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492D5" w14:textId="77777777" w:rsidR="007B511E" w:rsidRPr="00B930E3" w:rsidRDefault="007B511E" w:rsidP="007B511E">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7B511E" w14:paraId="1BE19906" w14:textId="77777777" w:rsidTr="0039437F">
        <w:trPr>
          <w:trHeight w:val="851"/>
        </w:trPr>
        <w:tc>
          <w:tcPr>
            <w:tcW w:w="3207" w:type="dxa"/>
          </w:tcPr>
          <w:p w14:paraId="7A21C3E7" w14:textId="77777777" w:rsidR="007B511E" w:rsidRDefault="007B511E" w:rsidP="0039437F"/>
        </w:tc>
        <w:tc>
          <w:tcPr>
            <w:tcW w:w="3227" w:type="dxa"/>
            <w:vMerge w:val="restart"/>
          </w:tcPr>
          <w:p w14:paraId="7C655C8A" w14:textId="77777777" w:rsidR="007B511E" w:rsidRDefault="007B511E" w:rsidP="0039437F">
            <w:pPr>
              <w:jc w:val="center"/>
            </w:pPr>
            <w:r>
              <w:object w:dxaOrig="1595" w:dyaOrig="2201" w14:anchorId="2AC3C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8pt" o:ole="">
                  <v:imagedata r:id="rId12" o:title=""/>
                </v:shape>
                <o:OLEObject Type="Embed" ProgID="CorelDraw.Graphic.16" ShapeID="_x0000_i1025" DrawAspect="Content" ObjectID="_1767174494" r:id="rId13"/>
              </w:object>
            </w:r>
          </w:p>
        </w:tc>
        <w:tc>
          <w:tcPr>
            <w:tcW w:w="3204" w:type="dxa"/>
          </w:tcPr>
          <w:p w14:paraId="579C226D" w14:textId="77777777" w:rsidR="007B511E" w:rsidRDefault="007B511E" w:rsidP="0039437F"/>
        </w:tc>
      </w:tr>
      <w:tr w:rsidR="007B511E" w14:paraId="6A708FE2" w14:textId="77777777" w:rsidTr="0039437F">
        <w:tc>
          <w:tcPr>
            <w:tcW w:w="3207" w:type="dxa"/>
          </w:tcPr>
          <w:p w14:paraId="38B84476" w14:textId="77777777" w:rsidR="007B511E" w:rsidRDefault="007B511E" w:rsidP="0039437F"/>
        </w:tc>
        <w:tc>
          <w:tcPr>
            <w:tcW w:w="3227" w:type="dxa"/>
            <w:vMerge/>
          </w:tcPr>
          <w:p w14:paraId="10272F13" w14:textId="77777777" w:rsidR="007B511E" w:rsidRDefault="007B511E" w:rsidP="0039437F"/>
        </w:tc>
        <w:tc>
          <w:tcPr>
            <w:tcW w:w="3204" w:type="dxa"/>
          </w:tcPr>
          <w:p w14:paraId="4A4594F6" w14:textId="77777777" w:rsidR="007B511E" w:rsidRDefault="007B511E" w:rsidP="0039437F"/>
        </w:tc>
      </w:tr>
      <w:tr w:rsidR="007B511E" w14:paraId="619683AC" w14:textId="77777777" w:rsidTr="0039437F">
        <w:tc>
          <w:tcPr>
            <w:tcW w:w="9638" w:type="dxa"/>
            <w:gridSpan w:val="3"/>
          </w:tcPr>
          <w:p w14:paraId="7B4CCE3A" w14:textId="77777777" w:rsidR="007B511E" w:rsidRPr="00E10F0A" w:rsidRDefault="007B511E" w:rsidP="0039437F">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4C90944F" w14:textId="77777777" w:rsidR="007B511E" w:rsidRDefault="007B511E" w:rsidP="0039437F">
            <w:pPr>
              <w:jc w:val="center"/>
            </w:pPr>
            <w:r w:rsidRPr="00E10F0A">
              <w:rPr>
                <w:b/>
                <w:bCs/>
                <w:color w:val="006600"/>
                <w:sz w:val="32"/>
                <w:szCs w:val="32"/>
              </w:rPr>
              <w:t>П О С Т А Н О В А</w:t>
            </w:r>
          </w:p>
        </w:tc>
      </w:tr>
    </w:tbl>
    <w:p w14:paraId="664649AE" w14:textId="77777777" w:rsidR="007B511E" w:rsidRPr="00566BA2" w:rsidRDefault="007B511E" w:rsidP="007B511E">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8"/>
        <w:gridCol w:w="2634"/>
        <w:gridCol w:w="1683"/>
        <w:gridCol w:w="1893"/>
      </w:tblGrid>
      <w:tr w:rsidR="007B511E" w14:paraId="144628ED" w14:textId="77777777" w:rsidTr="0039437F">
        <w:tc>
          <w:tcPr>
            <w:tcW w:w="3510" w:type="dxa"/>
            <w:vAlign w:val="bottom"/>
          </w:tcPr>
          <w:p w14:paraId="31857D24" w14:textId="5D84C9A0" w:rsidR="007B511E" w:rsidRPr="00566BA2" w:rsidRDefault="007E2EA5" w:rsidP="0039437F">
            <w:r>
              <w:t>18 січня 2024 року</w:t>
            </w:r>
          </w:p>
        </w:tc>
        <w:tc>
          <w:tcPr>
            <w:tcW w:w="2694" w:type="dxa"/>
          </w:tcPr>
          <w:p w14:paraId="691E9B41" w14:textId="77777777" w:rsidR="007B511E" w:rsidRDefault="007B511E" w:rsidP="0039437F">
            <w:pPr>
              <w:spacing w:before="240"/>
              <w:jc w:val="center"/>
            </w:pPr>
            <w:r w:rsidRPr="00E10F0A">
              <w:rPr>
                <w:color w:val="006600"/>
              </w:rPr>
              <w:t>Київ</w:t>
            </w:r>
          </w:p>
        </w:tc>
        <w:tc>
          <w:tcPr>
            <w:tcW w:w="1713" w:type="dxa"/>
            <w:vAlign w:val="bottom"/>
          </w:tcPr>
          <w:p w14:paraId="5636E9E6" w14:textId="2268EFCB" w:rsidR="007B511E" w:rsidRPr="00101D5A" w:rsidRDefault="007E2EA5" w:rsidP="0039437F">
            <w:pPr>
              <w:jc w:val="right"/>
            </w:pPr>
            <w:r>
              <w:rPr>
                <w:color w:val="FFFFFF" w:themeColor="background1"/>
              </w:rPr>
              <w:t>№№ №</w:t>
            </w:r>
            <w:r w:rsidR="007B511E" w:rsidRPr="00101D5A">
              <w:rPr>
                <w:color w:val="FFFFFF" w:themeColor="background1"/>
              </w:rPr>
              <w:t>№</w:t>
            </w:r>
          </w:p>
        </w:tc>
        <w:tc>
          <w:tcPr>
            <w:tcW w:w="1937" w:type="dxa"/>
            <w:vAlign w:val="bottom"/>
          </w:tcPr>
          <w:p w14:paraId="13B7FBDE" w14:textId="04D9F9C2" w:rsidR="007B511E" w:rsidRDefault="007E2EA5" w:rsidP="0039437F">
            <w:pPr>
              <w:jc w:val="left"/>
            </w:pPr>
            <w:r>
              <w:t>№ 10</w:t>
            </w:r>
          </w:p>
        </w:tc>
      </w:tr>
    </w:tbl>
    <w:p w14:paraId="629CC531" w14:textId="77777777" w:rsidR="007B511E" w:rsidRPr="00CD0CD4" w:rsidRDefault="007B511E" w:rsidP="007B511E">
      <w:pPr>
        <w:rPr>
          <w:sz w:val="2"/>
          <w:szCs w:val="2"/>
        </w:rPr>
      </w:pPr>
    </w:p>
    <w:p w14:paraId="689C444A" w14:textId="77777777" w:rsidR="007B511E" w:rsidRPr="007B511E" w:rsidRDefault="007B511E" w:rsidP="007B511E">
      <w:pPr>
        <w:jc w:val="center"/>
      </w:pPr>
    </w:p>
    <w:p w14:paraId="74BEACA2" w14:textId="77777777" w:rsidR="00657593" w:rsidRPr="007849DA" w:rsidRDefault="00657593" w:rsidP="00657593">
      <w:pPr>
        <w:rPr>
          <w:sz w:val="2"/>
          <w:szCs w:val="2"/>
        </w:rPr>
      </w:pPr>
    </w:p>
    <w:tbl>
      <w:tblPr>
        <w:tblStyle w:val="a9"/>
        <w:tblW w:w="821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tblGrid>
      <w:tr w:rsidR="00886653" w:rsidRPr="00D90F01" w14:paraId="0CC36416" w14:textId="77777777" w:rsidTr="007B511E">
        <w:trPr>
          <w:trHeight w:val="1094"/>
        </w:trPr>
        <w:tc>
          <w:tcPr>
            <w:tcW w:w="8217" w:type="dxa"/>
          </w:tcPr>
          <w:p w14:paraId="51F1C381" w14:textId="7CF247CE" w:rsidR="004D5176" w:rsidRDefault="00845B8A" w:rsidP="00B063E5">
            <w:pPr>
              <w:tabs>
                <w:tab w:val="left" w:pos="840"/>
                <w:tab w:val="center" w:pos="3293"/>
              </w:tabs>
              <w:jc w:val="center"/>
              <w:rPr>
                <w:lang w:eastAsia="en-US"/>
              </w:rPr>
            </w:pPr>
            <w:r w:rsidRPr="00D90F01">
              <w:rPr>
                <w:lang w:eastAsia="en-US"/>
              </w:rPr>
              <w:t xml:space="preserve">Про </w:t>
            </w:r>
            <w:r w:rsidR="0066495E" w:rsidRPr="00D90F01">
              <w:rPr>
                <w:lang w:eastAsia="en-US"/>
              </w:rPr>
              <w:t xml:space="preserve">внесення змін до деяких </w:t>
            </w:r>
            <w:r w:rsidR="00401B8A">
              <w:rPr>
                <w:lang w:eastAsia="en-US"/>
              </w:rPr>
              <w:br/>
            </w:r>
            <w:r w:rsidR="0066495E" w:rsidRPr="00D90F01">
              <w:rPr>
                <w:lang w:eastAsia="en-US"/>
              </w:rPr>
              <w:t>нормативно-правових актів Національного банку України</w:t>
            </w:r>
            <w:r w:rsidR="00E97AD1" w:rsidRPr="00D90F01">
              <w:rPr>
                <w:lang w:eastAsia="en-US"/>
              </w:rPr>
              <w:t xml:space="preserve"> </w:t>
            </w:r>
            <w:r w:rsidR="00401B8A">
              <w:rPr>
                <w:lang w:eastAsia="en-US"/>
              </w:rPr>
              <w:br/>
            </w:r>
            <w:r w:rsidR="00E97AD1" w:rsidRPr="00D90F01">
              <w:rPr>
                <w:lang w:eastAsia="en-US"/>
              </w:rPr>
              <w:t xml:space="preserve">з питань </w:t>
            </w:r>
            <w:r w:rsidR="00414B18" w:rsidRPr="00D90F01">
              <w:rPr>
                <w:lang w:eastAsia="en-US"/>
              </w:rPr>
              <w:t>ліцензування</w:t>
            </w:r>
            <w:r w:rsidR="0083785F" w:rsidRPr="00D90F01">
              <w:rPr>
                <w:lang w:eastAsia="en-US"/>
              </w:rPr>
              <w:t xml:space="preserve"> юридичних осіб</w:t>
            </w:r>
          </w:p>
          <w:p w14:paraId="75B99774" w14:textId="77777777" w:rsidR="00B063E5" w:rsidRPr="00B063E5" w:rsidRDefault="00B063E5" w:rsidP="00B063E5">
            <w:pPr>
              <w:tabs>
                <w:tab w:val="left" w:pos="840"/>
                <w:tab w:val="center" w:pos="3293"/>
              </w:tabs>
              <w:jc w:val="center"/>
              <w:rPr>
                <w:sz w:val="40"/>
                <w:lang w:eastAsia="en-US"/>
              </w:rPr>
            </w:pPr>
          </w:p>
          <w:p w14:paraId="42E6010F" w14:textId="77777777" w:rsidR="00E97AD1" w:rsidRPr="00D90F01" w:rsidRDefault="00E97AD1" w:rsidP="00B063E5">
            <w:pPr>
              <w:tabs>
                <w:tab w:val="left" w:pos="840"/>
                <w:tab w:val="center" w:pos="3293"/>
              </w:tabs>
              <w:rPr>
                <w:rFonts w:eastAsiaTheme="minorEastAsia"/>
                <w:sz w:val="2"/>
                <w:lang w:eastAsia="en-US"/>
              </w:rPr>
            </w:pPr>
          </w:p>
        </w:tc>
      </w:tr>
    </w:tbl>
    <w:p w14:paraId="5F4A5B86" w14:textId="42EB9B59" w:rsidR="00DB1D43" w:rsidRPr="00D90F01" w:rsidRDefault="00DB1D43" w:rsidP="00B063E5">
      <w:pPr>
        <w:ind w:firstLine="567"/>
        <w:rPr>
          <w:rFonts w:eastAsiaTheme="minorEastAsia"/>
          <w:lang w:eastAsia="en-US"/>
        </w:rPr>
      </w:pPr>
      <w:r w:rsidRPr="00D90F01">
        <w:rPr>
          <w:rFonts w:eastAsiaTheme="minorEastAsia"/>
          <w:lang w:eastAsia="en-US"/>
        </w:rPr>
        <w:t>Відповідно до статей 7, 15, 33, 33</w:t>
      </w:r>
      <w:r w:rsidRPr="00D90F01">
        <w:rPr>
          <w:rFonts w:eastAsiaTheme="minorEastAsia"/>
          <w:vertAlign w:val="superscript"/>
          <w:lang w:eastAsia="en-US"/>
        </w:rPr>
        <w:t>1</w:t>
      </w:r>
      <w:r w:rsidRPr="00D90F01">
        <w:rPr>
          <w:rFonts w:eastAsiaTheme="minorEastAsia"/>
          <w:lang w:eastAsia="en-US"/>
        </w:rPr>
        <w:t>, 56 Закону України “Про Національний банк України”, підпункту 4 пункту 3, пункту 10 розділу VII Закону України “Про фінансові послуги та фінансові компанії”</w:t>
      </w:r>
      <w:r w:rsidR="004976B2" w:rsidRPr="00D90F01">
        <w:rPr>
          <w:rFonts w:eastAsiaTheme="minorEastAsia"/>
          <w:lang w:eastAsia="en-US"/>
        </w:rPr>
        <w:t>,</w:t>
      </w:r>
      <w:r w:rsidRPr="00D90F01">
        <w:rPr>
          <w:rFonts w:eastAsiaTheme="minorEastAsia"/>
          <w:lang w:eastAsia="en-US"/>
        </w:rPr>
        <w:t xml:space="preserve"> з метою приведення деяких нормативно-правових актів Національного банку України з питань ліцензування юридичних осіб у відповідність до вимог законодавства України Правління Національного банку України </w:t>
      </w:r>
      <w:r w:rsidRPr="00D90F01">
        <w:rPr>
          <w:rFonts w:eastAsiaTheme="minorEastAsia"/>
          <w:b/>
          <w:lang w:eastAsia="en-US"/>
        </w:rPr>
        <w:t>постановляє</w:t>
      </w:r>
      <w:r w:rsidRPr="00D90F01">
        <w:rPr>
          <w:rFonts w:eastAsiaTheme="minorEastAsia"/>
          <w:lang w:eastAsia="en-US"/>
        </w:rPr>
        <w:t>:</w:t>
      </w:r>
    </w:p>
    <w:p w14:paraId="42A5FFEB" w14:textId="77777777" w:rsidR="00DB1D43" w:rsidRPr="00D90F01" w:rsidRDefault="00DB1D43" w:rsidP="00DB1D43">
      <w:pPr>
        <w:ind w:firstLine="567"/>
        <w:rPr>
          <w:rFonts w:eastAsiaTheme="minorEastAsia"/>
          <w:lang w:eastAsia="en-US"/>
        </w:rPr>
      </w:pPr>
    </w:p>
    <w:p w14:paraId="3D8A3600" w14:textId="3E923199" w:rsidR="00DB1D43" w:rsidRPr="00D90F01" w:rsidRDefault="00DB1D43" w:rsidP="00DB1D43">
      <w:pPr>
        <w:ind w:firstLine="567"/>
        <w:rPr>
          <w:rFonts w:eastAsiaTheme="minorEastAsia"/>
          <w:lang w:eastAsia="en-US"/>
        </w:rPr>
      </w:pPr>
      <w:r w:rsidRPr="00D90F01">
        <w:rPr>
          <w:rFonts w:eastAsiaTheme="minorEastAsia"/>
          <w:lang w:eastAsia="en-US"/>
        </w:rPr>
        <w:t>1. У заголовку та пункті 1 постанови Правління Національного банку України від 24 грудня 2015 року № 926 “Про затвердження Положення про порядок видачі юридичним особам ліцензії на надання банкам послуг з інкасації” слова “надання банкам послуг з інкасації” замінити словами “здійснення операцій з готівкою</w:t>
      </w:r>
      <w:r w:rsidR="004B5620" w:rsidRPr="00D90F01">
        <w:rPr>
          <w:rFonts w:eastAsiaTheme="minorEastAsia"/>
          <w:lang w:eastAsia="en-US"/>
        </w:rPr>
        <w:t xml:space="preserve"> та</w:t>
      </w:r>
      <w:r w:rsidRPr="00D90F01">
        <w:rPr>
          <w:rFonts w:eastAsiaTheme="minorEastAsia"/>
          <w:lang w:eastAsia="en-US"/>
        </w:rPr>
        <w:t xml:space="preserve"> умови (вимоги) провадження ними діяльності зі здійснення операцій з готівкою”.</w:t>
      </w:r>
    </w:p>
    <w:p w14:paraId="44133872" w14:textId="77777777" w:rsidR="006F37F4" w:rsidRPr="00D90F01" w:rsidRDefault="006F37F4" w:rsidP="00172334">
      <w:pPr>
        <w:ind w:firstLine="567"/>
      </w:pPr>
    </w:p>
    <w:p w14:paraId="30694D40" w14:textId="0A444E8B" w:rsidR="006F37F4" w:rsidRPr="00D90F01" w:rsidRDefault="006F37F4" w:rsidP="00172334">
      <w:pPr>
        <w:ind w:firstLine="567"/>
      </w:pPr>
      <w:r w:rsidRPr="00D90F01">
        <w:t xml:space="preserve">2. Унести </w:t>
      </w:r>
      <w:r w:rsidR="00EA7088" w:rsidRPr="00D90F01">
        <w:t xml:space="preserve">зміни </w:t>
      </w:r>
      <w:r w:rsidRPr="00D90F01">
        <w:t xml:space="preserve">до Положення про порядок </w:t>
      </w:r>
      <w:r w:rsidR="00EA7088" w:rsidRPr="00D90F01">
        <w:t>видачі юридичним особам ліцензії на</w:t>
      </w:r>
      <w:r w:rsidRPr="00D90F01">
        <w:t xml:space="preserve"> надання банкам послуг з інкасації, затвердже</w:t>
      </w:r>
      <w:r w:rsidR="00EA7088" w:rsidRPr="00D90F01">
        <w:t>ного</w:t>
      </w:r>
      <w:r w:rsidRPr="00D90F01">
        <w:t xml:space="preserve"> постановою Правління Національного банку України від </w:t>
      </w:r>
      <w:r w:rsidR="00EA7088" w:rsidRPr="00D90F01">
        <w:t xml:space="preserve">24 грудня </w:t>
      </w:r>
      <w:r w:rsidRPr="00D90F01">
        <w:t>20</w:t>
      </w:r>
      <w:r w:rsidR="00EA7088" w:rsidRPr="00D90F01">
        <w:t xml:space="preserve">15 року </w:t>
      </w:r>
      <w:r w:rsidRPr="00D90F01">
        <w:t xml:space="preserve">№ </w:t>
      </w:r>
      <w:r w:rsidR="00EA7088" w:rsidRPr="00D90F01">
        <w:t>926</w:t>
      </w:r>
      <w:r w:rsidRPr="00D90F01">
        <w:t xml:space="preserve"> (</w:t>
      </w:r>
      <w:r w:rsidR="00357E4B" w:rsidRPr="00D90F01">
        <w:t>у</w:t>
      </w:r>
      <w:r w:rsidR="00BD41B9" w:rsidRPr="00D90F01">
        <w:t xml:space="preserve"> редакції постанови Правління Національного банку України від 22 грудня 2018 року № 150) (</w:t>
      </w:r>
      <w:r w:rsidRPr="00D90F01">
        <w:t>зі змінами)</w:t>
      </w:r>
      <w:r w:rsidR="00E67B4A" w:rsidRPr="00D90F01">
        <w:t xml:space="preserve"> (далі – Положення)</w:t>
      </w:r>
      <w:r w:rsidR="000045F4" w:rsidRPr="00D90F01">
        <w:t>,</w:t>
      </w:r>
      <w:r w:rsidRPr="00D90F01">
        <w:t xml:space="preserve"> </w:t>
      </w:r>
      <w:r w:rsidR="00EA7088" w:rsidRPr="00D90F01">
        <w:t>виклавши його в новій редакції, що додається.</w:t>
      </w:r>
      <w:r w:rsidRPr="00D90F01">
        <w:t xml:space="preserve"> </w:t>
      </w:r>
    </w:p>
    <w:p w14:paraId="7DF63CC6" w14:textId="005A984D" w:rsidR="002A0E43" w:rsidRPr="00D90F01" w:rsidRDefault="002A0E43" w:rsidP="00172334">
      <w:pPr>
        <w:ind w:firstLine="567"/>
      </w:pPr>
    </w:p>
    <w:p w14:paraId="223A84E2" w14:textId="4E862FCA" w:rsidR="00CF5F7E" w:rsidRPr="00D90F01" w:rsidRDefault="002A0E43" w:rsidP="00172334">
      <w:pPr>
        <w:ind w:firstLine="567"/>
      </w:pPr>
      <w:r w:rsidRPr="00D90F01">
        <w:t xml:space="preserve">3. Пункт 3 постанови Правління Національного банку України </w:t>
      </w:r>
      <w:r w:rsidR="008E3305" w:rsidRPr="00D90F01">
        <w:t xml:space="preserve">від </w:t>
      </w:r>
      <w:r w:rsidRPr="00D90F01">
        <w:t>02 червня 2022 року № 111 “Про затвердження Змін до Положення про порядок видачі юридичним особам ліцензії на надання банкам послуг з інкасації” виключити.</w:t>
      </w:r>
    </w:p>
    <w:p w14:paraId="051BEA8E" w14:textId="77777777" w:rsidR="00CF5F7E" w:rsidRPr="00D90F01" w:rsidRDefault="00CF5F7E" w:rsidP="00172334">
      <w:pPr>
        <w:ind w:firstLine="567"/>
      </w:pPr>
    </w:p>
    <w:p w14:paraId="52C54FF0" w14:textId="538E6B80" w:rsidR="00EA7088" w:rsidRPr="00D90F01" w:rsidRDefault="00CF5F7E" w:rsidP="00172334">
      <w:pPr>
        <w:ind w:firstLine="567"/>
      </w:pPr>
      <w:r w:rsidRPr="00D90F01">
        <w:t xml:space="preserve">4. </w:t>
      </w:r>
      <w:r w:rsidR="00BF17B1" w:rsidRPr="00D90F01">
        <w:t xml:space="preserve">Юридичні особи, які </w:t>
      </w:r>
      <w:r w:rsidR="0024591D" w:rsidRPr="00D90F01">
        <w:t>станом на 01 січня 2024 року мали</w:t>
      </w:r>
      <w:r w:rsidR="00BF17B1" w:rsidRPr="00D90F01">
        <w:t xml:space="preserve"> </w:t>
      </w:r>
      <w:r w:rsidR="00711172" w:rsidRPr="00D90F01">
        <w:t xml:space="preserve">чинну </w:t>
      </w:r>
      <w:r w:rsidR="00BF17B1" w:rsidRPr="00D90F01">
        <w:t xml:space="preserve">ліцензію на надання банкам послуг з інкасації </w:t>
      </w:r>
      <w:r w:rsidR="0024591D" w:rsidRPr="00D90F01">
        <w:t xml:space="preserve">або </w:t>
      </w:r>
      <w:r w:rsidR="00711172" w:rsidRPr="00D90F01">
        <w:t xml:space="preserve">чинну </w:t>
      </w:r>
      <w:r w:rsidR="0024591D" w:rsidRPr="00D90F01">
        <w:t xml:space="preserve">ліцензію на надання банкам послуг з інкасації </w:t>
      </w:r>
      <w:r w:rsidR="00BF17B1" w:rsidRPr="00D90F01">
        <w:t>та погодження на здійснення операцій з оброблення та зберігання готівки</w:t>
      </w:r>
      <w:r w:rsidR="00711172" w:rsidRPr="00D90F01">
        <w:t>,</w:t>
      </w:r>
      <w:r w:rsidR="00BF17B1" w:rsidRPr="00D90F01">
        <w:t xml:space="preserve"> зобов’язані </w:t>
      </w:r>
      <w:r w:rsidRPr="00D90F01">
        <w:t xml:space="preserve">до 30 червня 2024 року подати </w:t>
      </w:r>
      <w:r w:rsidR="00852B2F" w:rsidRPr="00D90F01">
        <w:t>до Націон</w:t>
      </w:r>
      <w:r w:rsidR="008C58C1" w:rsidRPr="00D90F01">
        <w:t>а</w:t>
      </w:r>
      <w:r w:rsidR="00852B2F" w:rsidRPr="00D90F01">
        <w:t xml:space="preserve">льного банку України (далі – Національний банк) </w:t>
      </w:r>
      <w:r w:rsidR="0002246F" w:rsidRPr="00D90F01">
        <w:t xml:space="preserve">письмове запевнення в довільній </w:t>
      </w:r>
      <w:r w:rsidR="0002246F" w:rsidRPr="00D90F01">
        <w:lastRenderedPageBreak/>
        <w:t xml:space="preserve">формі про </w:t>
      </w:r>
      <w:r w:rsidR="0001276D" w:rsidRPr="00D90F01">
        <w:t>відповідність юридичної особи, її керівників, власників істотної участі, головного бухгалтера, керівника підрозділу інкасації, керівника підрозділу з оброблення та зберігання готівки вимогам щодо ділової репутації, встановлених Положенням, а також</w:t>
      </w:r>
      <w:r w:rsidR="0002246F" w:rsidRPr="00D90F01">
        <w:t xml:space="preserve"> </w:t>
      </w:r>
      <w:r w:rsidRPr="00D90F01">
        <w:t>анкету, складену за формою, наведеною в додатку 3 до Положення</w:t>
      </w:r>
      <w:r w:rsidR="008E51E8">
        <w:t>,</w:t>
      </w:r>
      <w:r w:rsidR="00D57223" w:rsidRPr="00D90F01">
        <w:t xml:space="preserve"> та повідомлення, складене за формою, наведеною в додатку 7 до Положення</w:t>
      </w:r>
      <w:r w:rsidRPr="00D90F01">
        <w:t>.</w:t>
      </w:r>
    </w:p>
    <w:p w14:paraId="7CFE8980" w14:textId="77777777" w:rsidR="00BF17B1" w:rsidRPr="00D90F01" w:rsidRDefault="00BF17B1" w:rsidP="00172334">
      <w:pPr>
        <w:ind w:firstLine="567"/>
      </w:pPr>
    </w:p>
    <w:p w14:paraId="76989329" w14:textId="688AD204" w:rsidR="00EA7088" w:rsidRPr="00D90F01" w:rsidRDefault="00BF17B1" w:rsidP="00172334">
      <w:pPr>
        <w:ind w:firstLine="567"/>
      </w:pPr>
      <w:r w:rsidRPr="00D90F01">
        <w:t>5</w:t>
      </w:r>
      <w:r w:rsidR="00EA7088" w:rsidRPr="00D90F01">
        <w:t xml:space="preserve">. Національний банк розглядає </w:t>
      </w:r>
      <w:r w:rsidR="00E67B4A" w:rsidRPr="00D90F01">
        <w:t xml:space="preserve">пакети документів, </w:t>
      </w:r>
      <w:r w:rsidR="00E67B4A" w:rsidRPr="00D90F01">
        <w:rPr>
          <w:shd w:val="clear" w:color="auto" w:fill="FFFFFF"/>
        </w:rPr>
        <w:t xml:space="preserve">подані </w:t>
      </w:r>
      <w:r w:rsidR="00D54725" w:rsidRPr="00D90F01">
        <w:rPr>
          <w:shd w:val="clear" w:color="auto" w:fill="FFFFFF"/>
        </w:rPr>
        <w:t xml:space="preserve">юридичною особою (далі – заявник) </w:t>
      </w:r>
      <w:r w:rsidR="00E67B4A" w:rsidRPr="00D90F01">
        <w:rPr>
          <w:shd w:val="clear" w:color="auto" w:fill="FFFFFF"/>
        </w:rPr>
        <w:t xml:space="preserve">до набрання чинності цією </w:t>
      </w:r>
      <w:r w:rsidR="00556773" w:rsidRPr="00D90F01">
        <w:rPr>
          <w:shd w:val="clear" w:color="auto" w:fill="FFFFFF"/>
        </w:rPr>
        <w:t>п</w:t>
      </w:r>
      <w:r w:rsidR="00E67B4A" w:rsidRPr="00D90F01">
        <w:rPr>
          <w:shd w:val="clear" w:color="auto" w:fill="FFFFFF"/>
        </w:rPr>
        <w:t>остановою, згідно з вимогами та в порядку, визначеним</w:t>
      </w:r>
      <w:r w:rsidR="003D3EF0" w:rsidRPr="00D90F01">
        <w:rPr>
          <w:shd w:val="clear" w:color="auto" w:fill="FFFFFF"/>
        </w:rPr>
        <w:t>и</w:t>
      </w:r>
      <w:r w:rsidR="00E67B4A" w:rsidRPr="00D90F01">
        <w:rPr>
          <w:shd w:val="clear" w:color="auto" w:fill="FFFFFF"/>
        </w:rPr>
        <w:t xml:space="preserve"> </w:t>
      </w:r>
      <w:r w:rsidR="00D54725" w:rsidRPr="00D90F01">
        <w:rPr>
          <w:shd w:val="clear" w:color="auto" w:fill="FFFFFF"/>
        </w:rPr>
        <w:t>нормативно-правовим актом Національного банку з питань видачі юридичним особам ліцензії на надання банкам послуг з інкасації</w:t>
      </w:r>
      <w:r w:rsidR="00E67B4A" w:rsidRPr="00D90F01">
        <w:rPr>
          <w:shd w:val="clear" w:color="auto" w:fill="FFFFFF"/>
        </w:rPr>
        <w:t>, що діял</w:t>
      </w:r>
      <w:r w:rsidR="00C13063" w:rsidRPr="00D90F01">
        <w:rPr>
          <w:shd w:val="clear" w:color="auto" w:fill="FFFFFF"/>
        </w:rPr>
        <w:t>и</w:t>
      </w:r>
      <w:r w:rsidR="00E67B4A" w:rsidRPr="00D90F01">
        <w:rPr>
          <w:shd w:val="clear" w:color="auto" w:fill="FFFFFF"/>
        </w:rPr>
        <w:t xml:space="preserve"> до набрання чинності цією </w:t>
      </w:r>
      <w:r w:rsidR="00556773" w:rsidRPr="00D90F01">
        <w:rPr>
          <w:shd w:val="clear" w:color="auto" w:fill="FFFFFF"/>
        </w:rPr>
        <w:t>п</w:t>
      </w:r>
      <w:r w:rsidR="00E67B4A" w:rsidRPr="00D90F01">
        <w:rPr>
          <w:shd w:val="clear" w:color="auto" w:fill="FFFFFF"/>
        </w:rPr>
        <w:t xml:space="preserve">остановою, крім пакетів документів, зазначених в пункті </w:t>
      </w:r>
      <w:r w:rsidR="007F03FE" w:rsidRPr="00D90F01">
        <w:rPr>
          <w:shd w:val="clear" w:color="auto" w:fill="FFFFFF"/>
        </w:rPr>
        <w:t>6</w:t>
      </w:r>
      <w:r w:rsidR="00E67B4A" w:rsidRPr="00D90F01">
        <w:rPr>
          <w:shd w:val="clear" w:color="auto" w:fill="FFFFFF"/>
        </w:rPr>
        <w:t xml:space="preserve"> цієї </w:t>
      </w:r>
      <w:r w:rsidR="00556773" w:rsidRPr="00D90F01">
        <w:rPr>
          <w:shd w:val="clear" w:color="auto" w:fill="FFFFFF"/>
        </w:rPr>
        <w:t>п</w:t>
      </w:r>
      <w:r w:rsidR="00E67B4A" w:rsidRPr="00D90F01">
        <w:rPr>
          <w:shd w:val="clear" w:color="auto" w:fill="FFFFFF"/>
        </w:rPr>
        <w:t>останови.</w:t>
      </w:r>
      <w:r w:rsidR="00E67B4A" w:rsidRPr="00D90F01">
        <w:t xml:space="preserve"> </w:t>
      </w:r>
    </w:p>
    <w:p w14:paraId="56527817" w14:textId="77777777" w:rsidR="00BF3FF3" w:rsidRPr="00D90F01" w:rsidRDefault="00BF3FF3" w:rsidP="00172334">
      <w:pPr>
        <w:ind w:firstLine="567"/>
      </w:pPr>
    </w:p>
    <w:p w14:paraId="34D5EF49" w14:textId="4F808A2F" w:rsidR="00BF3FF3" w:rsidRPr="00D90F01" w:rsidRDefault="00BF17B1" w:rsidP="00BF3FF3">
      <w:pPr>
        <w:ind w:firstLine="567"/>
        <w:rPr>
          <w:shd w:val="clear" w:color="auto" w:fill="FFFFFF"/>
        </w:rPr>
      </w:pPr>
      <w:r w:rsidRPr="00D90F01">
        <w:t>6</w:t>
      </w:r>
      <w:r w:rsidR="00BF3FF3" w:rsidRPr="00D90F01">
        <w:t>. Пакет документів для отримання ліцензії на надання банкам послуг з інкасації та/або отримання погодження на здійснення операцій з оброблення та зберігання готівки, подан</w:t>
      </w:r>
      <w:r w:rsidR="00C13063" w:rsidRPr="00D90F01">
        <w:t>ий</w:t>
      </w:r>
      <w:r w:rsidR="00BF3FF3" w:rsidRPr="00D90F01">
        <w:t xml:space="preserve"> до Національного банку до набрання чинності цією </w:t>
      </w:r>
      <w:r w:rsidR="00A163F3" w:rsidRPr="00D90F01">
        <w:t>п</w:t>
      </w:r>
      <w:r w:rsidR="00BF3FF3" w:rsidRPr="00D90F01">
        <w:t xml:space="preserve">остановою відповідно до </w:t>
      </w:r>
      <w:r w:rsidR="00D54725" w:rsidRPr="00D90F01">
        <w:rPr>
          <w:shd w:val="clear" w:color="auto" w:fill="FFFFFF"/>
        </w:rPr>
        <w:t>нормативно-правового акт</w:t>
      </w:r>
      <w:r w:rsidR="00B60113">
        <w:rPr>
          <w:shd w:val="clear" w:color="auto" w:fill="FFFFFF"/>
        </w:rPr>
        <w:t>а</w:t>
      </w:r>
      <w:r w:rsidR="00D54725" w:rsidRPr="00D90F01">
        <w:rPr>
          <w:shd w:val="clear" w:color="auto" w:fill="FFFFFF"/>
        </w:rPr>
        <w:t xml:space="preserve"> Національного банку з питань видачі юридичним особам ліцензії на надання банкам послуг з інкасації</w:t>
      </w:r>
      <w:r w:rsidR="00BF3FF3" w:rsidRPr="00D90F01">
        <w:t xml:space="preserve"> та щодо як</w:t>
      </w:r>
      <w:r w:rsidR="00C13063" w:rsidRPr="00D90F01">
        <w:t>ого</w:t>
      </w:r>
      <w:r w:rsidR="00BF3FF3" w:rsidRPr="00D90F01">
        <w:t xml:space="preserve"> Національний банк не прийняв рішення, вважа</w:t>
      </w:r>
      <w:r w:rsidR="00C13063" w:rsidRPr="00D90F01">
        <w:t>ється</w:t>
      </w:r>
      <w:r w:rsidR="00BF3FF3" w:rsidRPr="00D90F01">
        <w:t xml:space="preserve"> залишеним без розгляду.</w:t>
      </w:r>
      <w:r w:rsidR="006A14FB" w:rsidRPr="00D90F01">
        <w:t xml:space="preserve"> </w:t>
      </w:r>
      <w:r w:rsidR="00BF3FF3" w:rsidRPr="00D90F01">
        <w:rPr>
          <w:shd w:val="clear" w:color="auto" w:fill="FFFFFF"/>
        </w:rPr>
        <w:t>Національний банк протягом п</w:t>
      </w:r>
      <w:r w:rsidR="00D54725" w:rsidRPr="00D90F01">
        <w:rPr>
          <w:shd w:val="clear" w:color="auto" w:fill="FFFFFF"/>
        </w:rPr>
        <w:t>’</w:t>
      </w:r>
      <w:r w:rsidR="00BF3FF3" w:rsidRPr="00D90F01">
        <w:rPr>
          <w:shd w:val="clear" w:color="auto" w:fill="FFFFFF"/>
        </w:rPr>
        <w:t xml:space="preserve">яти робочих днів із дня набрання чинності цією </w:t>
      </w:r>
      <w:r w:rsidR="00A3659E" w:rsidRPr="00D90F01">
        <w:rPr>
          <w:shd w:val="clear" w:color="auto" w:fill="FFFFFF"/>
        </w:rPr>
        <w:t>п</w:t>
      </w:r>
      <w:r w:rsidR="00BF3FF3" w:rsidRPr="00D90F01">
        <w:rPr>
          <w:shd w:val="clear" w:color="auto" w:fill="FFFFFF"/>
        </w:rPr>
        <w:t xml:space="preserve">остановою надсилає </w:t>
      </w:r>
      <w:r w:rsidR="00D54725" w:rsidRPr="00D90F01">
        <w:rPr>
          <w:shd w:val="clear" w:color="auto" w:fill="FFFFFF"/>
        </w:rPr>
        <w:t>заявнику</w:t>
      </w:r>
      <w:r w:rsidR="003D3EF0" w:rsidRPr="00D90F01">
        <w:rPr>
          <w:shd w:val="clear" w:color="auto" w:fill="FFFFFF"/>
        </w:rPr>
        <w:t xml:space="preserve"> </w:t>
      </w:r>
      <w:r w:rsidR="00BF3FF3" w:rsidRPr="00D90F01">
        <w:rPr>
          <w:shd w:val="clear" w:color="auto" w:fill="FFFFFF"/>
        </w:rPr>
        <w:t>повідомлення про залишення пакет</w:t>
      </w:r>
      <w:r w:rsidR="00B60113">
        <w:rPr>
          <w:shd w:val="clear" w:color="auto" w:fill="FFFFFF"/>
        </w:rPr>
        <w:t>а</w:t>
      </w:r>
      <w:r w:rsidR="00BF3FF3" w:rsidRPr="00D90F01">
        <w:rPr>
          <w:shd w:val="clear" w:color="auto" w:fill="FFFFFF"/>
        </w:rPr>
        <w:t xml:space="preserve"> документів без розгляду та повертає пакет документів, подан</w:t>
      </w:r>
      <w:r w:rsidR="00C13063" w:rsidRPr="00D90F01">
        <w:rPr>
          <w:shd w:val="clear" w:color="auto" w:fill="FFFFFF"/>
        </w:rPr>
        <w:t>ий</w:t>
      </w:r>
      <w:r w:rsidR="00BF3FF3" w:rsidRPr="00D90F01">
        <w:rPr>
          <w:shd w:val="clear" w:color="auto" w:fill="FFFFFF"/>
        </w:rPr>
        <w:t xml:space="preserve"> </w:t>
      </w:r>
      <w:r w:rsidR="00C13063" w:rsidRPr="00D90F01">
        <w:rPr>
          <w:shd w:val="clear" w:color="auto" w:fill="FFFFFF"/>
        </w:rPr>
        <w:t>у</w:t>
      </w:r>
      <w:r w:rsidR="00BF3FF3" w:rsidRPr="00D90F01">
        <w:rPr>
          <w:shd w:val="clear" w:color="auto" w:fill="FFFFFF"/>
        </w:rPr>
        <w:t xml:space="preserve"> паперовій формі, поштою з повідомленням про вручення.</w:t>
      </w:r>
    </w:p>
    <w:p w14:paraId="0E4990B3" w14:textId="1FC15719" w:rsidR="00607853" w:rsidRPr="00D90F01" w:rsidRDefault="00607853" w:rsidP="00BF3FF3">
      <w:pPr>
        <w:ind w:firstLine="567"/>
      </w:pPr>
      <w:r w:rsidRPr="00D90F01">
        <w:rPr>
          <w:shd w:val="clear" w:color="auto" w:fill="FFFFFF"/>
        </w:rPr>
        <w:t xml:space="preserve">Національний банк повертає заявнику сплачені ним кошти за послугу з розгляду пакета документів </w:t>
      </w:r>
      <w:r w:rsidR="00BA207F" w:rsidRPr="00D90F01">
        <w:rPr>
          <w:shd w:val="clear" w:color="auto" w:fill="FFFFFF"/>
        </w:rPr>
        <w:t>у</w:t>
      </w:r>
      <w:r w:rsidRPr="00D90F01">
        <w:rPr>
          <w:shd w:val="clear" w:color="auto" w:fill="FFFFFF"/>
        </w:rPr>
        <w:t xml:space="preserve"> разі надходження від заявника клопотання про повернення коштів, сплачених заявником за послугу (якщо послуга не була надана)</w:t>
      </w:r>
      <w:r w:rsidR="002D3E28">
        <w:rPr>
          <w:shd w:val="clear" w:color="auto" w:fill="FFFFFF"/>
        </w:rPr>
        <w:t>,</w:t>
      </w:r>
      <w:r w:rsidRPr="00D90F01">
        <w:rPr>
          <w:shd w:val="clear" w:color="auto" w:fill="FFFFFF"/>
        </w:rPr>
        <w:t xml:space="preserve"> за реквізитами, наданими заявником у клопотанні</w:t>
      </w:r>
      <w:r w:rsidR="00995742" w:rsidRPr="00D90F01">
        <w:rPr>
          <w:shd w:val="clear" w:color="auto" w:fill="FFFFFF"/>
        </w:rPr>
        <w:t>.</w:t>
      </w:r>
    </w:p>
    <w:p w14:paraId="3740D9F3" w14:textId="77777777" w:rsidR="00492D00" w:rsidRPr="00D90F01" w:rsidRDefault="00492D00" w:rsidP="00172334">
      <w:pPr>
        <w:ind w:firstLine="567"/>
      </w:pPr>
    </w:p>
    <w:p w14:paraId="4DF61E96" w14:textId="04C2ABDA" w:rsidR="00BF3FF3" w:rsidRPr="00D90F01" w:rsidRDefault="00BF17B1" w:rsidP="00BF3FF3">
      <w:pPr>
        <w:ind w:firstLine="567"/>
        <w:rPr>
          <w:shd w:val="clear" w:color="auto" w:fill="FFFFFF"/>
        </w:rPr>
      </w:pPr>
      <w:r w:rsidRPr="00D90F01">
        <w:t>7</w:t>
      </w:r>
      <w:r w:rsidR="00BF3FF3" w:rsidRPr="00D90F01">
        <w:t>. Ліцензі</w:t>
      </w:r>
      <w:r w:rsidR="00B20F2F" w:rsidRPr="00D90F01">
        <w:t>ї</w:t>
      </w:r>
      <w:r w:rsidR="00BF3FF3" w:rsidRPr="00D90F01">
        <w:t xml:space="preserve"> на надання банкам послуг з інкасації та погодження </w:t>
      </w:r>
      <w:r w:rsidR="00C42732" w:rsidRPr="00D90F01">
        <w:t xml:space="preserve">Національного банку </w:t>
      </w:r>
      <w:r w:rsidR="00BF3FF3" w:rsidRPr="00D90F01">
        <w:t>на здійснення операцій з оброблення та зберігання готівки, чинні на 01 січня 2024 року, переоформл</w:t>
      </w:r>
      <w:r w:rsidR="002D3E28">
        <w:t>я</w:t>
      </w:r>
      <w:r w:rsidR="00BF3FF3" w:rsidRPr="00D90F01">
        <w:t>ються Національним банком на ліцензі</w:t>
      </w:r>
      <w:r w:rsidR="00B20F2F" w:rsidRPr="00D90F01">
        <w:t>ї</w:t>
      </w:r>
      <w:r w:rsidR="00BF3FF3" w:rsidRPr="00D90F01">
        <w:t xml:space="preserve"> Національного банку на здійснення операцій з готівкою шляхом внесення Національним банком до 31 березня 2024 року запису до реєстру юридичних осіб, яким видано ліцензію на здійснення операцій з готівкою</w:t>
      </w:r>
      <w:r w:rsidR="007112D0" w:rsidRPr="00D90F01">
        <w:t xml:space="preserve"> (далі </w:t>
      </w:r>
      <w:r w:rsidR="008E51E8">
        <w:t>–</w:t>
      </w:r>
      <w:r w:rsidR="008E51E8" w:rsidRPr="00D90F01">
        <w:t xml:space="preserve"> </w:t>
      </w:r>
      <w:r w:rsidR="007112D0" w:rsidRPr="00D90F01">
        <w:t>Реєстр)</w:t>
      </w:r>
      <w:r w:rsidR="00BF3FF3" w:rsidRPr="00D90F01">
        <w:t>, що ведеться Національним банком</w:t>
      </w:r>
      <w:r w:rsidR="008E41B4" w:rsidRPr="00D90F01">
        <w:t>,</w:t>
      </w:r>
      <w:r w:rsidR="00BF3FF3" w:rsidRPr="00D90F01">
        <w:t xml:space="preserve"> </w:t>
      </w:r>
      <w:r w:rsidR="00BF3FF3" w:rsidRPr="00D90F01">
        <w:rPr>
          <w:shd w:val="clear" w:color="auto" w:fill="FFFFFF"/>
        </w:rPr>
        <w:t>щодо відомостей про таку особу, ліцензію і вид</w:t>
      </w:r>
      <w:r w:rsidR="00246323" w:rsidRPr="00D90F01">
        <w:rPr>
          <w:shd w:val="clear" w:color="auto" w:fill="FFFFFF"/>
        </w:rPr>
        <w:t>ів</w:t>
      </w:r>
      <w:r w:rsidR="00BF3FF3" w:rsidRPr="00D90F01">
        <w:rPr>
          <w:shd w:val="clear" w:color="auto" w:fill="FFFFFF"/>
        </w:rPr>
        <w:t xml:space="preserve"> діяльності, які відповідно до ліцензії така особа має право надавати, з урахуванням такого:</w:t>
      </w:r>
    </w:p>
    <w:p w14:paraId="76003C20" w14:textId="77777777" w:rsidR="00986641" w:rsidRPr="00D90F01" w:rsidRDefault="00986641" w:rsidP="00BF3FF3">
      <w:pPr>
        <w:ind w:firstLine="567"/>
        <w:rPr>
          <w:shd w:val="clear" w:color="auto" w:fill="FFFFFF"/>
        </w:rPr>
      </w:pPr>
    </w:p>
    <w:p w14:paraId="020F9D73" w14:textId="0782C877" w:rsidR="00BF3FF3" w:rsidRPr="00D90F01" w:rsidRDefault="00BF3FF3" w:rsidP="00BF3FF3">
      <w:pPr>
        <w:ind w:firstLine="567"/>
        <w:rPr>
          <w:shd w:val="clear" w:color="auto" w:fill="FFFFFF"/>
        </w:rPr>
      </w:pPr>
      <w:r w:rsidRPr="00D90F01">
        <w:rPr>
          <w:shd w:val="clear" w:color="auto" w:fill="FFFFFF"/>
        </w:rPr>
        <w:t xml:space="preserve">1) </w:t>
      </w:r>
      <w:r w:rsidRPr="00D90F01">
        <w:t>ліцензі</w:t>
      </w:r>
      <w:r w:rsidR="00EE5F31" w:rsidRPr="00D90F01">
        <w:t>я</w:t>
      </w:r>
      <w:r w:rsidRPr="00D90F01">
        <w:t xml:space="preserve"> на надання банкам послуг з інкасації</w:t>
      </w:r>
      <w:r w:rsidRPr="00D90F01">
        <w:rPr>
          <w:shd w:val="clear" w:color="auto" w:fill="FFFFFF"/>
        </w:rPr>
        <w:t xml:space="preserve"> </w:t>
      </w:r>
      <w:r w:rsidR="005B724B" w:rsidRPr="00D90F01">
        <w:t>переоформл</w:t>
      </w:r>
      <w:r w:rsidR="002D3E28">
        <w:t>я</w:t>
      </w:r>
      <w:r w:rsidR="00EE5F31" w:rsidRPr="00D90F01">
        <w:t>є</w:t>
      </w:r>
      <w:r w:rsidR="005B724B" w:rsidRPr="00D90F01">
        <w:t>ть</w:t>
      </w:r>
      <w:r w:rsidR="00EE5F31" w:rsidRPr="00D90F01">
        <w:t>ся Національним банком на ліцензію</w:t>
      </w:r>
      <w:r w:rsidR="003D3EF0" w:rsidRPr="00D90F01">
        <w:t xml:space="preserve"> </w:t>
      </w:r>
      <w:r w:rsidR="00033763" w:rsidRPr="00D90F01">
        <w:t xml:space="preserve">Національного банку </w:t>
      </w:r>
      <w:r w:rsidR="003D3EF0" w:rsidRPr="00D90F01">
        <w:t>на здійснення операці</w:t>
      </w:r>
      <w:r w:rsidR="00033763" w:rsidRPr="00D90F01">
        <w:t>й</w:t>
      </w:r>
      <w:r w:rsidR="003D3EF0" w:rsidRPr="00D90F01">
        <w:t xml:space="preserve"> з готівкою </w:t>
      </w:r>
      <w:r w:rsidR="000B397E" w:rsidRPr="00D90F01">
        <w:t xml:space="preserve">з видом </w:t>
      </w:r>
      <w:r w:rsidRPr="00D90F01">
        <w:rPr>
          <w:shd w:val="clear" w:color="auto" w:fill="FFFFFF"/>
        </w:rPr>
        <w:t>діяльності</w:t>
      </w:r>
      <w:r w:rsidR="00033763" w:rsidRPr="00D90F01">
        <w:rPr>
          <w:shd w:val="clear" w:color="auto" w:fill="FFFFFF"/>
        </w:rPr>
        <w:t xml:space="preserve"> </w:t>
      </w:r>
      <w:r w:rsidR="00F65E53" w:rsidRPr="00E76A5D">
        <w:rPr>
          <w:shd w:val="clear" w:color="auto" w:fill="FFFFFF"/>
          <w:lang w:val="ru-RU"/>
        </w:rPr>
        <w:t>–</w:t>
      </w:r>
      <w:r w:rsidRPr="00D90F01">
        <w:rPr>
          <w:shd w:val="clear" w:color="auto" w:fill="FFFFFF"/>
        </w:rPr>
        <w:t xml:space="preserve"> </w:t>
      </w:r>
      <w:r w:rsidRPr="00D90F01">
        <w:t>інкасаці</w:t>
      </w:r>
      <w:r w:rsidR="00033763" w:rsidRPr="00D90F01">
        <w:t>я</w:t>
      </w:r>
      <w:r w:rsidRPr="00D90F01">
        <w:t xml:space="preserve"> коштів, перевезення валютних та інших цінностей</w:t>
      </w:r>
      <w:r w:rsidRPr="00D90F01">
        <w:rPr>
          <w:shd w:val="clear" w:color="auto" w:fill="FFFFFF"/>
        </w:rPr>
        <w:t>;</w:t>
      </w:r>
    </w:p>
    <w:p w14:paraId="2C180824" w14:textId="77777777" w:rsidR="00986641" w:rsidRPr="00D90F01" w:rsidRDefault="00986641" w:rsidP="00BF3FF3">
      <w:pPr>
        <w:ind w:firstLine="567"/>
        <w:rPr>
          <w:shd w:val="clear" w:color="auto" w:fill="FFFFFF"/>
        </w:rPr>
      </w:pPr>
    </w:p>
    <w:p w14:paraId="6E954758" w14:textId="25E9269F" w:rsidR="009255B6" w:rsidRPr="00D90F01" w:rsidRDefault="00BF3FF3" w:rsidP="00BF3FF3">
      <w:pPr>
        <w:ind w:firstLine="567"/>
        <w:rPr>
          <w:shd w:val="clear" w:color="auto" w:fill="FFFFFF"/>
        </w:rPr>
      </w:pPr>
      <w:r w:rsidRPr="00D90F01">
        <w:rPr>
          <w:shd w:val="clear" w:color="auto" w:fill="FFFFFF"/>
        </w:rPr>
        <w:t xml:space="preserve">2) </w:t>
      </w:r>
      <w:r w:rsidRPr="00D90F01">
        <w:t>ліцензі</w:t>
      </w:r>
      <w:r w:rsidR="00EE5F31" w:rsidRPr="00D90F01">
        <w:t>я</w:t>
      </w:r>
      <w:r w:rsidRPr="00D90F01">
        <w:t xml:space="preserve"> на надання банкам послуг з інкасації</w:t>
      </w:r>
      <w:r w:rsidRPr="00D90F01">
        <w:rPr>
          <w:shd w:val="clear" w:color="auto" w:fill="FFFFFF"/>
        </w:rPr>
        <w:t xml:space="preserve"> та </w:t>
      </w:r>
      <w:r w:rsidRPr="00D90F01">
        <w:t xml:space="preserve">погодження </w:t>
      </w:r>
      <w:r w:rsidR="00C42732" w:rsidRPr="00D90F01">
        <w:t xml:space="preserve">Національного банку </w:t>
      </w:r>
      <w:r w:rsidRPr="00D90F01">
        <w:t>на здійснення операцій з оброблення та зберігання готівки</w:t>
      </w:r>
      <w:r w:rsidRPr="00D90F01">
        <w:rPr>
          <w:shd w:val="clear" w:color="auto" w:fill="FFFFFF"/>
        </w:rPr>
        <w:t xml:space="preserve"> </w:t>
      </w:r>
      <w:r w:rsidR="005B724B" w:rsidRPr="00D90F01">
        <w:t>переоформл</w:t>
      </w:r>
      <w:r w:rsidR="002D3E28">
        <w:t>я</w:t>
      </w:r>
      <w:r w:rsidR="00EE5F31" w:rsidRPr="00D90F01">
        <w:t>є</w:t>
      </w:r>
      <w:r w:rsidR="005B724B" w:rsidRPr="00D90F01">
        <w:t>ть</w:t>
      </w:r>
      <w:r w:rsidR="00EE5F31" w:rsidRPr="00D90F01">
        <w:t>ся Національним банком на ліцензію</w:t>
      </w:r>
      <w:r w:rsidR="00EE5F31" w:rsidRPr="00D90F01" w:rsidDel="00EE5F31">
        <w:rPr>
          <w:shd w:val="clear" w:color="auto" w:fill="FFFFFF"/>
        </w:rPr>
        <w:t xml:space="preserve"> </w:t>
      </w:r>
      <w:r w:rsidR="00033763" w:rsidRPr="00D90F01">
        <w:rPr>
          <w:shd w:val="clear" w:color="auto" w:fill="FFFFFF"/>
        </w:rPr>
        <w:t xml:space="preserve">Національного банку </w:t>
      </w:r>
      <w:r w:rsidR="003D3EF0" w:rsidRPr="00D90F01">
        <w:rPr>
          <w:shd w:val="clear" w:color="auto" w:fill="FFFFFF"/>
        </w:rPr>
        <w:t xml:space="preserve">на здійснення операцій з готівкою </w:t>
      </w:r>
      <w:r w:rsidR="00033763" w:rsidRPr="00D90F01">
        <w:rPr>
          <w:shd w:val="clear" w:color="auto" w:fill="FFFFFF"/>
        </w:rPr>
        <w:t>з ви</w:t>
      </w:r>
      <w:r w:rsidR="009255B6" w:rsidRPr="00D90F01">
        <w:rPr>
          <w:shd w:val="clear" w:color="auto" w:fill="FFFFFF"/>
        </w:rPr>
        <w:t>д</w:t>
      </w:r>
      <w:r w:rsidR="00033763" w:rsidRPr="00D90F01">
        <w:rPr>
          <w:shd w:val="clear" w:color="auto" w:fill="FFFFFF"/>
        </w:rPr>
        <w:t xml:space="preserve">ами </w:t>
      </w:r>
      <w:r w:rsidRPr="00D90F01">
        <w:rPr>
          <w:shd w:val="clear" w:color="auto" w:fill="FFFFFF"/>
        </w:rPr>
        <w:t xml:space="preserve"> діяльності</w:t>
      </w:r>
      <w:r w:rsidR="00033763" w:rsidRPr="00D90F01">
        <w:rPr>
          <w:shd w:val="clear" w:color="auto" w:fill="FFFFFF"/>
        </w:rPr>
        <w:t>:</w:t>
      </w:r>
    </w:p>
    <w:p w14:paraId="38DB3E09" w14:textId="13BC6891" w:rsidR="009255B6" w:rsidRPr="00D90F01" w:rsidRDefault="00BF3FF3" w:rsidP="00BF3FF3">
      <w:pPr>
        <w:ind w:firstLine="567"/>
      </w:pPr>
      <w:r w:rsidRPr="00D90F01">
        <w:t>інкасаці</w:t>
      </w:r>
      <w:r w:rsidR="00033763" w:rsidRPr="00D90F01">
        <w:t>я</w:t>
      </w:r>
      <w:r w:rsidRPr="00D90F01">
        <w:t xml:space="preserve"> коштів, перевезення валютних та інших цінностей</w:t>
      </w:r>
      <w:r w:rsidR="003533E4" w:rsidRPr="00D90F01">
        <w:t>;</w:t>
      </w:r>
    </w:p>
    <w:p w14:paraId="30FD0BDF" w14:textId="58EDC9B5" w:rsidR="00BF3FF3" w:rsidRPr="00D90F01" w:rsidRDefault="00BF3FF3" w:rsidP="00BF3FF3">
      <w:pPr>
        <w:ind w:firstLine="567"/>
        <w:rPr>
          <w:shd w:val="clear" w:color="auto" w:fill="FFFFFF"/>
        </w:rPr>
      </w:pPr>
      <w:r w:rsidRPr="00D90F01">
        <w:t>оброблення та зберігання готівки</w:t>
      </w:r>
      <w:r w:rsidRPr="00D90F01">
        <w:rPr>
          <w:shd w:val="clear" w:color="auto" w:fill="FFFFFF"/>
        </w:rPr>
        <w:t>.</w:t>
      </w:r>
    </w:p>
    <w:p w14:paraId="76BD3CBB" w14:textId="77777777" w:rsidR="001F2353" w:rsidRPr="00D90F01" w:rsidRDefault="001F2353" w:rsidP="00172334">
      <w:pPr>
        <w:ind w:firstLine="567"/>
      </w:pPr>
    </w:p>
    <w:p w14:paraId="54CFC027" w14:textId="791C77F3" w:rsidR="00A85EC2" w:rsidRPr="00D90F01" w:rsidRDefault="00BF17B1" w:rsidP="00172334">
      <w:pPr>
        <w:ind w:firstLine="567"/>
      </w:pPr>
      <w:r w:rsidRPr="00D90F01">
        <w:t>8</w:t>
      </w:r>
      <w:r w:rsidR="001F2353" w:rsidRPr="00D90F01">
        <w:t xml:space="preserve">. </w:t>
      </w:r>
      <w:r w:rsidR="00A85EC2" w:rsidRPr="00D90F01">
        <w:t>Ліцензії на надання банкам послуг з інкасації</w:t>
      </w:r>
      <w:r w:rsidR="001F2353" w:rsidRPr="00D90F01">
        <w:t xml:space="preserve"> та погодження Національного банку на здійснення юридичною особою операцій з оброблення та зберігання готівки</w:t>
      </w:r>
      <w:r w:rsidR="00A85EC2" w:rsidRPr="00D90F01">
        <w:t>, видані Національним банком юридичним особам до 01</w:t>
      </w:r>
      <w:r w:rsidR="00A32FE3">
        <w:t> </w:t>
      </w:r>
      <w:r w:rsidR="00A85EC2" w:rsidRPr="00D90F01">
        <w:t>січня 2024 року</w:t>
      </w:r>
      <w:r w:rsidR="00986641" w:rsidRPr="00D90F01">
        <w:t>,</w:t>
      </w:r>
      <w:r w:rsidR="00A85EC2" w:rsidRPr="00D90F01">
        <w:t xml:space="preserve"> є чинними до їх переоформлення</w:t>
      </w:r>
      <w:r w:rsidR="00D426F3" w:rsidRPr="00D90F01">
        <w:t xml:space="preserve"> </w:t>
      </w:r>
      <w:r w:rsidR="00A85EC2" w:rsidRPr="00D90F01">
        <w:t>Національним банком.</w:t>
      </w:r>
    </w:p>
    <w:p w14:paraId="6DC44179" w14:textId="74DADB43" w:rsidR="00D25A21" w:rsidRPr="00D90F01" w:rsidRDefault="00D25A21" w:rsidP="00172334">
      <w:pPr>
        <w:ind w:firstLine="567"/>
      </w:pPr>
    </w:p>
    <w:p w14:paraId="1D3DD0CF" w14:textId="37530D82" w:rsidR="00D81F47" w:rsidRPr="00D90F01" w:rsidRDefault="00D81F47" w:rsidP="00F116D3">
      <w:pPr>
        <w:ind w:firstLine="567"/>
      </w:pPr>
      <w:r w:rsidRPr="00D90F01">
        <w:t>9. Ліцензії на надання банкам послуг з інкасації та погодження Національного банку на здійснення юридичною особою операцій з оброблення та зберігання готівки, чинні на 01 січня 2024 року, вважаються відкликаними</w:t>
      </w:r>
      <w:r w:rsidR="008E51E8">
        <w:t> </w:t>
      </w:r>
      <w:r w:rsidRPr="00D90F01">
        <w:t>/</w:t>
      </w:r>
      <w:r w:rsidR="008E51E8">
        <w:t> </w:t>
      </w:r>
      <w:r w:rsidRPr="00D90F01">
        <w:t>скасованими з дня внесення запису до Реєстру про переоформлення, а юридичні особи здійснюють свою діяльність на підставі ліцензії на здійснення операцій з готівкою з</w:t>
      </w:r>
      <w:r w:rsidR="00A32FE3">
        <w:t>і</w:t>
      </w:r>
      <w:r w:rsidRPr="00D90F01">
        <w:t xml:space="preserve"> здійсненням виду(ів) діяльності, інформація щодо яких міститься у Реєстрі.</w:t>
      </w:r>
    </w:p>
    <w:p w14:paraId="7168445C" w14:textId="77777777" w:rsidR="00274F56" w:rsidRPr="00D90F01" w:rsidRDefault="00274F56" w:rsidP="00A56C01">
      <w:pPr>
        <w:ind w:firstLine="567"/>
      </w:pPr>
    </w:p>
    <w:p w14:paraId="5DA23119" w14:textId="233AC42F" w:rsidR="001F2353" w:rsidRPr="00D90F01" w:rsidRDefault="00BF17B1" w:rsidP="001F2353">
      <w:pPr>
        <w:ind w:firstLine="567"/>
      </w:pPr>
      <w:r w:rsidRPr="00D90F01">
        <w:t>10</w:t>
      </w:r>
      <w:r w:rsidR="001F2353" w:rsidRPr="00D90F01">
        <w:t>.</w:t>
      </w:r>
      <w:r w:rsidR="004F39E1" w:rsidRPr="00D90F01">
        <w:t xml:space="preserve"> Національний банк здійснює переоформлення ліцензій, зазначених</w:t>
      </w:r>
      <w:r w:rsidR="001F2353" w:rsidRPr="00D90F01">
        <w:t xml:space="preserve"> </w:t>
      </w:r>
      <w:r w:rsidR="004F39E1" w:rsidRPr="00D90F01">
        <w:t xml:space="preserve">у підпунктах 1, 2 пункту </w:t>
      </w:r>
      <w:r w:rsidR="007F03FE" w:rsidRPr="00D90F01">
        <w:t>7</w:t>
      </w:r>
      <w:r w:rsidR="004F39E1" w:rsidRPr="00D90F01">
        <w:t xml:space="preserve"> цієї </w:t>
      </w:r>
      <w:r w:rsidR="000927EA" w:rsidRPr="00D90F01">
        <w:t>п</w:t>
      </w:r>
      <w:r w:rsidR="004F39E1" w:rsidRPr="00D90F01">
        <w:t>останови, шляхом</w:t>
      </w:r>
      <w:r w:rsidR="00B923EF" w:rsidRPr="00D90F01">
        <w:t xml:space="preserve"> внесення запису до Реєстру про види діяльності, які юридична особа має право </w:t>
      </w:r>
      <w:r w:rsidR="00D92681" w:rsidRPr="00D90F01">
        <w:t>здійснювати</w:t>
      </w:r>
      <w:r w:rsidR="00B923EF" w:rsidRPr="00D90F01">
        <w:t xml:space="preserve"> відповідно до ліцензії</w:t>
      </w:r>
      <w:r w:rsidR="00274F56" w:rsidRPr="00D90F01">
        <w:t>.</w:t>
      </w:r>
      <w:r w:rsidR="001B3B46" w:rsidRPr="00D90F01">
        <w:t xml:space="preserve"> </w:t>
      </w:r>
    </w:p>
    <w:p w14:paraId="086F1EFF" w14:textId="77777777" w:rsidR="00325878" w:rsidRPr="00D90F01" w:rsidRDefault="00325878" w:rsidP="001F2353">
      <w:pPr>
        <w:ind w:firstLine="567"/>
      </w:pPr>
    </w:p>
    <w:p w14:paraId="32428564" w14:textId="5B641AD6" w:rsidR="00DD7109" w:rsidRPr="00D90F01" w:rsidRDefault="00BF17B1" w:rsidP="001F2353">
      <w:pPr>
        <w:ind w:firstLine="567"/>
      </w:pPr>
      <w:r w:rsidRPr="00D90F01">
        <w:t>11</w:t>
      </w:r>
      <w:r w:rsidR="001F2353" w:rsidRPr="00D90F01">
        <w:t xml:space="preserve">. Національний банк надсилає юридичній особі повідомлення про переоформлення ліцензії в письмовій формі (у паперовій формі або у формі електронного документа, створеного згідно з вимогами, визначеними Законом України “Про електронні документи та електронний документообіг”) та витяг з Реєстру протягом трьох робочих днів </w:t>
      </w:r>
      <w:r w:rsidR="008E51E8">
        <w:t>і</w:t>
      </w:r>
      <w:r w:rsidR="001F2353" w:rsidRPr="00D90F01">
        <w:t xml:space="preserve">з дня внесення запису до Реєстру. </w:t>
      </w:r>
    </w:p>
    <w:p w14:paraId="3D042A17" w14:textId="77777777" w:rsidR="009B3CAC" w:rsidRPr="00D90F01" w:rsidRDefault="009B3CAC" w:rsidP="001F2353">
      <w:pPr>
        <w:ind w:firstLine="567"/>
      </w:pPr>
    </w:p>
    <w:p w14:paraId="63CF893F" w14:textId="54D94BED" w:rsidR="009B3CAC" w:rsidRPr="00D90F01" w:rsidRDefault="00D25A21" w:rsidP="001F2353">
      <w:pPr>
        <w:ind w:firstLine="567"/>
      </w:pPr>
      <w:r w:rsidRPr="00D90F01">
        <w:t>1</w:t>
      </w:r>
      <w:r w:rsidR="00BF17B1" w:rsidRPr="00D90F01">
        <w:t>2</w:t>
      </w:r>
      <w:r w:rsidR="009B3CAC" w:rsidRPr="00D90F01">
        <w:t xml:space="preserve">. </w:t>
      </w:r>
      <w:r w:rsidR="00B71EC4" w:rsidRPr="00D90F01">
        <w:t xml:space="preserve">Юридична особа, що подає пакет документів для отримання ліцензії та/ або розширення діяльності в межах ліцензії </w:t>
      </w:r>
      <w:r w:rsidR="001A17C8" w:rsidRPr="00D90F01">
        <w:t>до затвердження тарифів на послуги</w:t>
      </w:r>
      <w:r w:rsidR="00DD06EA" w:rsidRPr="00D90F01">
        <w:t xml:space="preserve"> Національного банку</w:t>
      </w:r>
      <w:r w:rsidR="00B307D4" w:rsidRPr="00D90F01">
        <w:t>,</w:t>
      </w:r>
      <w:r w:rsidR="001A17C8" w:rsidRPr="00D90F01">
        <w:t xml:space="preserve"> </w:t>
      </w:r>
      <w:r w:rsidR="00B307D4" w:rsidRPr="00D90F01">
        <w:t>передбачен</w:t>
      </w:r>
      <w:r w:rsidR="004166B1" w:rsidRPr="00D90F01">
        <w:t>их</w:t>
      </w:r>
      <w:r w:rsidR="00B307D4" w:rsidRPr="00D90F01">
        <w:t xml:space="preserve"> </w:t>
      </w:r>
      <w:r w:rsidR="00BE7CBD" w:rsidRPr="00D90F01">
        <w:t>нормативно-правовим актом Національного банку з питань затвердження тарифів на послуги (операції) Національного банку</w:t>
      </w:r>
      <w:r w:rsidR="00B307D4" w:rsidRPr="00D90F01">
        <w:t>,</w:t>
      </w:r>
      <w:r w:rsidR="001A17C8" w:rsidRPr="00D90F01">
        <w:t xml:space="preserve"> плату за розгляд пакета документів у межах окремих процедур, визначених Положенням, не внос</w:t>
      </w:r>
      <w:r w:rsidR="003F0940" w:rsidRPr="00D90F01">
        <w:t>и</w:t>
      </w:r>
      <w:r w:rsidR="001A17C8" w:rsidRPr="00D90F01">
        <w:t>ть та копію платіжного документа, що підтверджує здійснення такої оплати, не пода</w:t>
      </w:r>
      <w:r w:rsidR="003F0940" w:rsidRPr="00D90F01">
        <w:t>є</w:t>
      </w:r>
      <w:r w:rsidR="001A17C8" w:rsidRPr="00D90F01">
        <w:t>. Відсутність копії документа про оплату не є підставою для залишення пакета документів без розгляду.</w:t>
      </w:r>
    </w:p>
    <w:p w14:paraId="2B3D0C6F" w14:textId="77777777" w:rsidR="00254028" w:rsidRPr="00D90F01" w:rsidRDefault="00254028" w:rsidP="001F2353">
      <w:pPr>
        <w:ind w:firstLine="567"/>
      </w:pPr>
    </w:p>
    <w:p w14:paraId="431970ED" w14:textId="34B459B5" w:rsidR="00EC0F75" w:rsidRPr="00D90F01" w:rsidRDefault="00254028" w:rsidP="00254028">
      <w:pPr>
        <w:pStyle w:val="Default"/>
        <w:ind w:firstLine="567"/>
        <w:jc w:val="both"/>
        <w:rPr>
          <w:color w:val="auto"/>
          <w:sz w:val="28"/>
          <w:szCs w:val="28"/>
          <w:lang w:val="uk-UA"/>
        </w:rPr>
      </w:pPr>
      <w:r w:rsidRPr="00D90F01">
        <w:rPr>
          <w:color w:val="auto"/>
          <w:sz w:val="28"/>
          <w:szCs w:val="28"/>
          <w:lang w:val="uk-UA"/>
        </w:rPr>
        <w:t>1</w:t>
      </w:r>
      <w:r w:rsidR="00BF17B1" w:rsidRPr="00D90F01">
        <w:rPr>
          <w:color w:val="auto"/>
          <w:sz w:val="28"/>
          <w:szCs w:val="28"/>
          <w:lang w:val="uk-UA"/>
        </w:rPr>
        <w:t>3</w:t>
      </w:r>
      <w:r w:rsidRPr="00D90F01">
        <w:rPr>
          <w:color w:val="auto"/>
          <w:sz w:val="28"/>
          <w:szCs w:val="28"/>
          <w:lang w:val="uk-UA"/>
        </w:rPr>
        <w:t xml:space="preserve">. </w:t>
      </w:r>
      <w:r w:rsidR="00EC0F75" w:rsidRPr="00D90F01">
        <w:rPr>
          <w:color w:val="auto"/>
          <w:sz w:val="28"/>
          <w:szCs w:val="28"/>
          <w:lang w:val="uk-UA"/>
        </w:rPr>
        <w:t xml:space="preserve">Ознаки небездоганної ділової репутації, визначені в пункті </w:t>
      </w:r>
      <w:r w:rsidR="001E74C6" w:rsidRPr="00D90F01">
        <w:rPr>
          <w:color w:val="auto"/>
          <w:sz w:val="28"/>
          <w:szCs w:val="28"/>
          <w:lang w:val="uk-UA"/>
        </w:rPr>
        <w:t>3</w:t>
      </w:r>
      <w:r w:rsidR="005435B3">
        <w:rPr>
          <w:color w:val="auto"/>
          <w:sz w:val="28"/>
          <w:szCs w:val="28"/>
          <w:lang w:val="uk-UA"/>
        </w:rPr>
        <w:t>6</w:t>
      </w:r>
      <w:r w:rsidR="00EC0F75" w:rsidRPr="00D90F01">
        <w:rPr>
          <w:color w:val="auto"/>
          <w:sz w:val="28"/>
          <w:szCs w:val="28"/>
          <w:lang w:val="uk-UA"/>
        </w:rPr>
        <w:t xml:space="preserve"> розділу IV Положення, не застосовуються до фізичної особи, якщо така особа була </w:t>
      </w:r>
      <w:r w:rsidR="00EC0F75" w:rsidRPr="00D90F01">
        <w:rPr>
          <w:color w:val="auto"/>
          <w:sz w:val="28"/>
          <w:szCs w:val="28"/>
          <w:lang w:val="uk-UA"/>
        </w:rPr>
        <w:lastRenderedPageBreak/>
        <w:t>погоджена Національним банком</w:t>
      </w:r>
      <w:r w:rsidR="00B60113">
        <w:rPr>
          <w:color w:val="auto"/>
          <w:sz w:val="28"/>
          <w:szCs w:val="28"/>
          <w:lang w:val="uk-UA"/>
        </w:rPr>
        <w:t> </w:t>
      </w:r>
      <w:r w:rsidR="00EC0F75" w:rsidRPr="00D90F01">
        <w:rPr>
          <w:color w:val="auto"/>
          <w:sz w:val="28"/>
          <w:szCs w:val="28"/>
          <w:lang w:val="uk-UA"/>
        </w:rPr>
        <w:t>/</w:t>
      </w:r>
      <w:r w:rsidR="00B60113">
        <w:rPr>
          <w:color w:val="auto"/>
          <w:sz w:val="28"/>
          <w:szCs w:val="28"/>
          <w:lang w:val="uk-UA"/>
        </w:rPr>
        <w:t> </w:t>
      </w:r>
      <w:r w:rsidR="00EC0F75" w:rsidRPr="00D90F01">
        <w:rPr>
          <w:color w:val="auto"/>
          <w:sz w:val="28"/>
          <w:szCs w:val="28"/>
          <w:lang w:val="uk-UA"/>
        </w:rPr>
        <w:t>уповноваженим органом іноземної країни на посаду в іншій фінансовій установі (було погоджено призначення особи</w:t>
      </w:r>
      <w:r w:rsidR="00B60113">
        <w:rPr>
          <w:color w:val="auto"/>
          <w:sz w:val="28"/>
          <w:szCs w:val="28"/>
          <w:lang w:val="uk-UA"/>
        </w:rPr>
        <w:t> </w:t>
      </w:r>
      <w:r w:rsidR="00EC0F75" w:rsidRPr="00D90F01">
        <w:rPr>
          <w:color w:val="auto"/>
          <w:sz w:val="28"/>
          <w:szCs w:val="28"/>
          <w:lang w:val="uk-UA"/>
        </w:rPr>
        <w:t>/</w:t>
      </w:r>
      <w:r w:rsidR="00B60113">
        <w:rPr>
          <w:color w:val="auto"/>
          <w:sz w:val="28"/>
          <w:szCs w:val="28"/>
          <w:lang w:val="uk-UA"/>
        </w:rPr>
        <w:t> </w:t>
      </w:r>
      <w:r w:rsidR="00EC0F75" w:rsidRPr="00D90F01">
        <w:rPr>
          <w:color w:val="auto"/>
          <w:sz w:val="28"/>
          <w:szCs w:val="28"/>
          <w:lang w:val="uk-UA"/>
        </w:rPr>
        <w:t xml:space="preserve">визначено відповідність її професійної придатності та ділової репутації) або якщо такій особі було надано погодження Національним банком на набуття або збільшення істотної участі у фінансовій установі після прийняття визначеного в підпункті 3 пункту </w:t>
      </w:r>
      <w:r w:rsidR="00ED4175" w:rsidRPr="00D90F01">
        <w:rPr>
          <w:color w:val="auto"/>
          <w:sz w:val="28"/>
          <w:szCs w:val="28"/>
          <w:lang w:val="uk-UA"/>
        </w:rPr>
        <w:t>3</w:t>
      </w:r>
      <w:r w:rsidR="005435B3">
        <w:rPr>
          <w:color w:val="auto"/>
          <w:sz w:val="28"/>
          <w:szCs w:val="28"/>
          <w:lang w:val="uk-UA"/>
        </w:rPr>
        <w:t>6</w:t>
      </w:r>
      <w:r w:rsidR="00EC0F75" w:rsidRPr="00D90F01">
        <w:rPr>
          <w:color w:val="auto"/>
          <w:sz w:val="28"/>
          <w:szCs w:val="28"/>
          <w:lang w:val="uk-UA"/>
        </w:rPr>
        <w:t xml:space="preserve"> розділу IV Положення рішення органу ліцензування та нагляду, суду або іншого уповноваженого органу. </w:t>
      </w:r>
    </w:p>
    <w:p w14:paraId="5CFBC209" w14:textId="77777777" w:rsidR="00254028" w:rsidRPr="00D90F01" w:rsidRDefault="00254028" w:rsidP="00254028">
      <w:pPr>
        <w:pStyle w:val="Default"/>
        <w:ind w:firstLine="567"/>
        <w:jc w:val="both"/>
        <w:rPr>
          <w:color w:val="auto"/>
          <w:sz w:val="28"/>
          <w:szCs w:val="28"/>
          <w:lang w:val="uk-UA"/>
        </w:rPr>
      </w:pPr>
    </w:p>
    <w:p w14:paraId="420E0B77" w14:textId="51665273" w:rsidR="00EC0F75" w:rsidRPr="00D90F01" w:rsidRDefault="00254028" w:rsidP="00254028">
      <w:pPr>
        <w:pStyle w:val="Default"/>
        <w:ind w:firstLine="567"/>
        <w:jc w:val="both"/>
        <w:rPr>
          <w:color w:val="auto"/>
          <w:sz w:val="28"/>
          <w:szCs w:val="28"/>
          <w:lang w:val="uk-UA"/>
        </w:rPr>
      </w:pPr>
      <w:r w:rsidRPr="00D90F01">
        <w:rPr>
          <w:color w:val="auto"/>
          <w:sz w:val="28"/>
          <w:szCs w:val="28"/>
          <w:lang w:val="uk-UA"/>
        </w:rPr>
        <w:t>1</w:t>
      </w:r>
      <w:r w:rsidR="00BF17B1" w:rsidRPr="00D90F01">
        <w:rPr>
          <w:color w:val="auto"/>
          <w:sz w:val="28"/>
          <w:szCs w:val="28"/>
          <w:lang w:val="uk-UA"/>
        </w:rPr>
        <w:t>4</w:t>
      </w:r>
      <w:r w:rsidRPr="00D90F01">
        <w:rPr>
          <w:color w:val="auto"/>
          <w:sz w:val="28"/>
          <w:szCs w:val="28"/>
          <w:lang w:val="uk-UA"/>
        </w:rPr>
        <w:t xml:space="preserve">. </w:t>
      </w:r>
      <w:r w:rsidR="00EC0F75" w:rsidRPr="00D90F01">
        <w:rPr>
          <w:color w:val="auto"/>
          <w:sz w:val="28"/>
          <w:szCs w:val="28"/>
          <w:lang w:val="uk-UA"/>
        </w:rPr>
        <w:t xml:space="preserve">Ознаки небездоганної ділової репутації, визначені в пункті </w:t>
      </w:r>
      <w:r w:rsidR="00ED4175" w:rsidRPr="00D90F01">
        <w:rPr>
          <w:color w:val="auto"/>
          <w:sz w:val="28"/>
          <w:szCs w:val="28"/>
          <w:lang w:val="uk-UA"/>
        </w:rPr>
        <w:t>2</w:t>
      </w:r>
      <w:r w:rsidR="005435B3">
        <w:rPr>
          <w:color w:val="auto"/>
          <w:sz w:val="28"/>
          <w:szCs w:val="28"/>
          <w:lang w:val="uk-UA"/>
        </w:rPr>
        <w:t>7</w:t>
      </w:r>
      <w:r w:rsidR="00EC0F75" w:rsidRPr="00D90F01">
        <w:rPr>
          <w:color w:val="auto"/>
          <w:sz w:val="28"/>
          <w:szCs w:val="28"/>
          <w:lang w:val="uk-UA"/>
        </w:rPr>
        <w:t xml:space="preserve"> розділу IV Положення, не застосовуються до юридичної особи, якщо такій особі було надано погодження Національним банком на набуття або збільшення істотної участі в іншій фінансовій установі після прийняття визначеного в підпункті 2 пункту </w:t>
      </w:r>
      <w:r w:rsidR="00ED4175" w:rsidRPr="00D90F01">
        <w:rPr>
          <w:color w:val="auto"/>
          <w:sz w:val="28"/>
          <w:szCs w:val="28"/>
          <w:lang w:val="uk-UA"/>
        </w:rPr>
        <w:t>2</w:t>
      </w:r>
      <w:r w:rsidR="005435B3">
        <w:rPr>
          <w:color w:val="auto"/>
          <w:sz w:val="28"/>
          <w:szCs w:val="28"/>
          <w:lang w:val="uk-UA"/>
        </w:rPr>
        <w:t>7</w:t>
      </w:r>
      <w:r w:rsidR="00EC0F75" w:rsidRPr="00D90F01">
        <w:rPr>
          <w:color w:val="auto"/>
          <w:sz w:val="28"/>
          <w:szCs w:val="28"/>
          <w:lang w:val="uk-UA"/>
        </w:rPr>
        <w:t xml:space="preserve"> розділу IV Положення рішення органу ліцензування та нагляду, суду, або іншого уповноваженого органу щодо фінансової установи</w:t>
      </w:r>
      <w:r w:rsidR="00B60113">
        <w:rPr>
          <w:color w:val="auto"/>
          <w:sz w:val="28"/>
          <w:szCs w:val="28"/>
          <w:lang w:val="uk-UA"/>
        </w:rPr>
        <w:t> </w:t>
      </w:r>
      <w:r w:rsidR="00EC0F75" w:rsidRPr="00D90F01">
        <w:rPr>
          <w:color w:val="auto"/>
          <w:sz w:val="28"/>
          <w:szCs w:val="28"/>
          <w:lang w:val="uk-UA"/>
        </w:rPr>
        <w:t>/</w:t>
      </w:r>
      <w:r w:rsidR="00B60113">
        <w:rPr>
          <w:color w:val="auto"/>
          <w:sz w:val="28"/>
          <w:szCs w:val="28"/>
          <w:lang w:val="uk-UA"/>
        </w:rPr>
        <w:t> </w:t>
      </w:r>
      <w:r w:rsidR="00EC0F75" w:rsidRPr="00D90F01">
        <w:rPr>
          <w:color w:val="auto"/>
          <w:sz w:val="28"/>
          <w:szCs w:val="28"/>
          <w:lang w:val="uk-UA"/>
        </w:rPr>
        <w:t xml:space="preserve">іноземної фінансової установи. </w:t>
      </w:r>
    </w:p>
    <w:p w14:paraId="1E0D1436" w14:textId="77777777" w:rsidR="00B71EC4" w:rsidRPr="00D90F01" w:rsidRDefault="00B71EC4" w:rsidP="00254028">
      <w:pPr>
        <w:pStyle w:val="Default"/>
        <w:ind w:firstLine="567"/>
        <w:jc w:val="both"/>
        <w:rPr>
          <w:color w:val="auto"/>
          <w:sz w:val="28"/>
          <w:szCs w:val="28"/>
          <w:lang w:val="uk-UA"/>
        </w:rPr>
      </w:pPr>
    </w:p>
    <w:p w14:paraId="2DD3BA55" w14:textId="5C99BC43" w:rsidR="00EC0F75" w:rsidRPr="00D90F01" w:rsidRDefault="00254028" w:rsidP="00254028">
      <w:pPr>
        <w:ind w:firstLine="567"/>
      </w:pPr>
      <w:r w:rsidRPr="00D90F01">
        <w:t>1</w:t>
      </w:r>
      <w:r w:rsidR="00BF17B1" w:rsidRPr="00D90F01">
        <w:t>5</w:t>
      </w:r>
      <w:r w:rsidRPr="00D90F01">
        <w:t xml:space="preserve">. </w:t>
      </w:r>
      <w:r w:rsidR="00EC0F75" w:rsidRPr="00D90F01">
        <w:t xml:space="preserve">Ознаки небездоганної ділової репутації, визначені в пунктах </w:t>
      </w:r>
      <w:r w:rsidR="00ED4175" w:rsidRPr="00D90F01">
        <w:t>3</w:t>
      </w:r>
      <w:r w:rsidR="005435B3">
        <w:t>5</w:t>
      </w:r>
      <w:r w:rsidR="00EC0F75" w:rsidRPr="00D90F01">
        <w:t xml:space="preserve">, </w:t>
      </w:r>
      <w:r w:rsidR="00A832D4" w:rsidRPr="00D90F01">
        <w:t>3</w:t>
      </w:r>
      <w:r w:rsidR="005435B3">
        <w:t>6</w:t>
      </w:r>
      <w:r w:rsidR="00EC0F75" w:rsidRPr="00D90F01">
        <w:t xml:space="preserve">, </w:t>
      </w:r>
      <w:r w:rsidR="00A832D4" w:rsidRPr="00D90F01">
        <w:t>3</w:t>
      </w:r>
      <w:r w:rsidR="005435B3">
        <w:t>8</w:t>
      </w:r>
      <w:r w:rsidR="00EC0F75" w:rsidRPr="00D90F01">
        <w:t xml:space="preserve"> або в пунктах </w:t>
      </w:r>
      <w:r w:rsidR="00A832D4" w:rsidRPr="00D90F01">
        <w:t>2</w:t>
      </w:r>
      <w:r w:rsidR="005435B3">
        <w:t>6</w:t>
      </w:r>
      <w:r w:rsidR="00EC0F75" w:rsidRPr="00D90F01">
        <w:t xml:space="preserve">, </w:t>
      </w:r>
      <w:r w:rsidR="00A832D4" w:rsidRPr="00D90F01">
        <w:t>2</w:t>
      </w:r>
      <w:r w:rsidR="005435B3">
        <w:t>7</w:t>
      </w:r>
      <w:r w:rsidR="00EC0F75" w:rsidRPr="00D90F01">
        <w:t xml:space="preserve">, </w:t>
      </w:r>
      <w:r w:rsidR="00A832D4" w:rsidRPr="00D90F01">
        <w:t>3</w:t>
      </w:r>
      <w:r w:rsidR="005435B3">
        <w:t>0</w:t>
      </w:r>
      <w:r w:rsidR="00EC0F75" w:rsidRPr="00D90F01">
        <w:t xml:space="preserve"> розділу IV Положення, не застосовуються до фізичної або юридичної особи, якщо оцінка ділової репутації такої особи здійснювалась у межах процедури ліцензування банків</w:t>
      </w:r>
      <w:r w:rsidR="00A832D4" w:rsidRPr="00D90F01">
        <w:t xml:space="preserve"> або надавачів фінансових послуг</w:t>
      </w:r>
      <w:r w:rsidR="00CD4FC6" w:rsidRPr="00D90F01">
        <w:t>, надавачів фінансових платіжних послуг</w:t>
      </w:r>
      <w:r w:rsidR="00EC0F75" w:rsidRPr="00D90F01">
        <w:t xml:space="preserve"> та ознака за своєю суттю є аналогічною ознакам, визначеним нормативно-правовим актом з питань ліцензування банків</w:t>
      </w:r>
      <w:r w:rsidR="00A832D4" w:rsidRPr="00D90F01">
        <w:t xml:space="preserve">, або нормативно-правовим актом з питань </w:t>
      </w:r>
      <w:r w:rsidR="00A832D4" w:rsidRPr="00D90F01">
        <w:rPr>
          <w:rFonts w:eastAsia="Calibri"/>
        </w:rPr>
        <w:t xml:space="preserve">авторизації надавачів фінансових послуг та умови </w:t>
      </w:r>
      <w:r w:rsidR="00F549A0" w:rsidRPr="00D90F01">
        <w:rPr>
          <w:rFonts w:eastAsia="Calibri"/>
        </w:rPr>
        <w:t>здійснення</w:t>
      </w:r>
      <w:r w:rsidR="00A832D4" w:rsidRPr="00D90F01">
        <w:rPr>
          <w:rFonts w:eastAsia="Calibri"/>
        </w:rPr>
        <w:t xml:space="preserve"> ними діяльності з надання фінансових послуг</w:t>
      </w:r>
      <w:r w:rsidR="00EC0F75" w:rsidRPr="00D90F01">
        <w:t xml:space="preserve">, та яка виникла з огляду на ті </w:t>
      </w:r>
      <w:r w:rsidR="006E41AA">
        <w:t xml:space="preserve">самі </w:t>
      </w:r>
      <w:r w:rsidR="00EC0F75" w:rsidRPr="00D90F01">
        <w:t>фактичні обставини, і Національним банком прийнято рішення про незастосування до особи такої ознаки небездоганної ділової репутації.</w:t>
      </w:r>
    </w:p>
    <w:p w14:paraId="2BD12E5F" w14:textId="77777777" w:rsidR="001F2353" w:rsidRPr="00D90F01" w:rsidRDefault="001F2353" w:rsidP="00172334">
      <w:pPr>
        <w:ind w:firstLine="567"/>
      </w:pPr>
    </w:p>
    <w:p w14:paraId="12ECCF5A" w14:textId="6A6ACF57" w:rsidR="00200669" w:rsidRPr="00D90F01" w:rsidRDefault="00D43598" w:rsidP="00172334">
      <w:pPr>
        <w:ind w:firstLine="567"/>
        <w:rPr>
          <w:rFonts w:eastAsiaTheme="minorEastAsia"/>
          <w:noProof/>
          <w:lang w:eastAsia="en-US"/>
        </w:rPr>
      </w:pPr>
      <w:r w:rsidRPr="00D90F01">
        <w:rPr>
          <w:rFonts w:eastAsiaTheme="minorEastAsia"/>
          <w:noProof/>
          <w:lang w:eastAsia="en-US"/>
        </w:rPr>
        <w:t>1</w:t>
      </w:r>
      <w:r w:rsidR="00BF17B1" w:rsidRPr="00D90F01">
        <w:rPr>
          <w:rFonts w:eastAsiaTheme="minorEastAsia"/>
          <w:noProof/>
          <w:lang w:eastAsia="en-US"/>
        </w:rPr>
        <w:t>6</w:t>
      </w:r>
      <w:r w:rsidR="00200669" w:rsidRPr="00D90F01">
        <w:rPr>
          <w:rFonts w:eastAsiaTheme="minorEastAsia"/>
          <w:noProof/>
          <w:lang w:eastAsia="en-US"/>
        </w:rPr>
        <w:t>. Контроль за виконанням цієї постанови покласти на Голов</w:t>
      </w:r>
      <w:r w:rsidR="00986641" w:rsidRPr="00D90F01">
        <w:rPr>
          <w:rFonts w:eastAsiaTheme="minorEastAsia"/>
          <w:noProof/>
          <w:lang w:eastAsia="en-US"/>
        </w:rPr>
        <w:t>у</w:t>
      </w:r>
      <w:r w:rsidR="00200669" w:rsidRPr="00D90F01">
        <w:rPr>
          <w:rFonts w:eastAsiaTheme="minorEastAsia"/>
          <w:noProof/>
          <w:lang w:eastAsia="en-US"/>
        </w:rPr>
        <w:t xml:space="preserve"> Національного банку  </w:t>
      </w:r>
      <w:r w:rsidR="00986641" w:rsidRPr="00D90F01">
        <w:rPr>
          <w:rFonts w:eastAsiaTheme="minorEastAsia"/>
          <w:noProof/>
          <w:lang w:eastAsia="en-US"/>
        </w:rPr>
        <w:t>Андрія Пишного</w:t>
      </w:r>
      <w:r w:rsidR="00200669" w:rsidRPr="00D90F01">
        <w:rPr>
          <w:rFonts w:eastAsiaTheme="minorEastAsia"/>
          <w:noProof/>
          <w:lang w:eastAsia="en-US"/>
        </w:rPr>
        <w:t>.</w:t>
      </w:r>
    </w:p>
    <w:p w14:paraId="21DB6532" w14:textId="77777777" w:rsidR="00172334" w:rsidRPr="001D410A" w:rsidRDefault="00172334" w:rsidP="00172334">
      <w:pPr>
        <w:pStyle w:val="ab"/>
        <w:ind w:firstLine="567"/>
        <w:rPr>
          <w:rFonts w:eastAsiaTheme="minorEastAsia"/>
          <w:noProof/>
          <w:lang w:eastAsia="en-US"/>
        </w:rPr>
      </w:pPr>
    </w:p>
    <w:p w14:paraId="78C5FD29" w14:textId="5F9F8E7A" w:rsidR="00200669" w:rsidRPr="00D90F01" w:rsidRDefault="00BF3FF3" w:rsidP="00172334">
      <w:pPr>
        <w:pStyle w:val="ab"/>
        <w:ind w:firstLine="567"/>
        <w:rPr>
          <w:rFonts w:eastAsiaTheme="minorEastAsia"/>
          <w:noProof/>
          <w:lang w:eastAsia="en-US"/>
        </w:rPr>
      </w:pPr>
      <w:r w:rsidRPr="00D90F01">
        <w:rPr>
          <w:rFonts w:eastAsiaTheme="minorEastAsia"/>
          <w:noProof/>
          <w:lang w:eastAsia="en-US"/>
        </w:rPr>
        <w:t>1</w:t>
      </w:r>
      <w:r w:rsidR="00BF17B1" w:rsidRPr="00D90F01">
        <w:rPr>
          <w:rFonts w:eastAsiaTheme="minorEastAsia"/>
          <w:noProof/>
          <w:lang w:eastAsia="en-US"/>
        </w:rPr>
        <w:t>7</w:t>
      </w:r>
      <w:r w:rsidR="00200669" w:rsidRPr="00D90F01">
        <w:rPr>
          <w:rFonts w:eastAsiaTheme="minorEastAsia"/>
          <w:noProof/>
          <w:lang w:eastAsia="en-US"/>
        </w:rPr>
        <w:t>. </w:t>
      </w:r>
      <w:r w:rsidR="00020F20" w:rsidRPr="00020F20">
        <w:rPr>
          <w:rFonts w:eastAsiaTheme="minorEastAsia"/>
          <w:noProof/>
          <w:lang w:eastAsia="en-US"/>
        </w:rPr>
        <w:t xml:space="preserve">Постанова набирає чинності з дня, наступного за днем її офіційного опублікування. </w:t>
      </w:r>
      <w:r w:rsidR="00201D7A" w:rsidRPr="00D90F01">
        <w:rPr>
          <w:rFonts w:eastAsiaTheme="minorEastAsia"/>
          <w:noProof/>
          <w:lang w:eastAsia="en-US"/>
        </w:rPr>
        <w:t xml:space="preserve"> </w:t>
      </w:r>
    </w:p>
    <w:p w14:paraId="5E8E1178" w14:textId="6BB4B4CA" w:rsidR="007D3CE6" w:rsidRDefault="007D3CE6" w:rsidP="00172334">
      <w:pPr>
        <w:pStyle w:val="ab"/>
        <w:ind w:firstLine="567"/>
        <w:rPr>
          <w:rFonts w:eastAsiaTheme="minorEastAsia"/>
          <w:noProof/>
          <w:lang w:eastAsia="en-US"/>
        </w:rPr>
      </w:pPr>
    </w:p>
    <w:p w14:paraId="0E88AC23" w14:textId="77777777" w:rsidR="007B511E" w:rsidRPr="00D90F01" w:rsidRDefault="007B511E" w:rsidP="00172334">
      <w:pPr>
        <w:pStyle w:val="ab"/>
        <w:ind w:firstLine="567"/>
        <w:rPr>
          <w:rFonts w:eastAsiaTheme="minorEastAsia"/>
          <w:noProof/>
          <w:lang w:eastAsia="en-US"/>
        </w:rPr>
      </w:pPr>
    </w:p>
    <w:p w14:paraId="57CDB095" w14:textId="77777777" w:rsidR="00200669" w:rsidRPr="00D90F01" w:rsidRDefault="000C2CA5" w:rsidP="00307233">
      <w:pPr>
        <w:pStyle w:val="ab"/>
        <w:tabs>
          <w:tab w:val="left" w:pos="7007"/>
        </w:tabs>
        <w:rPr>
          <w:noProof/>
          <w:sz w:val="2"/>
        </w:rPr>
      </w:pPr>
      <w:r w:rsidRPr="00D90F01">
        <w:rPr>
          <w:rFonts w:eastAsiaTheme="minorEastAsia"/>
          <w:noProof/>
          <w:lang w:eastAsia="en-US"/>
        </w:rPr>
        <w:t>Голова</w:t>
      </w:r>
      <w:r w:rsidRPr="00D90F01">
        <w:rPr>
          <w:rFonts w:eastAsiaTheme="minorEastAsia"/>
          <w:noProof/>
          <w:lang w:eastAsia="en-US"/>
        </w:rPr>
        <w:tab/>
      </w:r>
      <w:r w:rsidR="00307233" w:rsidRPr="00D90F01">
        <w:rPr>
          <w:rFonts w:eastAsiaTheme="minorEastAsia"/>
          <w:noProof/>
          <w:lang w:eastAsia="en-US"/>
        </w:rPr>
        <w:t>Андрій ПИШНИЙ</w:t>
      </w:r>
    </w:p>
    <w:p w14:paraId="08FC2337" w14:textId="2DD5A39D" w:rsidR="000C2CA5" w:rsidRDefault="000C2CA5" w:rsidP="00FA508E">
      <w:pPr>
        <w:jc w:val="left"/>
      </w:pPr>
    </w:p>
    <w:p w14:paraId="77F288BC" w14:textId="77777777" w:rsidR="007B511E" w:rsidRPr="00D90F01" w:rsidRDefault="007B511E" w:rsidP="00FA508E">
      <w:pPr>
        <w:jc w:val="left"/>
      </w:pPr>
    </w:p>
    <w:p w14:paraId="4BDFBBB6" w14:textId="77777777" w:rsidR="00BD74D9" w:rsidRPr="00D90F01" w:rsidRDefault="00F21DD8" w:rsidP="00907DEA">
      <w:pPr>
        <w:jc w:val="left"/>
        <w:sectPr w:rsidR="00BD74D9" w:rsidRPr="00D90F01" w:rsidSect="00E42347">
          <w:headerReference w:type="default" r:id="rId14"/>
          <w:headerReference w:type="first" r:id="rId15"/>
          <w:type w:val="continuous"/>
          <w:pgSz w:w="11906" w:h="16838" w:code="9"/>
          <w:pgMar w:top="567" w:right="567" w:bottom="1701" w:left="1701" w:header="567" w:footer="709" w:gutter="0"/>
          <w:pgNumType w:start="1"/>
          <w:cols w:space="708"/>
          <w:titlePg/>
          <w:docGrid w:linePitch="381"/>
        </w:sectPr>
      </w:pPr>
      <w:r w:rsidRPr="00D90F01">
        <w:t>І</w:t>
      </w:r>
      <w:r w:rsidR="00FA508E" w:rsidRPr="00D90F01">
        <w:t>нд.</w:t>
      </w:r>
      <w:r w:rsidR="00FA508E" w:rsidRPr="00D90F01">
        <w:rPr>
          <w:sz w:val="22"/>
          <w:szCs w:val="22"/>
        </w:rPr>
        <w:t xml:space="preserve"> </w:t>
      </w:r>
      <w:r w:rsidR="00796199" w:rsidRPr="00D90F01">
        <w:t>50</w:t>
      </w:r>
    </w:p>
    <w:p w14:paraId="613120F0" w14:textId="49CF4F44" w:rsidR="00C02239" w:rsidRPr="00D90F01" w:rsidRDefault="00C02239" w:rsidP="007B511E">
      <w:pPr>
        <w:tabs>
          <w:tab w:val="left" w:pos="5633"/>
          <w:tab w:val="right" w:pos="9638"/>
        </w:tabs>
        <w:ind w:left="5670"/>
        <w:jc w:val="left"/>
      </w:pPr>
      <w:r w:rsidRPr="00D90F01">
        <w:lastRenderedPageBreak/>
        <w:t>ЗАТВЕРДЖЕНО</w:t>
      </w:r>
    </w:p>
    <w:p w14:paraId="34C97FA3" w14:textId="4005D8B3" w:rsidR="00C02239" w:rsidRPr="00D90F01" w:rsidRDefault="00C02239" w:rsidP="007B511E">
      <w:pPr>
        <w:ind w:left="5670"/>
        <w:jc w:val="left"/>
      </w:pPr>
      <w:r w:rsidRPr="00D90F01">
        <w:t>Постанова Правління</w:t>
      </w:r>
    </w:p>
    <w:p w14:paraId="313271FF" w14:textId="30D5B93B" w:rsidR="00C02239" w:rsidRPr="00D90F01" w:rsidRDefault="00C02239" w:rsidP="007B511E">
      <w:pPr>
        <w:ind w:left="5670"/>
        <w:jc w:val="left"/>
      </w:pPr>
      <w:r w:rsidRPr="00D90F01">
        <w:t>Національного банку України</w:t>
      </w:r>
    </w:p>
    <w:p w14:paraId="774C1F0C" w14:textId="6457F060" w:rsidR="00C02239" w:rsidRPr="00D90F01" w:rsidRDefault="00E15B03" w:rsidP="007B511E">
      <w:pPr>
        <w:ind w:left="5670"/>
        <w:jc w:val="left"/>
      </w:pPr>
      <w:r w:rsidRPr="00D90F01">
        <w:t>24 грудня 2015</w:t>
      </w:r>
      <w:r w:rsidR="00720DDA" w:rsidRPr="00D90F01">
        <w:t xml:space="preserve"> </w:t>
      </w:r>
      <w:r w:rsidRPr="00D90F01">
        <w:t>року № 926</w:t>
      </w:r>
    </w:p>
    <w:p w14:paraId="3E500047" w14:textId="0865DB5A" w:rsidR="00676217" w:rsidRPr="00D90F01" w:rsidRDefault="00676217" w:rsidP="007B511E">
      <w:pPr>
        <w:ind w:left="5670"/>
        <w:jc w:val="left"/>
      </w:pPr>
      <w:r w:rsidRPr="00D90F01">
        <w:t>(у редакції постанови Правління</w:t>
      </w:r>
    </w:p>
    <w:p w14:paraId="1E277372" w14:textId="3BBE23B2" w:rsidR="00676217" w:rsidRPr="00D90F01" w:rsidRDefault="00676217" w:rsidP="007B511E">
      <w:pPr>
        <w:ind w:left="5670"/>
        <w:jc w:val="left"/>
      </w:pPr>
      <w:r w:rsidRPr="00D90F01">
        <w:t>Національного банку України</w:t>
      </w:r>
      <w:r w:rsidR="006D1597" w:rsidRPr="00D90F01">
        <w:t xml:space="preserve"> </w:t>
      </w:r>
    </w:p>
    <w:p w14:paraId="6A84931C" w14:textId="2C9FAAB6" w:rsidR="006D1597" w:rsidRPr="00D90F01" w:rsidRDefault="009520EC" w:rsidP="007B511E">
      <w:pPr>
        <w:ind w:left="5670"/>
        <w:jc w:val="left"/>
      </w:pPr>
      <w:r>
        <w:t>18 січня 2024 року № 10</w:t>
      </w:r>
      <w:r w:rsidR="007E2EA5">
        <w:rPr>
          <w:lang w:val="en-US"/>
        </w:rPr>
        <w:t>)</w:t>
      </w:r>
      <w:r w:rsidR="007F03FE" w:rsidRPr="00D90F01">
        <w:t xml:space="preserve">                                                   </w:t>
      </w:r>
    </w:p>
    <w:p w14:paraId="51EBA3C5" w14:textId="77777777" w:rsidR="00C02239" w:rsidRPr="007849DA" w:rsidRDefault="00C02239" w:rsidP="00FA508E">
      <w:pPr>
        <w:jc w:val="left"/>
      </w:pPr>
    </w:p>
    <w:p w14:paraId="7E002C87" w14:textId="30657E87" w:rsidR="007F03FE" w:rsidRPr="00D90F01" w:rsidRDefault="007F03FE" w:rsidP="007F03FE">
      <w:pPr>
        <w:jc w:val="center"/>
      </w:pPr>
      <w:r w:rsidRPr="00D90F01">
        <w:t>Положення про порядок видачі юридичним особам ліцензії</w:t>
      </w:r>
    </w:p>
    <w:p w14:paraId="659E9C27" w14:textId="0230A579" w:rsidR="00D87BD6" w:rsidRDefault="007F03FE" w:rsidP="007F03FE">
      <w:pPr>
        <w:jc w:val="center"/>
      </w:pPr>
      <w:r w:rsidRPr="00D90F01">
        <w:t>на здійснення операцій з готівкою</w:t>
      </w:r>
      <w:r w:rsidR="004B5620" w:rsidRPr="00D90F01">
        <w:t xml:space="preserve"> та</w:t>
      </w:r>
      <w:r w:rsidRPr="00D90F01">
        <w:t xml:space="preserve"> умови (вимоги) провадження ними діяльності зі здійснення операцій з готівкою</w:t>
      </w:r>
    </w:p>
    <w:p w14:paraId="1F48C550" w14:textId="77777777" w:rsidR="007B511E" w:rsidRPr="00D90F01" w:rsidRDefault="007B511E" w:rsidP="007F03FE">
      <w:pPr>
        <w:jc w:val="center"/>
      </w:pPr>
    </w:p>
    <w:p w14:paraId="10D962CE" w14:textId="77777777" w:rsidR="00BB4A16" w:rsidRPr="00D90F01" w:rsidRDefault="00BB4A16" w:rsidP="007B511E">
      <w:pPr>
        <w:pStyle w:val="3"/>
        <w:spacing w:before="0" w:beforeAutospacing="0" w:after="0" w:afterAutospacing="0"/>
        <w:jc w:val="center"/>
        <w:rPr>
          <w:rFonts w:eastAsia="Times New Roman"/>
          <w:b w:val="0"/>
          <w:sz w:val="28"/>
          <w:szCs w:val="28"/>
        </w:rPr>
      </w:pPr>
      <w:r w:rsidRPr="00D90F01">
        <w:rPr>
          <w:rFonts w:eastAsia="Times New Roman"/>
          <w:b w:val="0"/>
          <w:sz w:val="28"/>
          <w:szCs w:val="28"/>
        </w:rPr>
        <w:t>І. Загальні положення</w:t>
      </w:r>
    </w:p>
    <w:p w14:paraId="7EB03C1E" w14:textId="77777777" w:rsidR="00BB4A16" w:rsidRPr="00D90F01" w:rsidRDefault="00BB4A16" w:rsidP="00BB4A16"/>
    <w:p w14:paraId="49FF4F72" w14:textId="71B82CB3" w:rsidR="00BB4A16" w:rsidRPr="00D90F01" w:rsidRDefault="00BB4A16" w:rsidP="00BB4A16">
      <w:pPr>
        <w:ind w:firstLine="567"/>
      </w:pPr>
      <w:r w:rsidRPr="00D90F01">
        <w:t>1. Це Положення розроблено відповідно до статей 7, 33</w:t>
      </w:r>
      <w:r w:rsidRPr="00D90F01">
        <w:rPr>
          <w:vertAlign w:val="superscript"/>
        </w:rPr>
        <w:t>1</w:t>
      </w:r>
      <w:r w:rsidRPr="00D90F01">
        <w:t xml:space="preserve"> Закону України “Про Національний банк України”</w:t>
      </w:r>
      <w:r w:rsidR="000F642E" w:rsidRPr="00D90F01">
        <w:t>.</w:t>
      </w:r>
    </w:p>
    <w:p w14:paraId="6297AEB0" w14:textId="77777777" w:rsidR="00BB4A16" w:rsidRPr="00D90F01" w:rsidRDefault="00BB4A16" w:rsidP="00BB4A16">
      <w:pPr>
        <w:ind w:firstLine="567"/>
      </w:pPr>
    </w:p>
    <w:p w14:paraId="701593D0" w14:textId="7389F298" w:rsidR="004816EC" w:rsidRPr="00D90F01" w:rsidRDefault="00BB4A16" w:rsidP="00BB4A16">
      <w:pPr>
        <w:ind w:firstLine="567"/>
      </w:pPr>
      <w:r w:rsidRPr="00D90F01">
        <w:t xml:space="preserve">2. Це Положення </w:t>
      </w:r>
      <w:r w:rsidR="004816EC" w:rsidRPr="00D90F01">
        <w:t>визначає порядок</w:t>
      </w:r>
      <w:r w:rsidR="009F7762" w:rsidRPr="00D90F01">
        <w:t xml:space="preserve"> </w:t>
      </w:r>
      <w:r w:rsidR="00191E60" w:rsidRPr="00D90F01">
        <w:t xml:space="preserve">видачі </w:t>
      </w:r>
      <w:r w:rsidRPr="00D90F01">
        <w:t>Національни</w:t>
      </w:r>
      <w:r w:rsidR="009F7762" w:rsidRPr="00D90F01">
        <w:t>м</w:t>
      </w:r>
      <w:r w:rsidRPr="00D90F01">
        <w:t xml:space="preserve"> банк</w:t>
      </w:r>
      <w:r w:rsidR="009F7762" w:rsidRPr="00D90F01">
        <w:t>ом</w:t>
      </w:r>
      <w:r w:rsidRPr="00D90F01">
        <w:t xml:space="preserve"> України (далі </w:t>
      </w:r>
      <w:r w:rsidR="006E41AA">
        <w:t>–</w:t>
      </w:r>
      <w:r w:rsidRPr="00D90F01">
        <w:t xml:space="preserve"> Національний банк)</w:t>
      </w:r>
      <w:r w:rsidR="009F7762" w:rsidRPr="00D90F01">
        <w:t xml:space="preserve"> </w:t>
      </w:r>
      <w:r w:rsidR="008D2F81" w:rsidRPr="00D90F01">
        <w:t>юридичним особам</w:t>
      </w:r>
      <w:r w:rsidR="0075009A" w:rsidRPr="00D90F01">
        <w:t xml:space="preserve"> </w:t>
      </w:r>
      <w:r w:rsidR="008D2F81" w:rsidRPr="00D90F01">
        <w:t>ліцензії на</w:t>
      </w:r>
      <w:r w:rsidR="004816EC" w:rsidRPr="00D90F01">
        <w:t xml:space="preserve"> </w:t>
      </w:r>
      <w:r w:rsidR="009F7762" w:rsidRPr="00D90F01">
        <w:t>здійснення операцій з готівкою</w:t>
      </w:r>
      <w:r w:rsidR="00D372C6" w:rsidRPr="00D90F01">
        <w:t xml:space="preserve"> (далі – ліцензія)</w:t>
      </w:r>
      <w:r w:rsidR="004B5620" w:rsidRPr="00D90F01">
        <w:t xml:space="preserve"> та</w:t>
      </w:r>
      <w:r w:rsidR="004816EC" w:rsidRPr="00D90F01">
        <w:t xml:space="preserve"> умови</w:t>
      </w:r>
      <w:r w:rsidR="009B4B36" w:rsidRPr="00D90F01">
        <w:t xml:space="preserve"> (вимоги)</w:t>
      </w:r>
      <w:r w:rsidR="004816EC" w:rsidRPr="00D90F01">
        <w:t xml:space="preserve"> провадження ними діяльності</w:t>
      </w:r>
      <w:r w:rsidR="009F7762" w:rsidRPr="00D90F01">
        <w:t xml:space="preserve"> </w:t>
      </w:r>
      <w:r w:rsidR="004816EC" w:rsidRPr="00D90F01">
        <w:t>зі здійснення операцій з готівкою</w:t>
      </w:r>
      <w:r w:rsidR="008D2F81" w:rsidRPr="00D90F01">
        <w:t>.</w:t>
      </w:r>
    </w:p>
    <w:p w14:paraId="06D498C3" w14:textId="77777777" w:rsidR="00E8723D" w:rsidRPr="00D90F01" w:rsidRDefault="00E8723D" w:rsidP="00BB4A16">
      <w:pPr>
        <w:ind w:firstLine="567"/>
      </w:pPr>
    </w:p>
    <w:p w14:paraId="514A928C" w14:textId="502C1C25" w:rsidR="00BB4A16" w:rsidRPr="00D90F01" w:rsidRDefault="00274F56" w:rsidP="00BB4A16">
      <w:pPr>
        <w:ind w:firstLine="567"/>
      </w:pPr>
      <w:r w:rsidRPr="00D90F01">
        <w:t>3</w:t>
      </w:r>
      <w:r w:rsidR="00BB4A16" w:rsidRPr="00D90F01">
        <w:t>. Терміни в цьому Положенні вживаються в такому значенні:</w:t>
      </w:r>
    </w:p>
    <w:p w14:paraId="45C74256" w14:textId="7BFCDF03" w:rsidR="00400DF8" w:rsidRPr="00D90F01" w:rsidRDefault="00400DF8" w:rsidP="00BB4A16">
      <w:pPr>
        <w:ind w:firstLine="567"/>
      </w:pPr>
    </w:p>
    <w:p w14:paraId="2F047ED6" w14:textId="498D7F6B" w:rsidR="00400DF8" w:rsidRPr="00D90F01" w:rsidRDefault="00400DF8" w:rsidP="00BB4A16">
      <w:pPr>
        <w:ind w:firstLine="567"/>
      </w:pPr>
      <w:r w:rsidRPr="00D90F01">
        <w:t xml:space="preserve">1) відокремлений підрозділ – підрозділ, </w:t>
      </w:r>
      <w:r w:rsidR="008D2F81" w:rsidRPr="00D90F01">
        <w:t>розташований поза місцезнаходженням юридичної особи</w:t>
      </w:r>
      <w:r w:rsidRPr="00D90F01">
        <w:t xml:space="preserve">, яка має ліцензію, </w:t>
      </w:r>
      <w:r w:rsidR="00D372C6" w:rsidRPr="00D90F01">
        <w:t>і</w:t>
      </w:r>
      <w:r w:rsidRPr="00D90F01">
        <w:t xml:space="preserve"> якому юридичною особою надано право </w:t>
      </w:r>
      <w:r w:rsidR="00F61FDD" w:rsidRPr="00D90F01">
        <w:t xml:space="preserve">від імені </w:t>
      </w:r>
      <w:r w:rsidR="006E41AA">
        <w:t>цієї</w:t>
      </w:r>
      <w:r w:rsidR="006E41AA" w:rsidRPr="00D90F01">
        <w:t xml:space="preserve"> </w:t>
      </w:r>
      <w:r w:rsidR="00F61FDD" w:rsidRPr="00D90F01">
        <w:t xml:space="preserve">юридичної особи </w:t>
      </w:r>
      <w:r w:rsidRPr="00D90F01">
        <w:t xml:space="preserve">здійснювати діяльність з перевезення валютних та інших цінностей </w:t>
      </w:r>
      <w:r w:rsidR="00F61FDD" w:rsidRPr="00D90F01">
        <w:t>та/або діяльн</w:t>
      </w:r>
      <w:r w:rsidR="00CF6FCE" w:rsidRPr="00D90F01">
        <w:t xml:space="preserve">ість </w:t>
      </w:r>
      <w:r w:rsidR="00F61FDD" w:rsidRPr="00D90F01">
        <w:t>з оброблення та зберігання готівки</w:t>
      </w:r>
      <w:r w:rsidRPr="00D90F01">
        <w:t xml:space="preserve">; </w:t>
      </w:r>
    </w:p>
    <w:p w14:paraId="34E4D376" w14:textId="77777777" w:rsidR="00BB4A16" w:rsidRPr="00D90F01" w:rsidRDefault="00BB4A16" w:rsidP="00BB4A16">
      <w:pPr>
        <w:ind w:firstLine="567"/>
      </w:pPr>
    </w:p>
    <w:p w14:paraId="49911E19" w14:textId="2D58A553" w:rsidR="00BB4A16" w:rsidRPr="00D90F01" w:rsidRDefault="00F61FDD" w:rsidP="009F7762">
      <w:pPr>
        <w:ind w:firstLine="567"/>
      </w:pPr>
      <w:r w:rsidRPr="00D90F01">
        <w:t>2</w:t>
      </w:r>
      <w:r w:rsidR="00BB4A16" w:rsidRPr="00D90F01">
        <w:t xml:space="preserve">) головний бухгалтер </w:t>
      </w:r>
      <w:r w:rsidR="00841F89">
        <w:t>–</w:t>
      </w:r>
      <w:r w:rsidR="00841F89" w:rsidRPr="00D90F01">
        <w:t xml:space="preserve"> </w:t>
      </w:r>
      <w:r w:rsidR="00BB4A16" w:rsidRPr="00D90F01">
        <w:t>бухгалтер, який очолює створену бухгалтерську службу</w:t>
      </w:r>
      <w:r w:rsidR="007355AB" w:rsidRPr="00D90F01">
        <w:t xml:space="preserve"> юридичної особи</w:t>
      </w:r>
      <w:r w:rsidR="00BB4A16" w:rsidRPr="00D90F01">
        <w:t xml:space="preserve">, штатний бухгалтер юридичної особи, якщо в юридичній особі не створено бухгалтерської служби на чолі з головним бухгалтером, особа, яка його заміщує, або особа, на яку покладено ведення на договірних засадах бухгалтерського обліку (позаштатний спеціаліст з бухгалтерського обліку, зареєстрований як фізична особа-підприємець, який </w:t>
      </w:r>
      <w:r w:rsidR="00FB6D22">
        <w:t>здійснює</w:t>
      </w:r>
      <w:r w:rsidR="00BB4A16" w:rsidRPr="00D90F01">
        <w:t xml:space="preserve"> підприємницьку діяльність без створення юридичної особи, та спеціаліст з бухгалтерського обліку централізованої бухгалтерії, підприємства, що провадять діяльність у сфері бухгалтерського обліку та/або аудиторської діяльності</w:t>
      </w:r>
      <w:r w:rsidR="00E46E35" w:rsidRPr="00D90F01">
        <w:t>)</w:t>
      </w:r>
      <w:r w:rsidR="00BB4A16" w:rsidRPr="00D90F01">
        <w:t>;</w:t>
      </w:r>
    </w:p>
    <w:p w14:paraId="5F3C82D1" w14:textId="77777777" w:rsidR="00BB4A16" w:rsidRPr="00D90F01" w:rsidRDefault="00BB4A16" w:rsidP="00BB4A16">
      <w:pPr>
        <w:ind w:firstLine="567"/>
      </w:pPr>
    </w:p>
    <w:p w14:paraId="6B6D47F8" w14:textId="360C3C21" w:rsidR="00D65705" w:rsidRPr="00D90F01" w:rsidRDefault="00972F1C" w:rsidP="00BB4A16">
      <w:pPr>
        <w:ind w:firstLine="567"/>
      </w:pPr>
      <w:r w:rsidRPr="00D90F01">
        <w:t>3</w:t>
      </w:r>
      <w:r w:rsidR="003C6492" w:rsidRPr="00D90F01">
        <w:t>) заявник – будь-яка юридична особа, що подає документи для отримання ліцензії та здійснення видів діяльності згідно з ліцензією</w:t>
      </w:r>
      <w:r w:rsidR="00D65705" w:rsidRPr="00D90F01">
        <w:t>;</w:t>
      </w:r>
      <w:r w:rsidR="003C6492" w:rsidRPr="00D90F01">
        <w:t xml:space="preserve"> </w:t>
      </w:r>
    </w:p>
    <w:p w14:paraId="7A69F27B" w14:textId="3CCBA45D" w:rsidR="00BB4A16" w:rsidRPr="00D90F01" w:rsidRDefault="00BB4A16" w:rsidP="00BB4A16">
      <w:pPr>
        <w:ind w:firstLine="567"/>
      </w:pPr>
    </w:p>
    <w:p w14:paraId="03F4A090" w14:textId="41D1DF7A" w:rsidR="00D41F2D" w:rsidRPr="00D90F01" w:rsidRDefault="00972F1C" w:rsidP="00BB4A16">
      <w:pPr>
        <w:ind w:firstLine="567"/>
      </w:pPr>
      <w:r w:rsidRPr="00D90F01">
        <w:lastRenderedPageBreak/>
        <w:t>4</w:t>
      </w:r>
      <w:r w:rsidR="00D41F2D" w:rsidRPr="00D90F01">
        <w:t>) інкасаторська компанія</w:t>
      </w:r>
      <w:r w:rsidR="00347494" w:rsidRPr="00D90F01">
        <w:t xml:space="preserve"> </w:t>
      </w:r>
      <w:r w:rsidR="00D41F2D" w:rsidRPr="00D90F01">
        <w:t xml:space="preserve">– юридична особа, яка отримала ліцензію </w:t>
      </w:r>
      <w:r w:rsidR="003F0940" w:rsidRPr="00D90F01">
        <w:t xml:space="preserve">та </w:t>
      </w:r>
      <w:r w:rsidR="00CC4558" w:rsidRPr="00D90F01">
        <w:t>здійсн</w:t>
      </w:r>
      <w:r w:rsidR="003F0940" w:rsidRPr="00D90F01">
        <w:t>ює</w:t>
      </w:r>
      <w:r w:rsidR="00CC4558" w:rsidRPr="00D90F01">
        <w:t xml:space="preserve"> діяльн</w:t>
      </w:r>
      <w:r w:rsidR="003F0940" w:rsidRPr="00D90F01">
        <w:t>і</w:t>
      </w:r>
      <w:r w:rsidR="00CC4558" w:rsidRPr="00D90F01">
        <w:t>ст</w:t>
      </w:r>
      <w:r w:rsidR="003F0940" w:rsidRPr="00D90F01">
        <w:t>ь</w:t>
      </w:r>
      <w:r w:rsidR="00CC4558" w:rsidRPr="00D90F01">
        <w:t xml:space="preserve"> </w:t>
      </w:r>
      <w:r w:rsidR="00D41F2D" w:rsidRPr="00D90F01">
        <w:t xml:space="preserve">з </w:t>
      </w:r>
      <w:r w:rsidR="00223591" w:rsidRPr="00D90F01">
        <w:t xml:space="preserve">інкасації коштів, перевезення валютних та інших цінностей і </w:t>
      </w:r>
      <w:r w:rsidR="00D41F2D" w:rsidRPr="00D90F01">
        <w:t>оброблення та зберігання готівки;</w:t>
      </w:r>
    </w:p>
    <w:p w14:paraId="62B4822E" w14:textId="77777777" w:rsidR="008C2B72" w:rsidRPr="00D90F01" w:rsidRDefault="008C2B72" w:rsidP="008C2B72">
      <w:pPr>
        <w:pStyle w:val="af7"/>
        <w:spacing w:after="0"/>
        <w:ind w:firstLine="567"/>
        <w:jc w:val="both"/>
        <w:rPr>
          <w:rFonts w:ascii="Times New Roman" w:hAnsi="Times New Roman"/>
          <w:sz w:val="28"/>
          <w:szCs w:val="28"/>
          <w:shd w:val="clear" w:color="auto" w:fill="FFFFFF"/>
        </w:rPr>
      </w:pPr>
    </w:p>
    <w:p w14:paraId="41F318C6" w14:textId="66D40C88" w:rsidR="008C2B72" w:rsidRPr="00D90F01" w:rsidRDefault="00D8510A" w:rsidP="008C2B72">
      <w:pPr>
        <w:ind w:firstLine="567"/>
      </w:pPr>
      <w:r>
        <w:t>5</w:t>
      </w:r>
      <w:r w:rsidR="008C2B72" w:rsidRPr="00D90F01">
        <w:t xml:space="preserve">) </w:t>
      </w:r>
      <w:r w:rsidR="008C2B72" w:rsidRPr="00D90F01">
        <w:rPr>
          <w:shd w:val="clear" w:color="auto" w:fill="FFFFFF"/>
        </w:rPr>
        <w:t xml:space="preserve">Кваліфікаційна комісія </w:t>
      </w:r>
      <w:r w:rsidR="008C2B72" w:rsidRPr="00D90F01">
        <w:t>–</w:t>
      </w:r>
      <w:r w:rsidR="008C2B72" w:rsidRPr="00D90F01">
        <w:rPr>
          <w:shd w:val="clear" w:color="auto" w:fill="FFFFFF"/>
        </w:rPr>
        <w:t xml:space="preserve"> консультативно-дорадчий колегіальний орган, створений </w:t>
      </w:r>
      <w:r w:rsidR="001E2F18">
        <w:rPr>
          <w:shd w:val="clear" w:color="auto" w:fill="FFFFFF"/>
        </w:rPr>
        <w:t xml:space="preserve">згідно з </w:t>
      </w:r>
      <w:r w:rsidR="008C2B72" w:rsidRPr="00D90F01">
        <w:rPr>
          <w:shd w:val="clear" w:color="auto" w:fill="FFFFFF"/>
        </w:rPr>
        <w:t xml:space="preserve">рішенням Правління Національного банку, до повноважень якого належить проведення співбесід із керівниками, головними бухгалтерами, </w:t>
      </w:r>
      <w:r w:rsidR="008C2B72" w:rsidRPr="00D90F01">
        <w:t>керівниками підрозділу інкасації та керівниками підрозділу з оброблення та зберігання готівки</w:t>
      </w:r>
      <w:r w:rsidR="008C2B72" w:rsidRPr="00D90F01">
        <w:rPr>
          <w:shd w:val="clear" w:color="auto" w:fill="FFFFFF"/>
        </w:rPr>
        <w:t xml:space="preserve"> юридичних осіб, </w:t>
      </w:r>
      <w:r w:rsidR="008C2B72">
        <w:rPr>
          <w:shd w:val="clear" w:color="auto" w:fill="FFFFFF"/>
        </w:rPr>
        <w:t xml:space="preserve">які </w:t>
      </w:r>
      <w:r w:rsidR="008C2B72" w:rsidRPr="001E5DAC">
        <w:rPr>
          <w:shd w:val="clear" w:color="auto" w:fill="FFFFFF"/>
        </w:rPr>
        <w:t>мають намір отримати / мають ліцензію</w:t>
      </w:r>
      <w:r w:rsidR="008C2B72" w:rsidRPr="00D90F01">
        <w:t>,</w:t>
      </w:r>
      <w:r w:rsidR="008C2B72" w:rsidRPr="00D90F01">
        <w:rPr>
          <w:shd w:val="clear" w:color="auto" w:fill="FFFFFF"/>
        </w:rPr>
        <w:t xml:space="preserve"> для надання пропозицій і рекомендацій Правлінню Національного банку щодо визначення ділової репутації керівників, головних бухгалтерів, </w:t>
      </w:r>
      <w:r w:rsidR="008C2B72" w:rsidRPr="00D90F01">
        <w:t>керівників підрозділу інкасації та керівників підрозділу з оброблення та зберігання готівки</w:t>
      </w:r>
      <w:r w:rsidR="008C2B72" w:rsidRPr="00D90F01">
        <w:rPr>
          <w:shd w:val="clear" w:color="auto" w:fill="FFFFFF"/>
        </w:rPr>
        <w:t xml:space="preserve"> юридичних осіб, які мають </w:t>
      </w:r>
      <w:r w:rsidR="008C2B72" w:rsidRPr="00D90F01">
        <w:t>ліцензію;</w:t>
      </w:r>
    </w:p>
    <w:p w14:paraId="5AC05C9F" w14:textId="77777777" w:rsidR="00BB4A16" w:rsidRPr="00D90F01" w:rsidRDefault="00BB4A16" w:rsidP="00BB4A16">
      <w:pPr>
        <w:ind w:firstLine="567"/>
      </w:pPr>
    </w:p>
    <w:p w14:paraId="402A90BC" w14:textId="50EF0B58" w:rsidR="008D2F81" w:rsidRDefault="00D8510A" w:rsidP="00294F44">
      <w:pPr>
        <w:pStyle w:val="af7"/>
        <w:spacing w:after="0"/>
        <w:ind w:firstLine="567"/>
        <w:jc w:val="both"/>
        <w:rPr>
          <w:rFonts w:ascii="Times New Roman" w:hAnsi="Times New Roman"/>
          <w:sz w:val="28"/>
          <w:szCs w:val="28"/>
          <w:shd w:val="clear" w:color="auto" w:fill="FFFFFF"/>
        </w:rPr>
      </w:pPr>
      <w:r>
        <w:rPr>
          <w:rFonts w:ascii="Times New Roman" w:hAnsi="Times New Roman"/>
          <w:sz w:val="28"/>
          <w:szCs w:val="28"/>
        </w:rPr>
        <w:t>6</w:t>
      </w:r>
      <w:r w:rsidR="00BB4A16" w:rsidRPr="00D90F01">
        <w:rPr>
          <w:rFonts w:ascii="Times New Roman" w:hAnsi="Times New Roman"/>
          <w:sz w:val="28"/>
          <w:szCs w:val="28"/>
        </w:rPr>
        <w:t xml:space="preserve">) кваліфіковане бюро кредитних історій </w:t>
      </w:r>
      <w:r w:rsidR="00841F89">
        <w:rPr>
          <w:rFonts w:ascii="Times New Roman" w:hAnsi="Times New Roman"/>
          <w:sz w:val="28"/>
          <w:szCs w:val="28"/>
        </w:rPr>
        <w:t>–</w:t>
      </w:r>
      <w:r w:rsidR="00841F89" w:rsidRPr="00D90F01">
        <w:rPr>
          <w:rFonts w:ascii="Times New Roman" w:hAnsi="Times New Roman"/>
          <w:sz w:val="28"/>
          <w:szCs w:val="28"/>
        </w:rPr>
        <w:t xml:space="preserve"> </w:t>
      </w:r>
      <w:r w:rsidR="008D2F81" w:rsidRPr="00D90F01">
        <w:rPr>
          <w:rFonts w:ascii="Times New Roman" w:hAnsi="Times New Roman"/>
          <w:sz w:val="28"/>
          <w:szCs w:val="28"/>
          <w:shd w:val="clear" w:color="auto" w:fill="FFFFFF"/>
        </w:rPr>
        <w:t xml:space="preserve">найбільше за кількістю наявних у відповідній країні кредитних історій бюро кредитних історій (інший суб’єкт, до функцій якого належать </w:t>
      </w:r>
      <w:r w:rsidR="001E2F18">
        <w:rPr>
          <w:rFonts w:ascii="Times New Roman" w:hAnsi="Times New Roman"/>
          <w:sz w:val="28"/>
          <w:szCs w:val="28"/>
          <w:shd w:val="clear" w:color="auto" w:fill="FFFFFF"/>
        </w:rPr>
        <w:t>збір</w:t>
      </w:r>
      <w:r w:rsidR="008D2F81" w:rsidRPr="00D90F01">
        <w:rPr>
          <w:rFonts w:ascii="Times New Roman" w:hAnsi="Times New Roman"/>
          <w:sz w:val="28"/>
          <w:szCs w:val="28"/>
          <w:shd w:val="clear" w:color="auto" w:fill="FFFFFF"/>
        </w:rPr>
        <w:t>, оброблення, зберігання і використання інформації, що становить кредитну історію), яке поширює свою діяльність на країну, у якій постійно проживає фізична особа</w:t>
      </w:r>
      <w:r w:rsidR="00B60113">
        <w:rPr>
          <w:rFonts w:ascii="Times New Roman" w:hAnsi="Times New Roman"/>
          <w:sz w:val="28"/>
          <w:szCs w:val="28"/>
          <w:shd w:val="clear" w:color="auto" w:fill="FFFFFF"/>
        </w:rPr>
        <w:t> </w:t>
      </w:r>
      <w:r w:rsidR="008D2F81" w:rsidRPr="00D90F01">
        <w:rPr>
          <w:rFonts w:ascii="Times New Roman" w:hAnsi="Times New Roman"/>
          <w:sz w:val="28"/>
          <w:szCs w:val="28"/>
          <w:shd w:val="clear" w:color="auto" w:fill="FFFFFF"/>
        </w:rPr>
        <w:t>/</w:t>
      </w:r>
      <w:r w:rsidR="00B60113">
        <w:rPr>
          <w:rFonts w:ascii="Times New Roman" w:hAnsi="Times New Roman"/>
          <w:sz w:val="28"/>
          <w:szCs w:val="28"/>
          <w:shd w:val="clear" w:color="auto" w:fill="FFFFFF"/>
        </w:rPr>
        <w:t> </w:t>
      </w:r>
      <w:r w:rsidR="008D2F81" w:rsidRPr="00D90F01">
        <w:rPr>
          <w:rFonts w:ascii="Times New Roman" w:hAnsi="Times New Roman"/>
          <w:sz w:val="28"/>
          <w:szCs w:val="28"/>
          <w:shd w:val="clear" w:color="auto" w:fill="FFFFFF"/>
        </w:rPr>
        <w:t>у якій зареєстровано головний офіс юридичної особи. Якщо фізична особа постійно проживає на території України</w:t>
      </w:r>
      <w:r w:rsidR="00B60113">
        <w:rPr>
          <w:rFonts w:ascii="Times New Roman" w:hAnsi="Times New Roman"/>
          <w:sz w:val="28"/>
          <w:szCs w:val="28"/>
          <w:shd w:val="clear" w:color="auto" w:fill="FFFFFF"/>
        </w:rPr>
        <w:t> </w:t>
      </w:r>
      <w:r w:rsidR="008D2F81" w:rsidRPr="00D90F01">
        <w:rPr>
          <w:rFonts w:ascii="Times New Roman" w:hAnsi="Times New Roman"/>
          <w:sz w:val="28"/>
          <w:szCs w:val="28"/>
          <w:shd w:val="clear" w:color="auto" w:fill="FFFFFF"/>
        </w:rPr>
        <w:t>/</w:t>
      </w:r>
      <w:r w:rsidR="00B60113">
        <w:rPr>
          <w:rFonts w:ascii="Times New Roman" w:hAnsi="Times New Roman"/>
          <w:sz w:val="28"/>
          <w:szCs w:val="28"/>
          <w:shd w:val="clear" w:color="auto" w:fill="FFFFFF"/>
        </w:rPr>
        <w:t> </w:t>
      </w:r>
      <w:r w:rsidR="008D2F81" w:rsidRPr="00D90F01">
        <w:rPr>
          <w:rFonts w:ascii="Times New Roman" w:hAnsi="Times New Roman"/>
          <w:sz w:val="28"/>
          <w:szCs w:val="28"/>
          <w:shd w:val="clear" w:color="auto" w:fill="FFFFFF"/>
        </w:rPr>
        <w:t>юридична особа зареєстрована відповідно до законодавства України, то кваліфікованими бюро кредитних історій є Перше всеукраїнське бюро кредитних історій, Українське бюро кредитних історій і Міжнародне бюро кредитних історій;</w:t>
      </w:r>
    </w:p>
    <w:p w14:paraId="2C32E7DB" w14:textId="77777777" w:rsidR="00CA6897" w:rsidRPr="00D90F01" w:rsidRDefault="00CA6897" w:rsidP="00BB4A16">
      <w:pPr>
        <w:ind w:firstLine="567"/>
      </w:pPr>
    </w:p>
    <w:p w14:paraId="05186456" w14:textId="6444AAED" w:rsidR="00BB4A16" w:rsidRPr="00D90F01" w:rsidRDefault="00972F1C" w:rsidP="00BB4A16">
      <w:pPr>
        <w:ind w:firstLine="567"/>
      </w:pPr>
      <w:r w:rsidRPr="00D90F01">
        <w:t>7</w:t>
      </w:r>
      <w:r w:rsidR="00BB4A16" w:rsidRPr="00D90F01">
        <w:t>) керівник</w:t>
      </w:r>
      <w:r w:rsidR="00CA6897" w:rsidRPr="00D90F01">
        <w:t xml:space="preserve"> </w:t>
      </w:r>
      <w:r w:rsidR="00F007FE" w:rsidRPr="00D90F01">
        <w:t>–</w:t>
      </w:r>
      <w:r w:rsidR="00BB4A16" w:rsidRPr="00D90F01">
        <w:t xml:space="preserve"> одноосібний виконавчий орган або члени колегіального виконавчого органу юридичної особи;</w:t>
      </w:r>
    </w:p>
    <w:p w14:paraId="395E2974" w14:textId="2186F771" w:rsidR="00CE7B53" w:rsidRPr="00D90F01" w:rsidRDefault="00CE7B53" w:rsidP="00BB4A16">
      <w:pPr>
        <w:ind w:firstLine="567"/>
      </w:pPr>
    </w:p>
    <w:p w14:paraId="51CF7C06" w14:textId="21BEC93A" w:rsidR="00CE7B53" w:rsidRPr="00D90F01" w:rsidRDefault="00CE7B53" w:rsidP="00BB4A16">
      <w:pPr>
        <w:ind w:firstLine="567"/>
      </w:pPr>
      <w:r w:rsidRPr="007B511E">
        <w:t>8) керівник із ліцензування – керівник структурного підрозділу Національного банку, відповідального за ліцензування надавачів фінансових послуг, його заступник, керівник підрозділу в складі зазначеного структурного підрозділу Національного банку, його заступник або особи, які виконують їхні обов’язки</w:t>
      </w:r>
      <w:r w:rsidR="005D5BE4" w:rsidRPr="00D90F01">
        <w:t>;</w:t>
      </w:r>
    </w:p>
    <w:p w14:paraId="13CDF6A2" w14:textId="77777777" w:rsidR="00F007FE" w:rsidRPr="00D90F01" w:rsidRDefault="00F007FE" w:rsidP="00BB4A16">
      <w:pPr>
        <w:ind w:firstLine="567"/>
      </w:pPr>
    </w:p>
    <w:p w14:paraId="5F7B71F4" w14:textId="4ECC5951" w:rsidR="00223591" w:rsidRPr="00D90F01" w:rsidRDefault="00CE7B53" w:rsidP="00BB4A16">
      <w:pPr>
        <w:ind w:firstLine="567"/>
      </w:pPr>
      <w:r w:rsidRPr="001375B6">
        <w:t>9</w:t>
      </w:r>
      <w:r w:rsidR="00223591" w:rsidRPr="00D90F01">
        <w:t xml:space="preserve">) компанія з оброблення готівки – юридична особа, яка отримала ліцензію </w:t>
      </w:r>
      <w:r w:rsidR="00D46153" w:rsidRPr="00D90F01">
        <w:t>з видом</w:t>
      </w:r>
      <w:r w:rsidR="008D2F81" w:rsidRPr="00D90F01">
        <w:t xml:space="preserve"> </w:t>
      </w:r>
      <w:r w:rsidR="00CC4558" w:rsidRPr="00D90F01">
        <w:t>діяльн</w:t>
      </w:r>
      <w:r w:rsidR="008D2F81" w:rsidRPr="00D90F01">
        <w:t>о</w:t>
      </w:r>
      <w:r w:rsidR="00875084" w:rsidRPr="00D90F01">
        <w:t>ст</w:t>
      </w:r>
      <w:r w:rsidR="008D2F81" w:rsidRPr="00D90F01">
        <w:t>і</w:t>
      </w:r>
      <w:r w:rsidR="00CC4558" w:rsidRPr="00D90F01">
        <w:t xml:space="preserve"> </w:t>
      </w:r>
      <w:r w:rsidR="00F65E53">
        <w:t>–</w:t>
      </w:r>
      <w:r w:rsidR="00223591" w:rsidRPr="00D90F01">
        <w:t xml:space="preserve"> оброблення та зберігання готівки;</w:t>
      </w:r>
    </w:p>
    <w:p w14:paraId="1DCF73F6" w14:textId="63FA55AC" w:rsidR="00223591" w:rsidRPr="00D90F01" w:rsidRDefault="00223591" w:rsidP="00BB4A16">
      <w:pPr>
        <w:ind w:firstLine="567"/>
      </w:pPr>
    </w:p>
    <w:p w14:paraId="3AA0616F" w14:textId="7805B607" w:rsidR="00F007FE" w:rsidRPr="00D90F01" w:rsidRDefault="00CE7B53" w:rsidP="00BB4A16">
      <w:pPr>
        <w:ind w:firstLine="567"/>
      </w:pPr>
      <w:r w:rsidRPr="007B511E">
        <w:t>10</w:t>
      </w:r>
      <w:r w:rsidR="00F007FE" w:rsidRPr="00D90F01">
        <w:t>) компанія-перевізник – юридична особа, яка отримала ліцензію</w:t>
      </w:r>
      <w:r w:rsidR="008D2F81" w:rsidRPr="00D90F01">
        <w:t xml:space="preserve"> </w:t>
      </w:r>
      <w:r w:rsidR="00D372C6" w:rsidRPr="00D90F01">
        <w:t xml:space="preserve">з видом </w:t>
      </w:r>
      <w:r w:rsidR="008D2F81" w:rsidRPr="00D90F01">
        <w:t>діяльності</w:t>
      </w:r>
      <w:r w:rsidR="00CC4558" w:rsidRPr="00D90F01">
        <w:t xml:space="preserve"> </w:t>
      </w:r>
      <w:r w:rsidR="00F65E53">
        <w:t>–</w:t>
      </w:r>
      <w:r w:rsidR="00F007FE" w:rsidRPr="00D90F01">
        <w:t xml:space="preserve"> інкасаці</w:t>
      </w:r>
      <w:r w:rsidR="0068168D">
        <w:t>я</w:t>
      </w:r>
      <w:r w:rsidR="00F007FE" w:rsidRPr="00D90F01">
        <w:t xml:space="preserve"> коштів, перевезення валютних та інших цінностей;</w:t>
      </w:r>
    </w:p>
    <w:p w14:paraId="35C6BA96" w14:textId="77777777" w:rsidR="00BB4A16" w:rsidRPr="00D90F01" w:rsidRDefault="00BB4A16" w:rsidP="00BB4A16">
      <w:pPr>
        <w:ind w:firstLine="567"/>
      </w:pPr>
    </w:p>
    <w:p w14:paraId="272B9BA7" w14:textId="25B412D5" w:rsidR="008A3F05" w:rsidRPr="00D90F01" w:rsidRDefault="00CA6897" w:rsidP="00BB4A16">
      <w:pPr>
        <w:ind w:firstLine="567"/>
      </w:pPr>
      <w:r w:rsidRPr="00D90F01">
        <w:t>1</w:t>
      </w:r>
      <w:r w:rsidR="00CE7B53" w:rsidRPr="007B511E">
        <w:t>1</w:t>
      </w:r>
      <w:r w:rsidR="00F007FE" w:rsidRPr="00D90F01">
        <w:t>)</w:t>
      </w:r>
      <w:r w:rsidR="00BB4A16" w:rsidRPr="00D90F01">
        <w:t xml:space="preserve"> ліцензія </w:t>
      </w:r>
      <w:r w:rsidR="00F007FE" w:rsidRPr="00D90F01">
        <w:t>–</w:t>
      </w:r>
      <w:r w:rsidR="00BB4A16" w:rsidRPr="00D90F01">
        <w:t xml:space="preserve"> </w:t>
      </w:r>
      <w:r w:rsidR="00D104BF" w:rsidRPr="00D90F01">
        <w:t xml:space="preserve">право юридичної особи, підтверджене записом </w:t>
      </w:r>
      <w:r w:rsidR="00D8510A">
        <w:t>у</w:t>
      </w:r>
      <w:r w:rsidR="00D104BF" w:rsidRPr="00D90F01">
        <w:t xml:space="preserve"> реєстрі юридичних осіб, яким видано ліцензію на здійснення операцій з готівкою, </w:t>
      </w:r>
      <w:r w:rsidR="00BB4A16" w:rsidRPr="00D90F01">
        <w:t>здійсню</w:t>
      </w:r>
      <w:r w:rsidR="00D104BF" w:rsidRPr="00D90F01">
        <w:t>вати</w:t>
      </w:r>
      <w:r w:rsidR="00BB4A16" w:rsidRPr="00D90F01">
        <w:t xml:space="preserve"> </w:t>
      </w:r>
      <w:r w:rsidR="008A3F05" w:rsidRPr="00D90F01">
        <w:t xml:space="preserve">такі види </w:t>
      </w:r>
      <w:r w:rsidR="00CC4558" w:rsidRPr="00D90F01">
        <w:t>діяльн</w:t>
      </w:r>
      <w:r w:rsidR="008A3F05" w:rsidRPr="00D90F01">
        <w:t>ості:</w:t>
      </w:r>
    </w:p>
    <w:p w14:paraId="4CC7C52F" w14:textId="4524048A" w:rsidR="008A3F05" w:rsidRPr="00D90F01" w:rsidRDefault="00CC4558" w:rsidP="00BB4A16">
      <w:pPr>
        <w:ind w:firstLine="567"/>
      </w:pPr>
      <w:r w:rsidRPr="00D90F01">
        <w:lastRenderedPageBreak/>
        <w:t>інкасаці</w:t>
      </w:r>
      <w:r w:rsidR="008A3F05" w:rsidRPr="00D90F01">
        <w:t>я</w:t>
      </w:r>
      <w:r w:rsidRPr="00D90F01">
        <w:t xml:space="preserve"> </w:t>
      </w:r>
      <w:r w:rsidR="00BB4A16" w:rsidRPr="00D90F01">
        <w:t>коштів, перевезення валютних та інших цінностей</w:t>
      </w:r>
      <w:r w:rsidR="008A3F05" w:rsidRPr="00D90F01">
        <w:t>;</w:t>
      </w:r>
    </w:p>
    <w:p w14:paraId="23F0EF79" w14:textId="4CA62465" w:rsidR="00BB4A16" w:rsidRPr="00D90F01" w:rsidRDefault="00BB4A16" w:rsidP="00BB4A16">
      <w:pPr>
        <w:ind w:firstLine="567"/>
      </w:pPr>
      <w:r w:rsidRPr="00D90F01">
        <w:t>оброблення та зберігання готівки;</w:t>
      </w:r>
    </w:p>
    <w:p w14:paraId="24415C13" w14:textId="77777777" w:rsidR="00C621C1" w:rsidRPr="00D90F01" w:rsidRDefault="00C621C1" w:rsidP="00BB4A16">
      <w:pPr>
        <w:ind w:firstLine="567"/>
      </w:pPr>
    </w:p>
    <w:p w14:paraId="7A76100D" w14:textId="23629E7E" w:rsidR="00BB4A16" w:rsidRPr="00D90F01" w:rsidRDefault="00CA6897" w:rsidP="00BB4A16">
      <w:pPr>
        <w:ind w:firstLine="567"/>
      </w:pPr>
      <w:r w:rsidRPr="00D90F01">
        <w:t>1</w:t>
      </w:r>
      <w:r w:rsidR="00CE7B53" w:rsidRPr="007B511E">
        <w:t>2</w:t>
      </w:r>
      <w:r w:rsidR="00BB4A16" w:rsidRPr="00D90F01">
        <w:t xml:space="preserve">) підрозділ з оброблення та зберігання готівки </w:t>
      </w:r>
      <w:r w:rsidR="00C833E9" w:rsidRPr="00D90F01">
        <w:t>–</w:t>
      </w:r>
      <w:r w:rsidR="00C47475" w:rsidRPr="00D90F01">
        <w:t xml:space="preserve"> </w:t>
      </w:r>
      <w:r w:rsidR="00BB4A16" w:rsidRPr="00D90F01">
        <w:t>структурний</w:t>
      </w:r>
      <w:r w:rsidR="006036C6" w:rsidRPr="00D90F01">
        <w:t xml:space="preserve"> </w:t>
      </w:r>
      <w:r w:rsidR="00D10CF8" w:rsidRPr="00D90F01">
        <w:t>або</w:t>
      </w:r>
      <w:r w:rsidR="00BB4A16" w:rsidRPr="00D90F01">
        <w:t xml:space="preserve"> </w:t>
      </w:r>
      <w:r w:rsidR="00614CB4" w:rsidRPr="00D90F01">
        <w:t xml:space="preserve">відокремлений </w:t>
      </w:r>
      <w:r w:rsidR="00BB4A16" w:rsidRPr="00D90F01">
        <w:t xml:space="preserve">підрозділ юридичної особи, до функцій якого </w:t>
      </w:r>
      <w:r w:rsidR="00D8510A">
        <w:t>належить</w:t>
      </w:r>
      <w:r w:rsidR="00D8510A" w:rsidRPr="00D90F01">
        <w:t xml:space="preserve"> </w:t>
      </w:r>
      <w:r w:rsidR="00BB4A16" w:rsidRPr="00D90F01">
        <w:t>здійснення операцій з оброблення та зберігання готівки;</w:t>
      </w:r>
    </w:p>
    <w:p w14:paraId="1E52CA0C" w14:textId="77777777" w:rsidR="00BB4A16" w:rsidRPr="00D90F01" w:rsidRDefault="00BB4A16" w:rsidP="00BB4A16">
      <w:pPr>
        <w:ind w:firstLine="567"/>
      </w:pPr>
    </w:p>
    <w:p w14:paraId="17576087" w14:textId="571AB0CA" w:rsidR="006036C6" w:rsidRPr="00D90F01" w:rsidRDefault="00F007FE" w:rsidP="00BB4A16">
      <w:pPr>
        <w:ind w:firstLine="567"/>
      </w:pPr>
      <w:r w:rsidRPr="00D90F01">
        <w:t>1</w:t>
      </w:r>
      <w:r w:rsidR="00CE7B53" w:rsidRPr="007B511E">
        <w:t>3</w:t>
      </w:r>
      <w:r w:rsidR="00BB4A16" w:rsidRPr="00D90F01">
        <w:t xml:space="preserve">) підрозділ інкасації </w:t>
      </w:r>
      <w:r w:rsidR="00C833E9" w:rsidRPr="00D90F01">
        <w:t>–</w:t>
      </w:r>
      <w:r w:rsidR="00BB4A16" w:rsidRPr="00D90F01">
        <w:t xml:space="preserve"> структурний</w:t>
      </w:r>
      <w:r w:rsidR="00D10CF8" w:rsidRPr="00D90F01">
        <w:t xml:space="preserve"> або</w:t>
      </w:r>
      <w:r w:rsidR="00BB4A16" w:rsidRPr="00D90F01">
        <w:t xml:space="preserve"> </w:t>
      </w:r>
      <w:r w:rsidR="00C621C1" w:rsidRPr="00D90F01">
        <w:t xml:space="preserve">відокремлений </w:t>
      </w:r>
      <w:r w:rsidR="00BB4A16" w:rsidRPr="00D90F01">
        <w:t xml:space="preserve">підрозділ юридичної особи, до функцій якого </w:t>
      </w:r>
      <w:r w:rsidR="00D8510A">
        <w:t>належить</w:t>
      </w:r>
      <w:r w:rsidR="00D8510A" w:rsidRPr="00D90F01">
        <w:t xml:space="preserve"> </w:t>
      </w:r>
      <w:r w:rsidR="00BB4A16" w:rsidRPr="00D90F01">
        <w:t>здійснення інкасації коштів, перевезення валютних та інших цінностей;</w:t>
      </w:r>
    </w:p>
    <w:p w14:paraId="36BB59A6" w14:textId="77777777" w:rsidR="00BC4510" w:rsidRPr="00D90F01" w:rsidRDefault="00BC4510" w:rsidP="00BB4A16">
      <w:pPr>
        <w:ind w:firstLine="567"/>
      </w:pPr>
    </w:p>
    <w:p w14:paraId="4C6AF944" w14:textId="35E1B104" w:rsidR="00BC4510" w:rsidRPr="00D90F01" w:rsidRDefault="00BC4510" w:rsidP="00BB4A16">
      <w:pPr>
        <w:ind w:firstLine="567"/>
      </w:pPr>
      <w:r w:rsidRPr="00D90F01">
        <w:t>1</w:t>
      </w:r>
      <w:r w:rsidR="00CE7B53" w:rsidRPr="007B511E">
        <w:rPr>
          <w:lang w:val="ru-RU"/>
        </w:rPr>
        <w:t>4</w:t>
      </w:r>
      <w:r w:rsidRPr="00D90F01">
        <w:t xml:space="preserve">) реєстр юридичних осіб, яким видано ліцензію </w:t>
      </w:r>
      <w:r w:rsidR="00124F82" w:rsidRPr="00D90F01">
        <w:t>на здійснення операцій з готівкою</w:t>
      </w:r>
      <w:r w:rsidR="00614CB4" w:rsidRPr="00D90F01">
        <w:t xml:space="preserve"> </w:t>
      </w:r>
      <w:r w:rsidR="008A3F05" w:rsidRPr="00D90F01">
        <w:t xml:space="preserve">(далі – Реєстр) </w:t>
      </w:r>
      <w:r w:rsidRPr="00D90F01">
        <w:t>– реєстр ліцензій, виданих юридичним особам, який ведеться Національним банком в електронн</w:t>
      </w:r>
      <w:r w:rsidR="00D8510A">
        <w:t>ій</w:t>
      </w:r>
      <w:r w:rsidR="001375B6" w:rsidRPr="00D33A46">
        <w:rPr>
          <w:lang w:val="ru-RU"/>
        </w:rPr>
        <w:t xml:space="preserve"> </w:t>
      </w:r>
      <w:r w:rsidR="00D8510A">
        <w:t xml:space="preserve">формі </w:t>
      </w:r>
      <w:r w:rsidRPr="00D90F01">
        <w:t>за допомогою відповідного комплексу організаційно-технічних засобів;</w:t>
      </w:r>
    </w:p>
    <w:p w14:paraId="3EE975E0" w14:textId="77777777" w:rsidR="00BB4A16" w:rsidRPr="00D90F01" w:rsidRDefault="00BB4A16" w:rsidP="00BB4A16">
      <w:pPr>
        <w:ind w:firstLine="567"/>
      </w:pPr>
    </w:p>
    <w:p w14:paraId="767DE728" w14:textId="7A25CD73" w:rsidR="00BB4A16" w:rsidRPr="00D90F01" w:rsidRDefault="00F007FE" w:rsidP="00BB4A16">
      <w:pPr>
        <w:ind w:firstLine="567"/>
      </w:pPr>
      <w:r w:rsidRPr="00D90F01">
        <w:t>1</w:t>
      </w:r>
      <w:r w:rsidR="00CE7B53" w:rsidRPr="007B511E">
        <w:rPr>
          <w:lang w:val="ru-RU"/>
        </w:rPr>
        <w:t>5</w:t>
      </w:r>
      <w:r w:rsidR="00BB4A16" w:rsidRPr="00D90F01">
        <w:t xml:space="preserve">) уповноважена особа Національного банку </w:t>
      </w:r>
      <w:r w:rsidR="00C833E9" w:rsidRPr="00D90F01">
        <w:t>–</w:t>
      </w:r>
      <w:r w:rsidR="00BB4A16" w:rsidRPr="00D90F01">
        <w:t xml:space="preserve"> Голова Національного банку, перший заступник Голови Національного банку, заступники Голови Національного банку, керівники підрозділів Національного банку та їх</w:t>
      </w:r>
      <w:r w:rsidR="00D8510A">
        <w:t>ні</w:t>
      </w:r>
      <w:r w:rsidR="00BB4A16" w:rsidRPr="00D90F01">
        <w:t xml:space="preserve"> заступники, які забезпечують виконання функцій Національного банку, передбачених цим Положенням</w:t>
      </w:r>
      <w:r w:rsidR="00D81F47" w:rsidRPr="00D90F01">
        <w:t xml:space="preserve">, керівник </w:t>
      </w:r>
      <w:r w:rsidR="00860E52" w:rsidRPr="00D90F01">
        <w:t>і</w:t>
      </w:r>
      <w:r w:rsidR="00D81F47" w:rsidRPr="00D90F01">
        <w:t>з ліцензування</w:t>
      </w:r>
      <w:r w:rsidR="00A758BE" w:rsidRPr="00D90F01">
        <w:t>.</w:t>
      </w:r>
    </w:p>
    <w:p w14:paraId="38A01FD2" w14:textId="013A6804" w:rsidR="00BB4A16" w:rsidRPr="00D90F01" w:rsidRDefault="00BB4A16" w:rsidP="00BB4A16">
      <w:pPr>
        <w:ind w:firstLine="567"/>
      </w:pPr>
      <w:r w:rsidRPr="00D90F01">
        <w:t xml:space="preserve">Інші терміни, що вживаються в цьому Положенні, застосовуються в значеннях, визначених законодавством України, нормативно-правовими актами Національного банку з питань </w:t>
      </w:r>
      <w:r w:rsidR="00ED7497" w:rsidRPr="00D90F01">
        <w:t>організації інкасації коштів та перевезення валютних цінностей банків в Україні, порядку організації касової роботи банками та проведення платіжних операцій надавачами платіжних послуг в Україні, організації захисту приміщень банків в Україні,</w:t>
      </w:r>
      <w:r w:rsidR="00D93F6E" w:rsidRPr="00D90F01">
        <w:t xml:space="preserve"> </w:t>
      </w:r>
      <w:r w:rsidR="00D93F6E" w:rsidRPr="00D90F01">
        <w:rPr>
          <w:rFonts w:eastAsia="Calibri"/>
        </w:rPr>
        <w:t xml:space="preserve">авторизації надавачів фінансових послуг та умови </w:t>
      </w:r>
      <w:r w:rsidR="00F549A0" w:rsidRPr="00D90F01">
        <w:rPr>
          <w:rFonts w:eastAsia="Calibri"/>
        </w:rPr>
        <w:t>здійснення</w:t>
      </w:r>
      <w:r w:rsidR="00D93F6E" w:rsidRPr="00D90F01">
        <w:rPr>
          <w:rFonts w:eastAsia="Calibri"/>
        </w:rPr>
        <w:t xml:space="preserve"> ними діяльності з надання фінансових послуг</w:t>
      </w:r>
      <w:r w:rsidR="000C6BB6" w:rsidRPr="00D90F01">
        <w:rPr>
          <w:rFonts w:eastAsia="Calibri"/>
        </w:rPr>
        <w:t xml:space="preserve"> </w:t>
      </w:r>
      <w:r w:rsidRPr="00D90F01">
        <w:t>та Положенням про вимоги до структури власності надавачів фінансових послуг</w:t>
      </w:r>
      <w:r w:rsidR="008665C0" w:rsidRPr="00D90F01">
        <w:t xml:space="preserve">, </w:t>
      </w:r>
      <w:r w:rsidRPr="00D90F01">
        <w:t xml:space="preserve">затвердженим постановою Правління Національного банку України від 14 квітня 2021 року № 30 </w:t>
      </w:r>
      <w:r w:rsidR="009C6BFB" w:rsidRPr="00D90F01">
        <w:t xml:space="preserve">(зі змінами) </w:t>
      </w:r>
      <w:r w:rsidRPr="00D90F01">
        <w:t xml:space="preserve">(далі </w:t>
      </w:r>
      <w:r w:rsidR="0020196C" w:rsidRPr="00D90F01">
        <w:t>–</w:t>
      </w:r>
      <w:r w:rsidRPr="00D90F01">
        <w:t xml:space="preserve"> Положення № 30).</w:t>
      </w:r>
    </w:p>
    <w:p w14:paraId="56E31F02" w14:textId="51E79793" w:rsidR="000658D4" w:rsidRPr="00D90F01" w:rsidRDefault="000658D4" w:rsidP="00D33A46">
      <w:pPr>
        <w:pStyle w:val="3"/>
        <w:keepNext/>
        <w:jc w:val="center"/>
        <w:rPr>
          <w:rFonts w:eastAsia="Times New Roman"/>
          <w:b w:val="0"/>
          <w:sz w:val="28"/>
          <w:szCs w:val="28"/>
        </w:rPr>
      </w:pPr>
      <w:r w:rsidRPr="00D90F01">
        <w:rPr>
          <w:rFonts w:eastAsia="Times New Roman"/>
          <w:b w:val="0"/>
          <w:sz w:val="28"/>
          <w:szCs w:val="28"/>
        </w:rPr>
        <w:t xml:space="preserve">II. Загальні умови, виконання яких </w:t>
      </w:r>
      <w:r w:rsidR="00294F44">
        <w:rPr>
          <w:rFonts w:eastAsia="Times New Roman"/>
          <w:b w:val="0"/>
          <w:sz w:val="28"/>
          <w:szCs w:val="28"/>
        </w:rPr>
        <w:br/>
      </w:r>
      <w:r w:rsidRPr="00D90F01">
        <w:rPr>
          <w:rFonts w:eastAsia="Times New Roman"/>
          <w:b w:val="0"/>
          <w:sz w:val="28"/>
          <w:szCs w:val="28"/>
        </w:rPr>
        <w:t>є необхідним для отримання</w:t>
      </w:r>
      <w:r w:rsidR="002C4D64" w:rsidRPr="00D90F01">
        <w:rPr>
          <w:rFonts w:eastAsia="Times New Roman"/>
          <w:b w:val="0"/>
          <w:sz w:val="28"/>
          <w:szCs w:val="28"/>
        </w:rPr>
        <w:t xml:space="preserve"> </w:t>
      </w:r>
      <w:r w:rsidRPr="00D90F01">
        <w:rPr>
          <w:rFonts w:eastAsia="Times New Roman"/>
          <w:b w:val="0"/>
          <w:sz w:val="28"/>
          <w:szCs w:val="28"/>
        </w:rPr>
        <w:t>ліцензії</w:t>
      </w:r>
      <w:r w:rsidR="00DD2963" w:rsidRPr="00D90F01">
        <w:rPr>
          <w:rFonts w:eastAsia="Times New Roman"/>
          <w:b w:val="0"/>
          <w:sz w:val="28"/>
          <w:szCs w:val="28"/>
        </w:rPr>
        <w:t xml:space="preserve"> </w:t>
      </w:r>
    </w:p>
    <w:p w14:paraId="69595621" w14:textId="52962289" w:rsidR="004F333E" w:rsidRPr="00D90F01" w:rsidRDefault="00200D50" w:rsidP="00D33A46">
      <w:pPr>
        <w:keepNext/>
        <w:ind w:firstLine="567"/>
      </w:pPr>
      <w:r>
        <w:t>4</w:t>
      </w:r>
      <w:r w:rsidR="00DD2963" w:rsidRPr="00D90F01">
        <w:t xml:space="preserve">. </w:t>
      </w:r>
      <w:r w:rsidR="00E3303E" w:rsidRPr="00D90F01">
        <w:t xml:space="preserve">Заявник, </w:t>
      </w:r>
      <w:r w:rsidR="00400DF8" w:rsidRPr="00D90F01">
        <w:t>як</w:t>
      </w:r>
      <w:r w:rsidR="00E3303E" w:rsidRPr="00D90F01">
        <w:t>ий</w:t>
      </w:r>
      <w:r w:rsidR="00400DF8" w:rsidRPr="00D90F01">
        <w:t xml:space="preserve"> звертається до Національного банку д</w:t>
      </w:r>
      <w:r w:rsidR="00DD2963" w:rsidRPr="00D90F01">
        <w:t>ля отримання ліцензії</w:t>
      </w:r>
      <w:r w:rsidR="002A0E43" w:rsidRPr="00D90F01">
        <w:t>,</w:t>
      </w:r>
      <w:r w:rsidR="00400DF8" w:rsidRPr="00D90F01">
        <w:t xml:space="preserve"> </w:t>
      </w:r>
      <w:r w:rsidR="00DD2963" w:rsidRPr="00D90F01">
        <w:t>зобов’язан</w:t>
      </w:r>
      <w:r w:rsidR="00E3303E" w:rsidRPr="00D90F01">
        <w:t>ий</w:t>
      </w:r>
      <w:r w:rsidR="00DD2963" w:rsidRPr="00D90F01">
        <w:t xml:space="preserve"> </w:t>
      </w:r>
      <w:r w:rsidR="00054F5B" w:rsidRPr="00D90F01">
        <w:t xml:space="preserve">відповідати </w:t>
      </w:r>
      <w:r w:rsidR="00DD2963" w:rsidRPr="00D90F01">
        <w:t>вимог</w:t>
      </w:r>
      <w:r w:rsidR="00054F5B" w:rsidRPr="00D90F01">
        <w:t>ам</w:t>
      </w:r>
      <w:r w:rsidR="0016636A" w:rsidRPr="00D90F01">
        <w:t>, визначен</w:t>
      </w:r>
      <w:r w:rsidR="00054F5B" w:rsidRPr="00D90F01">
        <w:t>им</w:t>
      </w:r>
      <w:r w:rsidR="0016636A" w:rsidRPr="00D90F01">
        <w:t xml:space="preserve"> </w:t>
      </w:r>
      <w:r w:rsidR="00045EB9" w:rsidRPr="00D90F01">
        <w:t>цим Положенням</w:t>
      </w:r>
      <w:r w:rsidR="00D84C5D" w:rsidRPr="00D90F01">
        <w:t>.</w:t>
      </w:r>
    </w:p>
    <w:p w14:paraId="234A2EC5" w14:textId="77777777" w:rsidR="00054F5B" w:rsidRPr="00D90F01" w:rsidRDefault="00054F5B" w:rsidP="004F333E"/>
    <w:p w14:paraId="6FF0FBED" w14:textId="46B9FE69" w:rsidR="00045EB9" w:rsidRPr="00D90F01" w:rsidRDefault="00200D50" w:rsidP="000658D4">
      <w:pPr>
        <w:ind w:firstLine="567"/>
      </w:pPr>
      <w:r>
        <w:t>5</w:t>
      </w:r>
      <w:r w:rsidR="00045EB9" w:rsidRPr="00D90F01">
        <w:t xml:space="preserve">. </w:t>
      </w:r>
      <w:r w:rsidR="00400DF8" w:rsidRPr="00D90F01">
        <w:t>Заявник для</w:t>
      </w:r>
      <w:r w:rsidR="00045EB9" w:rsidRPr="00D90F01">
        <w:t xml:space="preserve"> </w:t>
      </w:r>
      <w:r w:rsidR="002C6791" w:rsidRPr="00D90F01">
        <w:t>отримання ліцензії</w:t>
      </w:r>
      <w:r w:rsidR="00045EB9" w:rsidRPr="00D90F01">
        <w:t xml:space="preserve"> подає </w:t>
      </w:r>
      <w:r w:rsidR="00BA7337" w:rsidRPr="00D90F01">
        <w:t xml:space="preserve">до </w:t>
      </w:r>
      <w:r w:rsidR="00D65705" w:rsidRPr="00D90F01">
        <w:t xml:space="preserve">Національного банку </w:t>
      </w:r>
      <w:r w:rsidR="00045EB9" w:rsidRPr="00D90F01">
        <w:t xml:space="preserve">пакет документів, що підтверджує </w:t>
      </w:r>
      <w:r w:rsidR="000C7E0C" w:rsidRPr="00D90F01">
        <w:t xml:space="preserve">його </w:t>
      </w:r>
      <w:r w:rsidR="004774CB" w:rsidRPr="00D90F01">
        <w:t xml:space="preserve">відповідність вимогам </w:t>
      </w:r>
      <w:r w:rsidR="00045EB9" w:rsidRPr="00D90F01">
        <w:t>обраного</w:t>
      </w:r>
      <w:r w:rsidR="00D63390" w:rsidRPr="00D90F01">
        <w:t>(их)</w:t>
      </w:r>
      <w:r w:rsidR="00045EB9" w:rsidRPr="00D90F01">
        <w:t xml:space="preserve"> виду</w:t>
      </w:r>
      <w:r w:rsidR="00ED1487" w:rsidRPr="00D90F01">
        <w:t>(ів)</w:t>
      </w:r>
      <w:r w:rsidR="00045EB9" w:rsidRPr="00D90F01">
        <w:t xml:space="preserve"> діяльності.</w:t>
      </w:r>
    </w:p>
    <w:p w14:paraId="0AFDB46D" w14:textId="1DF0561C" w:rsidR="007D2228" w:rsidRPr="00D90F01" w:rsidRDefault="00200D50" w:rsidP="007D2228">
      <w:pPr>
        <w:pStyle w:val="af5"/>
        <w:ind w:firstLine="567"/>
        <w:jc w:val="both"/>
        <w:rPr>
          <w:sz w:val="28"/>
          <w:szCs w:val="28"/>
        </w:rPr>
      </w:pPr>
      <w:r>
        <w:rPr>
          <w:sz w:val="28"/>
          <w:szCs w:val="28"/>
        </w:rPr>
        <w:lastRenderedPageBreak/>
        <w:t>6</w:t>
      </w:r>
      <w:r w:rsidR="007D2228" w:rsidRPr="00D90F01">
        <w:rPr>
          <w:sz w:val="28"/>
          <w:szCs w:val="28"/>
        </w:rPr>
        <w:t xml:space="preserve">. Національний банк </w:t>
      </w:r>
      <w:r w:rsidR="00676312" w:rsidRPr="00D90F01">
        <w:rPr>
          <w:sz w:val="28"/>
          <w:szCs w:val="28"/>
        </w:rPr>
        <w:t>видає</w:t>
      </w:r>
      <w:r w:rsidR="007D2228" w:rsidRPr="00D90F01">
        <w:rPr>
          <w:sz w:val="28"/>
          <w:szCs w:val="28"/>
        </w:rPr>
        <w:t xml:space="preserve"> ліцензію </w:t>
      </w:r>
      <w:r w:rsidR="00CF601D" w:rsidRPr="00D90F01">
        <w:rPr>
          <w:sz w:val="28"/>
          <w:szCs w:val="28"/>
        </w:rPr>
        <w:t xml:space="preserve">заявнику </w:t>
      </w:r>
      <w:r w:rsidR="007D2228" w:rsidRPr="00D90F01">
        <w:rPr>
          <w:sz w:val="28"/>
          <w:szCs w:val="28"/>
        </w:rPr>
        <w:t>за умови дотримання н</w:t>
      </w:r>
      <w:r w:rsidR="00CF601D" w:rsidRPr="00D90F01">
        <w:rPr>
          <w:sz w:val="28"/>
          <w:szCs w:val="28"/>
        </w:rPr>
        <w:t>им</w:t>
      </w:r>
      <w:r w:rsidR="007D2228" w:rsidRPr="00D90F01">
        <w:rPr>
          <w:sz w:val="28"/>
          <w:szCs w:val="28"/>
        </w:rPr>
        <w:t xml:space="preserve"> таких вимог:</w:t>
      </w:r>
    </w:p>
    <w:p w14:paraId="41FF80DB" w14:textId="0D9A0AC5" w:rsidR="007D2228" w:rsidRPr="00D90F01" w:rsidRDefault="007D2228" w:rsidP="007D2228">
      <w:pPr>
        <w:pStyle w:val="af5"/>
        <w:ind w:firstLine="567"/>
        <w:jc w:val="both"/>
        <w:rPr>
          <w:sz w:val="28"/>
          <w:szCs w:val="28"/>
        </w:rPr>
      </w:pPr>
      <w:r w:rsidRPr="00D90F01">
        <w:rPr>
          <w:sz w:val="28"/>
          <w:szCs w:val="28"/>
        </w:rPr>
        <w:t>1) наявність та відповідність вимогам законодавства України</w:t>
      </w:r>
      <w:r w:rsidR="00D81F47" w:rsidRPr="00D90F01">
        <w:rPr>
          <w:sz w:val="28"/>
          <w:szCs w:val="28"/>
        </w:rPr>
        <w:t>, Положення №</w:t>
      </w:r>
      <w:r w:rsidR="00644AFF" w:rsidRPr="00D90F01">
        <w:rPr>
          <w:sz w:val="28"/>
          <w:szCs w:val="28"/>
        </w:rPr>
        <w:t> </w:t>
      </w:r>
      <w:r w:rsidR="00D81F47" w:rsidRPr="00D90F01">
        <w:rPr>
          <w:sz w:val="28"/>
          <w:szCs w:val="28"/>
        </w:rPr>
        <w:t>30</w:t>
      </w:r>
      <w:r w:rsidRPr="00D90F01">
        <w:rPr>
          <w:sz w:val="28"/>
          <w:szCs w:val="28"/>
        </w:rPr>
        <w:t xml:space="preserve"> та нормативно-правових актів Національного банку з питань </w:t>
      </w:r>
      <w:r w:rsidR="0020196C" w:rsidRPr="00D90F01">
        <w:rPr>
          <w:sz w:val="28"/>
          <w:szCs w:val="28"/>
        </w:rPr>
        <w:t>організації інкасації коштів та перевезення валютних цінностей банків в Україні, порядку організації касової роботи банками та проведення платіжних операцій надавачами платіжних послуг в Україні, організації захисту приміщень банків в Україні</w:t>
      </w:r>
      <w:r w:rsidRPr="00D90F01">
        <w:rPr>
          <w:sz w:val="28"/>
          <w:szCs w:val="28"/>
        </w:rPr>
        <w:t xml:space="preserve"> затверджених внутрішніх документів (положення, інструкції, правила) </w:t>
      </w:r>
      <w:r w:rsidR="001B1200" w:rsidRPr="00D90F01">
        <w:rPr>
          <w:sz w:val="28"/>
          <w:szCs w:val="28"/>
        </w:rPr>
        <w:t>заявника</w:t>
      </w:r>
      <w:r w:rsidRPr="00D90F01">
        <w:rPr>
          <w:sz w:val="28"/>
          <w:szCs w:val="28"/>
        </w:rPr>
        <w:t xml:space="preserve">, які визначають структуру </w:t>
      </w:r>
      <w:r w:rsidR="00E3303E" w:rsidRPr="00D90F01">
        <w:rPr>
          <w:sz w:val="28"/>
          <w:szCs w:val="28"/>
        </w:rPr>
        <w:t>заявника</w:t>
      </w:r>
      <w:r w:rsidRPr="00D90F01">
        <w:rPr>
          <w:sz w:val="28"/>
          <w:szCs w:val="28"/>
        </w:rPr>
        <w:t xml:space="preserve">, функції </w:t>
      </w:r>
      <w:r w:rsidR="00BA229B" w:rsidRPr="00D90F01">
        <w:rPr>
          <w:sz w:val="28"/>
          <w:szCs w:val="28"/>
        </w:rPr>
        <w:t xml:space="preserve">структурних та відокремлених </w:t>
      </w:r>
      <w:r w:rsidRPr="00D90F01">
        <w:rPr>
          <w:sz w:val="28"/>
          <w:szCs w:val="28"/>
        </w:rPr>
        <w:t>підрозділів</w:t>
      </w:r>
      <w:r w:rsidR="00BA229B" w:rsidRPr="00D90F01">
        <w:rPr>
          <w:sz w:val="28"/>
          <w:szCs w:val="28"/>
        </w:rPr>
        <w:t xml:space="preserve"> (далі – підрозділ)</w:t>
      </w:r>
      <w:r w:rsidRPr="00D90F01">
        <w:rPr>
          <w:sz w:val="28"/>
          <w:szCs w:val="28"/>
        </w:rPr>
        <w:t xml:space="preserve"> відповідно до обраного </w:t>
      </w:r>
      <w:r w:rsidR="00313B84" w:rsidRPr="00D90F01">
        <w:rPr>
          <w:sz w:val="28"/>
          <w:szCs w:val="28"/>
        </w:rPr>
        <w:t>виду</w:t>
      </w:r>
      <w:r w:rsidR="0084097A" w:rsidRPr="00D90F01">
        <w:rPr>
          <w:sz w:val="28"/>
          <w:szCs w:val="28"/>
        </w:rPr>
        <w:t xml:space="preserve"> </w:t>
      </w:r>
      <w:r w:rsidR="00313B84" w:rsidRPr="00D90F01">
        <w:rPr>
          <w:sz w:val="28"/>
          <w:szCs w:val="28"/>
        </w:rPr>
        <w:t>діяльності</w:t>
      </w:r>
      <w:r w:rsidRPr="00D90F01">
        <w:rPr>
          <w:sz w:val="28"/>
          <w:szCs w:val="28"/>
        </w:rPr>
        <w:t xml:space="preserve"> та порядок їх діяльності;</w:t>
      </w:r>
    </w:p>
    <w:p w14:paraId="01FF2170" w14:textId="4D7E1F06" w:rsidR="007D2228" w:rsidRPr="00D90F01" w:rsidRDefault="007D2228" w:rsidP="007D2228">
      <w:pPr>
        <w:pStyle w:val="af5"/>
        <w:ind w:firstLine="567"/>
        <w:jc w:val="both"/>
        <w:rPr>
          <w:sz w:val="28"/>
          <w:szCs w:val="28"/>
        </w:rPr>
      </w:pPr>
      <w:r w:rsidRPr="00D90F01">
        <w:rPr>
          <w:sz w:val="28"/>
          <w:szCs w:val="28"/>
        </w:rPr>
        <w:t xml:space="preserve">2) фінансовий стан </w:t>
      </w:r>
      <w:r w:rsidR="00CF601D" w:rsidRPr="00D90F01">
        <w:rPr>
          <w:sz w:val="28"/>
          <w:szCs w:val="28"/>
        </w:rPr>
        <w:t>заявника</w:t>
      </w:r>
      <w:r w:rsidRPr="00D90F01">
        <w:rPr>
          <w:sz w:val="28"/>
          <w:szCs w:val="28"/>
        </w:rPr>
        <w:t xml:space="preserve"> відповідає вимогам, визначеним </w:t>
      </w:r>
      <w:r w:rsidR="00B97D60">
        <w:rPr>
          <w:sz w:val="28"/>
          <w:szCs w:val="28"/>
        </w:rPr>
        <w:t>у</w:t>
      </w:r>
      <w:r w:rsidRPr="00D90F01">
        <w:rPr>
          <w:sz w:val="28"/>
          <w:szCs w:val="28"/>
        </w:rPr>
        <w:t xml:space="preserve"> розділі </w:t>
      </w:r>
      <w:r w:rsidR="00F007FE" w:rsidRPr="00D90F01">
        <w:rPr>
          <w:sz w:val="28"/>
          <w:szCs w:val="28"/>
        </w:rPr>
        <w:t>ІІІ</w:t>
      </w:r>
      <w:r w:rsidRPr="00D90F01">
        <w:rPr>
          <w:sz w:val="28"/>
          <w:szCs w:val="28"/>
        </w:rPr>
        <w:t xml:space="preserve"> цього Положення;</w:t>
      </w:r>
    </w:p>
    <w:p w14:paraId="33B26AEE" w14:textId="502F0747" w:rsidR="007D2228" w:rsidRPr="00D90F01" w:rsidRDefault="007D2228" w:rsidP="007D2228">
      <w:pPr>
        <w:pStyle w:val="af5"/>
        <w:ind w:firstLine="567"/>
        <w:jc w:val="both"/>
        <w:rPr>
          <w:sz w:val="28"/>
          <w:szCs w:val="28"/>
        </w:rPr>
      </w:pPr>
      <w:r w:rsidRPr="00D90F01">
        <w:rPr>
          <w:sz w:val="28"/>
          <w:szCs w:val="28"/>
        </w:rPr>
        <w:t xml:space="preserve">3) </w:t>
      </w:r>
      <w:r w:rsidR="00E3303E" w:rsidRPr="00D90F01">
        <w:rPr>
          <w:sz w:val="28"/>
          <w:szCs w:val="28"/>
        </w:rPr>
        <w:t>заявник</w:t>
      </w:r>
      <w:r w:rsidRPr="00D90F01">
        <w:rPr>
          <w:sz w:val="28"/>
          <w:szCs w:val="28"/>
        </w:rPr>
        <w:t>, власник</w:t>
      </w:r>
      <w:r w:rsidR="005A089D" w:rsidRPr="00D90F01">
        <w:rPr>
          <w:sz w:val="28"/>
          <w:szCs w:val="28"/>
        </w:rPr>
        <w:t>и</w:t>
      </w:r>
      <w:r w:rsidRPr="00D90F01">
        <w:rPr>
          <w:sz w:val="28"/>
          <w:szCs w:val="28"/>
        </w:rPr>
        <w:t xml:space="preserve"> істотної участі в н</w:t>
      </w:r>
      <w:r w:rsidR="00E3303E" w:rsidRPr="00D90F01">
        <w:rPr>
          <w:sz w:val="28"/>
          <w:szCs w:val="28"/>
        </w:rPr>
        <w:t>ьому</w:t>
      </w:r>
      <w:r w:rsidRPr="00D90F01">
        <w:rPr>
          <w:sz w:val="28"/>
          <w:szCs w:val="28"/>
        </w:rPr>
        <w:t xml:space="preserve"> відповідають вимогам щодо ділової репутації, визначеним у розділі </w:t>
      </w:r>
      <w:r w:rsidR="00F007FE" w:rsidRPr="00D90F01">
        <w:rPr>
          <w:sz w:val="28"/>
          <w:szCs w:val="28"/>
        </w:rPr>
        <w:t>І</w:t>
      </w:r>
      <w:r w:rsidRPr="00D90F01">
        <w:rPr>
          <w:sz w:val="28"/>
          <w:szCs w:val="28"/>
        </w:rPr>
        <w:t>V цього Положення;</w:t>
      </w:r>
    </w:p>
    <w:p w14:paraId="5EBCEA81" w14:textId="65CF2DC1" w:rsidR="007D2228" w:rsidRPr="00D90F01" w:rsidRDefault="007D2228" w:rsidP="009E57BB">
      <w:pPr>
        <w:pStyle w:val="af5"/>
        <w:ind w:firstLine="567"/>
        <w:jc w:val="both"/>
        <w:rPr>
          <w:sz w:val="28"/>
          <w:szCs w:val="28"/>
        </w:rPr>
      </w:pPr>
      <w:r w:rsidRPr="00D90F01">
        <w:rPr>
          <w:sz w:val="28"/>
          <w:szCs w:val="28"/>
        </w:rPr>
        <w:t>4) керівник</w:t>
      </w:r>
      <w:r w:rsidR="000D52AA" w:rsidRPr="00D90F01">
        <w:rPr>
          <w:sz w:val="28"/>
          <w:szCs w:val="28"/>
        </w:rPr>
        <w:t>и</w:t>
      </w:r>
      <w:r w:rsidRPr="00D90F01">
        <w:rPr>
          <w:sz w:val="28"/>
          <w:szCs w:val="28"/>
        </w:rPr>
        <w:t xml:space="preserve"> </w:t>
      </w:r>
      <w:r w:rsidR="00E3303E" w:rsidRPr="00D90F01">
        <w:rPr>
          <w:sz w:val="28"/>
          <w:szCs w:val="28"/>
        </w:rPr>
        <w:t>заявника</w:t>
      </w:r>
      <w:r w:rsidR="00AC77EC" w:rsidRPr="00D90F01">
        <w:rPr>
          <w:sz w:val="28"/>
          <w:szCs w:val="28"/>
        </w:rPr>
        <w:t xml:space="preserve"> </w:t>
      </w:r>
      <w:r w:rsidRPr="00D90F01">
        <w:rPr>
          <w:sz w:val="28"/>
          <w:szCs w:val="28"/>
        </w:rPr>
        <w:t>та головний бухгалтер</w:t>
      </w:r>
      <w:r w:rsidR="00725E36" w:rsidRPr="00D90F01">
        <w:rPr>
          <w:sz w:val="28"/>
          <w:szCs w:val="28"/>
        </w:rPr>
        <w:t>,</w:t>
      </w:r>
      <w:r w:rsidRPr="00D90F01">
        <w:rPr>
          <w:sz w:val="28"/>
          <w:szCs w:val="28"/>
        </w:rPr>
        <w:t xml:space="preserve"> </w:t>
      </w:r>
      <w:r w:rsidR="00725E36" w:rsidRPr="00D90F01">
        <w:rPr>
          <w:sz w:val="28"/>
          <w:szCs w:val="28"/>
        </w:rPr>
        <w:t xml:space="preserve">керівник підрозділу інкасації, керівник підрозділу з оброблення та зберігання готівки </w:t>
      </w:r>
      <w:r w:rsidRPr="00D90F01">
        <w:rPr>
          <w:sz w:val="28"/>
          <w:szCs w:val="28"/>
        </w:rPr>
        <w:t xml:space="preserve">відповідають вимогам щодо ділової репутації та професійної придатності, визначеним у розділі </w:t>
      </w:r>
      <w:r w:rsidR="00F007FE" w:rsidRPr="00D90F01">
        <w:rPr>
          <w:sz w:val="28"/>
          <w:szCs w:val="28"/>
        </w:rPr>
        <w:t>І</w:t>
      </w:r>
      <w:r w:rsidRPr="00D90F01">
        <w:rPr>
          <w:sz w:val="28"/>
          <w:szCs w:val="28"/>
        </w:rPr>
        <w:t>V цього Положення;</w:t>
      </w:r>
    </w:p>
    <w:p w14:paraId="107D30A1" w14:textId="0A5E5B59" w:rsidR="007D2228" w:rsidRPr="00D90F01" w:rsidRDefault="007D2228" w:rsidP="009E57BB">
      <w:pPr>
        <w:pStyle w:val="af5"/>
        <w:ind w:firstLine="567"/>
        <w:jc w:val="both"/>
        <w:rPr>
          <w:sz w:val="28"/>
          <w:szCs w:val="28"/>
        </w:rPr>
      </w:pPr>
      <w:r w:rsidRPr="00D90F01">
        <w:rPr>
          <w:sz w:val="28"/>
          <w:szCs w:val="28"/>
        </w:rPr>
        <w:t xml:space="preserve">5) структура власності </w:t>
      </w:r>
      <w:r w:rsidR="00E3303E" w:rsidRPr="00D90F01">
        <w:rPr>
          <w:sz w:val="28"/>
          <w:szCs w:val="28"/>
        </w:rPr>
        <w:t>заявника</w:t>
      </w:r>
      <w:r w:rsidRPr="00D90F01">
        <w:rPr>
          <w:sz w:val="28"/>
          <w:szCs w:val="28"/>
        </w:rPr>
        <w:t xml:space="preserve"> відповідає вимогам Положення </w:t>
      </w:r>
      <w:r w:rsidR="00E115D6" w:rsidRPr="00D90F01">
        <w:rPr>
          <w:sz w:val="28"/>
          <w:szCs w:val="28"/>
        </w:rPr>
        <w:t>№ </w:t>
      </w:r>
      <w:r w:rsidR="00E315F9" w:rsidRPr="00D90F01">
        <w:rPr>
          <w:sz w:val="28"/>
          <w:szCs w:val="28"/>
        </w:rPr>
        <w:t>30</w:t>
      </w:r>
      <w:r w:rsidR="00EF7CA2" w:rsidRPr="00D90F01">
        <w:rPr>
          <w:sz w:val="28"/>
          <w:szCs w:val="28"/>
        </w:rPr>
        <w:t xml:space="preserve"> з урахуванням особливостей, встановлених цим Положенням</w:t>
      </w:r>
      <w:r w:rsidR="00E315F9" w:rsidRPr="00D90F01">
        <w:rPr>
          <w:sz w:val="28"/>
          <w:szCs w:val="28"/>
        </w:rPr>
        <w:t>;</w:t>
      </w:r>
    </w:p>
    <w:p w14:paraId="2DBF5B31" w14:textId="15419192" w:rsidR="00313B84" w:rsidRPr="00D90F01" w:rsidRDefault="00313B84" w:rsidP="009E57BB">
      <w:pPr>
        <w:pStyle w:val="af5"/>
        <w:ind w:firstLine="567"/>
        <w:jc w:val="both"/>
        <w:rPr>
          <w:sz w:val="28"/>
          <w:szCs w:val="28"/>
        </w:rPr>
      </w:pPr>
      <w:r w:rsidRPr="00D90F01">
        <w:rPr>
          <w:sz w:val="28"/>
          <w:szCs w:val="28"/>
        </w:rPr>
        <w:t xml:space="preserve">6) </w:t>
      </w:r>
      <w:r w:rsidR="00E3303E" w:rsidRPr="00D90F01">
        <w:rPr>
          <w:sz w:val="28"/>
          <w:szCs w:val="28"/>
        </w:rPr>
        <w:t>заявник</w:t>
      </w:r>
      <w:r w:rsidRPr="00D90F01">
        <w:rPr>
          <w:sz w:val="28"/>
          <w:szCs w:val="28"/>
        </w:rPr>
        <w:t xml:space="preserve"> відповідно до обраного(их) виду(ів) </w:t>
      </w:r>
      <w:r w:rsidR="00EF7CA2" w:rsidRPr="00D90F01">
        <w:rPr>
          <w:sz w:val="28"/>
          <w:szCs w:val="28"/>
        </w:rPr>
        <w:t xml:space="preserve">діяльності </w:t>
      </w:r>
      <w:r w:rsidRPr="00D90F01">
        <w:rPr>
          <w:sz w:val="28"/>
          <w:szCs w:val="28"/>
        </w:rPr>
        <w:t>викона</w:t>
      </w:r>
      <w:r w:rsidR="00CB4B61">
        <w:rPr>
          <w:sz w:val="28"/>
          <w:szCs w:val="28"/>
        </w:rPr>
        <w:t>в</w:t>
      </w:r>
      <w:r w:rsidRPr="00D90F01">
        <w:rPr>
          <w:sz w:val="28"/>
          <w:szCs w:val="28"/>
        </w:rPr>
        <w:t xml:space="preserve"> вимоги, визначені в</w:t>
      </w:r>
      <w:r w:rsidR="00DB452C" w:rsidRPr="00D90F01">
        <w:rPr>
          <w:sz w:val="28"/>
          <w:szCs w:val="28"/>
        </w:rPr>
        <w:t xml:space="preserve"> розділах V</w:t>
      </w:r>
      <w:r w:rsidR="002F42EE" w:rsidRPr="00D90F01">
        <w:rPr>
          <w:sz w:val="28"/>
          <w:szCs w:val="28"/>
        </w:rPr>
        <w:t>ІІІ</w:t>
      </w:r>
      <w:r w:rsidR="00DB452C" w:rsidRPr="00D90F01">
        <w:rPr>
          <w:sz w:val="28"/>
          <w:szCs w:val="28"/>
        </w:rPr>
        <w:t xml:space="preserve">, </w:t>
      </w:r>
      <w:r w:rsidR="002F42EE" w:rsidRPr="00D90F01">
        <w:rPr>
          <w:sz w:val="28"/>
          <w:szCs w:val="28"/>
        </w:rPr>
        <w:t>ІХ</w:t>
      </w:r>
      <w:r w:rsidR="00DB452C" w:rsidRPr="00D90F01">
        <w:rPr>
          <w:sz w:val="28"/>
          <w:szCs w:val="28"/>
        </w:rPr>
        <w:t xml:space="preserve"> цього Положення.</w:t>
      </w:r>
    </w:p>
    <w:p w14:paraId="211A4450" w14:textId="44334D10" w:rsidR="00AD73E4" w:rsidRPr="00D90F01" w:rsidRDefault="00AD73E4" w:rsidP="00D33A46">
      <w:pPr>
        <w:pStyle w:val="3"/>
        <w:keepNext/>
        <w:jc w:val="center"/>
        <w:rPr>
          <w:rFonts w:eastAsia="Times New Roman"/>
          <w:b w:val="0"/>
          <w:sz w:val="28"/>
          <w:szCs w:val="28"/>
        </w:rPr>
      </w:pPr>
      <w:bookmarkStart w:id="0" w:name="_Toc136610100"/>
      <w:r w:rsidRPr="00D90F01">
        <w:rPr>
          <w:rFonts w:eastAsia="Times New Roman"/>
          <w:b w:val="0"/>
          <w:sz w:val="28"/>
          <w:szCs w:val="28"/>
        </w:rPr>
        <w:t xml:space="preserve">ІІІ. Вимоги до фінансового стану </w:t>
      </w:r>
      <w:bookmarkEnd w:id="0"/>
    </w:p>
    <w:p w14:paraId="07BB7EEB" w14:textId="53D5D064" w:rsidR="00AD73E4" w:rsidRPr="00D90F01" w:rsidRDefault="00200D50" w:rsidP="00D33A46">
      <w:pPr>
        <w:pStyle w:val="af5"/>
        <w:keepNext/>
        <w:ind w:firstLine="567"/>
        <w:jc w:val="both"/>
        <w:rPr>
          <w:sz w:val="28"/>
          <w:szCs w:val="28"/>
        </w:rPr>
      </w:pPr>
      <w:r>
        <w:rPr>
          <w:sz w:val="28"/>
          <w:szCs w:val="28"/>
        </w:rPr>
        <w:t>7</w:t>
      </w:r>
      <w:r w:rsidR="00AD73E4" w:rsidRPr="00D90F01">
        <w:rPr>
          <w:sz w:val="28"/>
          <w:szCs w:val="28"/>
        </w:rPr>
        <w:t xml:space="preserve">. </w:t>
      </w:r>
      <w:r w:rsidR="00CF601D" w:rsidRPr="00D90F01">
        <w:rPr>
          <w:sz w:val="28"/>
          <w:szCs w:val="28"/>
        </w:rPr>
        <w:t>Заявник</w:t>
      </w:r>
      <w:r w:rsidR="00AD73E4" w:rsidRPr="00D90F01">
        <w:rPr>
          <w:sz w:val="28"/>
          <w:szCs w:val="28"/>
        </w:rPr>
        <w:t xml:space="preserve"> повин</w:t>
      </w:r>
      <w:r w:rsidR="00CF601D" w:rsidRPr="00D90F01">
        <w:rPr>
          <w:sz w:val="28"/>
          <w:szCs w:val="28"/>
        </w:rPr>
        <w:t>ен</w:t>
      </w:r>
      <w:r w:rsidR="00AD73E4" w:rsidRPr="00D90F01">
        <w:rPr>
          <w:sz w:val="28"/>
          <w:szCs w:val="28"/>
        </w:rPr>
        <w:t xml:space="preserve"> забезпечити </w:t>
      </w:r>
      <w:r w:rsidR="00517BE5" w:rsidRPr="00D90F01">
        <w:rPr>
          <w:sz w:val="28"/>
          <w:szCs w:val="28"/>
        </w:rPr>
        <w:t xml:space="preserve">відповідність свого фінансового </w:t>
      </w:r>
      <w:r w:rsidR="00AD73E4" w:rsidRPr="00D90F01">
        <w:rPr>
          <w:sz w:val="28"/>
          <w:szCs w:val="28"/>
        </w:rPr>
        <w:t>стан</w:t>
      </w:r>
      <w:r w:rsidR="00517BE5" w:rsidRPr="00D90F01">
        <w:rPr>
          <w:sz w:val="28"/>
          <w:szCs w:val="28"/>
        </w:rPr>
        <w:t>у</w:t>
      </w:r>
      <w:r w:rsidR="00AD73E4" w:rsidRPr="00D90F01">
        <w:rPr>
          <w:sz w:val="28"/>
          <w:szCs w:val="28"/>
        </w:rPr>
        <w:t xml:space="preserve"> заплановани</w:t>
      </w:r>
      <w:r w:rsidR="00D65705" w:rsidRPr="00D90F01">
        <w:rPr>
          <w:sz w:val="28"/>
          <w:szCs w:val="28"/>
        </w:rPr>
        <w:t>м</w:t>
      </w:r>
      <w:r w:rsidR="00AD73E4" w:rsidRPr="00D90F01">
        <w:rPr>
          <w:sz w:val="28"/>
          <w:szCs w:val="28"/>
        </w:rPr>
        <w:t xml:space="preserve"> н</w:t>
      </w:r>
      <w:r w:rsidR="00CF601D" w:rsidRPr="00D90F01">
        <w:rPr>
          <w:sz w:val="28"/>
          <w:szCs w:val="28"/>
        </w:rPr>
        <w:t>им</w:t>
      </w:r>
      <w:r w:rsidR="00AD73E4" w:rsidRPr="00D90F01">
        <w:rPr>
          <w:sz w:val="28"/>
          <w:szCs w:val="28"/>
        </w:rPr>
        <w:t xml:space="preserve"> у бізнес-плані обсяг</w:t>
      </w:r>
      <w:r w:rsidR="00D65705" w:rsidRPr="00D90F01">
        <w:rPr>
          <w:sz w:val="28"/>
          <w:szCs w:val="28"/>
        </w:rPr>
        <w:t>ам</w:t>
      </w:r>
      <w:r w:rsidR="00AD73E4" w:rsidRPr="00D90F01">
        <w:rPr>
          <w:sz w:val="28"/>
          <w:szCs w:val="28"/>
        </w:rPr>
        <w:t xml:space="preserve"> та характеру діяльності. Бізнес-план  складається з урахуванням вимог цього Положення. Розрахунки доходів і витрат у бізнес-плані мають бути обґрунтованими.</w:t>
      </w:r>
    </w:p>
    <w:p w14:paraId="3F00A648" w14:textId="4216F029" w:rsidR="00C458A4" w:rsidRPr="00D90F01" w:rsidRDefault="00200D50" w:rsidP="0063023B">
      <w:pPr>
        <w:pStyle w:val="af5"/>
        <w:ind w:firstLine="567"/>
        <w:jc w:val="both"/>
        <w:rPr>
          <w:sz w:val="28"/>
          <w:szCs w:val="28"/>
        </w:rPr>
      </w:pPr>
      <w:r>
        <w:rPr>
          <w:sz w:val="28"/>
          <w:szCs w:val="28"/>
        </w:rPr>
        <w:t>8</w:t>
      </w:r>
      <w:r w:rsidR="00AD73E4" w:rsidRPr="00D90F01">
        <w:rPr>
          <w:sz w:val="28"/>
          <w:szCs w:val="28"/>
        </w:rPr>
        <w:t xml:space="preserve">. Національний банк має право вимагати від </w:t>
      </w:r>
      <w:r w:rsidR="00CF601D" w:rsidRPr="00D90F01">
        <w:rPr>
          <w:sz w:val="28"/>
          <w:szCs w:val="28"/>
        </w:rPr>
        <w:t>заявника</w:t>
      </w:r>
      <w:r w:rsidR="00AD73E4" w:rsidRPr="00D90F01">
        <w:rPr>
          <w:sz w:val="28"/>
          <w:szCs w:val="28"/>
        </w:rPr>
        <w:t xml:space="preserve"> подання </w:t>
      </w:r>
      <w:r w:rsidR="006247E7" w:rsidRPr="00D90F01">
        <w:rPr>
          <w:sz w:val="28"/>
          <w:szCs w:val="28"/>
        </w:rPr>
        <w:t xml:space="preserve">пояснень та підтвердних </w:t>
      </w:r>
      <w:r w:rsidR="00AD73E4" w:rsidRPr="00D90F01">
        <w:rPr>
          <w:sz w:val="28"/>
          <w:szCs w:val="28"/>
        </w:rPr>
        <w:t>документів, що обґрунтовують розрахунки, передбачені бізнес-планом</w:t>
      </w:r>
      <w:r w:rsidR="006247E7" w:rsidRPr="00D90F01">
        <w:rPr>
          <w:sz w:val="28"/>
          <w:szCs w:val="28"/>
        </w:rPr>
        <w:t xml:space="preserve">, та </w:t>
      </w:r>
      <w:r w:rsidR="00CB4B61">
        <w:rPr>
          <w:sz w:val="28"/>
          <w:szCs w:val="28"/>
        </w:rPr>
        <w:t>в</w:t>
      </w:r>
      <w:r w:rsidR="006247E7" w:rsidRPr="00D90F01">
        <w:rPr>
          <w:sz w:val="28"/>
          <w:szCs w:val="28"/>
        </w:rPr>
        <w:t>становити строк їх подання</w:t>
      </w:r>
      <w:r w:rsidR="00AD73E4" w:rsidRPr="00D90F01">
        <w:rPr>
          <w:sz w:val="28"/>
          <w:szCs w:val="28"/>
        </w:rPr>
        <w:t xml:space="preserve">. </w:t>
      </w:r>
    </w:p>
    <w:p w14:paraId="16F7F8BE" w14:textId="42E4BA3C" w:rsidR="00425293" w:rsidRPr="00D90F01" w:rsidRDefault="00200D50" w:rsidP="006247E7">
      <w:pPr>
        <w:pStyle w:val="af5"/>
        <w:ind w:firstLine="567"/>
        <w:jc w:val="both"/>
        <w:rPr>
          <w:sz w:val="28"/>
          <w:szCs w:val="28"/>
        </w:rPr>
      </w:pPr>
      <w:r>
        <w:rPr>
          <w:sz w:val="28"/>
          <w:szCs w:val="28"/>
        </w:rPr>
        <w:t>9</w:t>
      </w:r>
      <w:r w:rsidR="00AD73E4" w:rsidRPr="00D90F01">
        <w:rPr>
          <w:sz w:val="28"/>
          <w:szCs w:val="28"/>
        </w:rPr>
        <w:t xml:space="preserve">. Національний банк має право визнати фінансовий стан </w:t>
      </w:r>
      <w:r w:rsidR="00CF601D" w:rsidRPr="00D90F01">
        <w:rPr>
          <w:sz w:val="28"/>
          <w:szCs w:val="28"/>
        </w:rPr>
        <w:t>заявника</w:t>
      </w:r>
      <w:r w:rsidR="00AD73E4" w:rsidRPr="00D90F01">
        <w:rPr>
          <w:sz w:val="28"/>
          <w:szCs w:val="28"/>
        </w:rPr>
        <w:t xml:space="preserve"> </w:t>
      </w:r>
      <w:r w:rsidR="009E57BB" w:rsidRPr="00D90F01">
        <w:rPr>
          <w:sz w:val="28"/>
          <w:szCs w:val="28"/>
        </w:rPr>
        <w:t xml:space="preserve">таким, </w:t>
      </w:r>
      <w:r w:rsidR="00AD73E4" w:rsidRPr="00D90F01">
        <w:rPr>
          <w:sz w:val="28"/>
          <w:szCs w:val="28"/>
        </w:rPr>
        <w:t>що не відповідає вимогам, установленим цим Положенням, якщо бізнес-план</w:t>
      </w:r>
      <w:r w:rsidR="00CB4B61">
        <w:rPr>
          <w:sz w:val="28"/>
          <w:szCs w:val="28"/>
        </w:rPr>
        <w:t>ом</w:t>
      </w:r>
      <w:r w:rsidR="00AD73E4" w:rsidRPr="00D90F01">
        <w:rPr>
          <w:sz w:val="28"/>
          <w:szCs w:val="28"/>
        </w:rPr>
        <w:t xml:space="preserve"> та/або фінансово</w:t>
      </w:r>
      <w:r w:rsidR="00CB4B61">
        <w:rPr>
          <w:sz w:val="28"/>
          <w:szCs w:val="28"/>
        </w:rPr>
        <w:t>ю</w:t>
      </w:r>
      <w:r w:rsidR="00AD73E4" w:rsidRPr="00D90F01">
        <w:rPr>
          <w:sz w:val="28"/>
          <w:szCs w:val="28"/>
        </w:rPr>
        <w:t xml:space="preserve"> звітн</w:t>
      </w:r>
      <w:r w:rsidR="00CB4B61">
        <w:rPr>
          <w:sz w:val="28"/>
          <w:szCs w:val="28"/>
        </w:rPr>
        <w:t>істю</w:t>
      </w:r>
      <w:r w:rsidR="00AD73E4" w:rsidRPr="00D90F01">
        <w:rPr>
          <w:sz w:val="28"/>
          <w:szCs w:val="28"/>
        </w:rPr>
        <w:t xml:space="preserve"> </w:t>
      </w:r>
      <w:r w:rsidR="00B22FBA" w:rsidRPr="00D90F01">
        <w:rPr>
          <w:sz w:val="28"/>
          <w:szCs w:val="28"/>
        </w:rPr>
        <w:t xml:space="preserve">заявника </w:t>
      </w:r>
      <w:r w:rsidR="00CA5ECF" w:rsidRPr="00D90F01">
        <w:rPr>
          <w:sz w:val="28"/>
          <w:szCs w:val="28"/>
        </w:rPr>
        <w:t>не підтверджується наявність</w:t>
      </w:r>
      <w:r w:rsidR="00AD73E4" w:rsidRPr="00D90F01">
        <w:rPr>
          <w:sz w:val="28"/>
          <w:szCs w:val="28"/>
        </w:rPr>
        <w:t xml:space="preserve"> </w:t>
      </w:r>
      <w:r w:rsidR="00517BE5" w:rsidRPr="00D90F01">
        <w:rPr>
          <w:sz w:val="28"/>
          <w:szCs w:val="28"/>
        </w:rPr>
        <w:t xml:space="preserve">відповідних </w:t>
      </w:r>
      <w:r w:rsidR="00AD73E4" w:rsidRPr="00D90F01">
        <w:rPr>
          <w:sz w:val="28"/>
          <w:szCs w:val="28"/>
        </w:rPr>
        <w:lastRenderedPageBreak/>
        <w:t>запланованим обсяг</w:t>
      </w:r>
      <w:r w:rsidR="00D65705" w:rsidRPr="00D90F01">
        <w:rPr>
          <w:sz w:val="28"/>
          <w:szCs w:val="28"/>
        </w:rPr>
        <w:t>ам</w:t>
      </w:r>
      <w:r w:rsidR="00AD73E4" w:rsidRPr="00D90F01">
        <w:rPr>
          <w:sz w:val="28"/>
          <w:szCs w:val="28"/>
        </w:rPr>
        <w:t xml:space="preserve"> та характеру діяльності </w:t>
      </w:r>
      <w:r w:rsidR="001F152C" w:rsidRPr="00D90F01">
        <w:rPr>
          <w:sz w:val="28"/>
          <w:szCs w:val="28"/>
        </w:rPr>
        <w:t>заявника</w:t>
      </w:r>
      <w:r w:rsidR="00AD73E4" w:rsidRPr="00D90F01">
        <w:rPr>
          <w:sz w:val="28"/>
          <w:szCs w:val="28"/>
        </w:rPr>
        <w:t xml:space="preserve"> ресурсів для належного здійснення діяльності з інкасації</w:t>
      </w:r>
      <w:r w:rsidR="001B5A28" w:rsidRPr="00D90F01">
        <w:rPr>
          <w:sz w:val="28"/>
          <w:szCs w:val="28"/>
        </w:rPr>
        <w:t xml:space="preserve"> коштів, перевезення валютних та інших цінностей</w:t>
      </w:r>
      <w:r w:rsidR="001B6D12" w:rsidRPr="00D90F01">
        <w:rPr>
          <w:sz w:val="28"/>
          <w:szCs w:val="28"/>
        </w:rPr>
        <w:t xml:space="preserve"> та</w:t>
      </w:r>
      <w:r w:rsidR="001B5A28" w:rsidRPr="00D90F01">
        <w:rPr>
          <w:sz w:val="28"/>
          <w:szCs w:val="28"/>
        </w:rPr>
        <w:t>/</w:t>
      </w:r>
      <w:r w:rsidR="001B6D12" w:rsidRPr="00D90F01">
        <w:rPr>
          <w:sz w:val="28"/>
          <w:szCs w:val="28"/>
        </w:rPr>
        <w:t xml:space="preserve">або </w:t>
      </w:r>
      <w:r w:rsidR="001B5A28" w:rsidRPr="00D90F01">
        <w:rPr>
          <w:sz w:val="28"/>
          <w:szCs w:val="28"/>
        </w:rPr>
        <w:t>оброблення та зберігання готівки</w:t>
      </w:r>
      <w:r w:rsidR="00B82D8C" w:rsidRPr="00D90F01">
        <w:rPr>
          <w:sz w:val="28"/>
          <w:szCs w:val="28"/>
        </w:rPr>
        <w:t xml:space="preserve"> (рішення приймає Правління Національного банку)</w:t>
      </w:r>
      <w:r w:rsidR="00AD73E4" w:rsidRPr="00D90F01">
        <w:rPr>
          <w:sz w:val="28"/>
          <w:szCs w:val="28"/>
        </w:rPr>
        <w:t>.</w:t>
      </w:r>
    </w:p>
    <w:p w14:paraId="420E49AB" w14:textId="67C32AA1" w:rsidR="00AD73E4" w:rsidRPr="00D90F01" w:rsidRDefault="00AD73E4" w:rsidP="00AD73E4">
      <w:pPr>
        <w:pStyle w:val="af5"/>
        <w:ind w:firstLine="567"/>
        <w:jc w:val="both"/>
        <w:rPr>
          <w:sz w:val="28"/>
          <w:szCs w:val="28"/>
        </w:rPr>
      </w:pPr>
      <w:r w:rsidRPr="00D90F01">
        <w:rPr>
          <w:sz w:val="28"/>
          <w:szCs w:val="28"/>
        </w:rPr>
        <w:t>1</w:t>
      </w:r>
      <w:r w:rsidR="00200D50">
        <w:rPr>
          <w:sz w:val="28"/>
          <w:szCs w:val="28"/>
        </w:rPr>
        <w:t>0</w:t>
      </w:r>
      <w:r w:rsidRPr="00D90F01">
        <w:rPr>
          <w:sz w:val="28"/>
          <w:szCs w:val="28"/>
        </w:rPr>
        <w:t xml:space="preserve">. </w:t>
      </w:r>
      <w:r w:rsidR="00E3303E" w:rsidRPr="00D90F01">
        <w:rPr>
          <w:sz w:val="28"/>
          <w:szCs w:val="28"/>
        </w:rPr>
        <w:t>Заявник</w:t>
      </w:r>
      <w:r w:rsidRPr="00D90F01">
        <w:rPr>
          <w:sz w:val="28"/>
          <w:szCs w:val="28"/>
        </w:rPr>
        <w:t xml:space="preserve"> зобов</w:t>
      </w:r>
      <w:r w:rsidR="00CA3F81" w:rsidRPr="00D90F01">
        <w:rPr>
          <w:sz w:val="28"/>
          <w:szCs w:val="28"/>
        </w:rPr>
        <w:t>’я</w:t>
      </w:r>
      <w:r w:rsidRPr="00D90F01">
        <w:rPr>
          <w:sz w:val="28"/>
          <w:szCs w:val="28"/>
        </w:rPr>
        <w:t>зан</w:t>
      </w:r>
      <w:r w:rsidR="00E3303E" w:rsidRPr="00D90F01">
        <w:rPr>
          <w:sz w:val="28"/>
          <w:szCs w:val="28"/>
        </w:rPr>
        <w:t>ий</w:t>
      </w:r>
      <w:r w:rsidRPr="00D90F01">
        <w:rPr>
          <w:sz w:val="28"/>
          <w:szCs w:val="28"/>
        </w:rPr>
        <w:t xml:space="preserve"> забезпечити наявність мінімального власного капіталу:</w:t>
      </w:r>
    </w:p>
    <w:p w14:paraId="392D0B40" w14:textId="54CE81A4" w:rsidR="00AD73E4" w:rsidRPr="00D90F01" w:rsidRDefault="00AD73E4" w:rsidP="00AD73E4">
      <w:pPr>
        <w:pStyle w:val="af5"/>
        <w:ind w:firstLine="567"/>
        <w:jc w:val="both"/>
        <w:rPr>
          <w:sz w:val="28"/>
          <w:szCs w:val="28"/>
        </w:rPr>
      </w:pPr>
      <w:r w:rsidRPr="00D90F01">
        <w:rPr>
          <w:sz w:val="28"/>
          <w:szCs w:val="28"/>
        </w:rPr>
        <w:t xml:space="preserve">1) для здійснення діяльності з інкасації коштів, перевезення валютних та інших цінностей – у сумі не менше </w:t>
      </w:r>
      <w:r w:rsidR="008F5EEE" w:rsidRPr="00D90F01">
        <w:rPr>
          <w:sz w:val="28"/>
          <w:szCs w:val="28"/>
        </w:rPr>
        <w:t>трьох</w:t>
      </w:r>
      <w:r w:rsidRPr="00D90F01">
        <w:rPr>
          <w:sz w:val="28"/>
          <w:szCs w:val="28"/>
        </w:rPr>
        <w:t xml:space="preserve"> мільйон</w:t>
      </w:r>
      <w:r w:rsidR="008F5EEE" w:rsidRPr="00D90F01">
        <w:rPr>
          <w:sz w:val="28"/>
          <w:szCs w:val="28"/>
        </w:rPr>
        <w:t>ів</w:t>
      </w:r>
      <w:r w:rsidRPr="00D90F01">
        <w:rPr>
          <w:sz w:val="28"/>
          <w:szCs w:val="28"/>
        </w:rPr>
        <w:t xml:space="preserve"> гривень;</w:t>
      </w:r>
    </w:p>
    <w:p w14:paraId="10155FD5" w14:textId="38EA7FD7" w:rsidR="00AD73E4" w:rsidRPr="00D90F01" w:rsidRDefault="00AD73E4" w:rsidP="00AD73E4">
      <w:pPr>
        <w:pStyle w:val="af5"/>
        <w:ind w:firstLine="567"/>
        <w:jc w:val="both"/>
        <w:rPr>
          <w:sz w:val="28"/>
          <w:szCs w:val="28"/>
        </w:rPr>
      </w:pPr>
      <w:r w:rsidRPr="00D90F01">
        <w:rPr>
          <w:sz w:val="28"/>
          <w:szCs w:val="28"/>
        </w:rPr>
        <w:t xml:space="preserve">2) для здійснення діяльності з оброблення та зберігання готівки – у сумі не менше </w:t>
      </w:r>
      <w:r w:rsidR="008F5EEE" w:rsidRPr="00D90F01">
        <w:rPr>
          <w:sz w:val="28"/>
          <w:szCs w:val="28"/>
        </w:rPr>
        <w:t>чотирьох</w:t>
      </w:r>
      <w:r w:rsidRPr="00D90F01">
        <w:rPr>
          <w:sz w:val="28"/>
          <w:szCs w:val="28"/>
        </w:rPr>
        <w:t xml:space="preserve"> мільйон</w:t>
      </w:r>
      <w:r w:rsidR="008F5EEE" w:rsidRPr="00D90F01">
        <w:rPr>
          <w:sz w:val="28"/>
          <w:szCs w:val="28"/>
        </w:rPr>
        <w:t>ів</w:t>
      </w:r>
      <w:r w:rsidRPr="00D90F01">
        <w:rPr>
          <w:sz w:val="28"/>
          <w:szCs w:val="28"/>
        </w:rPr>
        <w:t xml:space="preserve"> гривень</w:t>
      </w:r>
      <w:r w:rsidR="008F5EEE" w:rsidRPr="00D90F01">
        <w:rPr>
          <w:sz w:val="28"/>
          <w:szCs w:val="28"/>
        </w:rPr>
        <w:t>;</w:t>
      </w:r>
    </w:p>
    <w:p w14:paraId="1F0A3018" w14:textId="15C66071" w:rsidR="00F92C00" w:rsidRPr="00D90F01" w:rsidRDefault="00D63390" w:rsidP="00F92C00">
      <w:pPr>
        <w:pStyle w:val="af5"/>
        <w:ind w:firstLine="567"/>
        <w:jc w:val="both"/>
        <w:rPr>
          <w:sz w:val="28"/>
          <w:szCs w:val="28"/>
        </w:rPr>
      </w:pPr>
      <w:r w:rsidRPr="00D90F01">
        <w:rPr>
          <w:sz w:val="28"/>
          <w:szCs w:val="28"/>
        </w:rPr>
        <w:t xml:space="preserve">3) для здійснення діяльності </w:t>
      </w:r>
      <w:r w:rsidR="00F92C00" w:rsidRPr="00D90F01">
        <w:rPr>
          <w:sz w:val="28"/>
          <w:szCs w:val="28"/>
        </w:rPr>
        <w:t xml:space="preserve">з інкасації коштів, перевезення валютних та інших цінностей, а також </w:t>
      </w:r>
      <w:r w:rsidRPr="00D90F01">
        <w:rPr>
          <w:sz w:val="28"/>
          <w:szCs w:val="28"/>
        </w:rPr>
        <w:t xml:space="preserve">діяльності </w:t>
      </w:r>
      <w:r w:rsidR="00F92C00" w:rsidRPr="00D90F01">
        <w:rPr>
          <w:sz w:val="28"/>
          <w:szCs w:val="28"/>
        </w:rPr>
        <w:t>з оброблення та зберігання готівки</w:t>
      </w:r>
      <w:r w:rsidR="008C113B" w:rsidRPr="00D90F01">
        <w:rPr>
          <w:sz w:val="28"/>
          <w:szCs w:val="28"/>
        </w:rPr>
        <w:t xml:space="preserve"> –</w:t>
      </w:r>
      <w:r w:rsidRPr="00D90F01">
        <w:rPr>
          <w:sz w:val="28"/>
          <w:szCs w:val="28"/>
        </w:rPr>
        <w:t xml:space="preserve"> у сумі</w:t>
      </w:r>
      <w:r w:rsidR="0094394C" w:rsidRPr="00D90F01">
        <w:rPr>
          <w:sz w:val="28"/>
          <w:szCs w:val="28"/>
        </w:rPr>
        <w:t xml:space="preserve"> не менше </w:t>
      </w:r>
      <w:r w:rsidR="008F5EEE" w:rsidRPr="00D90F01">
        <w:rPr>
          <w:sz w:val="28"/>
          <w:szCs w:val="28"/>
        </w:rPr>
        <w:t xml:space="preserve">п’яти </w:t>
      </w:r>
      <w:r w:rsidR="0094394C" w:rsidRPr="00D90F01">
        <w:rPr>
          <w:sz w:val="28"/>
          <w:szCs w:val="28"/>
        </w:rPr>
        <w:t>міль</w:t>
      </w:r>
      <w:r w:rsidR="009A3B1C" w:rsidRPr="00D90F01">
        <w:rPr>
          <w:sz w:val="28"/>
          <w:szCs w:val="28"/>
        </w:rPr>
        <w:t>й</w:t>
      </w:r>
      <w:r w:rsidR="0094394C" w:rsidRPr="00D90F01">
        <w:rPr>
          <w:sz w:val="28"/>
          <w:szCs w:val="28"/>
        </w:rPr>
        <w:t>онів гривень</w:t>
      </w:r>
      <w:r w:rsidR="00F92C00" w:rsidRPr="00D90F01">
        <w:rPr>
          <w:sz w:val="28"/>
          <w:szCs w:val="28"/>
        </w:rPr>
        <w:t>.</w:t>
      </w:r>
    </w:p>
    <w:p w14:paraId="64E3C7A8" w14:textId="0D83355E" w:rsidR="00AD73E4" w:rsidRPr="00D90F01" w:rsidRDefault="00AD73E4" w:rsidP="00AD73E4">
      <w:pPr>
        <w:pStyle w:val="af5"/>
        <w:ind w:firstLine="567"/>
        <w:jc w:val="both"/>
        <w:rPr>
          <w:sz w:val="28"/>
          <w:szCs w:val="28"/>
        </w:rPr>
      </w:pPr>
      <w:r w:rsidRPr="00D90F01">
        <w:rPr>
          <w:sz w:val="28"/>
          <w:szCs w:val="28"/>
        </w:rPr>
        <w:t>1</w:t>
      </w:r>
      <w:r w:rsidR="00200D50">
        <w:rPr>
          <w:sz w:val="28"/>
          <w:szCs w:val="28"/>
        </w:rPr>
        <w:t>1</w:t>
      </w:r>
      <w:r w:rsidRPr="00D90F01">
        <w:rPr>
          <w:sz w:val="28"/>
          <w:szCs w:val="28"/>
        </w:rPr>
        <w:t xml:space="preserve">. </w:t>
      </w:r>
      <w:r w:rsidR="00E3303E" w:rsidRPr="00D90F01">
        <w:rPr>
          <w:sz w:val="28"/>
          <w:szCs w:val="28"/>
        </w:rPr>
        <w:t>Інкасаторська компанія</w:t>
      </w:r>
      <w:r w:rsidR="001F4A30">
        <w:rPr>
          <w:sz w:val="28"/>
          <w:szCs w:val="28"/>
        </w:rPr>
        <w:t> </w:t>
      </w:r>
      <w:r w:rsidR="00E3303E" w:rsidRPr="00D90F01">
        <w:rPr>
          <w:sz w:val="28"/>
          <w:szCs w:val="28"/>
        </w:rPr>
        <w:t>/</w:t>
      </w:r>
      <w:r w:rsidR="001F4A30">
        <w:rPr>
          <w:sz w:val="28"/>
          <w:szCs w:val="28"/>
        </w:rPr>
        <w:t> </w:t>
      </w:r>
      <w:r w:rsidR="00E3303E" w:rsidRPr="00D90F01">
        <w:rPr>
          <w:sz w:val="28"/>
          <w:szCs w:val="28"/>
        </w:rPr>
        <w:t>компанія-перевізник</w:t>
      </w:r>
      <w:r w:rsidR="001F4A30">
        <w:rPr>
          <w:sz w:val="28"/>
          <w:szCs w:val="28"/>
        </w:rPr>
        <w:t> </w:t>
      </w:r>
      <w:r w:rsidR="00E3303E" w:rsidRPr="00D90F01">
        <w:rPr>
          <w:sz w:val="28"/>
          <w:szCs w:val="28"/>
        </w:rPr>
        <w:t>/</w:t>
      </w:r>
      <w:r w:rsidR="001F4A30">
        <w:rPr>
          <w:sz w:val="28"/>
          <w:szCs w:val="28"/>
        </w:rPr>
        <w:t> </w:t>
      </w:r>
      <w:r w:rsidR="00E3303E" w:rsidRPr="00D90F01">
        <w:rPr>
          <w:sz w:val="28"/>
          <w:szCs w:val="28"/>
        </w:rPr>
        <w:t>компанія з оброблення готівки (далі – компанія)</w:t>
      </w:r>
      <w:r w:rsidRPr="00D90F01">
        <w:rPr>
          <w:sz w:val="28"/>
          <w:szCs w:val="28"/>
        </w:rPr>
        <w:t xml:space="preserve"> </w:t>
      </w:r>
      <w:r w:rsidR="00B67B61" w:rsidRPr="00D90F01">
        <w:rPr>
          <w:sz w:val="28"/>
          <w:szCs w:val="28"/>
        </w:rPr>
        <w:t>зобов’язан</w:t>
      </w:r>
      <w:r w:rsidR="003D44A5" w:rsidRPr="00D90F01">
        <w:rPr>
          <w:sz w:val="28"/>
          <w:szCs w:val="28"/>
        </w:rPr>
        <w:t>а</w:t>
      </w:r>
      <w:r w:rsidR="00B67B61" w:rsidRPr="00D90F01">
        <w:rPr>
          <w:sz w:val="28"/>
          <w:szCs w:val="28"/>
        </w:rPr>
        <w:t xml:space="preserve"> впродовж своєї діяльності забезпечувати наявність мінімального власного капіталу відповідно до обраного</w:t>
      </w:r>
      <w:r w:rsidR="00DB452C" w:rsidRPr="00D90F01">
        <w:rPr>
          <w:sz w:val="28"/>
          <w:szCs w:val="28"/>
        </w:rPr>
        <w:t>(их)</w:t>
      </w:r>
      <w:r w:rsidR="00B67B61" w:rsidRPr="00D90F01">
        <w:rPr>
          <w:sz w:val="28"/>
          <w:szCs w:val="28"/>
        </w:rPr>
        <w:t xml:space="preserve"> виду</w:t>
      </w:r>
      <w:r w:rsidR="00323834" w:rsidRPr="00D90F01">
        <w:rPr>
          <w:sz w:val="28"/>
          <w:szCs w:val="28"/>
        </w:rPr>
        <w:t>(ів)</w:t>
      </w:r>
      <w:r w:rsidR="00B67B61" w:rsidRPr="00D90F01">
        <w:rPr>
          <w:sz w:val="28"/>
          <w:szCs w:val="28"/>
        </w:rPr>
        <w:t xml:space="preserve"> діяльності в сумі</w:t>
      </w:r>
      <w:r w:rsidRPr="00D90F01">
        <w:rPr>
          <w:sz w:val="28"/>
          <w:szCs w:val="28"/>
        </w:rPr>
        <w:t xml:space="preserve">, установленій у пункті </w:t>
      </w:r>
      <w:r w:rsidR="00B67B61" w:rsidRPr="00D90F01">
        <w:rPr>
          <w:sz w:val="28"/>
          <w:szCs w:val="28"/>
        </w:rPr>
        <w:t>1</w:t>
      </w:r>
      <w:r w:rsidR="005435B3">
        <w:rPr>
          <w:sz w:val="28"/>
          <w:szCs w:val="28"/>
        </w:rPr>
        <w:t>0</w:t>
      </w:r>
      <w:r w:rsidRPr="00D90F01">
        <w:rPr>
          <w:sz w:val="28"/>
          <w:szCs w:val="28"/>
        </w:rPr>
        <w:t xml:space="preserve"> розділу </w:t>
      </w:r>
      <w:r w:rsidR="00B67B61" w:rsidRPr="00D90F01">
        <w:rPr>
          <w:sz w:val="28"/>
          <w:szCs w:val="28"/>
        </w:rPr>
        <w:t>ІІІ</w:t>
      </w:r>
      <w:r w:rsidRPr="00D90F01">
        <w:rPr>
          <w:sz w:val="28"/>
          <w:szCs w:val="28"/>
        </w:rPr>
        <w:t xml:space="preserve"> цього Положення.</w:t>
      </w:r>
    </w:p>
    <w:p w14:paraId="116F680D" w14:textId="0D5050E6" w:rsidR="00AD73E4" w:rsidRPr="00D90F01" w:rsidRDefault="00B67B61" w:rsidP="00B67B61">
      <w:pPr>
        <w:pStyle w:val="af5"/>
        <w:ind w:firstLine="567"/>
        <w:jc w:val="both"/>
        <w:rPr>
          <w:sz w:val="28"/>
          <w:szCs w:val="28"/>
        </w:rPr>
      </w:pPr>
      <w:r w:rsidRPr="00D90F01">
        <w:rPr>
          <w:sz w:val="28"/>
          <w:szCs w:val="28"/>
        </w:rPr>
        <w:t>1</w:t>
      </w:r>
      <w:r w:rsidR="00200D50">
        <w:rPr>
          <w:sz w:val="28"/>
          <w:szCs w:val="28"/>
        </w:rPr>
        <w:t>2</w:t>
      </w:r>
      <w:r w:rsidR="00AD73E4" w:rsidRPr="00D90F01">
        <w:rPr>
          <w:sz w:val="28"/>
          <w:szCs w:val="28"/>
        </w:rPr>
        <w:t xml:space="preserve">. </w:t>
      </w:r>
      <w:r w:rsidR="003D44A5" w:rsidRPr="00D90F01">
        <w:rPr>
          <w:sz w:val="28"/>
          <w:szCs w:val="28"/>
        </w:rPr>
        <w:t>Заявник</w:t>
      </w:r>
      <w:r w:rsidR="00AD73E4" w:rsidRPr="00D90F01">
        <w:rPr>
          <w:sz w:val="28"/>
          <w:szCs w:val="28"/>
        </w:rPr>
        <w:t xml:space="preserve"> зобов</w:t>
      </w:r>
      <w:r w:rsidRPr="00D90F01">
        <w:rPr>
          <w:sz w:val="28"/>
          <w:szCs w:val="28"/>
        </w:rPr>
        <w:t>’</w:t>
      </w:r>
      <w:r w:rsidR="00AD73E4" w:rsidRPr="00D90F01">
        <w:rPr>
          <w:sz w:val="28"/>
          <w:szCs w:val="28"/>
        </w:rPr>
        <w:t>язан</w:t>
      </w:r>
      <w:r w:rsidR="003D44A5" w:rsidRPr="00D90F01">
        <w:rPr>
          <w:sz w:val="28"/>
          <w:szCs w:val="28"/>
        </w:rPr>
        <w:t>ий</w:t>
      </w:r>
      <w:r w:rsidR="00AD73E4" w:rsidRPr="00D90F01">
        <w:rPr>
          <w:sz w:val="28"/>
          <w:szCs w:val="28"/>
        </w:rPr>
        <w:t xml:space="preserve"> мати грошові кошти в розмірі, достатньому для покриття витрат </w:t>
      </w:r>
      <w:r w:rsidR="00737DF8" w:rsidRPr="00D90F01">
        <w:rPr>
          <w:sz w:val="28"/>
          <w:szCs w:val="28"/>
        </w:rPr>
        <w:t xml:space="preserve">відповідно до </w:t>
      </w:r>
      <w:r w:rsidRPr="00D90F01">
        <w:rPr>
          <w:sz w:val="28"/>
          <w:szCs w:val="28"/>
        </w:rPr>
        <w:t>обран</w:t>
      </w:r>
      <w:r w:rsidR="00737DF8" w:rsidRPr="00D90F01">
        <w:rPr>
          <w:sz w:val="28"/>
          <w:szCs w:val="28"/>
        </w:rPr>
        <w:t>ого</w:t>
      </w:r>
      <w:r w:rsidR="00DB452C" w:rsidRPr="00D90F01">
        <w:rPr>
          <w:sz w:val="28"/>
          <w:szCs w:val="28"/>
        </w:rPr>
        <w:t>(их)</w:t>
      </w:r>
      <w:r w:rsidRPr="00D90F01">
        <w:rPr>
          <w:sz w:val="28"/>
          <w:szCs w:val="28"/>
        </w:rPr>
        <w:t xml:space="preserve"> вид</w:t>
      </w:r>
      <w:r w:rsidR="00737DF8" w:rsidRPr="00D90F01">
        <w:rPr>
          <w:sz w:val="28"/>
          <w:szCs w:val="28"/>
        </w:rPr>
        <w:t>у</w:t>
      </w:r>
      <w:r w:rsidR="00323834" w:rsidRPr="00D90F01">
        <w:rPr>
          <w:sz w:val="28"/>
          <w:szCs w:val="28"/>
        </w:rPr>
        <w:t>(ів)</w:t>
      </w:r>
      <w:r w:rsidRPr="00D90F01">
        <w:rPr>
          <w:sz w:val="28"/>
          <w:szCs w:val="28"/>
        </w:rPr>
        <w:t xml:space="preserve"> діяльності</w:t>
      </w:r>
      <w:r w:rsidR="00AD73E4" w:rsidRPr="00D90F01">
        <w:rPr>
          <w:sz w:val="28"/>
          <w:szCs w:val="28"/>
        </w:rPr>
        <w:t>, передбачених бізнес-планом на перший рік діяльності.</w:t>
      </w:r>
    </w:p>
    <w:p w14:paraId="79F78366" w14:textId="33FE1EB6" w:rsidR="00AD73E4" w:rsidRPr="00D90F01" w:rsidRDefault="006D2BB1" w:rsidP="00737DF8">
      <w:pPr>
        <w:pStyle w:val="af5"/>
        <w:ind w:firstLine="567"/>
        <w:jc w:val="both"/>
        <w:rPr>
          <w:sz w:val="28"/>
          <w:szCs w:val="28"/>
        </w:rPr>
      </w:pPr>
      <w:r w:rsidRPr="00D90F01">
        <w:rPr>
          <w:sz w:val="28"/>
          <w:szCs w:val="28"/>
        </w:rPr>
        <w:t>1</w:t>
      </w:r>
      <w:r w:rsidR="00200D50">
        <w:rPr>
          <w:sz w:val="28"/>
          <w:szCs w:val="28"/>
        </w:rPr>
        <w:t>3</w:t>
      </w:r>
      <w:r w:rsidR="00737DF8" w:rsidRPr="00D90F01">
        <w:rPr>
          <w:sz w:val="28"/>
          <w:szCs w:val="28"/>
        </w:rPr>
        <w:t xml:space="preserve">. </w:t>
      </w:r>
      <w:r w:rsidR="003D44A5" w:rsidRPr="00D90F01">
        <w:rPr>
          <w:sz w:val="28"/>
          <w:szCs w:val="28"/>
        </w:rPr>
        <w:t>Заявник</w:t>
      </w:r>
      <w:r w:rsidR="00AD73E4" w:rsidRPr="00D90F01">
        <w:rPr>
          <w:sz w:val="28"/>
          <w:szCs w:val="28"/>
        </w:rPr>
        <w:t xml:space="preserve"> </w:t>
      </w:r>
      <w:r w:rsidR="00305581" w:rsidRPr="00D90F01">
        <w:rPr>
          <w:sz w:val="28"/>
          <w:szCs w:val="28"/>
        </w:rPr>
        <w:t xml:space="preserve">подає </w:t>
      </w:r>
      <w:r w:rsidR="00200D50">
        <w:rPr>
          <w:sz w:val="28"/>
          <w:szCs w:val="28"/>
        </w:rPr>
        <w:t>до</w:t>
      </w:r>
      <w:r w:rsidR="00AD73E4" w:rsidRPr="00D90F01">
        <w:rPr>
          <w:sz w:val="28"/>
          <w:szCs w:val="28"/>
        </w:rPr>
        <w:t xml:space="preserve"> Національно</w:t>
      </w:r>
      <w:r w:rsidR="00200D50">
        <w:rPr>
          <w:sz w:val="28"/>
          <w:szCs w:val="28"/>
        </w:rPr>
        <w:t>го</w:t>
      </w:r>
      <w:r w:rsidR="00AD73E4" w:rsidRPr="00D90F01">
        <w:rPr>
          <w:sz w:val="28"/>
          <w:szCs w:val="28"/>
        </w:rPr>
        <w:t xml:space="preserve"> банку інформацію </w:t>
      </w:r>
      <w:r w:rsidR="00676312" w:rsidRPr="00D90F01">
        <w:rPr>
          <w:sz w:val="28"/>
          <w:szCs w:val="28"/>
        </w:rPr>
        <w:t>аудитор</w:t>
      </w:r>
      <w:r w:rsidR="00650F33" w:rsidRPr="00D90F01">
        <w:rPr>
          <w:sz w:val="28"/>
          <w:szCs w:val="28"/>
        </w:rPr>
        <w:t>а</w:t>
      </w:r>
      <w:r w:rsidR="00676312" w:rsidRPr="00D90F01">
        <w:rPr>
          <w:sz w:val="28"/>
          <w:szCs w:val="28"/>
        </w:rPr>
        <w:t xml:space="preserve">, </w:t>
      </w:r>
      <w:r w:rsidR="00737DF8" w:rsidRPr="00D90F01">
        <w:rPr>
          <w:sz w:val="28"/>
          <w:szCs w:val="28"/>
        </w:rPr>
        <w:t xml:space="preserve">що </w:t>
      </w:r>
      <w:r w:rsidR="000C6F53" w:rsidRPr="00D90F01">
        <w:rPr>
          <w:sz w:val="28"/>
          <w:szCs w:val="28"/>
        </w:rPr>
        <w:t xml:space="preserve">підтверджує </w:t>
      </w:r>
      <w:r w:rsidR="00AD73E4" w:rsidRPr="00D90F01">
        <w:rPr>
          <w:sz w:val="28"/>
          <w:szCs w:val="28"/>
        </w:rPr>
        <w:t>отримання майбутніх доходів у розмірі, достатньому для покриття витрат</w:t>
      </w:r>
      <w:r w:rsidR="00737DF8" w:rsidRPr="00D90F01">
        <w:rPr>
          <w:sz w:val="28"/>
          <w:szCs w:val="28"/>
        </w:rPr>
        <w:t xml:space="preserve"> </w:t>
      </w:r>
      <w:r w:rsidR="00120997">
        <w:rPr>
          <w:sz w:val="28"/>
          <w:szCs w:val="28"/>
        </w:rPr>
        <w:t xml:space="preserve">за </w:t>
      </w:r>
      <w:r w:rsidR="00737DF8" w:rsidRPr="00D90F01">
        <w:rPr>
          <w:sz w:val="28"/>
          <w:szCs w:val="28"/>
        </w:rPr>
        <w:t>обран</w:t>
      </w:r>
      <w:r w:rsidR="00120997">
        <w:rPr>
          <w:sz w:val="28"/>
          <w:szCs w:val="28"/>
        </w:rPr>
        <w:t>им</w:t>
      </w:r>
      <w:r w:rsidR="00737DF8" w:rsidRPr="00D90F01">
        <w:rPr>
          <w:sz w:val="28"/>
          <w:szCs w:val="28"/>
        </w:rPr>
        <w:t xml:space="preserve"> вид</w:t>
      </w:r>
      <w:r w:rsidR="00120997">
        <w:rPr>
          <w:sz w:val="28"/>
          <w:szCs w:val="28"/>
        </w:rPr>
        <w:t>ом</w:t>
      </w:r>
      <w:r w:rsidR="00737DF8" w:rsidRPr="00D90F01">
        <w:rPr>
          <w:sz w:val="28"/>
          <w:szCs w:val="28"/>
        </w:rPr>
        <w:t xml:space="preserve"> діяльності</w:t>
      </w:r>
      <w:r w:rsidR="00AD73E4" w:rsidRPr="00D90F01">
        <w:rPr>
          <w:sz w:val="28"/>
          <w:szCs w:val="28"/>
        </w:rPr>
        <w:t xml:space="preserve">, якщо в </w:t>
      </w:r>
      <w:r w:rsidR="00E40F6E" w:rsidRPr="00D90F01">
        <w:rPr>
          <w:sz w:val="28"/>
          <w:szCs w:val="28"/>
        </w:rPr>
        <w:t>заявника</w:t>
      </w:r>
      <w:r w:rsidR="00AD73E4" w:rsidRPr="00D90F01">
        <w:rPr>
          <w:sz w:val="28"/>
          <w:szCs w:val="28"/>
        </w:rPr>
        <w:t xml:space="preserve"> немає грошових коштів у розмірі, достатньому для покриття витрат, передбачених бізнес-планом на перший рік діяльності</w:t>
      </w:r>
      <w:r w:rsidR="00737DF8" w:rsidRPr="00D90F01">
        <w:rPr>
          <w:sz w:val="28"/>
          <w:szCs w:val="28"/>
        </w:rPr>
        <w:t>.</w:t>
      </w:r>
    </w:p>
    <w:p w14:paraId="6459C90C" w14:textId="77777777" w:rsidR="000F5E14" w:rsidRPr="00D90F01" w:rsidRDefault="000F5E14" w:rsidP="000F5E14">
      <w:pPr>
        <w:spacing w:before="100" w:beforeAutospacing="1" w:after="100" w:afterAutospacing="1"/>
        <w:jc w:val="center"/>
        <w:outlineLvl w:val="2"/>
        <w:rPr>
          <w:bCs/>
        </w:rPr>
      </w:pPr>
      <w:bookmarkStart w:id="1" w:name="n999"/>
      <w:bookmarkStart w:id="2" w:name="n1000"/>
      <w:bookmarkStart w:id="3" w:name="n1001"/>
      <w:bookmarkStart w:id="4" w:name="n1002"/>
      <w:bookmarkStart w:id="5" w:name="n1003"/>
      <w:bookmarkStart w:id="6" w:name="n1004"/>
      <w:bookmarkStart w:id="7" w:name="n1005"/>
      <w:bookmarkStart w:id="8" w:name="n1006"/>
      <w:bookmarkStart w:id="9" w:name="_Toc136610101"/>
      <w:bookmarkEnd w:id="1"/>
      <w:bookmarkEnd w:id="2"/>
      <w:bookmarkEnd w:id="3"/>
      <w:bookmarkEnd w:id="4"/>
      <w:bookmarkEnd w:id="5"/>
      <w:bookmarkEnd w:id="6"/>
      <w:bookmarkEnd w:id="7"/>
      <w:bookmarkEnd w:id="8"/>
      <w:r w:rsidRPr="00D90F01">
        <w:rPr>
          <w:bCs/>
        </w:rPr>
        <w:t>IV. Вимоги до професійної придатності та ділової репутації</w:t>
      </w:r>
      <w:bookmarkEnd w:id="9"/>
    </w:p>
    <w:p w14:paraId="6382C3D9" w14:textId="637F3814" w:rsidR="000F5E14" w:rsidRPr="00D90F01" w:rsidRDefault="006D2BB1" w:rsidP="000F5E14">
      <w:pPr>
        <w:spacing w:before="100" w:beforeAutospacing="1" w:after="100" w:afterAutospacing="1"/>
        <w:ind w:firstLine="567"/>
      </w:pPr>
      <w:r w:rsidRPr="00D90F01">
        <w:t>1</w:t>
      </w:r>
      <w:r w:rsidR="00200D50">
        <w:t>4</w:t>
      </w:r>
      <w:r w:rsidR="000F5E14" w:rsidRPr="00D90F01">
        <w:t xml:space="preserve">. Керівники </w:t>
      </w:r>
      <w:r w:rsidR="00E3303E" w:rsidRPr="00D90F01">
        <w:t>заявника</w:t>
      </w:r>
      <w:r w:rsidR="00B60113">
        <w:t> </w:t>
      </w:r>
      <w:r w:rsidR="00174AC6" w:rsidRPr="00D90F01">
        <w:t>/</w:t>
      </w:r>
      <w:r w:rsidR="00B60113">
        <w:t> </w:t>
      </w:r>
      <w:r w:rsidR="00E3303E" w:rsidRPr="00D90F01">
        <w:t>компанії</w:t>
      </w:r>
      <w:r w:rsidR="000F5E14" w:rsidRPr="00D90F01">
        <w:t xml:space="preserve"> є такими, що відповідають вимогам щодо професійної придатності, якщо вони мають:</w:t>
      </w:r>
    </w:p>
    <w:p w14:paraId="2AA04AA7" w14:textId="6C409849" w:rsidR="000F5E14" w:rsidRPr="00D90F01" w:rsidRDefault="000F5E14" w:rsidP="000F5E14">
      <w:pPr>
        <w:spacing w:before="100" w:beforeAutospacing="1" w:after="100" w:afterAutospacing="1"/>
        <w:ind w:firstLine="567"/>
      </w:pPr>
      <w:r w:rsidRPr="00D90F01">
        <w:t>1) вищу освіту;</w:t>
      </w:r>
    </w:p>
    <w:p w14:paraId="625CB4F1" w14:textId="6CDC4D8F" w:rsidR="000F5E14" w:rsidRPr="00D90F01" w:rsidRDefault="000F5E14" w:rsidP="000F5E14">
      <w:pPr>
        <w:spacing w:before="100" w:beforeAutospacing="1" w:after="100" w:afterAutospacing="1"/>
        <w:ind w:firstLine="567"/>
      </w:pPr>
      <w:r w:rsidRPr="00D90F01">
        <w:t xml:space="preserve">2) </w:t>
      </w:r>
      <w:r w:rsidR="0099451E" w:rsidRPr="00D90F01">
        <w:t xml:space="preserve">досвід </w:t>
      </w:r>
      <w:r w:rsidRPr="00D90F01">
        <w:t xml:space="preserve">роботи на </w:t>
      </w:r>
      <w:r w:rsidR="0011759C" w:rsidRPr="00D90F01">
        <w:t>керівних посадах</w:t>
      </w:r>
      <w:r w:rsidRPr="00D90F01">
        <w:t xml:space="preserve"> не менше </w:t>
      </w:r>
      <w:r w:rsidR="007D420D">
        <w:t xml:space="preserve">трьох </w:t>
      </w:r>
      <w:r w:rsidRPr="00D90F01">
        <w:t>рок</w:t>
      </w:r>
      <w:r w:rsidR="007D420D">
        <w:t>ів</w:t>
      </w:r>
      <w:r w:rsidRPr="00D90F01">
        <w:t>.</w:t>
      </w:r>
    </w:p>
    <w:p w14:paraId="19967E4F" w14:textId="4CD70EDE" w:rsidR="000F5E14" w:rsidRPr="00D90F01" w:rsidRDefault="006D2BB1" w:rsidP="000F5E14">
      <w:pPr>
        <w:spacing w:before="100" w:beforeAutospacing="1" w:after="100" w:afterAutospacing="1"/>
        <w:ind w:firstLine="567"/>
      </w:pPr>
      <w:r w:rsidRPr="00D90F01">
        <w:t>1</w:t>
      </w:r>
      <w:r w:rsidR="00200D50">
        <w:t>5</w:t>
      </w:r>
      <w:r w:rsidR="000F5E14" w:rsidRPr="00D90F01">
        <w:t>. Головний бухгалтер є таким, що відповідає вимогам щодо професійної придатності, якщо він має:</w:t>
      </w:r>
    </w:p>
    <w:p w14:paraId="3D7860BC" w14:textId="13DCEADD" w:rsidR="000F5E14" w:rsidRPr="00D90F01" w:rsidRDefault="000F5E14" w:rsidP="000F5E14">
      <w:pPr>
        <w:spacing w:before="100" w:beforeAutospacing="1" w:after="100" w:afterAutospacing="1"/>
        <w:ind w:firstLine="567"/>
      </w:pPr>
      <w:r w:rsidRPr="00D90F01">
        <w:lastRenderedPageBreak/>
        <w:t>1) вищу освіту;</w:t>
      </w:r>
    </w:p>
    <w:p w14:paraId="4E23E370" w14:textId="2D1A283A" w:rsidR="000F5E14" w:rsidRPr="00D90F01" w:rsidRDefault="000F5E14" w:rsidP="000F5E14">
      <w:pPr>
        <w:spacing w:before="100" w:beforeAutospacing="1" w:after="100" w:afterAutospacing="1"/>
        <w:ind w:firstLine="567"/>
      </w:pPr>
      <w:r w:rsidRPr="00D90F01">
        <w:t xml:space="preserve">2) </w:t>
      </w:r>
      <w:r w:rsidR="0099451E" w:rsidRPr="00D90F01">
        <w:t xml:space="preserve">досвід </w:t>
      </w:r>
      <w:r w:rsidRPr="00D90F01">
        <w:t xml:space="preserve">роботи </w:t>
      </w:r>
      <w:r w:rsidR="004C2CC6" w:rsidRPr="00D90F01">
        <w:t>за фахом бухгалтера</w:t>
      </w:r>
      <w:r w:rsidRPr="00D90F01">
        <w:t xml:space="preserve"> не менше трьох років.</w:t>
      </w:r>
    </w:p>
    <w:p w14:paraId="51D9230B" w14:textId="00F382E5" w:rsidR="000F5E14" w:rsidRPr="00D90F01" w:rsidRDefault="000345E2" w:rsidP="000F5E14">
      <w:pPr>
        <w:spacing w:before="100" w:beforeAutospacing="1" w:after="100" w:afterAutospacing="1"/>
        <w:ind w:firstLine="567"/>
      </w:pPr>
      <w:r w:rsidRPr="00D90F01">
        <w:t>1</w:t>
      </w:r>
      <w:r w:rsidR="00200D50">
        <w:t>6</w:t>
      </w:r>
      <w:r w:rsidR="000F5E14" w:rsidRPr="00D90F01">
        <w:t>. Керівник підрозділу інкасації є таким, що відповідає вимогам щодо професійної придатності, якщо він має:</w:t>
      </w:r>
    </w:p>
    <w:p w14:paraId="1222314B" w14:textId="77777777" w:rsidR="000F5E14" w:rsidRPr="00D90F01" w:rsidRDefault="000F5E14" w:rsidP="000F5E14">
      <w:pPr>
        <w:spacing w:before="100" w:beforeAutospacing="1" w:after="100" w:afterAutospacing="1"/>
        <w:ind w:firstLine="567"/>
      </w:pPr>
      <w:r w:rsidRPr="00D90F01">
        <w:t>1) вищу освіту;</w:t>
      </w:r>
    </w:p>
    <w:p w14:paraId="44C9CAFC" w14:textId="115EE399" w:rsidR="000F5E14" w:rsidRPr="00D90F01" w:rsidRDefault="000F5E14" w:rsidP="000F5E14">
      <w:pPr>
        <w:spacing w:before="100" w:beforeAutospacing="1" w:after="100" w:afterAutospacing="1"/>
        <w:ind w:firstLine="567"/>
      </w:pPr>
      <w:r w:rsidRPr="00D90F01">
        <w:t xml:space="preserve">2) </w:t>
      </w:r>
      <w:r w:rsidR="00A64A93" w:rsidRPr="00D90F01">
        <w:t xml:space="preserve">досвід </w:t>
      </w:r>
      <w:r w:rsidRPr="00D90F01">
        <w:t xml:space="preserve">роботи на </w:t>
      </w:r>
      <w:r w:rsidR="002155AD" w:rsidRPr="00D90F01">
        <w:t>керівних посадах</w:t>
      </w:r>
      <w:r w:rsidRPr="00D90F01">
        <w:t xml:space="preserve"> у підрозділах інкасації, банківської безпеки, правоохоронних </w:t>
      </w:r>
      <w:r w:rsidR="00761310" w:rsidRPr="00D90F01">
        <w:t>органів</w:t>
      </w:r>
      <w:r w:rsidRPr="00D90F01">
        <w:t xml:space="preserve">, воєнізованої охорони, </w:t>
      </w:r>
      <w:r w:rsidR="00B4287A" w:rsidRPr="00D90F01">
        <w:t xml:space="preserve">приватних охоронних компаній, </w:t>
      </w:r>
      <w:r w:rsidRPr="00D90F01">
        <w:t>Збройних Сил України, інших військових формувань</w:t>
      </w:r>
      <w:r w:rsidR="0089140B" w:rsidRPr="00D90F01">
        <w:t>, які створені та функціонують відповідно до законодавства України</w:t>
      </w:r>
      <w:r w:rsidR="007D420D">
        <w:t>,</w:t>
      </w:r>
      <w:r w:rsidRPr="00D90F01">
        <w:t xml:space="preserve"> не менше трьох років;</w:t>
      </w:r>
    </w:p>
    <w:p w14:paraId="0C7CFCFE" w14:textId="77777777" w:rsidR="000F5E14" w:rsidRPr="00D90F01" w:rsidRDefault="000F5E14" w:rsidP="000F5E14">
      <w:pPr>
        <w:spacing w:before="100" w:beforeAutospacing="1" w:after="100" w:afterAutospacing="1"/>
        <w:ind w:firstLine="567"/>
      </w:pPr>
      <w:r w:rsidRPr="00D90F01">
        <w:t>3) підготовку (перепідготовку) з питань організації інкасації та перевезення цінностей у навчальних закладах за програмою, погодженою Національним банком.</w:t>
      </w:r>
    </w:p>
    <w:p w14:paraId="32024EC7" w14:textId="5F626BB3" w:rsidR="000F5E14" w:rsidRPr="00D90F01" w:rsidRDefault="00FB20CB" w:rsidP="00353EEC">
      <w:pPr>
        <w:spacing w:before="100" w:beforeAutospacing="1" w:after="100" w:afterAutospacing="1"/>
        <w:ind w:firstLine="567"/>
      </w:pPr>
      <w:r w:rsidRPr="00D90F01">
        <w:t>1</w:t>
      </w:r>
      <w:r w:rsidR="00200D50">
        <w:t>7</w:t>
      </w:r>
      <w:r w:rsidR="000F5E14" w:rsidRPr="00D90F01">
        <w:t>. Керівник підрозділу з оброблення та зберігання готівки є таким, що відповідає вимогам щодо професійної придатності, якщо він</w:t>
      </w:r>
      <w:r w:rsidR="00D63390" w:rsidRPr="00D90F01">
        <w:t xml:space="preserve"> має</w:t>
      </w:r>
      <w:r w:rsidR="000F5E14" w:rsidRPr="00D90F01">
        <w:t>:</w:t>
      </w:r>
    </w:p>
    <w:p w14:paraId="1D94EC1B" w14:textId="2CA0FA26" w:rsidR="000F5E14" w:rsidRPr="00D90F01" w:rsidRDefault="000F5E14" w:rsidP="00353EEC">
      <w:pPr>
        <w:spacing w:before="100" w:beforeAutospacing="1" w:after="100" w:afterAutospacing="1"/>
        <w:ind w:firstLine="567"/>
      </w:pPr>
      <w:r w:rsidRPr="00D90F01">
        <w:t>1) вищу освіту;</w:t>
      </w:r>
    </w:p>
    <w:p w14:paraId="75328A0B" w14:textId="61DFD3A2" w:rsidR="000F5E14" w:rsidRPr="00D90F01" w:rsidRDefault="000F5E14" w:rsidP="00353EEC">
      <w:pPr>
        <w:spacing w:before="100" w:beforeAutospacing="1" w:after="100" w:afterAutospacing="1"/>
        <w:ind w:firstLine="567"/>
      </w:pPr>
      <w:r w:rsidRPr="00D90F01">
        <w:t xml:space="preserve">2) </w:t>
      </w:r>
      <w:r w:rsidR="00633D6F" w:rsidRPr="00D90F01">
        <w:t>досвід</w:t>
      </w:r>
      <w:r w:rsidRPr="00D90F01">
        <w:t xml:space="preserve"> роботи на </w:t>
      </w:r>
      <w:r w:rsidR="002155AD" w:rsidRPr="00D90F01">
        <w:t>керівних посадах</w:t>
      </w:r>
      <w:r w:rsidRPr="00D90F01">
        <w:t xml:space="preserve"> не менше одного року та касиром не менше одного року;</w:t>
      </w:r>
    </w:p>
    <w:p w14:paraId="2EE6B7B7" w14:textId="77777777" w:rsidR="000F5E14" w:rsidRPr="00D90F01" w:rsidRDefault="000F5E14" w:rsidP="00353EEC">
      <w:pPr>
        <w:spacing w:before="100" w:beforeAutospacing="1" w:after="100" w:afterAutospacing="1"/>
        <w:ind w:firstLine="567"/>
      </w:pPr>
      <w:r w:rsidRPr="00D90F01">
        <w:t>3) пройшов підготовку (перепідготовку) з питань організації касової роботи.</w:t>
      </w:r>
    </w:p>
    <w:p w14:paraId="6422BAB9" w14:textId="0F33E0C4" w:rsidR="000F5E14" w:rsidRPr="00D90F01" w:rsidRDefault="000A6208" w:rsidP="00353EEC">
      <w:pPr>
        <w:spacing w:before="100" w:beforeAutospacing="1" w:after="100" w:afterAutospacing="1"/>
        <w:ind w:firstLine="567"/>
      </w:pPr>
      <w:r w:rsidRPr="00D90F01">
        <w:t>1</w:t>
      </w:r>
      <w:r w:rsidR="00200D50">
        <w:t>8</w:t>
      </w:r>
      <w:r w:rsidR="000F5E14" w:rsidRPr="00D90F01">
        <w:t xml:space="preserve">. </w:t>
      </w:r>
      <w:r w:rsidR="00E3303E" w:rsidRPr="00D90F01">
        <w:t>Заявник</w:t>
      </w:r>
      <w:r w:rsidR="00B60113">
        <w:t> </w:t>
      </w:r>
      <w:r w:rsidR="00174AC6" w:rsidRPr="00D90F01">
        <w:t>/</w:t>
      </w:r>
      <w:r w:rsidR="00B60113">
        <w:t> </w:t>
      </w:r>
      <w:r w:rsidR="00E3303E" w:rsidRPr="00D90F01">
        <w:t>компанія</w:t>
      </w:r>
      <w:r w:rsidR="000F5E14" w:rsidRPr="00D90F01">
        <w:t xml:space="preserve">, керівники </w:t>
      </w:r>
      <w:r w:rsidR="00E3303E" w:rsidRPr="00D90F01">
        <w:t>заявника</w:t>
      </w:r>
      <w:r w:rsidR="001F4A30">
        <w:t> </w:t>
      </w:r>
      <w:r w:rsidR="00174AC6" w:rsidRPr="00D90F01">
        <w:t>/</w:t>
      </w:r>
      <w:r w:rsidR="001F4A30">
        <w:t> </w:t>
      </w:r>
      <w:r w:rsidR="00E3303E" w:rsidRPr="00D90F01">
        <w:t>компанії</w:t>
      </w:r>
      <w:r w:rsidR="00D63390" w:rsidRPr="00D90F01">
        <w:t>,</w:t>
      </w:r>
      <w:r w:rsidR="000F5E14" w:rsidRPr="00D90F01">
        <w:t xml:space="preserve"> власники істотної участі</w:t>
      </w:r>
      <w:r w:rsidR="00353EEC" w:rsidRPr="00D90F01">
        <w:t xml:space="preserve"> в ній</w:t>
      </w:r>
      <w:r w:rsidR="000F5E14" w:rsidRPr="00D90F01">
        <w:t>, а також головний бухгалтер</w:t>
      </w:r>
      <w:r w:rsidR="00353EEC" w:rsidRPr="00D90F01">
        <w:t>,</w:t>
      </w:r>
      <w:r w:rsidR="000F5E14" w:rsidRPr="00D90F01">
        <w:t xml:space="preserve"> керівник підрозділу інкасації</w:t>
      </w:r>
      <w:r w:rsidR="00353EEC" w:rsidRPr="00D90F01">
        <w:t xml:space="preserve"> та</w:t>
      </w:r>
      <w:r w:rsidR="000F5E14" w:rsidRPr="00D90F01">
        <w:t xml:space="preserve"> керівник підрозділу з оброблення та зберігання готівки повинні відповідати вимогам щодо наявності </w:t>
      </w:r>
      <w:r w:rsidR="000579E7">
        <w:t>в</w:t>
      </w:r>
      <w:r w:rsidR="000F5E14" w:rsidRPr="00D90F01">
        <w:t xml:space="preserve"> них бездоганної ділової репутації.</w:t>
      </w:r>
    </w:p>
    <w:p w14:paraId="66472240" w14:textId="18B3E4D7" w:rsidR="003F5682" w:rsidRPr="00D90F01" w:rsidRDefault="00200D50" w:rsidP="009E57BB">
      <w:pPr>
        <w:pStyle w:val="af7"/>
        <w:spacing w:after="0"/>
        <w:ind w:firstLine="567"/>
        <w:jc w:val="both"/>
        <w:rPr>
          <w:rFonts w:ascii="Times New Roman" w:hAnsi="Times New Roman"/>
          <w:sz w:val="28"/>
          <w:szCs w:val="28"/>
          <w:lang w:eastAsia="uk-UA"/>
        </w:rPr>
      </w:pPr>
      <w:r>
        <w:rPr>
          <w:rFonts w:ascii="Times New Roman" w:hAnsi="Times New Roman"/>
          <w:sz w:val="28"/>
          <w:szCs w:val="28"/>
          <w:lang w:eastAsia="uk-UA"/>
        </w:rPr>
        <w:t>19</w:t>
      </w:r>
      <w:r w:rsidR="005A0E45" w:rsidRPr="00D90F01">
        <w:rPr>
          <w:rFonts w:ascii="Times New Roman" w:hAnsi="Times New Roman"/>
          <w:sz w:val="28"/>
          <w:szCs w:val="28"/>
          <w:lang w:eastAsia="uk-UA"/>
        </w:rPr>
        <w:t xml:space="preserve">. </w:t>
      </w:r>
      <w:r w:rsidR="00E3303E" w:rsidRPr="00D90F01">
        <w:rPr>
          <w:rFonts w:ascii="Times New Roman" w:hAnsi="Times New Roman"/>
          <w:sz w:val="28"/>
          <w:szCs w:val="28"/>
          <w:lang w:eastAsia="uk-UA"/>
        </w:rPr>
        <w:t>Заявник</w:t>
      </w:r>
      <w:r w:rsidR="00B60113">
        <w:rPr>
          <w:rFonts w:ascii="Times New Roman" w:hAnsi="Times New Roman"/>
          <w:sz w:val="28"/>
          <w:szCs w:val="28"/>
          <w:lang w:eastAsia="uk-UA"/>
        </w:rPr>
        <w:t> </w:t>
      </w:r>
      <w:r w:rsidR="00174AC6" w:rsidRPr="00D90F01">
        <w:rPr>
          <w:rFonts w:ascii="Times New Roman" w:hAnsi="Times New Roman"/>
          <w:sz w:val="28"/>
          <w:szCs w:val="28"/>
          <w:lang w:eastAsia="uk-UA"/>
        </w:rPr>
        <w:t>/</w:t>
      </w:r>
      <w:r w:rsidR="00B60113">
        <w:rPr>
          <w:rFonts w:ascii="Times New Roman" w:hAnsi="Times New Roman"/>
          <w:sz w:val="28"/>
          <w:szCs w:val="28"/>
          <w:lang w:eastAsia="uk-UA"/>
        </w:rPr>
        <w:t> </w:t>
      </w:r>
      <w:r w:rsidR="00E3303E" w:rsidRPr="00D90F01">
        <w:rPr>
          <w:rFonts w:ascii="Times New Roman" w:hAnsi="Times New Roman"/>
          <w:sz w:val="28"/>
          <w:szCs w:val="28"/>
          <w:lang w:eastAsia="uk-UA"/>
        </w:rPr>
        <w:t>компанія</w:t>
      </w:r>
      <w:r w:rsidR="003F5682" w:rsidRPr="00D90F01">
        <w:rPr>
          <w:rFonts w:ascii="Times New Roman" w:hAnsi="Times New Roman"/>
          <w:sz w:val="28"/>
          <w:szCs w:val="28"/>
          <w:lang w:eastAsia="uk-UA"/>
        </w:rPr>
        <w:t xml:space="preserve"> перед призначенням особи на посаду керівника, головного бухгалтера, керівник</w:t>
      </w:r>
      <w:r w:rsidR="0009670A" w:rsidRPr="00D90F01">
        <w:rPr>
          <w:rFonts w:ascii="Times New Roman" w:hAnsi="Times New Roman"/>
          <w:sz w:val="28"/>
          <w:szCs w:val="28"/>
          <w:lang w:eastAsia="uk-UA"/>
        </w:rPr>
        <w:t>а</w:t>
      </w:r>
      <w:r w:rsidR="003F5682" w:rsidRPr="00D90F01">
        <w:rPr>
          <w:rFonts w:ascii="Times New Roman" w:hAnsi="Times New Roman"/>
          <w:sz w:val="28"/>
          <w:szCs w:val="28"/>
          <w:lang w:eastAsia="uk-UA"/>
        </w:rPr>
        <w:t xml:space="preserve"> підрозділу інкасації та керівник</w:t>
      </w:r>
      <w:r w:rsidR="0009670A" w:rsidRPr="00D90F01">
        <w:rPr>
          <w:rFonts w:ascii="Times New Roman" w:hAnsi="Times New Roman"/>
          <w:sz w:val="28"/>
          <w:szCs w:val="28"/>
          <w:lang w:eastAsia="uk-UA"/>
        </w:rPr>
        <w:t>а</w:t>
      </w:r>
      <w:r w:rsidR="003F5682" w:rsidRPr="00D90F01">
        <w:rPr>
          <w:rFonts w:ascii="Times New Roman" w:hAnsi="Times New Roman"/>
          <w:sz w:val="28"/>
          <w:szCs w:val="28"/>
          <w:lang w:eastAsia="uk-UA"/>
        </w:rPr>
        <w:t xml:space="preserve"> підрозділу з оброблення та зберігання готівки повинні перевірити відповідність такої особи вимогам щодо професійної придатності та ділової репутації, установленим у </w:t>
      </w:r>
      <w:r w:rsidR="0009670A" w:rsidRPr="00D90F01">
        <w:rPr>
          <w:rFonts w:ascii="Times New Roman" w:hAnsi="Times New Roman"/>
          <w:sz w:val="28"/>
          <w:szCs w:val="28"/>
          <w:lang w:eastAsia="uk-UA"/>
        </w:rPr>
        <w:t xml:space="preserve">розділі </w:t>
      </w:r>
      <w:r w:rsidR="002F42EE" w:rsidRPr="00D90F01">
        <w:rPr>
          <w:rFonts w:ascii="Times New Roman" w:hAnsi="Times New Roman"/>
          <w:sz w:val="28"/>
          <w:szCs w:val="28"/>
          <w:lang w:eastAsia="uk-UA"/>
        </w:rPr>
        <w:t>ІV</w:t>
      </w:r>
      <w:r w:rsidR="003F5682" w:rsidRPr="00D90F01">
        <w:rPr>
          <w:rFonts w:ascii="Times New Roman" w:hAnsi="Times New Roman"/>
          <w:sz w:val="28"/>
          <w:szCs w:val="28"/>
          <w:lang w:eastAsia="uk-UA"/>
        </w:rPr>
        <w:t xml:space="preserve"> цього Положення.</w:t>
      </w:r>
    </w:p>
    <w:p w14:paraId="0872B523" w14:textId="77777777" w:rsidR="002702CD" w:rsidRPr="00D90F01" w:rsidRDefault="002702CD" w:rsidP="009E57BB">
      <w:pPr>
        <w:pStyle w:val="af7"/>
        <w:spacing w:after="0"/>
        <w:ind w:firstLine="567"/>
        <w:jc w:val="both"/>
        <w:rPr>
          <w:rFonts w:ascii="Times New Roman" w:hAnsi="Times New Roman"/>
          <w:sz w:val="28"/>
          <w:szCs w:val="28"/>
          <w:lang w:eastAsia="uk-UA"/>
        </w:rPr>
      </w:pPr>
    </w:p>
    <w:p w14:paraId="2F98E634" w14:textId="755DDB77" w:rsidR="003F5682" w:rsidRPr="00D90F01" w:rsidRDefault="00C765D3" w:rsidP="009E57BB">
      <w:pPr>
        <w:ind w:firstLine="567"/>
        <w:rPr>
          <w:shd w:val="clear" w:color="auto" w:fill="FFFFFF"/>
        </w:rPr>
      </w:pPr>
      <w:r w:rsidRPr="00D90F01">
        <w:rPr>
          <w:shd w:val="clear" w:color="auto" w:fill="FFFFFF"/>
        </w:rPr>
        <w:t>2</w:t>
      </w:r>
      <w:r w:rsidR="00200D50">
        <w:rPr>
          <w:shd w:val="clear" w:color="auto" w:fill="FFFFFF"/>
        </w:rPr>
        <w:t>0</w:t>
      </w:r>
      <w:r w:rsidRPr="00D90F01">
        <w:rPr>
          <w:shd w:val="clear" w:color="auto" w:fill="FFFFFF"/>
        </w:rPr>
        <w:t xml:space="preserve">. </w:t>
      </w:r>
      <w:r w:rsidR="00E3303E" w:rsidRPr="00D90F01">
        <w:rPr>
          <w:shd w:val="clear" w:color="auto" w:fill="FFFFFF"/>
        </w:rPr>
        <w:t>Заявнику</w:t>
      </w:r>
      <w:r w:rsidR="00B60113">
        <w:rPr>
          <w:shd w:val="clear" w:color="auto" w:fill="FFFFFF"/>
        </w:rPr>
        <w:t> </w:t>
      </w:r>
      <w:r w:rsidR="00174AC6" w:rsidRPr="00D90F01">
        <w:rPr>
          <w:shd w:val="clear" w:color="auto" w:fill="FFFFFF"/>
        </w:rPr>
        <w:t>/</w:t>
      </w:r>
      <w:r w:rsidR="00B60113">
        <w:rPr>
          <w:shd w:val="clear" w:color="auto" w:fill="FFFFFF"/>
        </w:rPr>
        <w:t> </w:t>
      </w:r>
      <w:r w:rsidR="00E3303E" w:rsidRPr="00D90F01">
        <w:rPr>
          <w:shd w:val="clear" w:color="auto" w:fill="FFFFFF"/>
        </w:rPr>
        <w:t>компанії</w:t>
      </w:r>
      <w:r w:rsidR="003F5682" w:rsidRPr="00D90F01">
        <w:rPr>
          <w:shd w:val="clear" w:color="auto" w:fill="FFFFFF"/>
        </w:rPr>
        <w:t xml:space="preserve"> забороняється призначати на посаду керівника, головного бухгалтера, </w:t>
      </w:r>
      <w:r w:rsidR="003F5682" w:rsidRPr="00D90F01">
        <w:t xml:space="preserve">керівника підрозділу інкасації та керівник підрозділу з оброблення та зберігання готівки </w:t>
      </w:r>
      <w:r w:rsidR="003F5682" w:rsidRPr="00D90F01">
        <w:rPr>
          <w:shd w:val="clear" w:color="auto" w:fill="FFFFFF"/>
        </w:rPr>
        <w:t>особу, яка не відповідає вимогам щодо професійної придатності та ділової репутації, установленим цим Положенням</w:t>
      </w:r>
      <w:r w:rsidR="007D420D">
        <w:rPr>
          <w:shd w:val="clear" w:color="auto" w:fill="FFFFFF"/>
        </w:rPr>
        <w:t>,</w:t>
      </w:r>
      <w:r w:rsidR="005D5BE4" w:rsidRPr="00D90F01">
        <w:t xml:space="preserve"> </w:t>
      </w:r>
      <w:r w:rsidR="005D5BE4" w:rsidRPr="00D90F01">
        <w:rPr>
          <w:shd w:val="clear" w:color="auto" w:fill="FFFFFF"/>
        </w:rPr>
        <w:t xml:space="preserve">та </w:t>
      </w:r>
      <w:r w:rsidR="005D5BE4" w:rsidRPr="00D90F01">
        <w:rPr>
          <w:shd w:val="clear" w:color="auto" w:fill="FFFFFF"/>
        </w:rPr>
        <w:lastRenderedPageBreak/>
        <w:t>щодо якої не прийнято рішення про незастосування до особи ознаки небездоганної ділової репутації у випадках, визначених цим Положенням.</w:t>
      </w:r>
    </w:p>
    <w:p w14:paraId="4C71655F" w14:textId="77777777" w:rsidR="009A3C15" w:rsidRPr="00D90F01" w:rsidRDefault="009A3C15" w:rsidP="009E57BB">
      <w:pPr>
        <w:ind w:firstLine="567"/>
      </w:pPr>
    </w:p>
    <w:p w14:paraId="0A2D3925" w14:textId="134639F8" w:rsidR="0081569F" w:rsidRPr="00D90F01" w:rsidRDefault="00D25A21" w:rsidP="0081569F">
      <w:pPr>
        <w:pStyle w:val="af3"/>
        <w:ind w:left="0" w:firstLine="567"/>
      </w:pPr>
      <w:r w:rsidRPr="00D90F01">
        <w:t>2</w:t>
      </w:r>
      <w:r w:rsidR="00200D50">
        <w:t>1</w:t>
      </w:r>
      <w:r w:rsidRPr="00D90F01">
        <w:t xml:space="preserve">. </w:t>
      </w:r>
      <w:r w:rsidR="0081569F" w:rsidRPr="00D90F01">
        <w:t>Оцінк</w:t>
      </w:r>
      <w:r w:rsidR="007D420D">
        <w:t>у</w:t>
      </w:r>
      <w:r w:rsidR="0081569F" w:rsidRPr="00D90F01">
        <w:t xml:space="preserve"> ділової репутації </w:t>
      </w:r>
      <w:r w:rsidR="00572C09" w:rsidRPr="00D90F01">
        <w:t>заявника</w:t>
      </w:r>
      <w:r w:rsidR="001F4A30">
        <w:t> </w:t>
      </w:r>
      <w:r w:rsidR="00174AC6" w:rsidRPr="00D90F01">
        <w:t>/</w:t>
      </w:r>
      <w:r w:rsidR="001F4A30">
        <w:t> </w:t>
      </w:r>
      <w:r w:rsidR="00572C09" w:rsidRPr="00D90F01">
        <w:t>компанії</w:t>
      </w:r>
      <w:r w:rsidR="0081569F" w:rsidRPr="00D90F01">
        <w:t xml:space="preserve">, керівників </w:t>
      </w:r>
      <w:r w:rsidR="00572C09" w:rsidRPr="00D90F01">
        <w:t>заявника</w:t>
      </w:r>
      <w:r w:rsidR="00B60113">
        <w:t> </w:t>
      </w:r>
      <w:r w:rsidR="00174AC6" w:rsidRPr="00D90F01">
        <w:t>/</w:t>
      </w:r>
      <w:r w:rsidR="00B60113">
        <w:t> </w:t>
      </w:r>
      <w:r w:rsidR="00572C09" w:rsidRPr="00D90F01">
        <w:t>компанії</w:t>
      </w:r>
      <w:r w:rsidR="0081569F" w:rsidRPr="00D90F01">
        <w:t xml:space="preserve">, власників істотної участі в </w:t>
      </w:r>
      <w:r w:rsidR="00EF4D09" w:rsidRPr="00D90F01">
        <w:t>заявнику</w:t>
      </w:r>
      <w:r w:rsidR="001F4A30">
        <w:t> </w:t>
      </w:r>
      <w:r w:rsidR="00EF4D09" w:rsidRPr="00D90F01">
        <w:t>/</w:t>
      </w:r>
      <w:r w:rsidR="001F4A30">
        <w:t> </w:t>
      </w:r>
      <w:r w:rsidR="00EF4D09" w:rsidRPr="00D90F01">
        <w:t>компанії</w:t>
      </w:r>
      <w:r w:rsidR="0081569F" w:rsidRPr="00D90F01">
        <w:t>, головного бухгалтера, керівника підрозділу інкасації, керівника підрозділу з оброблення та зберігання готівки здійснює Національни</w:t>
      </w:r>
      <w:r w:rsidR="007D420D">
        <w:t>й</w:t>
      </w:r>
      <w:r w:rsidR="0081569F" w:rsidRPr="00D90F01">
        <w:t xml:space="preserve"> банк:</w:t>
      </w:r>
    </w:p>
    <w:p w14:paraId="03F5FB1D" w14:textId="67E3472A" w:rsidR="0081569F" w:rsidRPr="00D90F01" w:rsidRDefault="0081569F" w:rsidP="0081569F">
      <w:pPr>
        <w:spacing w:before="100" w:beforeAutospacing="1" w:after="100" w:afterAutospacing="1"/>
        <w:ind w:firstLine="567"/>
      </w:pPr>
      <w:r w:rsidRPr="00D90F01">
        <w:t xml:space="preserve">1) у разі подання </w:t>
      </w:r>
      <w:r w:rsidR="00572C09" w:rsidRPr="00D90F01">
        <w:t>заявником</w:t>
      </w:r>
      <w:r w:rsidR="00B60113">
        <w:t> </w:t>
      </w:r>
      <w:r w:rsidR="006F29A3" w:rsidRPr="00D90F01">
        <w:t>/</w:t>
      </w:r>
      <w:r w:rsidR="00B60113">
        <w:t> </w:t>
      </w:r>
      <w:r w:rsidR="006F29A3" w:rsidRPr="00D90F01">
        <w:t>компанією</w:t>
      </w:r>
      <w:r w:rsidRPr="00D90F01">
        <w:t xml:space="preserve"> пакета документів для отримання ліцензії</w:t>
      </w:r>
      <w:r w:rsidR="00B60113">
        <w:t> </w:t>
      </w:r>
      <w:r w:rsidRPr="00D90F01">
        <w:t>/</w:t>
      </w:r>
      <w:r w:rsidR="00B60113">
        <w:t> </w:t>
      </w:r>
      <w:r w:rsidRPr="00D90F01">
        <w:t>розширення обсягу ліцензії;</w:t>
      </w:r>
    </w:p>
    <w:p w14:paraId="0EAF43A2" w14:textId="4E3D649E" w:rsidR="0081569F" w:rsidRPr="00D90F01" w:rsidRDefault="0081569F" w:rsidP="0081569F">
      <w:pPr>
        <w:spacing w:before="100" w:beforeAutospacing="1" w:after="100" w:afterAutospacing="1"/>
        <w:ind w:firstLine="567"/>
      </w:pPr>
      <w:r w:rsidRPr="00D90F01">
        <w:t>2) протягом усього строку дії ліцензії</w:t>
      </w:r>
      <w:r w:rsidR="00572C09" w:rsidRPr="00D90F01">
        <w:t>, видан</w:t>
      </w:r>
      <w:r w:rsidR="00555F01">
        <w:t>ої</w:t>
      </w:r>
      <w:r w:rsidRPr="00D90F01">
        <w:t xml:space="preserve"> </w:t>
      </w:r>
      <w:r w:rsidR="00572C09" w:rsidRPr="00D90F01">
        <w:t>компанії</w:t>
      </w:r>
      <w:r w:rsidRPr="00D90F01">
        <w:t>.</w:t>
      </w:r>
    </w:p>
    <w:p w14:paraId="63B69911" w14:textId="5EAD929C" w:rsidR="00941661" w:rsidRPr="00D90F01" w:rsidRDefault="00D25A21" w:rsidP="0031233A">
      <w:pPr>
        <w:pStyle w:val="Default"/>
        <w:ind w:firstLine="567"/>
        <w:jc w:val="both"/>
        <w:rPr>
          <w:color w:val="auto"/>
          <w:sz w:val="28"/>
          <w:szCs w:val="28"/>
          <w:lang w:val="uk-UA"/>
        </w:rPr>
      </w:pPr>
      <w:r w:rsidRPr="00D90F01">
        <w:rPr>
          <w:color w:val="auto"/>
          <w:sz w:val="28"/>
          <w:szCs w:val="28"/>
          <w:lang w:val="uk-UA"/>
        </w:rPr>
        <w:t>2</w:t>
      </w:r>
      <w:r w:rsidR="00200D50">
        <w:rPr>
          <w:color w:val="auto"/>
          <w:sz w:val="28"/>
          <w:szCs w:val="28"/>
          <w:lang w:val="uk-UA"/>
        </w:rPr>
        <w:t>2</w:t>
      </w:r>
      <w:r w:rsidRPr="00D90F01">
        <w:rPr>
          <w:color w:val="auto"/>
          <w:sz w:val="28"/>
          <w:szCs w:val="28"/>
          <w:lang w:val="uk-UA"/>
        </w:rPr>
        <w:t xml:space="preserve">. </w:t>
      </w:r>
      <w:r w:rsidR="00941661" w:rsidRPr="00D90F01">
        <w:rPr>
          <w:color w:val="auto"/>
          <w:sz w:val="28"/>
          <w:szCs w:val="28"/>
          <w:lang w:val="uk-UA"/>
        </w:rPr>
        <w:t xml:space="preserve">Ділова репутація </w:t>
      </w:r>
      <w:r w:rsidR="0031233A" w:rsidRPr="00D90F01">
        <w:rPr>
          <w:color w:val="auto"/>
          <w:sz w:val="28"/>
          <w:szCs w:val="28"/>
          <w:lang w:val="uk-UA"/>
        </w:rPr>
        <w:t xml:space="preserve">юридичної або фізичної особи </w:t>
      </w:r>
      <w:r w:rsidR="00941661" w:rsidRPr="00D90F01">
        <w:rPr>
          <w:color w:val="auto"/>
          <w:sz w:val="28"/>
          <w:szCs w:val="28"/>
          <w:lang w:val="uk-UA"/>
        </w:rPr>
        <w:t xml:space="preserve">є бездоганною, якщо щодо </w:t>
      </w:r>
      <w:r w:rsidR="0031233A" w:rsidRPr="00D90F01">
        <w:rPr>
          <w:color w:val="auto"/>
          <w:sz w:val="28"/>
          <w:szCs w:val="28"/>
          <w:lang w:val="uk-UA"/>
        </w:rPr>
        <w:t xml:space="preserve">такої особи </w:t>
      </w:r>
      <w:r w:rsidR="00941661" w:rsidRPr="00D90F01">
        <w:rPr>
          <w:color w:val="auto"/>
          <w:sz w:val="28"/>
          <w:szCs w:val="28"/>
          <w:lang w:val="uk-UA"/>
        </w:rPr>
        <w:t xml:space="preserve">немає ознак небездоганної ділової репутації, визначених цим Положенням, а також якщо Національний банк не визнав ділову репутацію </w:t>
      </w:r>
      <w:r w:rsidR="0031233A" w:rsidRPr="00D90F01">
        <w:rPr>
          <w:color w:val="auto"/>
          <w:sz w:val="28"/>
          <w:szCs w:val="28"/>
          <w:lang w:val="uk-UA"/>
        </w:rPr>
        <w:t>особи</w:t>
      </w:r>
      <w:r w:rsidR="00554003" w:rsidRPr="00D90F01">
        <w:rPr>
          <w:color w:val="auto"/>
          <w:sz w:val="28"/>
          <w:szCs w:val="28"/>
          <w:lang w:val="uk-UA"/>
        </w:rPr>
        <w:t xml:space="preserve"> </w:t>
      </w:r>
      <w:r w:rsidR="00941661" w:rsidRPr="00D90F01">
        <w:rPr>
          <w:color w:val="auto"/>
          <w:sz w:val="28"/>
          <w:szCs w:val="28"/>
          <w:lang w:val="uk-UA"/>
        </w:rPr>
        <w:t xml:space="preserve"> небездоганною з інших підстав відповідно до </w:t>
      </w:r>
      <w:r w:rsidR="0031233A" w:rsidRPr="00D90F01">
        <w:rPr>
          <w:color w:val="auto"/>
          <w:sz w:val="28"/>
          <w:szCs w:val="28"/>
          <w:lang w:val="uk-UA"/>
        </w:rPr>
        <w:t xml:space="preserve">пунктів </w:t>
      </w:r>
      <w:r w:rsidR="0009670A" w:rsidRPr="00D90F01">
        <w:rPr>
          <w:color w:val="auto"/>
          <w:sz w:val="28"/>
          <w:szCs w:val="28"/>
          <w:lang w:val="uk-UA"/>
        </w:rPr>
        <w:t>4</w:t>
      </w:r>
      <w:r w:rsidR="0003435D">
        <w:rPr>
          <w:color w:val="auto"/>
          <w:sz w:val="28"/>
          <w:szCs w:val="28"/>
          <w:lang w:val="uk-UA"/>
        </w:rPr>
        <w:t>1</w:t>
      </w:r>
      <w:r w:rsidR="00674709">
        <w:rPr>
          <w:color w:val="auto"/>
          <w:sz w:val="28"/>
          <w:szCs w:val="28"/>
          <w:lang w:val="uk-UA"/>
        </w:rPr>
        <w:t>–</w:t>
      </w:r>
      <w:r w:rsidR="0009670A" w:rsidRPr="00D90F01">
        <w:rPr>
          <w:color w:val="auto"/>
          <w:sz w:val="28"/>
          <w:szCs w:val="28"/>
          <w:lang w:val="uk-UA"/>
        </w:rPr>
        <w:t>4</w:t>
      </w:r>
      <w:r w:rsidR="0003435D">
        <w:rPr>
          <w:color w:val="auto"/>
          <w:sz w:val="28"/>
          <w:szCs w:val="28"/>
          <w:lang w:val="uk-UA"/>
        </w:rPr>
        <w:t>4</w:t>
      </w:r>
      <w:r w:rsidR="0009670A" w:rsidRPr="00D90F01">
        <w:rPr>
          <w:color w:val="auto"/>
          <w:sz w:val="28"/>
          <w:szCs w:val="28"/>
          <w:lang w:val="uk-UA"/>
        </w:rPr>
        <w:t xml:space="preserve"> </w:t>
      </w:r>
      <w:r w:rsidR="00941661" w:rsidRPr="00D90F01">
        <w:rPr>
          <w:color w:val="auto"/>
          <w:sz w:val="28"/>
          <w:szCs w:val="28"/>
          <w:lang w:val="uk-UA"/>
        </w:rPr>
        <w:t xml:space="preserve">розділу </w:t>
      </w:r>
      <w:r w:rsidR="0009670A" w:rsidRPr="00D90F01">
        <w:rPr>
          <w:color w:val="auto"/>
          <w:sz w:val="28"/>
          <w:szCs w:val="28"/>
        </w:rPr>
        <w:t>IV</w:t>
      </w:r>
      <w:r w:rsidR="0009670A" w:rsidRPr="00D90F01">
        <w:rPr>
          <w:color w:val="auto"/>
          <w:sz w:val="28"/>
          <w:szCs w:val="28"/>
          <w:lang w:val="uk-UA"/>
        </w:rPr>
        <w:t xml:space="preserve"> </w:t>
      </w:r>
      <w:r w:rsidR="00941661" w:rsidRPr="00D90F01">
        <w:rPr>
          <w:color w:val="auto"/>
          <w:sz w:val="28"/>
          <w:szCs w:val="28"/>
          <w:lang w:val="uk-UA"/>
        </w:rPr>
        <w:t>цього Положення.</w:t>
      </w:r>
    </w:p>
    <w:p w14:paraId="0BD179E2" w14:textId="71B5C66B" w:rsidR="000F5E14" w:rsidRPr="00D90F01" w:rsidRDefault="006D2BB1" w:rsidP="00353EEC">
      <w:pPr>
        <w:spacing w:before="100" w:beforeAutospacing="1" w:after="100" w:afterAutospacing="1"/>
        <w:ind w:firstLine="567"/>
      </w:pPr>
      <w:r w:rsidRPr="00D90F01">
        <w:t>2</w:t>
      </w:r>
      <w:r w:rsidR="00200D50">
        <w:t>3</w:t>
      </w:r>
      <w:r w:rsidR="00353EEC" w:rsidRPr="00D90F01">
        <w:t>.</w:t>
      </w:r>
      <w:r w:rsidR="000F5E14" w:rsidRPr="00D90F01">
        <w:t xml:space="preserve"> Ознаками небездоганної ділової репутації </w:t>
      </w:r>
      <w:r w:rsidR="0031233A" w:rsidRPr="00D90F01">
        <w:t>юридичної особи</w:t>
      </w:r>
      <w:r w:rsidR="00083501" w:rsidRPr="00D90F01">
        <w:t xml:space="preserve">, пов’язаними з дотриманням закону та публічного порядку, </w:t>
      </w:r>
      <w:r w:rsidR="000F5E14" w:rsidRPr="00D90F01">
        <w:t xml:space="preserve"> є:</w:t>
      </w:r>
    </w:p>
    <w:p w14:paraId="7E3D805B" w14:textId="4D288624" w:rsidR="000F5E14" w:rsidRPr="00D90F01" w:rsidRDefault="000F5E14" w:rsidP="00353EEC">
      <w:pPr>
        <w:spacing w:before="100" w:beforeAutospacing="1" w:after="100" w:afterAutospacing="1"/>
        <w:ind w:firstLine="567"/>
      </w:pPr>
      <w:r w:rsidRPr="00D90F01">
        <w:t xml:space="preserve">1) </w:t>
      </w:r>
      <w:r w:rsidR="00A563E3" w:rsidRPr="00D90F01">
        <w:t xml:space="preserve">застосування </w:t>
      </w:r>
      <w:r w:rsidRPr="00D90F01">
        <w:t xml:space="preserve">до </w:t>
      </w:r>
      <w:r w:rsidR="001A41A5" w:rsidRPr="00D90F01">
        <w:t>юридичної особи</w:t>
      </w:r>
      <w:r w:rsidR="00572C09" w:rsidRPr="00D90F01">
        <w:t xml:space="preserve"> </w:t>
      </w:r>
      <w:r w:rsidRPr="00D90F01">
        <w:t xml:space="preserve">Україною, іноземними державами </w:t>
      </w:r>
      <w:r w:rsidR="00F3169C" w:rsidRPr="00D90F01">
        <w:t>[</w:t>
      </w:r>
      <w:r w:rsidR="00A563E3" w:rsidRPr="00D90F01">
        <w:rPr>
          <w:shd w:val="clear" w:color="auto" w:fill="FFFFFF"/>
        </w:rPr>
        <w:t xml:space="preserve">крім держав, </w:t>
      </w:r>
      <w:r w:rsidR="00F3169C" w:rsidRPr="00D90F01">
        <w:rPr>
          <w:bCs/>
          <w:kern w:val="2"/>
          <w:lang w:bidi="hi-IN"/>
        </w:rPr>
        <w:t>що здійснюють</w:t>
      </w:r>
      <w:r w:rsidR="00B60113">
        <w:rPr>
          <w:bCs/>
          <w:kern w:val="2"/>
          <w:lang w:bidi="hi-IN"/>
        </w:rPr>
        <w:t> </w:t>
      </w:r>
      <w:r w:rsidR="00F3169C" w:rsidRPr="00D90F01">
        <w:rPr>
          <w:bCs/>
          <w:kern w:val="2"/>
          <w:lang w:bidi="hi-IN"/>
        </w:rPr>
        <w:t>/</w:t>
      </w:r>
      <w:r w:rsidR="00B60113">
        <w:rPr>
          <w:bCs/>
          <w:kern w:val="2"/>
          <w:lang w:bidi="hi-IN"/>
        </w:rPr>
        <w:t> </w:t>
      </w:r>
      <w:r w:rsidR="00F3169C" w:rsidRPr="00D90F01">
        <w:rPr>
          <w:bCs/>
          <w:kern w:val="2"/>
          <w:lang w:bidi="hi-IN"/>
        </w:rPr>
        <w:t xml:space="preserve">здійснювали збройну агресію проти України в значенні, наведеному в статті 1 Закону України “Про оборону України” </w:t>
      </w:r>
      <w:r w:rsidR="00FD037F" w:rsidRPr="00D90F01">
        <w:rPr>
          <w:bCs/>
          <w:kern w:val="2"/>
          <w:lang w:bidi="hi-IN"/>
        </w:rPr>
        <w:t>(далі – держава-агресор)</w:t>
      </w:r>
      <w:r w:rsidR="00FD037F" w:rsidRPr="00D90F01">
        <w:t>]</w:t>
      </w:r>
      <w:r w:rsidRPr="00D90F01">
        <w:t>, міждержавними об</w:t>
      </w:r>
      <w:r w:rsidR="00CA3F81" w:rsidRPr="00D90F01">
        <w:t>’</w:t>
      </w:r>
      <w:r w:rsidRPr="00D90F01">
        <w:t xml:space="preserve">єднаннями </w:t>
      </w:r>
      <w:r w:rsidR="00A563E3" w:rsidRPr="00D90F01">
        <w:t>та/</w:t>
      </w:r>
      <w:r w:rsidRPr="00D90F01">
        <w:t>або міжнародними організаціями санкці</w:t>
      </w:r>
      <w:r w:rsidR="00A563E3" w:rsidRPr="00D90F01">
        <w:t>й</w:t>
      </w:r>
      <w:r w:rsidRPr="00D90F01">
        <w:t xml:space="preserve"> (застосовується протягом строку дії санкцій і трьох років після скасування санкцій або закінчення строку, на який їх було введено);</w:t>
      </w:r>
    </w:p>
    <w:p w14:paraId="1872182D" w14:textId="056F45EB" w:rsidR="000F5E14" w:rsidRPr="00D90F01" w:rsidRDefault="000F5E14" w:rsidP="00353EEC">
      <w:pPr>
        <w:spacing w:before="100" w:beforeAutospacing="1" w:after="100" w:afterAutospacing="1"/>
        <w:ind w:firstLine="567"/>
      </w:pPr>
      <w:r w:rsidRPr="00D90F01">
        <w:t xml:space="preserve">2) </w:t>
      </w:r>
      <w:r w:rsidR="00DB11EA" w:rsidRPr="00D90F01">
        <w:t xml:space="preserve">включення </w:t>
      </w:r>
      <w:r w:rsidR="001A41A5" w:rsidRPr="00D90F01">
        <w:t xml:space="preserve">юридичної особи </w:t>
      </w:r>
      <w:r w:rsidRPr="00D90F01">
        <w:t>до переліку осіб, пов</w:t>
      </w:r>
      <w:r w:rsidR="00CA3F81" w:rsidRPr="00D90F01">
        <w:t>’</w:t>
      </w:r>
      <w:r w:rsidRPr="00D90F01">
        <w:t>язаних з</w:t>
      </w:r>
      <w:r w:rsidR="00555F01">
        <w:t>і</w:t>
      </w:r>
      <w:r w:rsidRPr="00D90F01">
        <w:t xml:space="preserve"> здійсненням терористичної діяльності або стосовно яких застосовано міжнародні санкції (застосовується протягом перебування в переліку та протягом </w:t>
      </w:r>
      <w:r w:rsidR="00D63390" w:rsidRPr="00D90F01">
        <w:t xml:space="preserve">десяти </w:t>
      </w:r>
      <w:r w:rsidRPr="00D90F01">
        <w:t xml:space="preserve">років після </w:t>
      </w:r>
      <w:r w:rsidR="00083501" w:rsidRPr="00D90F01">
        <w:t xml:space="preserve">її </w:t>
      </w:r>
      <w:r w:rsidRPr="00D90F01">
        <w:t xml:space="preserve">виключення з </w:t>
      </w:r>
      <w:r w:rsidR="00083501" w:rsidRPr="00D90F01">
        <w:t>нього</w:t>
      </w:r>
      <w:r w:rsidRPr="00D90F01">
        <w:t>);</w:t>
      </w:r>
    </w:p>
    <w:p w14:paraId="6C162639" w14:textId="42FF50E0" w:rsidR="000F5E14" w:rsidRPr="00D90F01" w:rsidRDefault="000F5E14" w:rsidP="00353EEC">
      <w:pPr>
        <w:spacing w:before="100" w:beforeAutospacing="1" w:after="100" w:afterAutospacing="1"/>
        <w:ind w:firstLine="567"/>
      </w:pPr>
      <w:r w:rsidRPr="00D90F01">
        <w:t xml:space="preserve">3) </w:t>
      </w:r>
      <w:r w:rsidR="001A41A5" w:rsidRPr="00D90F01">
        <w:t xml:space="preserve">юридична особа </w:t>
      </w:r>
      <w:r w:rsidRPr="00D90F01">
        <w:t xml:space="preserve">зареєстрована </w:t>
      </w:r>
      <w:r w:rsidR="00DB11EA" w:rsidRPr="00D90F01">
        <w:t>та/</w:t>
      </w:r>
      <w:r w:rsidRPr="00D90F01">
        <w:t xml:space="preserve">або є податковим резидентом, </w:t>
      </w:r>
      <w:r w:rsidR="00DB11EA" w:rsidRPr="00D90F01">
        <w:t>та/</w:t>
      </w:r>
      <w:r w:rsidRPr="00D90F01">
        <w:t>або її місцезнаходженням є держава</w:t>
      </w:r>
      <w:r w:rsidR="00FD037F" w:rsidRPr="00D90F01">
        <w:t>-агресор</w:t>
      </w:r>
      <w:r w:rsidRPr="00D90F01">
        <w:t>;</w:t>
      </w:r>
    </w:p>
    <w:p w14:paraId="28C55B89" w14:textId="66A5A610" w:rsidR="000F5E14" w:rsidRPr="00D90F01" w:rsidRDefault="000F5E14" w:rsidP="00353EEC">
      <w:pPr>
        <w:spacing w:before="100" w:beforeAutospacing="1" w:after="100" w:afterAutospacing="1"/>
        <w:ind w:firstLine="567"/>
      </w:pPr>
      <w:r w:rsidRPr="00D90F01">
        <w:t xml:space="preserve">4) </w:t>
      </w:r>
      <w:r w:rsidR="000A432A" w:rsidRPr="00D90F01">
        <w:t xml:space="preserve">надання </w:t>
      </w:r>
      <w:r w:rsidR="001A41A5" w:rsidRPr="00D90F01">
        <w:t>юридичною особою</w:t>
      </w:r>
      <w:r w:rsidRPr="00D90F01">
        <w:t xml:space="preserve"> недостовірн</w:t>
      </w:r>
      <w:r w:rsidR="000A432A" w:rsidRPr="00D90F01">
        <w:t>ої</w:t>
      </w:r>
      <w:r w:rsidRPr="00D90F01">
        <w:t xml:space="preserve"> інформаці</w:t>
      </w:r>
      <w:r w:rsidR="001A41A5" w:rsidRPr="00D90F01">
        <w:t>ї</w:t>
      </w:r>
      <w:r w:rsidRPr="00D90F01">
        <w:t xml:space="preserve"> Національному банку, яка вплинула або могла вплинути на прийняття Національним банком рішення (застосовується протягом трьох років із дня встановлення факту </w:t>
      </w:r>
      <w:r w:rsidR="00D63390" w:rsidRPr="00D90F01">
        <w:t xml:space="preserve">недостовірності </w:t>
      </w:r>
      <w:r w:rsidRPr="00D90F01">
        <w:t>такої інформації);</w:t>
      </w:r>
    </w:p>
    <w:p w14:paraId="51821D26" w14:textId="2B7DCE7F" w:rsidR="006F3C40" w:rsidRPr="00D90F01" w:rsidRDefault="0053360E" w:rsidP="00353EEC">
      <w:pPr>
        <w:spacing w:before="100" w:beforeAutospacing="1" w:after="100" w:afterAutospacing="1"/>
        <w:ind w:firstLine="567"/>
      </w:pPr>
      <w:r w:rsidRPr="00D90F01">
        <w:t xml:space="preserve">5) </w:t>
      </w:r>
      <w:r w:rsidR="006F3C40" w:rsidRPr="00D90F01">
        <w:t xml:space="preserve">невиконання </w:t>
      </w:r>
      <w:r w:rsidR="001A41A5" w:rsidRPr="00D90F01">
        <w:t xml:space="preserve">особою </w:t>
      </w:r>
      <w:r w:rsidR="006F3C40" w:rsidRPr="00D90F01">
        <w:t>протягом останніх трьох років узятих на себе зобов’язань і/або гарантійних листів, наданих Національному банку;</w:t>
      </w:r>
    </w:p>
    <w:p w14:paraId="3F685588" w14:textId="42852EEC" w:rsidR="00C03050" w:rsidRPr="00D90F01" w:rsidRDefault="0053360E" w:rsidP="00353EEC">
      <w:pPr>
        <w:spacing w:before="100" w:beforeAutospacing="1" w:after="100" w:afterAutospacing="1"/>
        <w:ind w:firstLine="567"/>
      </w:pPr>
      <w:r w:rsidRPr="00D90F01">
        <w:lastRenderedPageBreak/>
        <w:t xml:space="preserve">6) </w:t>
      </w:r>
      <w:r w:rsidR="00C03050" w:rsidRPr="00D90F01">
        <w:t xml:space="preserve">наявність інформації про те, що </w:t>
      </w:r>
      <w:r w:rsidR="001A41A5" w:rsidRPr="00D90F01">
        <w:t xml:space="preserve">особа </w:t>
      </w:r>
      <w:r w:rsidR="00C03050" w:rsidRPr="00D90F01">
        <w:t>та/або власники</w:t>
      </w:r>
      <w:r w:rsidR="00555F01">
        <w:t>,</w:t>
      </w:r>
      <w:r w:rsidR="00C03050" w:rsidRPr="00D90F01">
        <w:t xml:space="preserve"> та/або керівники</w:t>
      </w:r>
      <w:r w:rsidR="00A30665" w:rsidRPr="00D90F01">
        <w:t xml:space="preserve"> або головний бухгалтер</w:t>
      </w:r>
      <w:r w:rsidR="00555F01">
        <w:t>,</w:t>
      </w:r>
      <w:r w:rsidR="00C03050" w:rsidRPr="00D90F01">
        <w:t xml:space="preserve"> </w:t>
      </w:r>
      <w:r w:rsidR="00A30665" w:rsidRPr="00D90F01">
        <w:t>або кері</w:t>
      </w:r>
      <w:r w:rsidR="009C7DD6" w:rsidRPr="00D90F01">
        <w:t>в</w:t>
      </w:r>
      <w:r w:rsidR="00A30665" w:rsidRPr="00D90F01">
        <w:t>ник підрозділу інкасації</w:t>
      </w:r>
      <w:r w:rsidR="00B60113">
        <w:t> </w:t>
      </w:r>
      <w:r w:rsidR="00A30665" w:rsidRPr="00D90F01">
        <w:t>/</w:t>
      </w:r>
      <w:r w:rsidR="00B60113">
        <w:t> </w:t>
      </w:r>
      <w:r w:rsidR="00A30665" w:rsidRPr="00D90F01">
        <w:t xml:space="preserve">оброблення та зберігання готівки </w:t>
      </w:r>
      <w:r w:rsidR="00C03050" w:rsidRPr="00D90F01">
        <w:t xml:space="preserve">такої </w:t>
      </w:r>
      <w:r w:rsidR="001A41A5" w:rsidRPr="00D90F01">
        <w:t>особи</w:t>
      </w:r>
      <w:r w:rsidR="00C03050" w:rsidRPr="00D90F01">
        <w:t xml:space="preserve"> є одночасно власниками та/або керівниками інших юридичних осіб, до яких застосовано санкції іноземними державами (крім держави</w:t>
      </w:r>
      <w:r w:rsidR="00555F01">
        <w:t>-</w:t>
      </w:r>
      <w:r w:rsidR="009E57BB" w:rsidRPr="00D90F01">
        <w:t>агресора</w:t>
      </w:r>
      <w:r w:rsidR="00C03050" w:rsidRPr="00D90F01">
        <w:t>), міждержавними об</w:t>
      </w:r>
      <w:r w:rsidR="00555F01">
        <w:t>’</w:t>
      </w:r>
      <w:r w:rsidR="00C03050" w:rsidRPr="00D90F01">
        <w:t>єднаннями, міжнародними організаціями та/або Україною або яких включено до переліку осіб, пов</w:t>
      </w:r>
      <w:r w:rsidR="00555F01">
        <w:t>’</w:t>
      </w:r>
      <w:r w:rsidR="00C03050" w:rsidRPr="00D90F01">
        <w:t>язаних з</w:t>
      </w:r>
      <w:r w:rsidR="00555F01">
        <w:t>і</w:t>
      </w:r>
      <w:r w:rsidR="00C03050" w:rsidRPr="00D90F01">
        <w:t xml:space="preserve"> здійсненням терористичної діяльності або стосовно яких застосовано міжнародні санкції (застосовується протягом строку дії санкції та/або перебування особи в переліку та протягом п’яти років після скасування санкцій та/або виключення особи з переліку).</w:t>
      </w:r>
    </w:p>
    <w:p w14:paraId="0113F8B1" w14:textId="0331D484" w:rsidR="0053360E" w:rsidRPr="00D90F01" w:rsidRDefault="00D25A21" w:rsidP="0053360E">
      <w:pPr>
        <w:ind w:firstLine="567"/>
      </w:pPr>
      <w:r w:rsidRPr="00D90F01">
        <w:t>2</w:t>
      </w:r>
      <w:r w:rsidR="00200D50">
        <w:t>4</w:t>
      </w:r>
      <w:r w:rsidRPr="00D90F01">
        <w:t xml:space="preserve">. </w:t>
      </w:r>
      <w:r w:rsidR="001A41A5" w:rsidRPr="00D90F01">
        <w:t>Юридична особа</w:t>
      </w:r>
      <w:r w:rsidR="0053360E" w:rsidRPr="00D90F01">
        <w:t xml:space="preserve"> вважається такою, що надала Національному банку недостовірну інформацію, якщо нею</w:t>
      </w:r>
      <w:r w:rsidR="00B60113">
        <w:t> </w:t>
      </w:r>
      <w:r w:rsidR="0053360E" w:rsidRPr="00D90F01">
        <w:t>/</w:t>
      </w:r>
      <w:r w:rsidR="00B60113">
        <w:t> </w:t>
      </w:r>
      <w:r w:rsidR="0053360E" w:rsidRPr="00D90F01">
        <w:t>її уповноваженим представником до Національного банку подано документи, що містять недостовірну інформацію, або якщо на підставі отриманої від неї інформації або документів інша особа подала недостовірну інформацію до Національного банку.</w:t>
      </w:r>
    </w:p>
    <w:p w14:paraId="7975CEFE" w14:textId="77777777" w:rsidR="0053360E" w:rsidRPr="00D90F01" w:rsidRDefault="0053360E" w:rsidP="0053360E">
      <w:pPr>
        <w:ind w:firstLine="567"/>
      </w:pPr>
    </w:p>
    <w:p w14:paraId="27BBC28F" w14:textId="5DC0FD22" w:rsidR="0053360E" w:rsidRPr="00D90F01" w:rsidRDefault="00FB20CB" w:rsidP="0053360E">
      <w:pPr>
        <w:ind w:firstLine="567"/>
      </w:pPr>
      <w:r w:rsidRPr="00D90F01">
        <w:t>2</w:t>
      </w:r>
      <w:r w:rsidR="00200D50">
        <w:t>5</w:t>
      </w:r>
      <w:r w:rsidRPr="00D90F01">
        <w:t xml:space="preserve">. </w:t>
      </w:r>
      <w:r w:rsidR="0053360E" w:rsidRPr="00D90F01">
        <w:t xml:space="preserve">Ознаками небездоганної ділової репутації </w:t>
      </w:r>
      <w:r w:rsidR="00154AF6" w:rsidRPr="00D90F01">
        <w:t>юридичної особи</w:t>
      </w:r>
      <w:r w:rsidR="0053360E" w:rsidRPr="00D90F01">
        <w:t>, пов’язаними з виконанням фінансових зобов’язань, є:</w:t>
      </w:r>
    </w:p>
    <w:p w14:paraId="36554FF1" w14:textId="0F324D8D" w:rsidR="000F5E14" w:rsidRPr="00D90F01" w:rsidRDefault="0053360E" w:rsidP="00353EEC">
      <w:pPr>
        <w:spacing w:before="100" w:beforeAutospacing="1" w:after="100" w:afterAutospacing="1"/>
        <w:ind w:firstLine="567"/>
      </w:pPr>
      <w:r w:rsidRPr="00D90F01">
        <w:t>1</w:t>
      </w:r>
      <w:r w:rsidR="000F5E14" w:rsidRPr="00D90F01">
        <w:t xml:space="preserve">) неналежне виконання </w:t>
      </w:r>
      <w:r w:rsidR="00D63EB7" w:rsidRPr="00D90F01">
        <w:t>юридичною особою</w:t>
      </w:r>
      <w:r w:rsidR="000F5E14" w:rsidRPr="00D90F01">
        <w:t xml:space="preserve"> обов</w:t>
      </w:r>
      <w:r w:rsidR="003A284B" w:rsidRPr="00D90F01">
        <w:t>’</w:t>
      </w:r>
      <w:r w:rsidR="000F5E14" w:rsidRPr="00D90F01">
        <w:t>язків зі сплати податків, зборів або інших обов</w:t>
      </w:r>
      <w:r w:rsidR="00F7777C">
        <w:t>’</w:t>
      </w:r>
      <w:r w:rsidR="000F5E14" w:rsidRPr="00D90F01">
        <w:t>язкових платежів</w:t>
      </w:r>
      <w:r w:rsidR="00D63390" w:rsidRPr="00D90F01">
        <w:t>, якщо</w:t>
      </w:r>
      <w:r w:rsidR="000F5E14" w:rsidRPr="00D90F01">
        <w:t xml:space="preserve"> загальн</w:t>
      </w:r>
      <w:r w:rsidR="00D63390" w:rsidRPr="00D90F01">
        <w:t>а</w:t>
      </w:r>
      <w:r w:rsidR="000F5E14" w:rsidRPr="00D90F01">
        <w:t xml:space="preserve"> сум</w:t>
      </w:r>
      <w:r w:rsidR="00D63390" w:rsidRPr="00D90F01">
        <w:t>а</w:t>
      </w:r>
      <w:r w:rsidR="000F5E14" w:rsidRPr="00D90F01">
        <w:t xml:space="preserve"> несплати дорівнює або перевищує два розміри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(далі </w:t>
      </w:r>
      <w:r w:rsidR="003A284B" w:rsidRPr="00D90F01">
        <w:t>–</w:t>
      </w:r>
      <w:r w:rsidR="000F5E14" w:rsidRPr="00D90F01">
        <w:t xml:space="preserve"> несуттєве порушення податкових зобов</w:t>
      </w:r>
      <w:r w:rsidR="00CA3F81" w:rsidRPr="00D90F01">
        <w:t>’</w:t>
      </w:r>
      <w:r w:rsidR="000F5E14" w:rsidRPr="00D90F01">
        <w:t xml:space="preserve">язань) (застосовується протягом строку </w:t>
      </w:r>
      <w:r w:rsidR="00F7777C">
        <w:t>такого</w:t>
      </w:r>
      <w:r w:rsidR="00F7777C" w:rsidRPr="00D90F01">
        <w:t xml:space="preserve"> </w:t>
      </w:r>
      <w:r w:rsidR="000F5E14" w:rsidRPr="00D90F01">
        <w:t>порушення);</w:t>
      </w:r>
    </w:p>
    <w:p w14:paraId="01E89ABC" w14:textId="5786D0BD" w:rsidR="000F5E14" w:rsidRPr="00D90F01" w:rsidRDefault="0053360E" w:rsidP="00353EEC">
      <w:pPr>
        <w:spacing w:before="100" w:beforeAutospacing="1" w:after="100" w:afterAutospacing="1"/>
        <w:ind w:firstLine="567"/>
      </w:pPr>
      <w:r w:rsidRPr="00D90F01">
        <w:t>2</w:t>
      </w:r>
      <w:r w:rsidR="000F5E14" w:rsidRPr="00D90F01">
        <w:t xml:space="preserve">) неналежне виконання </w:t>
      </w:r>
      <w:r w:rsidR="00D63EB7" w:rsidRPr="00D90F01">
        <w:t xml:space="preserve">юридичною особою </w:t>
      </w:r>
      <w:r w:rsidR="000F5E14" w:rsidRPr="00D90F01">
        <w:t>обов</w:t>
      </w:r>
      <w:r w:rsidR="003A284B" w:rsidRPr="00D90F01">
        <w:t>’</w:t>
      </w:r>
      <w:r w:rsidR="000F5E14" w:rsidRPr="00D90F01">
        <w:t>язків зі сплати податків, зборів або інших обов</w:t>
      </w:r>
      <w:r w:rsidR="00F7777C">
        <w:t>’</w:t>
      </w:r>
      <w:r w:rsidR="000F5E14" w:rsidRPr="00D90F01">
        <w:t>язкових платежів</w:t>
      </w:r>
      <w:r w:rsidR="00D63390" w:rsidRPr="00D90F01">
        <w:t>, якщо загальна сума</w:t>
      </w:r>
      <w:r w:rsidR="000F5E14" w:rsidRPr="00D90F01">
        <w:t xml:space="preserve"> несплати</w:t>
      </w:r>
      <w:r w:rsidR="00AA33E9" w:rsidRPr="00D90F01">
        <w:t xml:space="preserve"> </w:t>
      </w:r>
      <w:r w:rsidR="000F5E14" w:rsidRPr="00D90F01">
        <w:t xml:space="preserve">дорівнює або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(далі </w:t>
      </w:r>
      <w:r w:rsidR="003A284B" w:rsidRPr="00D90F01">
        <w:t>–</w:t>
      </w:r>
      <w:r w:rsidR="000F5E14" w:rsidRPr="00D90F01">
        <w:t xml:space="preserve"> суттєве порушення податкових зобов</w:t>
      </w:r>
      <w:r w:rsidR="003A284B" w:rsidRPr="00D90F01">
        <w:t>’</w:t>
      </w:r>
      <w:r w:rsidR="000F5E14" w:rsidRPr="00D90F01">
        <w:t xml:space="preserve">язань) (застосовується протягом строку </w:t>
      </w:r>
      <w:r w:rsidR="005F2568">
        <w:t>такого</w:t>
      </w:r>
      <w:r w:rsidR="005F2568" w:rsidRPr="00D90F01">
        <w:t xml:space="preserve"> </w:t>
      </w:r>
      <w:r w:rsidR="000F5E14" w:rsidRPr="00D90F01">
        <w:t>порушення та протягом трьох років після його усунення);</w:t>
      </w:r>
    </w:p>
    <w:p w14:paraId="5384CB07" w14:textId="40CC30B4" w:rsidR="000F5E14" w:rsidRPr="00D90F01" w:rsidRDefault="0053360E" w:rsidP="00353EEC">
      <w:pPr>
        <w:spacing w:before="100" w:beforeAutospacing="1" w:after="100" w:afterAutospacing="1"/>
        <w:ind w:firstLine="567"/>
      </w:pPr>
      <w:r w:rsidRPr="00D90F01">
        <w:t>3</w:t>
      </w:r>
      <w:r w:rsidR="000F5E14" w:rsidRPr="00D90F01">
        <w:t xml:space="preserve">) порушення (невиконання або неналежне виконання) </w:t>
      </w:r>
      <w:r w:rsidR="00D63EB7" w:rsidRPr="00D90F01">
        <w:t xml:space="preserve">юридичною особою </w:t>
      </w:r>
      <w:r w:rsidR="0007085D" w:rsidRPr="00D90F01">
        <w:t>зобов’язання</w:t>
      </w:r>
      <w:r w:rsidR="000F5E14" w:rsidRPr="00D90F01">
        <w:t xml:space="preserve"> фінансового характеру, сума якого перевищує 635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перевищує 90 днів поспіль, перед будь-яким банком або іншою юридичною чи фізичною особою протягом останніх трьох років</w:t>
      </w:r>
      <w:r w:rsidR="00FB20CB" w:rsidRPr="00D90F01">
        <w:t>;</w:t>
      </w:r>
      <w:r w:rsidR="000F5E14" w:rsidRPr="00D90F01">
        <w:t xml:space="preserve"> </w:t>
      </w:r>
    </w:p>
    <w:p w14:paraId="286DB63F" w14:textId="36BAB6B9" w:rsidR="000F5E14" w:rsidRPr="00D90F01" w:rsidRDefault="009455E0" w:rsidP="00353EEC">
      <w:pPr>
        <w:spacing w:before="100" w:beforeAutospacing="1" w:after="100" w:afterAutospacing="1"/>
        <w:ind w:firstLine="567"/>
      </w:pPr>
      <w:r w:rsidRPr="00D90F01">
        <w:lastRenderedPageBreak/>
        <w:t>4</w:t>
      </w:r>
      <w:r w:rsidR="000F5E14" w:rsidRPr="00D90F01">
        <w:t xml:space="preserve">) </w:t>
      </w:r>
      <w:r w:rsidR="00D63EB7" w:rsidRPr="00D90F01">
        <w:t xml:space="preserve">особу </w:t>
      </w:r>
      <w:r w:rsidR="00332767" w:rsidRPr="00D90F01">
        <w:t xml:space="preserve">було </w:t>
      </w:r>
      <w:r w:rsidR="0053360E" w:rsidRPr="00D90F01">
        <w:t xml:space="preserve">визнано </w:t>
      </w:r>
      <w:r w:rsidR="000F5E14" w:rsidRPr="00D90F01">
        <w:t xml:space="preserve">банкрутом (застосовується протягом </w:t>
      </w:r>
      <w:r w:rsidR="00AE7EDA" w:rsidRPr="00D90F01">
        <w:t>трьох </w:t>
      </w:r>
      <w:r w:rsidR="000F5E14" w:rsidRPr="00D90F01">
        <w:t xml:space="preserve">років після визнання </w:t>
      </w:r>
      <w:r w:rsidR="00073978" w:rsidRPr="00D90F01">
        <w:t xml:space="preserve">особи </w:t>
      </w:r>
      <w:r w:rsidR="000F5E14" w:rsidRPr="00D90F01">
        <w:t>банкрутом)</w:t>
      </w:r>
      <w:r w:rsidR="00FB20CB" w:rsidRPr="00D90F01">
        <w:t>.</w:t>
      </w:r>
    </w:p>
    <w:p w14:paraId="5FFACA9D" w14:textId="389AA456" w:rsidR="0053360E" w:rsidRPr="00D90F01" w:rsidRDefault="00FB20CB" w:rsidP="0053360E">
      <w:pPr>
        <w:ind w:firstLine="567"/>
      </w:pPr>
      <w:r w:rsidRPr="00D90F01">
        <w:t>2</w:t>
      </w:r>
      <w:r w:rsidR="00200D50">
        <w:t>6</w:t>
      </w:r>
      <w:r w:rsidRPr="00D90F01">
        <w:t xml:space="preserve">. </w:t>
      </w:r>
      <w:r w:rsidR="0053360E" w:rsidRPr="00D90F01">
        <w:t xml:space="preserve">Ознакою небездоганної ділової репутації </w:t>
      </w:r>
      <w:r w:rsidR="00D63EB7" w:rsidRPr="00D90F01">
        <w:t>юридичної особи</w:t>
      </w:r>
      <w:r w:rsidR="0053360E" w:rsidRPr="00D90F01">
        <w:t>, пов’язаною з господарською діяльністю, є:</w:t>
      </w:r>
    </w:p>
    <w:p w14:paraId="13F54C2E" w14:textId="1A5831CA" w:rsidR="000F5E14" w:rsidRPr="00D90F01" w:rsidRDefault="00FB20CB" w:rsidP="00353EEC">
      <w:pPr>
        <w:spacing w:before="100" w:beforeAutospacing="1" w:after="100" w:afterAutospacing="1"/>
        <w:ind w:firstLine="567"/>
      </w:pPr>
      <w:r w:rsidRPr="00D90F01">
        <w:t>1</w:t>
      </w:r>
      <w:r w:rsidR="000F5E14" w:rsidRPr="00D90F01">
        <w:t xml:space="preserve">) </w:t>
      </w:r>
      <w:r w:rsidR="000A432A" w:rsidRPr="00D90F01">
        <w:t xml:space="preserve">унесення </w:t>
      </w:r>
      <w:r w:rsidR="00D63EB7" w:rsidRPr="00D90F01">
        <w:t xml:space="preserve">юридичної особи </w:t>
      </w:r>
      <w:r w:rsidR="000F5E14" w:rsidRPr="00D90F01">
        <w:t>до списку емітентів, що мають ознаки фіктивності, ведення якого здійснює Національн</w:t>
      </w:r>
      <w:r w:rsidR="005F2568">
        <w:t>а</w:t>
      </w:r>
      <w:r w:rsidR="000F5E14" w:rsidRPr="00D90F01">
        <w:t xml:space="preserve"> комісі</w:t>
      </w:r>
      <w:r w:rsidR="005F2568">
        <w:t>я</w:t>
      </w:r>
      <w:r w:rsidR="000F5E14" w:rsidRPr="00D90F01">
        <w:t xml:space="preserve"> з цінних паперів та фондового ринку (застосовується протягом строку перебування в цьому списку);</w:t>
      </w:r>
    </w:p>
    <w:p w14:paraId="28ED16B0" w14:textId="225FF82C" w:rsidR="002024AD" w:rsidRDefault="00FB20CB" w:rsidP="00353EEC">
      <w:pPr>
        <w:spacing w:before="100" w:beforeAutospacing="1" w:after="100" w:afterAutospacing="1"/>
        <w:ind w:firstLine="567"/>
      </w:pPr>
      <w:r w:rsidRPr="00D90F01">
        <w:t>2</w:t>
      </w:r>
      <w:r w:rsidR="000F5E14" w:rsidRPr="00D90F01">
        <w:t>) наявні</w:t>
      </w:r>
      <w:r w:rsidR="000A432A" w:rsidRPr="00D90F01">
        <w:t>сть</w:t>
      </w:r>
      <w:r w:rsidR="000F5E14" w:rsidRPr="00D90F01">
        <w:t xml:space="preserve"> публічн</w:t>
      </w:r>
      <w:r w:rsidR="000A432A" w:rsidRPr="00D90F01">
        <w:t>их</w:t>
      </w:r>
      <w:r w:rsidR="000F5E14" w:rsidRPr="00D90F01">
        <w:t xml:space="preserve"> обмежен</w:t>
      </w:r>
      <w:r w:rsidR="000A432A" w:rsidRPr="00D90F01">
        <w:t>ь</w:t>
      </w:r>
      <w:r w:rsidR="002A188A" w:rsidRPr="00D90F01">
        <w:t xml:space="preserve"> чи заборона торгівлі цінними паперами юридичної особи або зупинка розміщення акцій у зв’язку з визнанням емісії недобросовісною чи застосування спеціальних економічних та інших обмежувальних заходів (санкцій) </w:t>
      </w:r>
      <w:r w:rsidR="000F5E14" w:rsidRPr="00D90F01">
        <w:t xml:space="preserve">[застосовується протягом </w:t>
      </w:r>
      <w:r w:rsidR="00674709">
        <w:t>у</w:t>
      </w:r>
      <w:r w:rsidR="00674709" w:rsidRPr="00D90F01">
        <w:t xml:space="preserve">сього </w:t>
      </w:r>
      <w:r w:rsidR="000F5E14" w:rsidRPr="00D90F01">
        <w:t>строку існування обмеження (обтяження)]</w:t>
      </w:r>
      <w:r w:rsidR="002024AD" w:rsidRPr="00D90F01">
        <w:t>.</w:t>
      </w:r>
    </w:p>
    <w:p w14:paraId="6FF91005" w14:textId="61F33793" w:rsidR="004F20D0" w:rsidRDefault="004F20D0" w:rsidP="004F20D0">
      <w:pPr>
        <w:ind w:firstLine="567"/>
      </w:pPr>
      <w:r>
        <w:t>27.</w:t>
      </w:r>
      <w:r>
        <w:rPr>
          <w:lang w:val="ru-RU"/>
        </w:rPr>
        <w:t> </w:t>
      </w:r>
      <w:r>
        <w:t>Ознаками небездоганної ділової репутації юридичної особи, пов’язаними з володінням істотною участю в банках, інших фінансових установах, іноземних фінансових установах, операторах поштового зв’язку, лізингодавцях, надавачах обмежених платіжних послуг, компаніях-перевізниках, компаніях з оброблення готівки, інкасаторських компаніях, іноземних компаніях-перевізниках, які відповідно до законодавства іноземної країни мають</w:t>
      </w:r>
      <w:r>
        <w:rPr>
          <w:lang w:val="ru-RU"/>
        </w:rPr>
        <w:t> </w:t>
      </w:r>
      <w:r>
        <w:t>/</w:t>
      </w:r>
      <w:r>
        <w:rPr>
          <w:lang w:val="ru-RU"/>
        </w:rPr>
        <w:t> </w:t>
      </w:r>
      <w:r>
        <w:t>мали право на діяльність з інкасації коштів, перевезення валютних та інших цінностей, іноземних компаніях з оброблення готівки</w:t>
      </w:r>
      <w:r>
        <w:rPr>
          <w:lang w:val="ru-RU"/>
        </w:rPr>
        <w:t> </w:t>
      </w:r>
      <w:r>
        <w:t>/</w:t>
      </w:r>
      <w:r>
        <w:rPr>
          <w:lang w:val="ru-RU"/>
        </w:rPr>
        <w:t> </w:t>
      </w:r>
      <w:r>
        <w:t>іноземних інкасаторських компаніях, які відповідно до законодавства іноземної країни мають</w:t>
      </w:r>
      <w:r>
        <w:rPr>
          <w:lang w:val="ru-RU"/>
        </w:rPr>
        <w:t> </w:t>
      </w:r>
      <w:r>
        <w:t>/</w:t>
      </w:r>
      <w:r>
        <w:rPr>
          <w:lang w:val="ru-RU"/>
        </w:rPr>
        <w:t> </w:t>
      </w:r>
      <w:r>
        <w:t>мали право на діяльність з оброблення та зберігання готівки (далі – установа), є:</w:t>
      </w:r>
    </w:p>
    <w:p w14:paraId="40E874D2" w14:textId="77777777" w:rsidR="004F20D0" w:rsidRPr="001D410A" w:rsidRDefault="004F20D0" w:rsidP="004F20D0">
      <w:pPr>
        <w:ind w:firstLine="567"/>
        <w:rPr>
          <w:lang w:eastAsia="en-US"/>
        </w:rPr>
      </w:pPr>
    </w:p>
    <w:p w14:paraId="30D6706F" w14:textId="462843C1" w:rsidR="004F20D0" w:rsidRDefault="004F20D0" w:rsidP="004F20D0">
      <w:pPr>
        <w:ind w:firstLine="567"/>
        <w:rPr>
          <w:lang w:val="ru-RU"/>
        </w:rPr>
      </w:pPr>
      <w:r>
        <w:rPr>
          <w:lang w:val="ru-RU"/>
        </w:rPr>
        <w:t xml:space="preserve">1) володіння юридичною особою істотною участю в установі станом на будь-яку дату </w:t>
      </w:r>
      <w:r w:rsidRPr="004F20D0">
        <w:rPr>
          <w:lang w:val="ru-RU"/>
        </w:rPr>
        <w:t>протягом року, що передує даті рішення органу ліцензування та нагляду, суду або іншого уповноваженого органу</w:t>
      </w:r>
      <w:r w:rsidR="00C76C2F">
        <w:rPr>
          <w:lang w:val="ru-RU"/>
        </w:rPr>
        <w:t>, про:</w:t>
      </w:r>
    </w:p>
    <w:p w14:paraId="453282D6" w14:textId="77777777" w:rsidR="004F20D0" w:rsidRDefault="004F20D0" w:rsidP="004F20D0">
      <w:pPr>
        <w:ind w:firstLine="567"/>
        <w:rPr>
          <w:lang w:val="ru-RU"/>
        </w:rPr>
      </w:pPr>
      <w:r>
        <w:rPr>
          <w:lang w:val="ru-RU"/>
        </w:rPr>
        <w:t>призначення тимчасової адміністрації в установі та/або</w:t>
      </w:r>
    </w:p>
    <w:p w14:paraId="3DD21699" w14:textId="77777777" w:rsidR="004F20D0" w:rsidRDefault="004F20D0" w:rsidP="004F20D0">
      <w:pPr>
        <w:ind w:firstLine="567"/>
        <w:rPr>
          <w:lang w:val="ru-RU"/>
        </w:rPr>
      </w:pPr>
      <w:r>
        <w:rPr>
          <w:lang w:val="ru-RU"/>
        </w:rPr>
        <w:t>віднесення установи до категорії неплатоспроможних або</w:t>
      </w:r>
    </w:p>
    <w:p w14:paraId="3FB9B0AB" w14:textId="77777777" w:rsidR="004F20D0" w:rsidRDefault="004F20D0" w:rsidP="004F20D0">
      <w:pPr>
        <w:ind w:firstLine="567"/>
        <w:rPr>
          <w:lang w:val="ru-RU"/>
        </w:rPr>
      </w:pPr>
      <w:r>
        <w:rPr>
          <w:lang w:val="ru-RU"/>
        </w:rPr>
        <w:t>визнання установи банкрутом, та/або</w:t>
      </w:r>
    </w:p>
    <w:p w14:paraId="0E9A7984" w14:textId="3E7ADF9B" w:rsidR="00D51E0E" w:rsidRPr="00D90F01" w:rsidRDefault="00533BB1" w:rsidP="00AA1B0A">
      <w:pPr>
        <w:ind w:firstLine="567"/>
      </w:pPr>
      <w:r w:rsidRPr="00D90F01">
        <w:t xml:space="preserve">відкликання </w:t>
      </w:r>
      <w:r w:rsidR="002A4C59" w:rsidRPr="00D90F01">
        <w:t xml:space="preserve">(анулювання) </w:t>
      </w:r>
      <w:r w:rsidR="00584BED">
        <w:t xml:space="preserve">в </w:t>
      </w:r>
      <w:r w:rsidR="008179E4" w:rsidRPr="00D90F01">
        <w:t>установ</w:t>
      </w:r>
      <w:r w:rsidR="00584BED">
        <w:t>и</w:t>
      </w:r>
      <w:r w:rsidR="008179E4" w:rsidRPr="00D90F01">
        <w:t xml:space="preserve"> </w:t>
      </w:r>
      <w:r w:rsidRPr="00D90F01">
        <w:t>ліцензії</w:t>
      </w:r>
      <w:r w:rsidR="00584BED">
        <w:t> </w:t>
      </w:r>
      <w:r w:rsidR="00E22027" w:rsidRPr="00D90F01">
        <w:t>/</w:t>
      </w:r>
      <w:r w:rsidR="00584BED">
        <w:t> </w:t>
      </w:r>
      <w:r w:rsidRPr="00D90F01">
        <w:t>припинення права на здійснення діяльності з інкасації коштів, перевезення валютних та інших цінностей</w:t>
      </w:r>
      <w:r w:rsidR="00B60113">
        <w:t> </w:t>
      </w:r>
      <w:r w:rsidR="00E22027" w:rsidRPr="00D90F01">
        <w:t>/</w:t>
      </w:r>
      <w:r w:rsidR="00B60113">
        <w:t> </w:t>
      </w:r>
      <w:r w:rsidR="00E22027" w:rsidRPr="00D90F01">
        <w:t>припинення права</w:t>
      </w:r>
      <w:r w:rsidRPr="00D90F01">
        <w:t xml:space="preserve"> </w:t>
      </w:r>
      <w:r w:rsidR="00E22027" w:rsidRPr="00D90F01">
        <w:t>на здійснення</w:t>
      </w:r>
      <w:r w:rsidRPr="00D90F01">
        <w:t xml:space="preserve"> діяльності з оброблення та зберігання готівки іншим </w:t>
      </w:r>
      <w:r w:rsidR="00C212EB" w:rsidRPr="00D90F01">
        <w:t>чином</w:t>
      </w:r>
      <w:r w:rsidR="00B60113">
        <w:t> </w:t>
      </w:r>
      <w:r w:rsidRPr="00D90F01">
        <w:t>/</w:t>
      </w:r>
      <w:r w:rsidR="00B60113">
        <w:t> </w:t>
      </w:r>
      <w:r w:rsidR="0049225A" w:rsidRPr="00D90F01">
        <w:t>відкликання</w:t>
      </w:r>
      <w:r w:rsidR="00B60113">
        <w:t> </w:t>
      </w:r>
      <w:r w:rsidR="0049225A" w:rsidRPr="00D90F01">
        <w:t>/</w:t>
      </w:r>
      <w:r w:rsidR="00B60113">
        <w:t> </w:t>
      </w:r>
      <w:r w:rsidR="0049225A" w:rsidRPr="00D90F01">
        <w:t>анулювання банківської ліцензії</w:t>
      </w:r>
      <w:r w:rsidR="00B60113">
        <w:t> </w:t>
      </w:r>
      <w:r w:rsidR="0049225A" w:rsidRPr="00D90F01">
        <w:t>/</w:t>
      </w:r>
      <w:r w:rsidR="00B60113">
        <w:t> </w:t>
      </w:r>
      <w:r w:rsidR="0049225A" w:rsidRPr="00D90F01">
        <w:t xml:space="preserve">ліцензії </w:t>
      </w:r>
      <w:r w:rsidR="00615B30" w:rsidRPr="00D90F01">
        <w:t>на здійснення валютних операцій в частині торгівлі валютними цінностями в готівковій форм</w:t>
      </w:r>
      <w:r w:rsidR="00B60113">
        <w:t>і </w:t>
      </w:r>
      <w:r w:rsidR="0049225A" w:rsidRPr="00D90F01">
        <w:t>/</w:t>
      </w:r>
      <w:r w:rsidR="00B60113">
        <w:t> </w:t>
      </w:r>
      <w:r w:rsidR="0049225A" w:rsidRPr="00D90F01">
        <w:t>ліцензії на здійснення валютних операцій</w:t>
      </w:r>
      <w:r w:rsidR="00B60113">
        <w:t> </w:t>
      </w:r>
      <w:r w:rsidR="0049225A" w:rsidRPr="00D90F01">
        <w:t>/</w:t>
      </w:r>
      <w:r w:rsidR="00B60113">
        <w:t> </w:t>
      </w:r>
      <w:r w:rsidR="0049225A" w:rsidRPr="00D90F01">
        <w:t>ліцензі</w:t>
      </w:r>
      <w:r w:rsidR="00615B30" w:rsidRPr="00D90F01">
        <w:t>ї</w:t>
      </w:r>
      <w:r w:rsidR="0049225A" w:rsidRPr="00D90F01">
        <w:t xml:space="preserve"> на провадження діяльності з надання фінансових послуг</w:t>
      </w:r>
      <w:r w:rsidR="00B60113">
        <w:t> </w:t>
      </w:r>
      <w:r w:rsidR="0049225A" w:rsidRPr="00D90F01">
        <w:t xml:space="preserve">/ </w:t>
      </w:r>
      <w:r w:rsidR="00615B30" w:rsidRPr="00D90F01">
        <w:t>л</w:t>
      </w:r>
      <w:r w:rsidR="00615B30" w:rsidRPr="00D90F01">
        <w:rPr>
          <w:shd w:val="clear" w:color="auto" w:fill="FFFFFF"/>
        </w:rPr>
        <w:t>іцензії на провадження господарської діяльності з надання фінансових послуг</w:t>
      </w:r>
      <w:r w:rsidR="00B60113">
        <w:rPr>
          <w:shd w:val="clear" w:color="auto" w:fill="FFFFFF"/>
        </w:rPr>
        <w:t> </w:t>
      </w:r>
      <w:r w:rsidR="00615B30" w:rsidRPr="00D90F01">
        <w:rPr>
          <w:shd w:val="clear" w:color="auto" w:fill="FFFFFF"/>
        </w:rPr>
        <w:t>/</w:t>
      </w:r>
      <w:r w:rsidR="00B60113">
        <w:rPr>
          <w:shd w:val="clear" w:color="auto" w:fill="FFFFFF"/>
        </w:rPr>
        <w:t> </w:t>
      </w:r>
      <w:r w:rsidR="00615B30" w:rsidRPr="00D90F01">
        <w:t>ліцензії на вид діяльності з надання фінансових послуг</w:t>
      </w:r>
      <w:r w:rsidR="00B60113">
        <w:t> </w:t>
      </w:r>
      <w:r w:rsidR="00615B30" w:rsidRPr="00D90F01">
        <w:t>/</w:t>
      </w:r>
      <w:r w:rsidR="00B60113">
        <w:t> </w:t>
      </w:r>
      <w:r w:rsidR="00615B30" w:rsidRPr="00D90F01">
        <w:t xml:space="preserve">всіх </w:t>
      </w:r>
      <w:r w:rsidR="0049225A" w:rsidRPr="00D90F01">
        <w:t xml:space="preserve">ліцензій на </w:t>
      </w:r>
      <w:r w:rsidR="0049225A" w:rsidRPr="00D90F01">
        <w:lastRenderedPageBreak/>
        <w:t>окремі види професійної діяльності на ринках капіталу та організованих товарних ринках</w:t>
      </w:r>
      <w:r w:rsidR="00B60113">
        <w:t> </w:t>
      </w:r>
      <w:r w:rsidR="00615B30" w:rsidRPr="00D90F01">
        <w:t>/</w:t>
      </w:r>
      <w:r w:rsidR="00B60113">
        <w:t> </w:t>
      </w:r>
      <w:r w:rsidR="00615B30" w:rsidRPr="00D90F01">
        <w:t>припинення авторизації діяльності надавача фінансових</w:t>
      </w:r>
      <w:r w:rsidR="00B60113">
        <w:t> </w:t>
      </w:r>
      <w:r w:rsidR="00615B30" w:rsidRPr="00D90F01">
        <w:t>/</w:t>
      </w:r>
      <w:r w:rsidR="00B60113">
        <w:t xml:space="preserve"> </w:t>
      </w:r>
      <w:r w:rsidR="00615B30" w:rsidRPr="00D90F01">
        <w:t>обмежених платіжних послуг</w:t>
      </w:r>
      <w:r w:rsidR="0049225A" w:rsidRPr="00D90F01">
        <w:t xml:space="preserve"> за ініціативою органу ліцензування та нагляду, </w:t>
      </w:r>
      <w:r w:rsidR="00F80C05">
        <w:t>та/або</w:t>
      </w:r>
    </w:p>
    <w:p w14:paraId="65C1C925" w14:textId="3BD00DDB" w:rsidR="000710F0" w:rsidRPr="00D90F01" w:rsidRDefault="000710F0" w:rsidP="00AA1B0A">
      <w:pPr>
        <w:ind w:firstLine="567"/>
      </w:pPr>
      <w:r w:rsidRPr="00D90F01">
        <w:t>застосування</w:t>
      </w:r>
      <w:r w:rsidR="008179E4" w:rsidRPr="00D90F01">
        <w:t xml:space="preserve"> до установи</w:t>
      </w:r>
      <w:r w:rsidRPr="00D90F01">
        <w:t xml:space="preserve"> заходу впливу у вигляді відкликання</w:t>
      </w:r>
      <w:r w:rsidR="00F80C05">
        <w:t xml:space="preserve"> </w:t>
      </w:r>
      <w:r w:rsidR="00692A4C" w:rsidRPr="00D90F01">
        <w:t>(</w:t>
      </w:r>
      <w:r w:rsidRPr="00D90F01">
        <w:t>анулювання</w:t>
      </w:r>
      <w:r w:rsidR="00692A4C" w:rsidRPr="00D90F01">
        <w:t>) або анулювання</w:t>
      </w:r>
      <w:r w:rsidRPr="00D90F01">
        <w:t xml:space="preserve"> ліцензії на провадження діяльності з надання фінансових послуг</w:t>
      </w:r>
      <w:r w:rsidR="001F4A30">
        <w:t> </w:t>
      </w:r>
      <w:r w:rsidRPr="00D90F01">
        <w:t>/</w:t>
      </w:r>
      <w:r w:rsidR="001F4A30">
        <w:t> </w:t>
      </w:r>
      <w:r w:rsidRPr="00D90F01">
        <w:t>л</w:t>
      </w:r>
      <w:r w:rsidRPr="00D90F01">
        <w:rPr>
          <w:shd w:val="clear" w:color="auto" w:fill="FFFFFF"/>
        </w:rPr>
        <w:t>іцензії на провадження господарської діяльності з надання фінансових послуг</w:t>
      </w:r>
      <w:r w:rsidR="001F4A30">
        <w:rPr>
          <w:shd w:val="clear" w:color="auto" w:fill="FFFFFF"/>
        </w:rPr>
        <w:t> </w:t>
      </w:r>
      <w:r w:rsidRPr="00D90F01">
        <w:t>/</w:t>
      </w:r>
      <w:r w:rsidR="001F4A30">
        <w:t> </w:t>
      </w:r>
      <w:r w:rsidRPr="00D90F01">
        <w:t>ліцензії на вид діяльності з надання фінансових послуг, ліцензії на здійснення валютних операцій в частині торгівлі валютними цінностями в готівковій формі, а також ліцензії на здійснення валютних операцій, за порушення законодавства</w:t>
      </w:r>
      <w:r w:rsidR="001E7656" w:rsidRPr="00D90F01">
        <w:t xml:space="preserve"> України</w:t>
      </w:r>
      <w:r w:rsidRPr="00D90F01">
        <w:t xml:space="preserve"> про захист прав споживачів фінансових послуг, у тому числі вимог щодо взаємодії із споживачами при врегулюванні простроченої заборгованості (вимог щодо етичної поведінки)</w:t>
      </w:r>
      <w:r w:rsidR="00F80C05">
        <w:t>,</w:t>
      </w:r>
      <w:r w:rsidRPr="00D90F01">
        <w:t xml:space="preserve"> та/або</w:t>
      </w:r>
    </w:p>
    <w:p w14:paraId="7337BBD7" w14:textId="65871DEF" w:rsidR="0049225A" w:rsidRDefault="0049225A" w:rsidP="0049225A">
      <w:pPr>
        <w:ind w:firstLine="567"/>
      </w:pPr>
      <w:r w:rsidRPr="00D90F01">
        <w:t>застосування заходу впливу у вигляді виключення з Реєстру осіб, які не є фінансовими установами, але мають право надавати окремі фінансові послуги</w:t>
      </w:r>
      <w:r w:rsidR="004E097E" w:rsidRPr="00D90F01">
        <w:t>, та/або Державного реєстру фінансових установ</w:t>
      </w:r>
      <w:r w:rsidR="001F4A30">
        <w:t>,</w:t>
      </w:r>
      <w:r w:rsidRPr="00D90F01">
        <w:t xml:space="preserve"> та/або Реєстру платіжної інфраструктури, та/або реєстру фінансових установ іншого органу ліцензування та нагляду, уповноваженого органу іноземної країни</w:t>
      </w:r>
      <w:r w:rsidR="004E097E" w:rsidRPr="00D90F01">
        <w:t xml:space="preserve"> (далі </w:t>
      </w:r>
      <w:r w:rsidR="00674709">
        <w:t>–</w:t>
      </w:r>
      <w:r w:rsidR="00674709" w:rsidRPr="00D90F01">
        <w:t xml:space="preserve"> </w:t>
      </w:r>
      <w:r w:rsidR="00773B0A" w:rsidRPr="00D90F01">
        <w:t>Р</w:t>
      </w:r>
      <w:r w:rsidR="004E097E" w:rsidRPr="00D90F01">
        <w:t>ішення про банкрутство</w:t>
      </w:r>
      <w:r w:rsidR="00674709">
        <w:t> </w:t>
      </w:r>
      <w:r w:rsidR="004E097E" w:rsidRPr="00D90F01">
        <w:t>/</w:t>
      </w:r>
      <w:r w:rsidR="00674709">
        <w:t> </w:t>
      </w:r>
      <w:r w:rsidR="004E097E" w:rsidRPr="00D90F01">
        <w:t>відкликання ліцензії</w:t>
      </w:r>
      <w:r w:rsidR="00674709">
        <w:t> </w:t>
      </w:r>
      <w:r w:rsidR="004E097E" w:rsidRPr="00D90F01">
        <w:t>/</w:t>
      </w:r>
      <w:r w:rsidR="00674709">
        <w:t> </w:t>
      </w:r>
      <w:r w:rsidR="004E097E" w:rsidRPr="00D90F01">
        <w:t>виключення з реєстру)</w:t>
      </w:r>
      <w:r w:rsidR="00C76C2F">
        <w:t>;</w:t>
      </w:r>
    </w:p>
    <w:p w14:paraId="0B943EAE" w14:textId="5DE48202" w:rsidR="00C76C2F" w:rsidRDefault="00C76C2F" w:rsidP="0049225A">
      <w:pPr>
        <w:ind w:firstLine="567"/>
      </w:pPr>
    </w:p>
    <w:p w14:paraId="225C80F0" w14:textId="2C95DEDD" w:rsidR="00C76C2F" w:rsidRDefault="00C76C2F" w:rsidP="0049225A">
      <w:pPr>
        <w:ind w:firstLine="567"/>
      </w:pPr>
      <w:r w:rsidRPr="00C76C2F">
        <w:t xml:space="preserve">2) можливість юридичної особи незалежно від володіння участю в установі надавати обов’язкові вказівки або іншим чином визначати чи істотно впливати на дії установи станом на будь-яку дату протягом року, що передує даті </w:t>
      </w:r>
      <w:r w:rsidR="00FC559C" w:rsidRPr="00FC559C">
        <w:t>Рішення про банкрутство / відкликання ліцензії / виключення з реєстру</w:t>
      </w:r>
      <w:r w:rsidR="00FC559C">
        <w:t>.</w:t>
      </w:r>
    </w:p>
    <w:p w14:paraId="0C938267" w14:textId="2EB23DE8" w:rsidR="00FC559C" w:rsidRDefault="00FC559C" w:rsidP="0049225A">
      <w:pPr>
        <w:ind w:firstLine="567"/>
      </w:pPr>
    </w:p>
    <w:p w14:paraId="37AFAAAF" w14:textId="29E1437A" w:rsidR="00257869" w:rsidRPr="00D90F01" w:rsidRDefault="000A6208" w:rsidP="00EE078C">
      <w:pPr>
        <w:ind w:firstLine="567"/>
      </w:pPr>
      <w:r w:rsidRPr="00D90F01">
        <w:t>2</w:t>
      </w:r>
      <w:r w:rsidR="00200D50">
        <w:t>8</w:t>
      </w:r>
      <w:r w:rsidRPr="00D90F01">
        <w:t>. </w:t>
      </w:r>
      <w:r w:rsidR="00257869" w:rsidRPr="00D90F01">
        <w:t xml:space="preserve">Випадками, які не вважаються </w:t>
      </w:r>
      <w:r w:rsidR="00773B0A" w:rsidRPr="00D90F01">
        <w:t>Р</w:t>
      </w:r>
      <w:r w:rsidR="00257869" w:rsidRPr="00D90F01">
        <w:t>ішенням про банкрутство</w:t>
      </w:r>
      <w:r w:rsidR="001F4A30">
        <w:t> </w:t>
      </w:r>
      <w:r w:rsidR="00257869" w:rsidRPr="00D90F01">
        <w:t>/</w:t>
      </w:r>
      <w:r w:rsidR="001F4A30">
        <w:t> </w:t>
      </w:r>
      <w:r w:rsidR="00257869" w:rsidRPr="00D90F01">
        <w:t>відкликання ліцензії</w:t>
      </w:r>
      <w:r w:rsidR="001F4A30">
        <w:t> </w:t>
      </w:r>
      <w:r w:rsidR="00257869" w:rsidRPr="00D90F01">
        <w:t>/</w:t>
      </w:r>
      <w:r w:rsidR="001F4A30">
        <w:t> </w:t>
      </w:r>
      <w:r w:rsidR="00257869" w:rsidRPr="00D90F01">
        <w:t xml:space="preserve">виключення з </w:t>
      </w:r>
      <w:r w:rsidR="00FC559C">
        <w:t>р</w:t>
      </w:r>
      <w:r w:rsidR="001F4A30" w:rsidRPr="00D90F01">
        <w:t xml:space="preserve">еєстру </w:t>
      </w:r>
      <w:r w:rsidR="00257869" w:rsidRPr="00D90F01">
        <w:t>відповідно до пункту 2</w:t>
      </w:r>
      <w:r w:rsidR="0003435D">
        <w:t>7</w:t>
      </w:r>
      <w:r w:rsidR="00257869" w:rsidRPr="00D90F01">
        <w:t xml:space="preserve"> розділу IV цього Положення, є:</w:t>
      </w:r>
    </w:p>
    <w:p w14:paraId="6F8B61B6" w14:textId="3FD73821" w:rsidR="000A6208" w:rsidRPr="00D90F01" w:rsidRDefault="000A6208" w:rsidP="00EE078C">
      <w:pPr>
        <w:ind w:firstLine="567"/>
      </w:pPr>
    </w:p>
    <w:p w14:paraId="3B9F4218" w14:textId="2E812D82" w:rsidR="00EE078C" w:rsidRPr="00D90F01" w:rsidRDefault="000A6208" w:rsidP="0049225A">
      <w:pPr>
        <w:ind w:firstLine="567"/>
      </w:pPr>
      <w:r w:rsidRPr="00D90F01">
        <w:t xml:space="preserve">1) </w:t>
      </w:r>
      <w:r w:rsidR="00257869" w:rsidRPr="00D90F01">
        <w:t xml:space="preserve">відкликання </w:t>
      </w:r>
      <w:r w:rsidR="00EE078C" w:rsidRPr="00D90F01">
        <w:t xml:space="preserve">(анулювання) </w:t>
      </w:r>
      <w:r w:rsidR="00257869" w:rsidRPr="00D90F01">
        <w:t>ліцензії у зв</w:t>
      </w:r>
      <w:r w:rsidR="00B3245D" w:rsidRPr="00D90F01">
        <w:t>’</w:t>
      </w:r>
      <w:r w:rsidR="00257869" w:rsidRPr="00D90F01">
        <w:t>язку з нездійсненням компанією-перевізником</w:t>
      </w:r>
      <w:r w:rsidR="00B60113">
        <w:t> </w:t>
      </w:r>
      <w:r w:rsidR="00257869" w:rsidRPr="00D90F01">
        <w:t>/</w:t>
      </w:r>
      <w:r w:rsidR="00B60113">
        <w:t> </w:t>
      </w:r>
      <w:r w:rsidR="00257869" w:rsidRPr="00D90F01">
        <w:t>іноземною компанією-перевізником або компанією з оброблення готівки</w:t>
      </w:r>
      <w:r w:rsidR="00B60113">
        <w:t> </w:t>
      </w:r>
      <w:r w:rsidR="00257869" w:rsidRPr="00D90F01">
        <w:t>/</w:t>
      </w:r>
      <w:r w:rsidR="00B60113">
        <w:t> </w:t>
      </w:r>
      <w:r w:rsidR="00257869" w:rsidRPr="00D90F01">
        <w:t>іноземною компанією з оброблення готівки, або інкасаторською компанією</w:t>
      </w:r>
      <w:r w:rsidR="00B60113">
        <w:t> </w:t>
      </w:r>
      <w:r w:rsidR="00257869" w:rsidRPr="00D90F01">
        <w:t>/</w:t>
      </w:r>
      <w:r w:rsidR="00B60113">
        <w:t> </w:t>
      </w:r>
      <w:r w:rsidR="00257869" w:rsidRPr="00D90F01">
        <w:t>іноземною інкасаторською компанією діяльності</w:t>
      </w:r>
      <w:r w:rsidR="00D33A46">
        <w:t xml:space="preserve"> з інкасації коштів, перевезення валютних та інших цінностей та</w:t>
      </w:r>
      <w:r w:rsidR="00F65E53">
        <w:t>/</w:t>
      </w:r>
      <w:r w:rsidR="00D33A46">
        <w:t>або діяльності з оброблення та зберігання готівки</w:t>
      </w:r>
      <w:r w:rsidR="00EE078C" w:rsidRPr="00D90F01">
        <w:t>;</w:t>
      </w:r>
      <w:r w:rsidR="00257869" w:rsidRPr="00D90F01">
        <w:t xml:space="preserve"> </w:t>
      </w:r>
    </w:p>
    <w:p w14:paraId="065E7443" w14:textId="0BE48EB4" w:rsidR="000A6208" w:rsidRPr="00D90F01" w:rsidRDefault="000A6208" w:rsidP="0049225A">
      <w:pPr>
        <w:ind w:firstLine="567"/>
      </w:pPr>
    </w:p>
    <w:p w14:paraId="109075FF" w14:textId="2F61A698" w:rsidR="00EE078C" w:rsidRPr="00D90F01" w:rsidRDefault="000A6208" w:rsidP="0049225A">
      <w:pPr>
        <w:ind w:firstLine="567"/>
      </w:pPr>
      <w:r w:rsidRPr="00D90F01">
        <w:t xml:space="preserve">2) </w:t>
      </w:r>
      <w:r w:rsidR="00EE078C" w:rsidRPr="00D90F01">
        <w:t xml:space="preserve">відкликання (анулювання) ліцензії або анулювання ліцензії у зв’язку </w:t>
      </w:r>
      <w:r w:rsidR="00257869" w:rsidRPr="00D90F01">
        <w:t>з ненаданням фінансовою установою жодної фінансової послуги протягом року з дня її отримання</w:t>
      </w:r>
      <w:r w:rsidR="00584BED">
        <w:t> </w:t>
      </w:r>
      <w:r w:rsidR="00257869" w:rsidRPr="00D90F01">
        <w:t>/</w:t>
      </w:r>
      <w:r w:rsidR="00584BED">
        <w:t> </w:t>
      </w:r>
      <w:r w:rsidR="00257869" w:rsidRPr="00D90F01">
        <w:t>нездійснення жодної валютної операції протягом шести місяців із дня внесення облікового запису про видачу ліцензії</w:t>
      </w:r>
      <w:r w:rsidR="00584BED">
        <w:t> </w:t>
      </w:r>
      <w:r w:rsidR="00257869" w:rsidRPr="00D90F01">
        <w:t>/</w:t>
      </w:r>
      <w:r w:rsidR="00584BED">
        <w:t> </w:t>
      </w:r>
      <w:r w:rsidR="00257869" w:rsidRPr="00D90F01">
        <w:t xml:space="preserve">припинення здійснення небанківською установою валютних операцій більше ніж на 180 календарних днів та невідновлення такої діяльності протягом 90 календарних </w:t>
      </w:r>
      <w:r w:rsidR="00257869" w:rsidRPr="00D90F01">
        <w:lastRenderedPageBreak/>
        <w:t>днів із дня отримання повідомлення про це від Національного банку</w:t>
      </w:r>
      <w:r w:rsidR="00584BED">
        <w:t> </w:t>
      </w:r>
      <w:r w:rsidR="00257869" w:rsidRPr="00D90F01">
        <w:t>/</w:t>
      </w:r>
      <w:r w:rsidR="00584BED">
        <w:t> </w:t>
      </w:r>
      <w:r w:rsidR="00EE078C" w:rsidRPr="00D90F01">
        <w:t>ненадання платіжною установою, установою електронних грошей, оператором поштового зв’язку фінансової платіжної послуги з переказу коштів без відкриття рахунку, що є валютною операцією, протягом шести місяців із дня внесення облікового запису про видачу ліцензії до електронного реєстру;</w:t>
      </w:r>
      <w:r w:rsidR="00257869" w:rsidRPr="00D90F01">
        <w:t xml:space="preserve"> </w:t>
      </w:r>
    </w:p>
    <w:p w14:paraId="6AF97EBF" w14:textId="7D8C16E1" w:rsidR="000A6208" w:rsidRPr="00D90F01" w:rsidRDefault="000A6208" w:rsidP="0049225A">
      <w:pPr>
        <w:ind w:firstLine="567"/>
      </w:pPr>
    </w:p>
    <w:p w14:paraId="6623051E" w14:textId="4067AB15" w:rsidR="009A06F3" w:rsidRPr="00D90F01" w:rsidRDefault="000A6208" w:rsidP="009A06F3">
      <w:pPr>
        <w:ind w:firstLine="567"/>
      </w:pPr>
      <w:r w:rsidRPr="00D90F01">
        <w:t xml:space="preserve">3) </w:t>
      </w:r>
      <w:r w:rsidR="009A06F3" w:rsidRPr="00D90F01">
        <w:t xml:space="preserve">якщо професійний учасник ринків капіталу та організованих товарних ринків не розпочав провадження професійної діяльності на ринках капіталу та організованих товарних ринках та/або не надавав додаткових послуг, </w:t>
      </w:r>
      <w:r w:rsidR="00F80B9D">
        <w:t>передбачених</w:t>
      </w:r>
      <w:r w:rsidR="009A06F3" w:rsidRPr="00D90F01">
        <w:t xml:space="preserve"> ліцензією на провадження певного виду професійної діяльності, протягом 12 місяців з дати отримання такої ліцензії, якщо інший строк не встановлено спеціальним законом, що регулює такий вид професійної діяльності;</w:t>
      </w:r>
    </w:p>
    <w:p w14:paraId="6E262228" w14:textId="4DD6D3CC" w:rsidR="000A6208" w:rsidRPr="00D90F01" w:rsidRDefault="000A6208" w:rsidP="009A06F3">
      <w:pPr>
        <w:ind w:firstLine="567"/>
      </w:pPr>
    </w:p>
    <w:p w14:paraId="68884070" w14:textId="3C8C933C" w:rsidR="009A06F3" w:rsidRPr="00D90F01" w:rsidRDefault="000A6208" w:rsidP="009A06F3">
      <w:pPr>
        <w:ind w:firstLine="567"/>
      </w:pPr>
      <w:r w:rsidRPr="00D90F01">
        <w:t xml:space="preserve">4) </w:t>
      </w:r>
      <w:r w:rsidR="009A06F3" w:rsidRPr="00D90F01">
        <w:t xml:space="preserve">якщо професійний учасник ринків капіталу та організованих товарних ринків не </w:t>
      </w:r>
      <w:r w:rsidR="00FB6D22">
        <w:t>здійснював</w:t>
      </w:r>
      <w:r w:rsidR="009A06F3" w:rsidRPr="00D90F01">
        <w:t xml:space="preserve"> професійної діяльності на ринках капіталу та організованих товарних ринках та/або не надавав додаткових послуг, </w:t>
      </w:r>
      <w:r w:rsidR="008C3F1B">
        <w:t>визначених</w:t>
      </w:r>
      <w:r w:rsidR="008C3F1B" w:rsidRPr="00D90F01">
        <w:t xml:space="preserve"> </w:t>
      </w:r>
      <w:r w:rsidR="009A06F3" w:rsidRPr="00D90F01">
        <w:t>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w:t>
      </w:r>
    </w:p>
    <w:p w14:paraId="10D86166" w14:textId="77777777" w:rsidR="006B0A92" w:rsidRPr="00D90F01" w:rsidRDefault="006B0A92" w:rsidP="009A06F3">
      <w:pPr>
        <w:ind w:firstLine="567"/>
      </w:pPr>
    </w:p>
    <w:p w14:paraId="7C3B782B" w14:textId="3DE6A733" w:rsidR="00257869" w:rsidRPr="00D90F01" w:rsidRDefault="00216D35" w:rsidP="0049225A">
      <w:pPr>
        <w:ind w:firstLine="567"/>
      </w:pPr>
      <w:r w:rsidRPr="00D90F01">
        <w:t xml:space="preserve">5) </w:t>
      </w:r>
      <w:r w:rsidR="00257869" w:rsidRPr="00D90F01">
        <w:t>припинення авторизації діяльності надавача фінансових платіжних послуг</w:t>
      </w:r>
      <w:r w:rsidR="00584BED">
        <w:t> </w:t>
      </w:r>
      <w:r w:rsidR="00257869" w:rsidRPr="00D90F01">
        <w:t>/</w:t>
      </w:r>
      <w:r w:rsidR="00584BED">
        <w:t> </w:t>
      </w:r>
      <w:r w:rsidR="00257869" w:rsidRPr="00D90F01">
        <w:t>надавача обмежених платіжних послуг у зв’язку з тим, що надавач фінансових</w:t>
      </w:r>
      <w:r w:rsidR="00B60113">
        <w:t> </w:t>
      </w:r>
      <w:r w:rsidR="00257869" w:rsidRPr="00D90F01">
        <w:t>/</w:t>
      </w:r>
      <w:r w:rsidR="00B60113">
        <w:t> </w:t>
      </w:r>
      <w:r w:rsidR="00257869" w:rsidRPr="00D90F01">
        <w:t>обмежених платіжних послуг не розпочав провадження діяльності з надання фінансових</w:t>
      </w:r>
      <w:r w:rsidR="00B60113">
        <w:t> </w:t>
      </w:r>
      <w:r w:rsidR="00257869" w:rsidRPr="00D90F01">
        <w:t>/</w:t>
      </w:r>
      <w:r w:rsidR="00B60113">
        <w:t> </w:t>
      </w:r>
      <w:r w:rsidR="00257869" w:rsidRPr="00D90F01">
        <w:t xml:space="preserve">обмежених платіжних послуг або припинив надання таких послуг протягом строків, визначених </w:t>
      </w:r>
      <w:r w:rsidR="00C06F2C" w:rsidRPr="00D90F01">
        <w:t>у Положенні</w:t>
      </w:r>
      <w:hyperlink r:id="rId16" w:anchor="n36" w:history="1">
        <w:r w:rsidR="00C06F2C" w:rsidRPr="00D90F01">
          <w:rPr>
            <w:rStyle w:val="afc"/>
            <w:color w:val="auto"/>
            <w:u w:val="none"/>
            <w:shd w:val="clear" w:color="auto" w:fill="FFFFFF"/>
          </w:rPr>
          <w:t xml:space="preserve"> про порядок здійснення авторизації діяльності надавачів фінансових платіжних послуг та обмежених платіжних послуг</w:t>
        </w:r>
      </w:hyperlink>
      <w:r w:rsidR="00C06F2C" w:rsidRPr="00D90F01">
        <w:t xml:space="preserve">, </w:t>
      </w:r>
      <w:r w:rsidR="00BA1C68" w:rsidRPr="00D90F01">
        <w:rPr>
          <w:shd w:val="clear" w:color="auto" w:fill="FFFFFF"/>
        </w:rPr>
        <w:t xml:space="preserve">затвердженому </w:t>
      </w:r>
      <w:r w:rsidR="00C06F2C" w:rsidRPr="00D90F01">
        <w:rPr>
          <w:shd w:val="clear" w:color="auto" w:fill="FFFFFF"/>
        </w:rPr>
        <w:t>постановою Правління Національного банку України від 07 жовтня 2022 року № 217 (зі змінами)</w:t>
      </w:r>
      <w:r w:rsidR="006F0916" w:rsidRPr="00D90F01">
        <w:rPr>
          <w:shd w:val="clear" w:color="auto" w:fill="FFFFFF"/>
        </w:rPr>
        <w:t xml:space="preserve"> (далі – Положення № 217)</w:t>
      </w:r>
      <w:r w:rsidR="00C06F2C" w:rsidRPr="00D90F01">
        <w:t>.</w:t>
      </w:r>
    </w:p>
    <w:p w14:paraId="3A94F0D8" w14:textId="062DFF3E" w:rsidR="004E679F" w:rsidRPr="00D90F01" w:rsidRDefault="00200D50" w:rsidP="004E679F">
      <w:pPr>
        <w:spacing w:before="100" w:beforeAutospacing="1" w:after="100" w:afterAutospacing="1"/>
        <w:ind w:firstLine="567"/>
      </w:pPr>
      <w:r>
        <w:t>29</w:t>
      </w:r>
      <w:r w:rsidR="00D25A21" w:rsidRPr="00D90F01">
        <w:t xml:space="preserve">. </w:t>
      </w:r>
      <w:r w:rsidR="004E679F" w:rsidRPr="00D90F01">
        <w:t xml:space="preserve">Ознаки, </w:t>
      </w:r>
      <w:r w:rsidR="0003435D">
        <w:t>зазначені</w:t>
      </w:r>
      <w:r w:rsidR="0003435D" w:rsidRPr="00D90F01">
        <w:t xml:space="preserve"> </w:t>
      </w:r>
      <w:r w:rsidR="004E679F" w:rsidRPr="00D90F01">
        <w:t>в пункті 2</w:t>
      </w:r>
      <w:r w:rsidR="0003435D">
        <w:t>7</w:t>
      </w:r>
      <w:r w:rsidR="004E679F" w:rsidRPr="00D90F01">
        <w:t xml:space="preserve"> розділу</w:t>
      </w:r>
      <w:r w:rsidR="00075251" w:rsidRPr="00D90F01">
        <w:t xml:space="preserve"> IV</w:t>
      </w:r>
      <w:r w:rsidR="004E679F" w:rsidRPr="00D90F01">
        <w:t xml:space="preserve"> цього Положення, застосовуються щодо </w:t>
      </w:r>
      <w:r w:rsidR="00D63EB7" w:rsidRPr="00D90F01">
        <w:t>юридичних осіб</w:t>
      </w:r>
      <w:r w:rsidR="004E679F" w:rsidRPr="00D90F01">
        <w:t>, ділова репутація яких оцінюється, протягом</w:t>
      </w:r>
      <w:r w:rsidR="00533BB1" w:rsidRPr="00D90F01">
        <w:t xml:space="preserve"> </w:t>
      </w:r>
      <w:r w:rsidR="00EC6006" w:rsidRPr="00D90F01">
        <w:t>п’яти</w:t>
      </w:r>
      <w:r w:rsidR="004E679F" w:rsidRPr="00D90F01">
        <w:t xml:space="preserve"> років із дня прийняття </w:t>
      </w:r>
      <w:r w:rsidR="00326762" w:rsidRPr="00D90F01">
        <w:t>Рішення про банкрутство</w:t>
      </w:r>
      <w:r w:rsidR="00B60113">
        <w:t> </w:t>
      </w:r>
      <w:r w:rsidR="00326762" w:rsidRPr="00D90F01">
        <w:t>/</w:t>
      </w:r>
      <w:r w:rsidR="00B60113">
        <w:t> </w:t>
      </w:r>
      <w:r w:rsidR="00326762" w:rsidRPr="00D90F01">
        <w:t>відкликання ліцензії</w:t>
      </w:r>
      <w:r w:rsidR="00B60113">
        <w:t> </w:t>
      </w:r>
      <w:r w:rsidR="00326762" w:rsidRPr="00D90F01">
        <w:t>/</w:t>
      </w:r>
      <w:r w:rsidR="00B60113">
        <w:t> </w:t>
      </w:r>
      <w:r w:rsidR="00326762" w:rsidRPr="00D90F01">
        <w:t>виключення з реєстру.</w:t>
      </w:r>
    </w:p>
    <w:p w14:paraId="1358202B" w14:textId="6B034ADB" w:rsidR="0086290F" w:rsidRPr="00D90F01" w:rsidRDefault="00D25A21" w:rsidP="0086290F">
      <w:pPr>
        <w:ind w:firstLine="567"/>
      </w:pPr>
      <w:r w:rsidRPr="00D90F01">
        <w:t>3</w:t>
      </w:r>
      <w:r w:rsidR="00200D50">
        <w:t>0</w:t>
      </w:r>
      <w:r w:rsidR="007B5263" w:rsidRPr="00D90F01">
        <w:t xml:space="preserve">. </w:t>
      </w:r>
      <w:r w:rsidR="0086290F" w:rsidRPr="00D90F01">
        <w:t xml:space="preserve">Ознаками небездоганної ділової репутації </w:t>
      </w:r>
      <w:r w:rsidR="00D63EB7" w:rsidRPr="00D90F01">
        <w:t>юридичної особи</w:t>
      </w:r>
      <w:r w:rsidR="0086290F" w:rsidRPr="00D90F01">
        <w:t>, пов’язаними з функціонуванням платіжних систем, є:</w:t>
      </w:r>
    </w:p>
    <w:p w14:paraId="36D6D9B4" w14:textId="77777777" w:rsidR="0086290F" w:rsidRPr="00D90F01" w:rsidRDefault="0086290F" w:rsidP="0086290F">
      <w:pPr>
        <w:spacing w:before="100" w:beforeAutospacing="1" w:after="100" w:afterAutospacing="1"/>
        <w:ind w:firstLine="567"/>
      </w:pPr>
      <w:r w:rsidRPr="00D90F01">
        <w:t>1) виконання функцій платіжної організації платіжної системи станом на будь-яку дату або</w:t>
      </w:r>
    </w:p>
    <w:p w14:paraId="6B6A9E30" w14:textId="48F6DF51" w:rsidR="0086290F" w:rsidRPr="00D90F01" w:rsidRDefault="0086290F" w:rsidP="0086290F">
      <w:pPr>
        <w:spacing w:before="100" w:beforeAutospacing="1" w:after="100" w:afterAutospacing="1"/>
        <w:ind w:firstLine="567"/>
      </w:pPr>
      <w:r w:rsidRPr="00D90F01">
        <w:t>2) володіння істотною участю в платіжній організації</w:t>
      </w:r>
      <w:r w:rsidR="00B60113">
        <w:t> </w:t>
      </w:r>
      <w:r w:rsidRPr="00D90F01">
        <w:t>/</w:t>
      </w:r>
      <w:r w:rsidR="00B60113">
        <w:t> </w:t>
      </w:r>
      <w:r w:rsidRPr="00D90F01">
        <w:t>операторі платіжної системи станом на будь-яку дату, або</w:t>
      </w:r>
    </w:p>
    <w:p w14:paraId="718A4718" w14:textId="5CF46595" w:rsidR="0086290F" w:rsidRPr="00D90F01" w:rsidRDefault="0086290F" w:rsidP="008179E4">
      <w:pPr>
        <w:ind w:firstLine="567"/>
      </w:pPr>
      <w:r w:rsidRPr="00D90F01">
        <w:lastRenderedPageBreak/>
        <w:t>3) можливість незалежно від володіння участю в платіжній організації</w:t>
      </w:r>
      <w:r w:rsidR="00B60113">
        <w:t> </w:t>
      </w:r>
      <w:r w:rsidRPr="00D90F01">
        <w:t>/</w:t>
      </w:r>
      <w:r w:rsidR="00B60113">
        <w:t> </w:t>
      </w:r>
      <w:r w:rsidRPr="00D90F01">
        <w:t>операторі платіжної системи надавати обов’язкові вказівки або іншим чином визначати чи істотно впливати на дії платіжної організації</w:t>
      </w:r>
      <w:r w:rsidR="00B60113">
        <w:t> </w:t>
      </w:r>
      <w:r w:rsidRPr="00D90F01">
        <w:t>/</w:t>
      </w:r>
      <w:r w:rsidR="00B60113">
        <w:t> </w:t>
      </w:r>
      <w:r w:rsidRPr="00D90F01">
        <w:t>оператора платіжної системи станом на будь-яку дату</w:t>
      </w:r>
      <w:r w:rsidR="00B621C5" w:rsidRPr="00D90F01">
        <w:t xml:space="preserve"> – </w:t>
      </w:r>
      <w:r w:rsidRPr="00D90F01">
        <w:t>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w:t>
      </w:r>
      <w:r w:rsidR="009276A0">
        <w:t>,</w:t>
      </w:r>
      <w:r w:rsidRPr="00D90F01">
        <w:t xml:space="preserve"> та/або у зв’язку з наявністю документально підтвердженої інформації від державного органу спеціального призначення з правоохоронними функціями, який забезпечує державну безпеку України, про те, що діяльність платіжної системи містить ризики виникнення загроз національній безпеці України (ознака застосовується протягом трьох років із дня прийняття такого рішення)</w:t>
      </w:r>
      <w:r w:rsidR="007B5263" w:rsidRPr="00D90F01">
        <w:t>.</w:t>
      </w:r>
    </w:p>
    <w:p w14:paraId="3C2E13D4" w14:textId="039800C9" w:rsidR="0049225A" w:rsidRPr="00D90F01" w:rsidRDefault="00D25A21" w:rsidP="0049225A">
      <w:pPr>
        <w:spacing w:before="100" w:beforeAutospacing="1" w:after="100" w:afterAutospacing="1"/>
        <w:ind w:firstLine="567"/>
      </w:pPr>
      <w:r w:rsidRPr="00D90F01">
        <w:t>3</w:t>
      </w:r>
      <w:r w:rsidR="00200D50">
        <w:t>1</w:t>
      </w:r>
      <w:r w:rsidRPr="00D90F01">
        <w:t xml:space="preserve">. </w:t>
      </w:r>
      <w:r w:rsidR="0049225A" w:rsidRPr="00D90F01">
        <w:t xml:space="preserve">Ознакою небездоганної ділової репутації </w:t>
      </w:r>
      <w:r w:rsidR="00D63EB7" w:rsidRPr="00D90F01">
        <w:t xml:space="preserve">юридичної особи </w:t>
      </w:r>
      <w:r w:rsidR="0049225A" w:rsidRPr="00D90F01">
        <w:t xml:space="preserve">також є наявність у керівників </w:t>
      </w:r>
      <w:r w:rsidR="00D63EB7" w:rsidRPr="00D90F01">
        <w:t>юридичної особи</w:t>
      </w:r>
      <w:r w:rsidR="0049225A" w:rsidRPr="00D90F01">
        <w:t>, головного бухгалтера або власників істотної участі в ній, керівника підрозділу інкасації або керівника підрозділу з оброблення та зберігання готівки ознак небездоганної ділової репутації, визначених у розділ</w:t>
      </w:r>
      <w:r w:rsidR="00133394" w:rsidRPr="00D90F01">
        <w:t>і</w:t>
      </w:r>
      <w:r w:rsidR="0049225A" w:rsidRPr="00D90F01">
        <w:t xml:space="preserve"> ІV цього Положення.</w:t>
      </w:r>
    </w:p>
    <w:p w14:paraId="4EBB7512" w14:textId="2D23FA18" w:rsidR="000F5E14" w:rsidRPr="00D90F01" w:rsidRDefault="00D25A21" w:rsidP="0093610E">
      <w:pPr>
        <w:spacing w:before="100" w:beforeAutospacing="1" w:after="100" w:afterAutospacing="1"/>
        <w:ind w:firstLine="567"/>
      </w:pPr>
      <w:r w:rsidRPr="00D90F01">
        <w:t>3</w:t>
      </w:r>
      <w:r w:rsidR="00200D50">
        <w:t>2</w:t>
      </w:r>
      <w:r w:rsidR="000F5E14" w:rsidRPr="00D90F01">
        <w:t>. Ознаками небездоганної ділової репутації фізичної особи</w:t>
      </w:r>
      <w:r w:rsidR="004733BD" w:rsidRPr="00D90F01">
        <w:t xml:space="preserve">, пов’язаними з дотриманням закону та публічного порядку, </w:t>
      </w:r>
      <w:r w:rsidR="000F5E14" w:rsidRPr="00D90F01">
        <w:t xml:space="preserve"> є:</w:t>
      </w:r>
    </w:p>
    <w:p w14:paraId="08871134" w14:textId="7C2A340C" w:rsidR="000F5E14" w:rsidRPr="00D90F01" w:rsidRDefault="000F5E14" w:rsidP="0093610E">
      <w:pPr>
        <w:spacing w:before="100" w:beforeAutospacing="1" w:after="100" w:afterAutospacing="1"/>
        <w:ind w:firstLine="567"/>
      </w:pPr>
      <w:r w:rsidRPr="00D90F01">
        <w:t xml:space="preserve">1) </w:t>
      </w:r>
      <w:r w:rsidR="002A4CDC" w:rsidRPr="00D90F01">
        <w:t xml:space="preserve">наявність у </w:t>
      </w:r>
      <w:r w:rsidRPr="00D90F01">
        <w:t>фізичн</w:t>
      </w:r>
      <w:r w:rsidR="002A4CDC" w:rsidRPr="00D90F01">
        <w:t>ої</w:t>
      </w:r>
      <w:r w:rsidRPr="00D90F01">
        <w:t xml:space="preserve"> особ</w:t>
      </w:r>
      <w:r w:rsidR="002A4CDC" w:rsidRPr="00D90F01">
        <w:t>и</w:t>
      </w:r>
      <w:r w:rsidRPr="00D90F01">
        <w:t xml:space="preserve"> судим</w:t>
      </w:r>
      <w:r w:rsidR="002A4CDC" w:rsidRPr="00D90F01">
        <w:t>о</w:t>
      </w:r>
      <w:r w:rsidRPr="00D90F01">
        <w:t>ст</w:t>
      </w:r>
      <w:r w:rsidR="002A4CDC" w:rsidRPr="00D90F01">
        <w:t>і</w:t>
      </w:r>
      <w:r w:rsidR="004733BD" w:rsidRPr="00D90F01">
        <w:t xml:space="preserve"> за</w:t>
      </w:r>
      <w:r w:rsidR="00A50552" w:rsidRPr="00D90F01">
        <w:t xml:space="preserve"> злочини, вчинені</w:t>
      </w:r>
      <w:r w:rsidR="004733BD" w:rsidRPr="00D90F01">
        <w:t xml:space="preserve"> </w:t>
      </w:r>
      <w:r w:rsidR="00A50552" w:rsidRPr="00D90F01">
        <w:t>з корисливих мотивів,</w:t>
      </w:r>
      <w:r w:rsidR="004733BD" w:rsidRPr="00D90F01">
        <w:t xml:space="preserve"> злочини</w:t>
      </w:r>
      <w:r w:rsidR="00A50552" w:rsidRPr="00D90F01">
        <w:t>, повязані з фінансуванням тероризму та терористичними актами</w:t>
      </w:r>
      <w:r w:rsidR="00BE15AB">
        <w:t>,</w:t>
      </w:r>
      <w:r w:rsidR="004733BD" w:rsidRPr="00D90F01">
        <w:t xml:space="preserve"> за злочини у сфері господарської діяльності, злочини проти громадської безпеки, злочини проти власності, злочини у сфері використання електронно-обчислювальних машин (комп’ютерів), систем та комп’ютерних мереж і мереж електрозв’язку та злочини у сфері службової </w:t>
      </w:r>
      <w:r w:rsidR="00BE15AB">
        <w:t xml:space="preserve">і </w:t>
      </w:r>
      <w:r w:rsidR="004733BD" w:rsidRPr="00D90F01">
        <w:t>професійної діяльності, пов’язаної з наданням публічних послуг</w:t>
      </w:r>
      <w:r w:rsidRPr="00D90F01">
        <w:t xml:space="preserve">, </w:t>
      </w:r>
      <w:r w:rsidR="004733BD" w:rsidRPr="00D90F01">
        <w:t xml:space="preserve">не знятої або не погашеної </w:t>
      </w:r>
      <w:r w:rsidRPr="00D90F01">
        <w:t>в установленому законодавством України порядку;</w:t>
      </w:r>
    </w:p>
    <w:p w14:paraId="40ABAD51" w14:textId="77777777" w:rsidR="000F5E14" w:rsidRPr="00D90F01" w:rsidRDefault="000F5E14" w:rsidP="0093610E">
      <w:pPr>
        <w:spacing w:before="100" w:beforeAutospacing="1" w:after="100" w:afterAutospacing="1"/>
        <w:ind w:firstLine="567"/>
      </w:pPr>
      <w:r w:rsidRPr="00D90F01">
        <w:t>2) застосування Україною, іноземними державами (крім держави-агресора), міждержавними об</w:t>
      </w:r>
      <w:r w:rsidR="001A30DB" w:rsidRPr="00D90F01">
        <w:t>’</w:t>
      </w:r>
      <w:r w:rsidRPr="00D90F01">
        <w:t>єднаннями та/або міжнародними організаціями санкцій до фізичної особи (застосовується протягом строку дії санкцій і протягом трьох років після їх скасування або закінчення строку, на який їх було введено);</w:t>
      </w:r>
    </w:p>
    <w:p w14:paraId="1524C376" w14:textId="618C2D0F" w:rsidR="000F5E14" w:rsidRPr="00D90F01" w:rsidRDefault="000F5E14" w:rsidP="0093610E">
      <w:pPr>
        <w:spacing w:before="100" w:beforeAutospacing="1" w:after="100" w:afterAutospacing="1"/>
        <w:ind w:firstLine="567"/>
      </w:pPr>
      <w:r w:rsidRPr="00D90F01">
        <w:t>3) включення фізичної особи до переліку осіб, пов</w:t>
      </w:r>
      <w:r w:rsidR="001A30DB" w:rsidRPr="00D90F01">
        <w:t>’</w:t>
      </w:r>
      <w:r w:rsidRPr="00D90F01">
        <w:t xml:space="preserve">язаних із здійсненням терористичної діяльності або стосовно яких застосовано міжнародні санкції (застосовується протягом строку перебування особи в переліку та протягом </w:t>
      </w:r>
      <w:r w:rsidR="0086290F" w:rsidRPr="00D90F01">
        <w:t xml:space="preserve">десяти </w:t>
      </w:r>
      <w:r w:rsidRPr="00D90F01">
        <w:t>років після її виключення з нього);</w:t>
      </w:r>
    </w:p>
    <w:p w14:paraId="3E6B40D6" w14:textId="0BA3030D" w:rsidR="000F5E14" w:rsidRPr="00D90F01" w:rsidRDefault="000F5E14" w:rsidP="0093610E">
      <w:pPr>
        <w:spacing w:before="100" w:beforeAutospacing="1" w:after="100" w:afterAutospacing="1"/>
        <w:ind w:firstLine="567"/>
      </w:pPr>
      <w:r w:rsidRPr="00D90F01">
        <w:t xml:space="preserve">4) наявність у фізичної особи громадянства </w:t>
      </w:r>
      <w:r w:rsidR="00432101" w:rsidRPr="00D90F01">
        <w:t>та/</w:t>
      </w:r>
      <w:r w:rsidRPr="00D90F01">
        <w:t>або податкового резидентства</w:t>
      </w:r>
      <w:r w:rsidR="00BE15AB">
        <w:t>,</w:t>
      </w:r>
      <w:r w:rsidR="00432101" w:rsidRPr="00D90F01">
        <w:t xml:space="preserve"> та/</w:t>
      </w:r>
      <w:r w:rsidRPr="00D90F01">
        <w:t xml:space="preserve">або </w:t>
      </w:r>
      <w:r w:rsidR="00432101" w:rsidRPr="00D90F01">
        <w:t xml:space="preserve">місця </w:t>
      </w:r>
      <w:r w:rsidRPr="00D90F01">
        <w:t xml:space="preserve">її постійного проживання </w:t>
      </w:r>
      <w:r w:rsidR="00432101" w:rsidRPr="00D90F01">
        <w:t xml:space="preserve">в </w:t>
      </w:r>
      <w:r w:rsidRPr="00D90F01">
        <w:t>держав</w:t>
      </w:r>
      <w:r w:rsidR="00432101" w:rsidRPr="00D90F01">
        <w:t>і</w:t>
      </w:r>
      <w:r w:rsidRPr="00D90F01">
        <w:t>-агресор</w:t>
      </w:r>
      <w:r w:rsidR="00432101" w:rsidRPr="00D90F01">
        <w:t>і</w:t>
      </w:r>
      <w:r w:rsidRPr="00D90F01">
        <w:t>;</w:t>
      </w:r>
    </w:p>
    <w:p w14:paraId="33A329B6" w14:textId="77777777" w:rsidR="000F5E14" w:rsidRPr="00D90F01" w:rsidRDefault="000F5E14" w:rsidP="0093610E">
      <w:pPr>
        <w:spacing w:before="100" w:beforeAutospacing="1" w:after="100" w:afterAutospacing="1"/>
        <w:ind w:firstLine="567"/>
      </w:pPr>
      <w:r w:rsidRPr="00D90F01">
        <w:lastRenderedPageBreak/>
        <w:t>5) позбавлення фізичної особи права обіймати певні посади або займатися певною діяльністю згідно з вироком або іншим рішенням суду (застосовується впродовж строку дії такого покарання);</w:t>
      </w:r>
    </w:p>
    <w:p w14:paraId="1583E809" w14:textId="75BAE9CC" w:rsidR="000F5E14" w:rsidRPr="00D90F01" w:rsidRDefault="000F5E14" w:rsidP="0093610E">
      <w:pPr>
        <w:spacing w:before="100" w:beforeAutospacing="1" w:after="100" w:afterAutospacing="1"/>
        <w:ind w:firstLine="567"/>
      </w:pPr>
      <w:r w:rsidRPr="00D90F01">
        <w:t>6) надання фізичною особою недостовірної інформації Національному банку, яка вплинула або могла вплинути на прийняття Національним банком рішення (застосовується протягом трьох років із дня встановлення факту недостовірності такої інформації);</w:t>
      </w:r>
    </w:p>
    <w:p w14:paraId="1EA83810" w14:textId="75AAD476" w:rsidR="00432101" w:rsidRPr="00D90F01" w:rsidRDefault="00432101" w:rsidP="0093610E">
      <w:pPr>
        <w:spacing w:before="100" w:beforeAutospacing="1" w:after="100" w:afterAutospacing="1"/>
        <w:ind w:firstLine="567"/>
      </w:pPr>
      <w:r w:rsidRPr="00D90F01">
        <w:t>7) невиконання особою протягом останніх трьох років взятих на себе особистих зобов’язань і/або гарантійних листів, наданих Національному банку;</w:t>
      </w:r>
    </w:p>
    <w:p w14:paraId="4B298B38" w14:textId="2C8CA216" w:rsidR="00432101" w:rsidRPr="00D90F01" w:rsidRDefault="00432101" w:rsidP="0093610E">
      <w:pPr>
        <w:spacing w:before="100" w:beforeAutospacing="1" w:after="100" w:afterAutospacing="1"/>
        <w:ind w:firstLine="567"/>
      </w:pPr>
      <w:r w:rsidRPr="00D90F01">
        <w:t>8) наявність інформації про те, що особа є одночасно власником істотної участі та/або керівником інших юридичних осіб, до яких застосовано санкції іноземними державами (крім держави</w:t>
      </w:r>
      <w:r w:rsidR="00F50E3F">
        <w:t>-агресора</w:t>
      </w:r>
      <w:r w:rsidRPr="00D90F01">
        <w:t>), міждержавними об</w:t>
      </w:r>
      <w:r w:rsidR="00F50E3F">
        <w:t>’</w:t>
      </w:r>
      <w:r w:rsidRPr="00D90F01">
        <w:t>єднаннями, міжнародними організаціями та/або Україною або яких включено до переліку осіб, пов</w:t>
      </w:r>
      <w:r w:rsidR="00E3619B">
        <w:t>’</w:t>
      </w:r>
      <w:r w:rsidRPr="00D90F01">
        <w:t>язаних із здійсненням терористичної діяльності або стосовно яких застосовано міжнародні санкції (застосовується протягом строку дії санкції та/або перебування особи в переліку та протягом п’яти років після скасування санкцій</w:t>
      </w:r>
      <w:r w:rsidR="00E3619B">
        <w:t>,</w:t>
      </w:r>
      <w:r w:rsidRPr="00D90F01">
        <w:t xml:space="preserve"> та/або виключення особи з переліку).</w:t>
      </w:r>
    </w:p>
    <w:p w14:paraId="67214CCD" w14:textId="7649BC09" w:rsidR="00432101" w:rsidRPr="00D90F01" w:rsidRDefault="00D25A21" w:rsidP="00432101">
      <w:pPr>
        <w:ind w:firstLine="567"/>
      </w:pPr>
      <w:r w:rsidRPr="00D90F01">
        <w:t>3</w:t>
      </w:r>
      <w:r w:rsidR="00200D50">
        <w:t>3</w:t>
      </w:r>
      <w:r w:rsidRPr="00D90F01">
        <w:t xml:space="preserve">. </w:t>
      </w:r>
      <w:r w:rsidR="00432101" w:rsidRPr="00D90F01">
        <w:t>Фізична особа вважається такою, що надала Національному банку недостовірну інформацію, якщо нею</w:t>
      </w:r>
      <w:r w:rsidR="005F0D89">
        <w:t> </w:t>
      </w:r>
      <w:r w:rsidR="00432101" w:rsidRPr="00D90F01">
        <w:t>/</w:t>
      </w:r>
      <w:r w:rsidR="005F0D89">
        <w:t> </w:t>
      </w:r>
      <w:r w:rsidR="00432101" w:rsidRPr="00D90F01">
        <w:t>від її імені</w:t>
      </w:r>
      <w:r w:rsidR="005F0D89">
        <w:t> </w:t>
      </w:r>
      <w:r w:rsidR="00432101" w:rsidRPr="00D90F01">
        <w:t>/</w:t>
      </w:r>
      <w:r w:rsidR="005F0D89">
        <w:t> </w:t>
      </w:r>
      <w:r w:rsidR="00432101" w:rsidRPr="00D90F01">
        <w:t>за її підписом</w:t>
      </w:r>
      <w:r w:rsidR="005F0D89">
        <w:t> </w:t>
      </w:r>
      <w:r w:rsidR="00432101" w:rsidRPr="00D90F01">
        <w:t>/</w:t>
      </w:r>
      <w:r w:rsidR="005F0D89">
        <w:t> </w:t>
      </w:r>
      <w:r w:rsidR="00432101" w:rsidRPr="00D90F01">
        <w:t>за підписом її уповноваженого представника до Національного банку подано документи, що містять недостовірну інформацію, або якщо на підставі отриманої від неї інформації або документів інша особа подала недостовірну інформацію до Національного банку.</w:t>
      </w:r>
    </w:p>
    <w:p w14:paraId="4B839AF5" w14:textId="77777777" w:rsidR="00432101" w:rsidRPr="00D90F01" w:rsidRDefault="00432101" w:rsidP="00432101">
      <w:pPr>
        <w:ind w:firstLine="567"/>
      </w:pPr>
    </w:p>
    <w:p w14:paraId="3F5EF440" w14:textId="21C3B590" w:rsidR="00432101" w:rsidRPr="00D90F01" w:rsidRDefault="00D25A21" w:rsidP="00A105F8">
      <w:pPr>
        <w:ind w:firstLine="567"/>
      </w:pPr>
      <w:r w:rsidRPr="00D90F01">
        <w:t>3</w:t>
      </w:r>
      <w:r w:rsidR="0000587F">
        <w:t>4</w:t>
      </w:r>
      <w:r w:rsidR="00C85445" w:rsidRPr="00D90F01">
        <w:t xml:space="preserve">. </w:t>
      </w:r>
      <w:r w:rsidR="00432101" w:rsidRPr="00D90F01">
        <w:t>Ознаками небездоганної ділової репутації фізичної особи, пов’язаними з виконанням фінансових зобов’язань, є:</w:t>
      </w:r>
    </w:p>
    <w:p w14:paraId="00696E9A" w14:textId="40ECB1DC" w:rsidR="000F5E14" w:rsidRPr="00D90F01" w:rsidRDefault="00432101" w:rsidP="0093610E">
      <w:pPr>
        <w:spacing w:before="100" w:beforeAutospacing="1" w:after="100" w:afterAutospacing="1"/>
        <w:ind w:firstLine="567"/>
      </w:pPr>
      <w:r w:rsidRPr="00D90F01">
        <w:t>1</w:t>
      </w:r>
      <w:r w:rsidR="000F5E14" w:rsidRPr="00D90F01">
        <w:t>) несуттєве порушення податкових зобов</w:t>
      </w:r>
      <w:r w:rsidR="003A284B" w:rsidRPr="00D90F01">
        <w:t>’</w:t>
      </w:r>
      <w:r w:rsidR="000F5E14" w:rsidRPr="00D90F01">
        <w:t xml:space="preserve">язань (застосовується протягом строку </w:t>
      </w:r>
      <w:r w:rsidR="00E3619B">
        <w:t>такого</w:t>
      </w:r>
      <w:r w:rsidR="00E3619B" w:rsidRPr="00D90F01">
        <w:t xml:space="preserve"> </w:t>
      </w:r>
      <w:r w:rsidR="000F5E14" w:rsidRPr="00D90F01">
        <w:t>порушення);</w:t>
      </w:r>
    </w:p>
    <w:p w14:paraId="67C4A870" w14:textId="013BDBC4" w:rsidR="000F5E14" w:rsidRPr="00D90F01" w:rsidRDefault="00A105F8" w:rsidP="0093610E">
      <w:pPr>
        <w:spacing w:before="100" w:beforeAutospacing="1" w:after="100" w:afterAutospacing="1"/>
        <w:ind w:firstLine="567"/>
      </w:pPr>
      <w:r w:rsidRPr="00D90F01">
        <w:t>2</w:t>
      </w:r>
      <w:r w:rsidR="000F5E14" w:rsidRPr="00D90F01">
        <w:t>) суттєве порушення податкових зобов</w:t>
      </w:r>
      <w:r w:rsidR="003A284B" w:rsidRPr="00D90F01">
        <w:t>’</w:t>
      </w:r>
      <w:r w:rsidR="000F5E14" w:rsidRPr="00D90F01">
        <w:t xml:space="preserve">язань (застосовується протягом строку </w:t>
      </w:r>
      <w:r w:rsidR="00E3619B">
        <w:t>такого</w:t>
      </w:r>
      <w:r w:rsidR="00E3619B" w:rsidRPr="00D90F01">
        <w:t xml:space="preserve"> </w:t>
      </w:r>
      <w:r w:rsidR="000F5E14" w:rsidRPr="00D90F01">
        <w:t>порушення та протягом трьох років після його усунення);</w:t>
      </w:r>
    </w:p>
    <w:p w14:paraId="7E7ECE1E" w14:textId="2E504309" w:rsidR="000F5E14" w:rsidRPr="00D90F01" w:rsidRDefault="00A105F8" w:rsidP="0093610E">
      <w:pPr>
        <w:spacing w:before="100" w:beforeAutospacing="1" w:after="100" w:afterAutospacing="1"/>
        <w:ind w:firstLine="567"/>
      </w:pPr>
      <w:r w:rsidRPr="00D90F01">
        <w:t>3</w:t>
      </w:r>
      <w:r w:rsidR="000F5E14" w:rsidRPr="00D90F01">
        <w:t>) порушення (невиконання або неналежне виконання) особою зобов</w:t>
      </w:r>
      <w:r w:rsidR="003A284B" w:rsidRPr="00D90F01">
        <w:t>’</w:t>
      </w:r>
      <w:r w:rsidR="000F5E14" w:rsidRPr="00D90F01">
        <w:t>язання фінансового характеру, сума якого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перевищує 30 днів поспіль, перед будь-яким банком або іншою юридичною чи фізичною особою протягом останніх трьох років</w:t>
      </w:r>
      <w:r w:rsidR="00C85445" w:rsidRPr="00D90F01">
        <w:t>;</w:t>
      </w:r>
      <w:r w:rsidR="000F5E14" w:rsidRPr="00D90F01">
        <w:t xml:space="preserve"> </w:t>
      </w:r>
    </w:p>
    <w:p w14:paraId="44C3D49A" w14:textId="7333DCBB" w:rsidR="00316359" w:rsidRPr="00D90F01" w:rsidRDefault="00316359" w:rsidP="0093610E">
      <w:pPr>
        <w:spacing w:before="100" w:beforeAutospacing="1" w:after="100" w:afterAutospacing="1"/>
        <w:ind w:firstLine="567"/>
      </w:pPr>
      <w:r w:rsidRPr="00D90F01">
        <w:lastRenderedPageBreak/>
        <w:t>4</w:t>
      </w:r>
      <w:r w:rsidR="000F5E14" w:rsidRPr="00D90F01">
        <w:t xml:space="preserve">) </w:t>
      </w:r>
      <w:r w:rsidR="00DC1CDF" w:rsidRPr="00D90F01">
        <w:t xml:space="preserve">особу було визнано </w:t>
      </w:r>
      <w:r w:rsidR="000F5E14" w:rsidRPr="00D90F01">
        <w:t>банкрутом (застосовується протягом трьох років після визнання фізичної особи банкрутом)</w:t>
      </w:r>
      <w:r w:rsidRPr="00D90F01">
        <w:t>.</w:t>
      </w:r>
    </w:p>
    <w:p w14:paraId="60CA6ED8" w14:textId="4405FCEF" w:rsidR="00316359" w:rsidRPr="00D90F01" w:rsidRDefault="00D25A21" w:rsidP="00316359">
      <w:pPr>
        <w:ind w:firstLine="567"/>
      </w:pPr>
      <w:r w:rsidRPr="00D90F01">
        <w:t>3</w:t>
      </w:r>
      <w:r w:rsidR="0000587F">
        <w:t>5</w:t>
      </w:r>
      <w:r w:rsidR="00C85445" w:rsidRPr="00D90F01">
        <w:t xml:space="preserve">. </w:t>
      </w:r>
      <w:r w:rsidR="00316359" w:rsidRPr="00D90F01">
        <w:t>Ознаками небездоганної ділової репутації фізичної особи, пов’язаними з професійною діяльністю, є:</w:t>
      </w:r>
    </w:p>
    <w:p w14:paraId="27B57D2E" w14:textId="1DAA3664" w:rsidR="000F5E14" w:rsidRPr="00D90F01" w:rsidRDefault="00316359" w:rsidP="0093610E">
      <w:pPr>
        <w:spacing w:before="100" w:beforeAutospacing="1" w:after="100" w:afterAutospacing="1"/>
        <w:ind w:firstLine="567"/>
      </w:pPr>
      <w:r w:rsidRPr="00D90F01">
        <w:t>1</w:t>
      </w:r>
      <w:r w:rsidR="000F5E14" w:rsidRPr="00D90F01">
        <w:t>) звільнення фізичної особи протягом останніх п</w:t>
      </w:r>
      <w:r w:rsidR="00111930" w:rsidRPr="00D90F01">
        <w:t>’</w:t>
      </w:r>
      <w:r w:rsidR="000F5E14" w:rsidRPr="00D90F01">
        <w:t>яти років за систематичне або одноразове грубе порушення особою своїх посадових обов</w:t>
      </w:r>
      <w:r w:rsidR="00B20F2F" w:rsidRPr="00D90F01">
        <w:t>’</w:t>
      </w:r>
      <w:r w:rsidR="000F5E14" w:rsidRPr="00D90F01">
        <w:t xml:space="preserve">язків та/або правил трудового розпорядку, </w:t>
      </w:r>
      <w:r w:rsidR="00B20F2F" w:rsidRPr="00D90F01">
        <w:t xml:space="preserve">за </w:t>
      </w:r>
      <w:r w:rsidR="000F5E14" w:rsidRPr="00D90F01">
        <w:t>порушення законодавства</w:t>
      </w:r>
      <w:r w:rsidR="003A0DA5" w:rsidRPr="00D90F01">
        <w:t xml:space="preserve"> України</w:t>
      </w:r>
      <w:r w:rsidR="000F5E14" w:rsidRPr="00D90F01">
        <w:t xml:space="preserve"> про запобігання корупції, вчинення розкрадання, зловживання владою</w:t>
      </w:r>
      <w:r w:rsidR="005F0D89">
        <w:t> </w:t>
      </w:r>
      <w:r w:rsidR="000F5E14" w:rsidRPr="00D90F01">
        <w:t>/</w:t>
      </w:r>
      <w:r w:rsidR="005F0D89">
        <w:t> </w:t>
      </w:r>
      <w:r w:rsidR="000F5E14" w:rsidRPr="00D90F01">
        <w:t xml:space="preserve">службовим становищем або </w:t>
      </w:r>
      <w:r w:rsidR="001136CE" w:rsidRPr="00D90F01">
        <w:t>іншого</w:t>
      </w:r>
      <w:r w:rsidR="008179E4" w:rsidRPr="00D90F01">
        <w:t xml:space="preserve"> </w:t>
      </w:r>
      <w:r w:rsidR="000F5E14" w:rsidRPr="00D90F01">
        <w:t>правопорушення;</w:t>
      </w:r>
    </w:p>
    <w:p w14:paraId="343015A3" w14:textId="6E5B5189" w:rsidR="00316359" w:rsidRPr="00D90F01" w:rsidRDefault="00316359" w:rsidP="0093610E">
      <w:pPr>
        <w:spacing w:before="100" w:beforeAutospacing="1" w:after="100" w:afterAutospacing="1"/>
        <w:ind w:firstLine="567"/>
      </w:pPr>
      <w:r w:rsidRPr="00D90F01">
        <w:t>2) обіймання особою посади</w:t>
      </w:r>
      <w:r w:rsidR="005F0D89">
        <w:t> </w:t>
      </w:r>
      <w:r w:rsidRPr="00D90F01">
        <w:t>/</w:t>
      </w:r>
      <w:r w:rsidR="005F0D89">
        <w:t> </w:t>
      </w:r>
      <w:r w:rsidRPr="00D90F01">
        <w:t xml:space="preserve">посад керівника, ключової особи </w:t>
      </w:r>
      <w:r w:rsidR="00464365" w:rsidRPr="00D90F01">
        <w:t>(</w:t>
      </w:r>
      <w:r w:rsidRPr="00D90F01">
        <w:t>у</w:t>
      </w:r>
      <w:r w:rsidR="00464365" w:rsidRPr="00D90F01">
        <w:t xml:space="preserve"> значенні, встановленому</w:t>
      </w:r>
      <w:r w:rsidRPr="00D90F01">
        <w:t xml:space="preserve"> </w:t>
      </w:r>
      <w:r w:rsidR="00464365" w:rsidRPr="00D90F01">
        <w:t xml:space="preserve">нормативно-правовим актом Національного банку з питань </w:t>
      </w:r>
      <w:r w:rsidR="00464365" w:rsidRPr="00D90F01">
        <w:rPr>
          <w:rFonts w:eastAsia="Calibri"/>
        </w:rPr>
        <w:t>авторизації надавачів фінансових послуг та умов</w:t>
      </w:r>
      <w:r w:rsidR="00470327">
        <w:rPr>
          <w:rFonts w:eastAsia="Calibri"/>
        </w:rPr>
        <w:t>и</w:t>
      </w:r>
      <w:r w:rsidR="00464365" w:rsidRPr="00D90F01">
        <w:rPr>
          <w:rFonts w:eastAsia="Calibri"/>
        </w:rPr>
        <w:t xml:space="preserve"> </w:t>
      </w:r>
      <w:r w:rsidR="00644AFF" w:rsidRPr="00D90F01">
        <w:rPr>
          <w:rFonts w:eastAsia="Calibri"/>
        </w:rPr>
        <w:t>здійснення</w:t>
      </w:r>
      <w:r w:rsidR="00464365" w:rsidRPr="00D90F01">
        <w:rPr>
          <w:rFonts w:eastAsia="Calibri"/>
        </w:rPr>
        <w:t xml:space="preserve"> ними діяльності з надання фінансових послуг) </w:t>
      </w:r>
      <w:r w:rsidR="00A74494" w:rsidRPr="00D90F01">
        <w:t>фінансової установи</w:t>
      </w:r>
      <w:r w:rsidRPr="00D90F01">
        <w:t>, оператора поштового зв’язку (виконання обов’язків за посадою)</w:t>
      </w:r>
      <w:r w:rsidR="00E22027" w:rsidRPr="00D90F01">
        <w:t xml:space="preserve"> </w:t>
      </w:r>
      <w:r w:rsidRPr="00D90F01">
        <w:t xml:space="preserve">сукупно понад шість місяців без погодження Національного банку, якщо таке погодження було обов’язковим відповідно до законодавства </w:t>
      </w:r>
      <w:r w:rsidR="00682193" w:rsidRPr="00D90F01">
        <w:t xml:space="preserve">України </w:t>
      </w:r>
      <w:r w:rsidRPr="00D90F01">
        <w:t>[застосовується з першого дня сьомого місяця після дня обрання (призначення) особи на посаду (у разі обіймання кількох посад або однієї посади кілька разів без погодження Національним банком – після дня обрання (призначення) особи на першу з таких посад) та протягом трьох років із дати усунення цього порушення]</w:t>
      </w:r>
      <w:r w:rsidR="00C85445" w:rsidRPr="00D90F01">
        <w:t>;</w:t>
      </w:r>
      <w:r w:rsidRPr="00D90F01">
        <w:t xml:space="preserve"> </w:t>
      </w:r>
    </w:p>
    <w:p w14:paraId="7890236D" w14:textId="6CC849DD" w:rsidR="000F5E14" w:rsidRPr="00D90F01" w:rsidRDefault="00316359" w:rsidP="0093610E">
      <w:pPr>
        <w:spacing w:before="100" w:beforeAutospacing="1" w:after="100" w:afterAutospacing="1"/>
        <w:ind w:firstLine="567"/>
      </w:pPr>
      <w:r w:rsidRPr="00D90F01">
        <w:t>3</w:t>
      </w:r>
      <w:r w:rsidR="000F5E14" w:rsidRPr="00D90F01">
        <w:t>) застосування до фізичної особи дисциплінарного стягнення у вигляді позбавлення права на заняття адвокатською діяльністю, анулювання свідоцтва про право на заняття нотаріальною діяльністю або діяльністю арбітражного керуючого (розпорядника майна, керуючого санацією, ліквідатора), позбавлення права на здійснення діяльності приватного виконавця (застосовується протягом трьох років із дня прийняття відповідного рішення);</w:t>
      </w:r>
    </w:p>
    <w:p w14:paraId="4CAC0502" w14:textId="3AA08BE1" w:rsidR="000F5E14" w:rsidRPr="00D90F01" w:rsidRDefault="00C85445" w:rsidP="0093610E">
      <w:pPr>
        <w:spacing w:before="100" w:beforeAutospacing="1" w:after="100" w:afterAutospacing="1"/>
        <w:ind w:firstLine="567"/>
      </w:pPr>
      <w:r w:rsidRPr="00D90F01">
        <w:t>4</w:t>
      </w:r>
      <w:r w:rsidR="000F5E14" w:rsidRPr="00D90F01">
        <w:t>) звільнення фізичної особи з посади судді, прокурора, працівника правоохоронного органу, з державної служби або служби в органа</w:t>
      </w:r>
      <w:r w:rsidR="00111930" w:rsidRPr="00D90F01">
        <w:t>х місцевого самоврядування у зв’</w:t>
      </w:r>
      <w:r w:rsidR="000F5E14" w:rsidRPr="00D90F01">
        <w:t>язку з притягненням до дисциплінарної відповідальності (застосовується протягом трьох років із дня прийняття відповідного рішення)</w:t>
      </w:r>
      <w:r w:rsidR="00E072D1" w:rsidRPr="00D90F01">
        <w:t>.</w:t>
      </w:r>
    </w:p>
    <w:p w14:paraId="751FBBBB" w14:textId="64A241E5" w:rsidR="00316359" w:rsidRPr="00D90F01" w:rsidRDefault="00C85445" w:rsidP="00316359">
      <w:pPr>
        <w:ind w:firstLine="567"/>
      </w:pPr>
      <w:r w:rsidRPr="00D90F01">
        <w:t>3</w:t>
      </w:r>
      <w:r w:rsidR="0000587F">
        <w:t>6</w:t>
      </w:r>
      <w:r w:rsidRPr="00D90F01">
        <w:t xml:space="preserve">. </w:t>
      </w:r>
      <w:r w:rsidR="00316359" w:rsidRPr="00D90F01">
        <w:t xml:space="preserve">Ознаками небездоганної ділової репутації фізичної особи, пов’язаними з обійманням посад або володінням істотною участю </w:t>
      </w:r>
      <w:r w:rsidR="00533BB1" w:rsidRPr="00D90F01">
        <w:t>в установах</w:t>
      </w:r>
      <w:r w:rsidR="00E3619B">
        <w:t>,</w:t>
      </w:r>
      <w:r w:rsidR="00533BB1" w:rsidRPr="00D90F01">
        <w:t xml:space="preserve"> </w:t>
      </w:r>
      <w:r w:rsidR="00316359" w:rsidRPr="00D90F01">
        <w:t xml:space="preserve">є: </w:t>
      </w:r>
    </w:p>
    <w:p w14:paraId="4FB8CE12" w14:textId="6736A8D3" w:rsidR="00111930" w:rsidRPr="00D90F01" w:rsidRDefault="00111930" w:rsidP="0093610E">
      <w:pPr>
        <w:spacing w:before="100" w:beforeAutospacing="1" w:after="100" w:afterAutospacing="1"/>
        <w:ind w:firstLine="567"/>
      </w:pPr>
      <w:r w:rsidRPr="00D90F01">
        <w:t xml:space="preserve">1) володіння істотною участю в </w:t>
      </w:r>
      <w:r w:rsidR="00D603B1" w:rsidRPr="00D90F01">
        <w:t>установі</w:t>
      </w:r>
      <w:r w:rsidRPr="00D90F01">
        <w:t xml:space="preserve"> станом на будь-яку дату протягом року, що передує даті </w:t>
      </w:r>
      <w:r w:rsidR="0028097B" w:rsidRPr="00D90F01">
        <w:t>Р</w:t>
      </w:r>
      <w:r w:rsidR="003263F7" w:rsidRPr="00D90F01">
        <w:t>ішення про банкрутство</w:t>
      </w:r>
      <w:r w:rsidR="005F0D89">
        <w:t> </w:t>
      </w:r>
      <w:r w:rsidR="003263F7" w:rsidRPr="00D90F01">
        <w:t>/</w:t>
      </w:r>
      <w:r w:rsidR="005F0D89">
        <w:t> </w:t>
      </w:r>
      <w:r w:rsidR="003263F7" w:rsidRPr="00D90F01">
        <w:t>відкликання ліцензії</w:t>
      </w:r>
      <w:r w:rsidR="005F0D89">
        <w:t> </w:t>
      </w:r>
      <w:r w:rsidR="003263F7" w:rsidRPr="00D90F01">
        <w:t>/</w:t>
      </w:r>
      <w:r w:rsidR="005F0D89">
        <w:t> </w:t>
      </w:r>
      <w:r w:rsidR="003263F7" w:rsidRPr="00D90F01">
        <w:t>виключення з реєстру</w:t>
      </w:r>
      <w:r w:rsidRPr="00D90F01">
        <w:t>;</w:t>
      </w:r>
    </w:p>
    <w:p w14:paraId="7C0BCEA0" w14:textId="56253FA9" w:rsidR="000F5E14" w:rsidRPr="00D90F01" w:rsidRDefault="00AC372B" w:rsidP="0093610E">
      <w:pPr>
        <w:spacing w:before="100" w:beforeAutospacing="1" w:after="100" w:afterAutospacing="1"/>
        <w:ind w:firstLine="567"/>
      </w:pPr>
      <w:r w:rsidRPr="00D90F01">
        <w:lastRenderedPageBreak/>
        <w:t>2</w:t>
      </w:r>
      <w:r w:rsidR="000F5E14" w:rsidRPr="00D90F01">
        <w:t xml:space="preserve">) перебування сукупно більше шести місяців </w:t>
      </w:r>
      <w:r w:rsidR="003263F7" w:rsidRPr="00D90F01">
        <w:t xml:space="preserve">у складі органу управління та/або контролю або </w:t>
      </w:r>
      <w:r w:rsidR="000F5E14" w:rsidRPr="00D90F01">
        <w:t xml:space="preserve">на посаді </w:t>
      </w:r>
      <w:r w:rsidR="00ED6BC5" w:rsidRPr="00D90F01">
        <w:t xml:space="preserve">керівника, </w:t>
      </w:r>
      <w:r w:rsidR="000D0C80" w:rsidRPr="00D90F01">
        <w:t>клю</w:t>
      </w:r>
      <w:r w:rsidR="00ED6BC5" w:rsidRPr="00D90F01">
        <w:t xml:space="preserve">чової особи (у значенні, встановленому нормативно-правовим актом Національного банку з питань </w:t>
      </w:r>
      <w:r w:rsidR="00ED6BC5" w:rsidRPr="00D90F01">
        <w:rPr>
          <w:rFonts w:eastAsia="Calibri"/>
        </w:rPr>
        <w:t xml:space="preserve">авторизації надавачів фінансових послуг та умови </w:t>
      </w:r>
      <w:r w:rsidR="00860E52" w:rsidRPr="00D90F01">
        <w:rPr>
          <w:rFonts w:eastAsia="Calibri"/>
        </w:rPr>
        <w:t>здійснення</w:t>
      </w:r>
      <w:r w:rsidR="00ED6BC5" w:rsidRPr="00D90F01">
        <w:rPr>
          <w:rFonts w:eastAsia="Calibri"/>
        </w:rPr>
        <w:t xml:space="preserve"> ними діяльності з надання фінансових послуг) </w:t>
      </w:r>
      <w:r w:rsidR="003263F7" w:rsidRPr="00D90F01">
        <w:t>установи (або виконання обов’язків за посадою)</w:t>
      </w:r>
      <w:r w:rsidR="00E22027" w:rsidRPr="00D90F01">
        <w:t xml:space="preserve"> </w:t>
      </w:r>
      <w:r w:rsidR="003263F7" w:rsidRPr="00D90F01">
        <w:t xml:space="preserve">протягом року, що передує даті </w:t>
      </w:r>
      <w:r w:rsidR="0028097B" w:rsidRPr="00D90F01">
        <w:t>Р</w:t>
      </w:r>
      <w:r w:rsidR="003263F7" w:rsidRPr="00D90F01">
        <w:t>ішення про банкрутство</w:t>
      </w:r>
      <w:r w:rsidR="005F0D89">
        <w:t> </w:t>
      </w:r>
      <w:r w:rsidR="003263F7" w:rsidRPr="00D90F01">
        <w:t>/</w:t>
      </w:r>
      <w:r w:rsidR="005F0D89">
        <w:t> </w:t>
      </w:r>
      <w:r w:rsidR="003263F7" w:rsidRPr="00D90F01">
        <w:t>відкликання ліцензії</w:t>
      </w:r>
      <w:r w:rsidR="005F0D89">
        <w:t> </w:t>
      </w:r>
      <w:r w:rsidR="003263F7" w:rsidRPr="00D90F01">
        <w:t>/</w:t>
      </w:r>
      <w:r w:rsidR="005F0D89">
        <w:t> </w:t>
      </w:r>
      <w:r w:rsidR="003263F7" w:rsidRPr="00D90F01">
        <w:t>виключення з реєстру</w:t>
      </w:r>
      <w:r w:rsidR="000F5E14" w:rsidRPr="00D90F01">
        <w:t>;</w:t>
      </w:r>
    </w:p>
    <w:p w14:paraId="5E085FD6" w14:textId="0A39FEB1" w:rsidR="000F5E14" w:rsidRPr="00D90F01" w:rsidRDefault="00AC372B" w:rsidP="0093610E">
      <w:pPr>
        <w:spacing w:before="100" w:beforeAutospacing="1" w:after="100" w:afterAutospacing="1"/>
        <w:ind w:firstLine="567"/>
      </w:pPr>
      <w:r w:rsidRPr="00D90F01">
        <w:t>3</w:t>
      </w:r>
      <w:r w:rsidR="000F5E14" w:rsidRPr="00D90F01">
        <w:t>)</w:t>
      </w:r>
      <w:r w:rsidR="009F194E" w:rsidRPr="00D90F01">
        <w:t xml:space="preserve"> можливість незалежно від обіймання посад і володіння участю в установі надавати обов’язкові вказівки або іншим чином визначати чи істотно впливати на дії установи станом на будь-яку дату протягом року, що передує даті </w:t>
      </w:r>
      <w:r w:rsidR="0028097B" w:rsidRPr="00D90F01">
        <w:t>Р</w:t>
      </w:r>
      <w:r w:rsidR="009F194E" w:rsidRPr="00D90F01">
        <w:t>ішення про банкрутство</w:t>
      </w:r>
      <w:r w:rsidR="005F0D89">
        <w:t> </w:t>
      </w:r>
      <w:r w:rsidR="009F194E" w:rsidRPr="00D90F01">
        <w:t>/</w:t>
      </w:r>
      <w:r w:rsidR="005F0D89">
        <w:t> </w:t>
      </w:r>
      <w:r w:rsidR="009F194E" w:rsidRPr="00D90F01">
        <w:t>відкликання ліцензії</w:t>
      </w:r>
      <w:r w:rsidR="005F0D89">
        <w:t> </w:t>
      </w:r>
      <w:r w:rsidR="009F194E" w:rsidRPr="00D90F01">
        <w:t>/</w:t>
      </w:r>
      <w:r w:rsidR="005F0D89">
        <w:t> </w:t>
      </w:r>
      <w:r w:rsidR="009F194E" w:rsidRPr="00D90F01">
        <w:t xml:space="preserve">виключення з реєстру; </w:t>
      </w:r>
      <w:r w:rsidR="000F5E14" w:rsidRPr="00D90F01">
        <w:t xml:space="preserve"> </w:t>
      </w:r>
    </w:p>
    <w:p w14:paraId="320932E0" w14:textId="2F198051" w:rsidR="005E7F7B" w:rsidRPr="00D90F01" w:rsidRDefault="005E7F7B" w:rsidP="005E7F7B">
      <w:pPr>
        <w:spacing w:before="100" w:beforeAutospacing="1" w:after="100" w:afterAutospacing="1"/>
        <w:ind w:firstLine="567"/>
      </w:pPr>
      <w:r w:rsidRPr="00D90F01">
        <w:t>4) припинення повноважень (звільнення) особи чи її переведення на іншу посаду протягом останніх трьох років, якщо йому передувала вимога органу ліцензування та нагляду щодо заміни цієї особи на посаді у зв’язку з неналежним виконанням особою посадових обов’язків, яке призвело до порушення фінансовою установою</w:t>
      </w:r>
      <w:r w:rsidR="005F0D89">
        <w:t> </w:t>
      </w:r>
      <w:r w:rsidRPr="00D90F01">
        <w:t>/</w:t>
      </w:r>
      <w:r w:rsidR="005F0D89">
        <w:t> </w:t>
      </w:r>
      <w:r w:rsidRPr="00D90F01">
        <w:t>надавачем обмежених платіжних послуг вимог законодавства України, чи рішення Національного банку про застосування заходу впливу у вигляді відсторонення керівництва від управління фінансовою установою</w:t>
      </w:r>
      <w:r w:rsidR="005F0D89">
        <w:t> </w:t>
      </w:r>
      <w:r w:rsidRPr="00D90F01">
        <w:t>/</w:t>
      </w:r>
      <w:r w:rsidR="005F0D89">
        <w:t> </w:t>
      </w:r>
      <w:r w:rsidRPr="00D90F01">
        <w:t>надавачем обмежених платіжних послуг та призначення тимчасової адміністрації.</w:t>
      </w:r>
    </w:p>
    <w:p w14:paraId="05CAEF98" w14:textId="3C7BFA1E" w:rsidR="003946FE" w:rsidRPr="00D90F01" w:rsidRDefault="00D25A21" w:rsidP="003946FE">
      <w:pPr>
        <w:spacing w:before="100" w:beforeAutospacing="1" w:after="100" w:afterAutospacing="1"/>
        <w:ind w:firstLine="567"/>
      </w:pPr>
      <w:r w:rsidRPr="00D90F01">
        <w:t>3</w:t>
      </w:r>
      <w:r w:rsidR="0000587F">
        <w:t>7</w:t>
      </w:r>
      <w:r w:rsidRPr="00D90F01">
        <w:t xml:space="preserve">. </w:t>
      </w:r>
      <w:r w:rsidR="003946FE" w:rsidRPr="00D90F01">
        <w:t xml:space="preserve">Ознаки, </w:t>
      </w:r>
      <w:r w:rsidR="0030468C">
        <w:t>зазначені</w:t>
      </w:r>
      <w:r w:rsidR="0030468C" w:rsidRPr="00D90F01">
        <w:t xml:space="preserve"> </w:t>
      </w:r>
      <w:r w:rsidR="003946FE" w:rsidRPr="00D90F01">
        <w:t xml:space="preserve">в пункті </w:t>
      </w:r>
      <w:r w:rsidR="00C86996" w:rsidRPr="00D90F01">
        <w:t>3</w:t>
      </w:r>
      <w:r w:rsidR="0003435D">
        <w:t>6</w:t>
      </w:r>
      <w:r w:rsidR="00C86996" w:rsidRPr="00D90F01">
        <w:t xml:space="preserve"> </w:t>
      </w:r>
      <w:r w:rsidR="003946FE" w:rsidRPr="00D90F01">
        <w:t xml:space="preserve">розділу </w:t>
      </w:r>
      <w:r w:rsidR="00C86996" w:rsidRPr="00D90F01">
        <w:t xml:space="preserve">IV </w:t>
      </w:r>
      <w:r w:rsidR="003946FE" w:rsidRPr="00D90F01">
        <w:t xml:space="preserve">цього Положення, застосовуються щодо фізичних осіб, ділова репутація яких оцінюється, протягом </w:t>
      </w:r>
      <w:r w:rsidR="006A1E3B" w:rsidRPr="00D90F01">
        <w:t xml:space="preserve">п’яти </w:t>
      </w:r>
      <w:r w:rsidR="003946FE" w:rsidRPr="00D90F01">
        <w:t>років із дня прийняття відповідного рішення.</w:t>
      </w:r>
    </w:p>
    <w:p w14:paraId="275CCC77" w14:textId="5634EA3D" w:rsidR="006B7D95" w:rsidRPr="00D90F01" w:rsidRDefault="00C85445" w:rsidP="006B7D95">
      <w:pPr>
        <w:ind w:firstLine="567"/>
      </w:pPr>
      <w:r w:rsidRPr="00D90F01">
        <w:t>3</w:t>
      </w:r>
      <w:r w:rsidR="0000587F">
        <w:t>8</w:t>
      </w:r>
      <w:r w:rsidRPr="00D90F01">
        <w:t xml:space="preserve">. </w:t>
      </w:r>
      <w:r w:rsidR="006B7D95" w:rsidRPr="00D90F01">
        <w:t>Ознаками небездоганної ділової репутації фізичної особи, пов’язаними з функціонуванням платіжних систем, є:</w:t>
      </w:r>
    </w:p>
    <w:p w14:paraId="2E1CB63E" w14:textId="44E6E4B3" w:rsidR="006B7D95" w:rsidRPr="00D90F01" w:rsidRDefault="006B7D95" w:rsidP="006B7D95">
      <w:pPr>
        <w:spacing w:before="100" w:beforeAutospacing="1" w:after="100" w:afterAutospacing="1"/>
        <w:ind w:firstLine="567"/>
      </w:pPr>
      <w:r w:rsidRPr="00D90F01">
        <w:t>1) володіння істотною участю в платіжній організації</w:t>
      </w:r>
      <w:r w:rsidR="005F0D89">
        <w:t> </w:t>
      </w:r>
      <w:r w:rsidRPr="00D90F01">
        <w:t>/</w:t>
      </w:r>
      <w:r w:rsidR="005F0D89">
        <w:t> </w:t>
      </w:r>
      <w:r w:rsidRPr="00D90F01">
        <w:t>операторі платіжної системи станом на будь-яку дату або</w:t>
      </w:r>
    </w:p>
    <w:p w14:paraId="1E88272A" w14:textId="59F296EB" w:rsidR="006B7D95" w:rsidRPr="00D90F01" w:rsidRDefault="006B7D95" w:rsidP="006B7D95">
      <w:pPr>
        <w:spacing w:before="100" w:beforeAutospacing="1" w:after="100" w:afterAutospacing="1"/>
        <w:ind w:firstLine="567"/>
      </w:pPr>
      <w:r w:rsidRPr="00D90F01">
        <w:t>2) перебування сукупно протягом більше шести місяців у складі органу управління або контролю або на посаді керівника та/або відповідального працівника в платіжній організації</w:t>
      </w:r>
      <w:r w:rsidR="005F0D89">
        <w:t> </w:t>
      </w:r>
      <w:r w:rsidRPr="00D90F01">
        <w:t>/</w:t>
      </w:r>
      <w:r w:rsidR="005F0D89">
        <w:t> </w:t>
      </w:r>
      <w:r w:rsidRPr="00D90F01">
        <w:t>операторі платіжної системи чи виконання обов’язків зазначених осіб, або</w:t>
      </w:r>
    </w:p>
    <w:p w14:paraId="095BC7B6" w14:textId="3508ADFD" w:rsidR="006B7D95" w:rsidRPr="00D90F01" w:rsidRDefault="006B7D95" w:rsidP="008179E4">
      <w:pPr>
        <w:ind w:firstLine="567"/>
      </w:pPr>
      <w:r w:rsidRPr="00D90F01">
        <w:t>3) можливість незалежно від обіймання посад і володіння участю в платіжній організації</w:t>
      </w:r>
      <w:r w:rsidR="005F0D89">
        <w:t> </w:t>
      </w:r>
      <w:r w:rsidRPr="00D90F01">
        <w:t>/</w:t>
      </w:r>
      <w:r w:rsidR="005F0D89">
        <w:t> </w:t>
      </w:r>
      <w:r w:rsidRPr="00D90F01">
        <w:t>операторі платіжної системи надавати обов’язкові вказівки або іншим чином визначати чи істотно впливати на дії платіжної організації</w:t>
      </w:r>
      <w:r w:rsidR="005F0D89">
        <w:t> </w:t>
      </w:r>
      <w:r w:rsidRPr="00D90F01">
        <w:t>/</w:t>
      </w:r>
      <w:r w:rsidR="005F0D89">
        <w:t> </w:t>
      </w:r>
      <w:r w:rsidRPr="00D90F01">
        <w:t>оператора платіжної системи станом на будь-яку дату</w:t>
      </w:r>
      <w:r w:rsidR="00155D57" w:rsidRPr="00D90F01">
        <w:t xml:space="preserve"> – </w:t>
      </w:r>
      <w:r w:rsidRPr="00D90F01">
        <w:t xml:space="preserve">протягом одного року, що передує прийняттю Національним банком рішення про скасування реєстрації такої платіжної системи за порушення вимог </w:t>
      </w:r>
      <w:r w:rsidRPr="00D90F01">
        <w:lastRenderedPageBreak/>
        <w:t>законодавства України у сфері реалізації спеціальних економічних та інших обмежувальних заходів (санкцій) та/або у зв’язку з наявністю документально підтвердженої інформації від державного органу спеціального призначення з правоохоронними функціями, який забезпечує державну безпеку України, про те, що діяльність платіжної системи містить ризики виникнення загроз національній безпеці України (ознака застосовується протягом трьох років із дня прийняття такого рішення).</w:t>
      </w:r>
    </w:p>
    <w:p w14:paraId="2BEBCCFD" w14:textId="1F9B4AEB" w:rsidR="000F5E14" w:rsidRPr="00D90F01" w:rsidRDefault="0000587F" w:rsidP="0093610E">
      <w:pPr>
        <w:spacing w:before="100" w:beforeAutospacing="1" w:after="100" w:afterAutospacing="1"/>
        <w:ind w:firstLine="567"/>
      </w:pPr>
      <w:r>
        <w:t>39</w:t>
      </w:r>
      <w:r w:rsidR="00DB1859" w:rsidRPr="00D90F01">
        <w:t xml:space="preserve">. </w:t>
      </w:r>
      <w:r w:rsidR="008E4BCA" w:rsidRPr="00D90F01">
        <w:t xml:space="preserve">Ознаками небездоганної ділової репутації фізичної особи, пов’язаними з правопорушеннями, </w:t>
      </w:r>
      <w:r w:rsidR="00E3619B">
        <w:t xml:space="preserve">є </w:t>
      </w:r>
      <w:r w:rsidR="001634BC" w:rsidRPr="00D90F01">
        <w:t>наб</w:t>
      </w:r>
      <w:r w:rsidR="00FD037F" w:rsidRPr="00D90F01">
        <w:t>р</w:t>
      </w:r>
      <w:r w:rsidR="001634BC" w:rsidRPr="00D90F01">
        <w:t xml:space="preserve">ання </w:t>
      </w:r>
      <w:r w:rsidR="000F5E14" w:rsidRPr="00D90F01">
        <w:t>щодо фізичної особи законної сили рішення</w:t>
      </w:r>
      <w:r w:rsidR="00E3619B">
        <w:t>м</w:t>
      </w:r>
      <w:r w:rsidR="000F5E14" w:rsidRPr="00D90F01">
        <w:t xml:space="preserve"> суду за порушення вимог </w:t>
      </w:r>
      <w:r w:rsidR="008E4BCA" w:rsidRPr="00D90F01">
        <w:t xml:space="preserve">антикорупційного </w:t>
      </w:r>
      <w:r w:rsidR="000F5E14" w:rsidRPr="00D90F01">
        <w:t>законодавства</w:t>
      </w:r>
      <w:r w:rsidR="00D54F4A" w:rsidRPr="00D90F01">
        <w:t xml:space="preserve"> України</w:t>
      </w:r>
      <w:r w:rsidR="000F5E14" w:rsidRPr="00D90F01">
        <w:t xml:space="preserve">, законодавства </w:t>
      </w:r>
      <w:r w:rsidR="00D54F4A" w:rsidRPr="00D90F01">
        <w:t xml:space="preserve">України </w:t>
      </w:r>
      <w:r w:rsidR="000F5E14" w:rsidRPr="00D90F01">
        <w:t xml:space="preserve">з питань фінансового моніторингу, законодавства </w:t>
      </w:r>
      <w:r w:rsidR="00D54F4A" w:rsidRPr="00D90F01">
        <w:t xml:space="preserve">України </w:t>
      </w:r>
      <w:r w:rsidR="000F5E14" w:rsidRPr="00D90F01">
        <w:t>про фінансові послуги (застосовується протягом трьох років із дня набрання законної сили відповідним рішенням суду).</w:t>
      </w:r>
    </w:p>
    <w:p w14:paraId="12853076" w14:textId="0EF1D747" w:rsidR="006F0916" w:rsidRPr="00D90F01" w:rsidRDefault="00D25A21" w:rsidP="006F0916">
      <w:pPr>
        <w:ind w:firstLine="567"/>
      </w:pPr>
      <w:r w:rsidRPr="00D90F01">
        <w:t>4</w:t>
      </w:r>
      <w:r w:rsidR="0000587F">
        <w:t>0</w:t>
      </w:r>
      <w:r w:rsidRPr="00D90F01">
        <w:t xml:space="preserve">. </w:t>
      </w:r>
      <w:r w:rsidR="0038133D" w:rsidRPr="00D90F01">
        <w:t>Ознаки</w:t>
      </w:r>
      <w:r w:rsidR="00F549A0" w:rsidRPr="00D90F01">
        <w:t>, визначені</w:t>
      </w:r>
      <w:r w:rsidR="000F5E14" w:rsidRPr="00D90F01">
        <w:t xml:space="preserve"> </w:t>
      </w:r>
      <w:r w:rsidR="0030468C">
        <w:t xml:space="preserve">в </w:t>
      </w:r>
      <w:r w:rsidR="000F5E14" w:rsidRPr="00D90F01">
        <w:t>пункт</w:t>
      </w:r>
      <w:r w:rsidR="0030468C">
        <w:t>і</w:t>
      </w:r>
      <w:r w:rsidR="000F5E14" w:rsidRPr="00D90F01">
        <w:t xml:space="preserve"> </w:t>
      </w:r>
      <w:r w:rsidR="00121BAF" w:rsidRPr="00D90F01">
        <w:t>3</w:t>
      </w:r>
      <w:r w:rsidR="0003435D">
        <w:t>6</w:t>
      </w:r>
      <w:r w:rsidR="000F5E14" w:rsidRPr="00D90F01">
        <w:t xml:space="preserve"> розділу </w:t>
      </w:r>
      <w:r w:rsidR="009409D3" w:rsidRPr="00D90F01">
        <w:t>І</w:t>
      </w:r>
      <w:r w:rsidR="000F5E14" w:rsidRPr="00D90F01">
        <w:t>V цього Положення</w:t>
      </w:r>
      <w:r w:rsidR="0030468C">
        <w:t>,</w:t>
      </w:r>
      <w:r w:rsidR="000F5E14" w:rsidRPr="00D90F01">
        <w:t xml:space="preserve"> не застосовуються протягом </w:t>
      </w:r>
      <w:r w:rsidR="00A249BE" w:rsidRPr="00D90F01">
        <w:t>п’яти</w:t>
      </w:r>
      <w:r w:rsidR="00F051F7" w:rsidRPr="00D90F01">
        <w:t xml:space="preserve"> </w:t>
      </w:r>
      <w:r w:rsidR="000F5E14" w:rsidRPr="00D90F01">
        <w:t xml:space="preserve">років із дня прийняття </w:t>
      </w:r>
      <w:r w:rsidR="008C6F94" w:rsidRPr="00D90F01">
        <w:t>Рішення про банкрутство</w:t>
      </w:r>
      <w:r w:rsidR="005F0D89">
        <w:t> </w:t>
      </w:r>
      <w:r w:rsidR="008C6F94" w:rsidRPr="00D90F01">
        <w:t>/</w:t>
      </w:r>
      <w:r w:rsidR="005F0D89">
        <w:t> </w:t>
      </w:r>
      <w:r w:rsidR="008C6F94" w:rsidRPr="00D90F01">
        <w:t>відкликання ліцензії</w:t>
      </w:r>
      <w:r w:rsidR="005F0D89">
        <w:t> </w:t>
      </w:r>
      <w:r w:rsidR="008C6F94" w:rsidRPr="00D90F01">
        <w:t>/</w:t>
      </w:r>
      <w:r w:rsidR="005F0D89">
        <w:t> </w:t>
      </w:r>
      <w:r w:rsidR="008C6F94" w:rsidRPr="00D90F01">
        <w:t>виключення з реєстру</w:t>
      </w:r>
      <w:r w:rsidR="006F0916" w:rsidRPr="00D90F01">
        <w:t>:</w:t>
      </w:r>
    </w:p>
    <w:p w14:paraId="038E56CE" w14:textId="77777777" w:rsidR="00326762" w:rsidRPr="00D90F01" w:rsidRDefault="00326762" w:rsidP="006F0916">
      <w:pPr>
        <w:ind w:firstLine="567"/>
      </w:pPr>
    </w:p>
    <w:p w14:paraId="7E37649E" w14:textId="2CF734D0" w:rsidR="006F0916" w:rsidRPr="00D90F01" w:rsidRDefault="00326762" w:rsidP="006F0916">
      <w:pPr>
        <w:ind w:firstLine="567"/>
      </w:pPr>
      <w:r w:rsidRPr="00D90F01">
        <w:t>1)</w:t>
      </w:r>
      <w:r w:rsidR="00724589" w:rsidRPr="001D410A">
        <w:t xml:space="preserve"> </w:t>
      </w:r>
      <w:r w:rsidR="00724589">
        <w:t xml:space="preserve">у разі </w:t>
      </w:r>
      <w:r w:rsidR="006F0916" w:rsidRPr="00D90F01">
        <w:t>відкликання (анулювання) ліцензії у зв</w:t>
      </w:r>
      <w:r w:rsidR="00A30665" w:rsidRPr="00D90F01">
        <w:t>’</w:t>
      </w:r>
      <w:r w:rsidR="006F0916" w:rsidRPr="00D90F01">
        <w:t>язку з нездійсненням компанією-перевізником</w:t>
      </w:r>
      <w:r w:rsidR="005F0D89">
        <w:t> </w:t>
      </w:r>
      <w:r w:rsidR="006F0916" w:rsidRPr="00D90F01">
        <w:t>/</w:t>
      </w:r>
      <w:r w:rsidR="005F0D89">
        <w:t> </w:t>
      </w:r>
      <w:r w:rsidR="006F0916" w:rsidRPr="00D90F01">
        <w:t>іноземною компанією-перевізником або компанією з оброблення готівки</w:t>
      </w:r>
      <w:r w:rsidR="005F0D89">
        <w:t> </w:t>
      </w:r>
      <w:r w:rsidR="006F0916" w:rsidRPr="00D90F01">
        <w:t>/</w:t>
      </w:r>
      <w:r w:rsidR="005F0D89">
        <w:t> </w:t>
      </w:r>
      <w:r w:rsidR="006F0916" w:rsidRPr="00D90F01">
        <w:t>іноземною компанією з оброблення готівки, або інкасаторською компанією</w:t>
      </w:r>
      <w:r w:rsidR="005F0D89">
        <w:t> </w:t>
      </w:r>
      <w:r w:rsidR="006F0916" w:rsidRPr="00D90F01">
        <w:t>/</w:t>
      </w:r>
      <w:r w:rsidR="005F0D89">
        <w:t> </w:t>
      </w:r>
      <w:r w:rsidR="006F0916" w:rsidRPr="00D90F01">
        <w:t xml:space="preserve">іноземною інкасаторською компанією такої діяльності; </w:t>
      </w:r>
    </w:p>
    <w:p w14:paraId="03FE5628" w14:textId="3E83E572" w:rsidR="00326762" w:rsidRPr="00D90F01" w:rsidRDefault="00326762" w:rsidP="006F0916">
      <w:pPr>
        <w:ind w:firstLine="567"/>
      </w:pPr>
    </w:p>
    <w:p w14:paraId="2E1C02CD" w14:textId="15901CF3" w:rsidR="006F0916" w:rsidRPr="00D90F01" w:rsidRDefault="00326762" w:rsidP="006F0916">
      <w:pPr>
        <w:ind w:firstLine="567"/>
      </w:pPr>
      <w:r w:rsidRPr="00D90F01">
        <w:t xml:space="preserve">2) </w:t>
      </w:r>
      <w:r w:rsidR="00724589">
        <w:t xml:space="preserve">у разі </w:t>
      </w:r>
      <w:r w:rsidR="006F0916" w:rsidRPr="00D90F01">
        <w:t>відкликання (анулювання) ліцензії або анулювання ліцензії у зв’язку з ненаданням фінансовою установою жодної фінансової послуги протягом року з дня її отримання</w:t>
      </w:r>
      <w:r w:rsidR="007A30C0">
        <w:t> </w:t>
      </w:r>
      <w:r w:rsidR="006F0916" w:rsidRPr="00D90F01">
        <w:t>/</w:t>
      </w:r>
      <w:r w:rsidR="007A30C0">
        <w:t> </w:t>
      </w:r>
      <w:r w:rsidR="006F0916" w:rsidRPr="00D90F01">
        <w:t>нездійснення жодної валютної операції протягом шести місяців із дня внесення облікового запису про видачу ліцензії</w:t>
      </w:r>
      <w:r w:rsidR="007A30C0">
        <w:t> </w:t>
      </w:r>
      <w:r w:rsidR="006F0916" w:rsidRPr="00D90F01">
        <w:t>/</w:t>
      </w:r>
      <w:r w:rsidR="007A30C0">
        <w:t> </w:t>
      </w:r>
      <w:r w:rsidR="006F0916" w:rsidRPr="00D90F01">
        <w:t>припинення здійснення небанківською установою валютних операцій більше ніж на 180 календарних днів та невідновлення такої діяльності протягом 90 календарних днів із дня отримання повідомлення про це від Національного банку</w:t>
      </w:r>
      <w:r w:rsidR="007A30C0">
        <w:t> </w:t>
      </w:r>
      <w:r w:rsidR="006F0916" w:rsidRPr="00D90F01">
        <w:t>/</w:t>
      </w:r>
      <w:r w:rsidR="007A30C0">
        <w:t> </w:t>
      </w:r>
      <w:r w:rsidR="006F0916" w:rsidRPr="00D90F01">
        <w:t xml:space="preserve">ненадання платіжною установою, установою електронних грошей, оператором поштового зв’язку фінансової платіжної послуги з переказу коштів без відкриття рахунку, що є валютною операцією, протягом шести місяців із дня внесення облікового запису про видачу ліцензії до електронного реєстру; </w:t>
      </w:r>
    </w:p>
    <w:p w14:paraId="18B967D2" w14:textId="0D7BDBC5" w:rsidR="00326762" w:rsidRPr="00D90F01" w:rsidRDefault="00326762" w:rsidP="006F0916">
      <w:pPr>
        <w:ind w:firstLine="567"/>
      </w:pPr>
    </w:p>
    <w:p w14:paraId="03A440A0" w14:textId="462E48AB" w:rsidR="006F0916" w:rsidRPr="00D90F01" w:rsidRDefault="00326762" w:rsidP="006F0916">
      <w:pPr>
        <w:ind w:firstLine="567"/>
      </w:pPr>
      <w:r w:rsidRPr="00D90F01">
        <w:t>3)</w:t>
      </w:r>
      <w:r w:rsidR="008C6F94" w:rsidRPr="00D90F01">
        <w:t xml:space="preserve"> </w:t>
      </w:r>
      <w:r w:rsidR="006F0916" w:rsidRPr="00D90F01">
        <w:t xml:space="preserve">якщо професійний учасник ринків капіталу та організованих товарних ринків не розпочав провадження професійної діяльності на ринках капіталу та організованих товарних ринках та/або не надавав додаткових послуг, </w:t>
      </w:r>
      <w:r w:rsidR="0030468C">
        <w:t>визначених у</w:t>
      </w:r>
      <w:r w:rsidR="0030468C" w:rsidRPr="00D90F01">
        <w:t xml:space="preserve"> </w:t>
      </w:r>
      <w:r w:rsidR="006F0916" w:rsidRPr="00D90F01">
        <w:t>ліцензі</w:t>
      </w:r>
      <w:r w:rsidR="00276DB0">
        <w:t>ї</w:t>
      </w:r>
      <w:r w:rsidR="006F0916" w:rsidRPr="00D90F01">
        <w:t xml:space="preserve"> на провадження певного виду професійної діяльності, протягом 12 місяців з дати отримання такої ліцензії, якщо інший строк не встановлено спеціальним законом, що регулює такий вид професійної діяльності;</w:t>
      </w:r>
    </w:p>
    <w:p w14:paraId="4C926855" w14:textId="0E0E706C" w:rsidR="008C6F94" w:rsidRPr="00D90F01" w:rsidRDefault="008C6F94" w:rsidP="006F0916">
      <w:pPr>
        <w:ind w:firstLine="567"/>
      </w:pPr>
    </w:p>
    <w:p w14:paraId="4F4FFEE9" w14:textId="038F6E66" w:rsidR="006F0916" w:rsidRPr="00D90F01" w:rsidRDefault="008C6F94" w:rsidP="006F0916">
      <w:pPr>
        <w:ind w:firstLine="567"/>
      </w:pPr>
      <w:r w:rsidRPr="00D90F01">
        <w:t>4) </w:t>
      </w:r>
      <w:r w:rsidR="006F0916" w:rsidRPr="00D90F01">
        <w:t xml:space="preserve">якщо професійний учасник ринків капіталу та організованих товарних ринків не провадив професійної діяльності на ринках капіталу та організованих товарних ринках та/або не надавав додаткових послуг, </w:t>
      </w:r>
      <w:r w:rsidR="0030468C">
        <w:t>визначених у</w:t>
      </w:r>
      <w:r w:rsidR="00276DB0">
        <w:t xml:space="preserve"> </w:t>
      </w:r>
      <w:r w:rsidR="006F0916" w:rsidRPr="00D90F01">
        <w:t>ліцензі</w:t>
      </w:r>
      <w:r w:rsidR="00276DB0">
        <w:t>ї</w:t>
      </w:r>
      <w:r w:rsidR="006F0916" w:rsidRPr="00D90F01">
        <w:t xml:space="preserve">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w:t>
      </w:r>
    </w:p>
    <w:p w14:paraId="2BB10CB6" w14:textId="4DB2E495" w:rsidR="008C6F94" w:rsidRPr="00D90F01" w:rsidRDefault="008C6F94" w:rsidP="006F0916">
      <w:pPr>
        <w:ind w:firstLine="567"/>
      </w:pPr>
    </w:p>
    <w:p w14:paraId="4AF300BE" w14:textId="0DB36DE6" w:rsidR="006F0916" w:rsidRPr="00D90F01" w:rsidRDefault="008C6F94" w:rsidP="006F0916">
      <w:pPr>
        <w:ind w:firstLine="567"/>
      </w:pPr>
      <w:r w:rsidRPr="00D90F01">
        <w:t xml:space="preserve">5) </w:t>
      </w:r>
      <w:r w:rsidR="00724589">
        <w:t xml:space="preserve">у разі </w:t>
      </w:r>
      <w:r w:rsidR="006F0916" w:rsidRPr="00D90F01">
        <w:t>припинення авторизації діяльності надавача фінансових платіжних послуг</w:t>
      </w:r>
      <w:r w:rsidR="007A30C0">
        <w:t> </w:t>
      </w:r>
      <w:r w:rsidR="006F0916" w:rsidRPr="00D90F01">
        <w:t>/</w:t>
      </w:r>
      <w:r w:rsidR="007A30C0">
        <w:t> </w:t>
      </w:r>
      <w:r w:rsidR="006F0916" w:rsidRPr="00D90F01">
        <w:t>надавача обмежених платіжних послуг у зв’язку з тим, що надавач фінансових</w:t>
      </w:r>
      <w:r w:rsidR="005F0D89">
        <w:t> </w:t>
      </w:r>
      <w:r w:rsidR="006F0916" w:rsidRPr="00D90F01">
        <w:t>/</w:t>
      </w:r>
      <w:r w:rsidR="005F0D89">
        <w:t> </w:t>
      </w:r>
      <w:r w:rsidR="006F0916" w:rsidRPr="00D90F01">
        <w:t>обмежених платіжних послуг не розпочав провадження діяльності з надання фінансових</w:t>
      </w:r>
      <w:r w:rsidR="005F0D89">
        <w:t> </w:t>
      </w:r>
      <w:r w:rsidR="006F0916" w:rsidRPr="00D90F01">
        <w:t>/</w:t>
      </w:r>
      <w:r w:rsidR="005F0D89">
        <w:t> </w:t>
      </w:r>
      <w:r w:rsidR="006F0916" w:rsidRPr="00D90F01">
        <w:t xml:space="preserve">обмежених платіжних послуг або припинив надання таких послуг протягом строків, визначених у </w:t>
      </w:r>
      <w:r w:rsidR="006F0916" w:rsidRPr="00D90F01">
        <w:rPr>
          <w:shd w:val="clear" w:color="auto" w:fill="FFFFFF"/>
        </w:rPr>
        <w:t>Положенн</w:t>
      </w:r>
      <w:r w:rsidR="009A3C15" w:rsidRPr="00D90F01">
        <w:rPr>
          <w:shd w:val="clear" w:color="auto" w:fill="FFFFFF"/>
        </w:rPr>
        <w:t>і</w:t>
      </w:r>
      <w:r w:rsidR="006F0916" w:rsidRPr="00D90F01">
        <w:rPr>
          <w:shd w:val="clear" w:color="auto" w:fill="FFFFFF"/>
        </w:rPr>
        <w:t xml:space="preserve"> № 217</w:t>
      </w:r>
      <w:r w:rsidR="006F0916" w:rsidRPr="00D90F01">
        <w:t>.</w:t>
      </w:r>
    </w:p>
    <w:p w14:paraId="47A93C2A" w14:textId="77777777" w:rsidR="00326762" w:rsidRPr="00D90F01" w:rsidRDefault="00326762" w:rsidP="006F0916">
      <w:pPr>
        <w:ind w:firstLine="567"/>
      </w:pPr>
    </w:p>
    <w:p w14:paraId="4E0807B7" w14:textId="34CBCA25" w:rsidR="0009127F" w:rsidRPr="00D90F01" w:rsidRDefault="00D25A21" w:rsidP="00DC1CDF">
      <w:pPr>
        <w:ind w:firstLine="567"/>
      </w:pPr>
      <w:r w:rsidRPr="00D90F01">
        <w:t>4</w:t>
      </w:r>
      <w:r w:rsidR="0000587F">
        <w:t>1</w:t>
      </w:r>
      <w:r w:rsidR="00DB1859" w:rsidRPr="00D90F01">
        <w:t xml:space="preserve">. </w:t>
      </w:r>
      <w:r w:rsidR="0009127F" w:rsidRPr="00D90F01">
        <w:t xml:space="preserve">Ділова репутація </w:t>
      </w:r>
      <w:r w:rsidR="00D63EB7" w:rsidRPr="00D90F01">
        <w:t xml:space="preserve">юридичної </w:t>
      </w:r>
      <w:r w:rsidR="0009127F" w:rsidRPr="00D90F01">
        <w:t xml:space="preserve">або фізичної особи може бути визнана небездоганною, якщо немає визначених у </w:t>
      </w:r>
      <w:r w:rsidR="00DC1CDF" w:rsidRPr="00D90F01">
        <w:t>пунктах</w:t>
      </w:r>
      <w:r w:rsidR="00C86996" w:rsidRPr="00D90F01">
        <w:t xml:space="preserve"> 2</w:t>
      </w:r>
      <w:r w:rsidR="0003435D">
        <w:t>3</w:t>
      </w:r>
      <w:r w:rsidR="00C86996" w:rsidRPr="00D90F01">
        <w:t>, 2</w:t>
      </w:r>
      <w:r w:rsidR="0003435D">
        <w:t>5</w:t>
      </w:r>
      <w:r w:rsidR="005F0D89">
        <w:t>–</w:t>
      </w:r>
      <w:r w:rsidR="00C86996" w:rsidRPr="00D90F01">
        <w:t>2</w:t>
      </w:r>
      <w:r w:rsidR="0003435D">
        <w:t>7</w:t>
      </w:r>
      <w:r w:rsidR="00C86996" w:rsidRPr="00D90F01">
        <w:t>, 3</w:t>
      </w:r>
      <w:r w:rsidR="0003435D">
        <w:t>0</w:t>
      </w:r>
      <w:r w:rsidR="002F0D3E" w:rsidRPr="00D90F01">
        <w:rPr>
          <w:shd w:val="clear" w:color="auto" w:fill="FFFFFF"/>
        </w:rPr>
        <w:t>–</w:t>
      </w:r>
      <w:r w:rsidR="00C86996" w:rsidRPr="00D90F01">
        <w:t>3</w:t>
      </w:r>
      <w:r w:rsidR="0003435D">
        <w:t>2</w:t>
      </w:r>
      <w:r w:rsidR="00C86996" w:rsidRPr="00D90F01">
        <w:t>, 3</w:t>
      </w:r>
      <w:r w:rsidR="0003435D">
        <w:t>4</w:t>
      </w:r>
      <w:r w:rsidR="002F0D3E" w:rsidRPr="00D90F01">
        <w:rPr>
          <w:shd w:val="clear" w:color="auto" w:fill="FFFFFF"/>
        </w:rPr>
        <w:t>–</w:t>
      </w:r>
      <w:r w:rsidR="00C86996" w:rsidRPr="00D90F01">
        <w:t>3</w:t>
      </w:r>
      <w:r w:rsidR="0003435D">
        <w:t>6</w:t>
      </w:r>
      <w:r w:rsidR="00C86996" w:rsidRPr="00D90F01">
        <w:t>, 3</w:t>
      </w:r>
      <w:r w:rsidR="0003435D">
        <w:t>8</w:t>
      </w:r>
      <w:r w:rsidR="00C86996" w:rsidRPr="00D90F01">
        <w:t xml:space="preserve">, </w:t>
      </w:r>
      <w:r w:rsidR="0003435D">
        <w:t>39</w:t>
      </w:r>
      <w:r w:rsidR="00C86996" w:rsidRPr="00D90F01">
        <w:t xml:space="preserve"> </w:t>
      </w:r>
      <w:r w:rsidR="0009127F" w:rsidRPr="00D90F01">
        <w:t xml:space="preserve">розділу IV цього Положення ознак, за наявності в Національного банку відомостей, які свідчать про небездоганність ділової репутації </w:t>
      </w:r>
      <w:r w:rsidR="00C551AA" w:rsidRPr="00D90F01">
        <w:t>особи</w:t>
      </w:r>
      <w:r w:rsidR="0009127F" w:rsidRPr="00D90F01">
        <w:t xml:space="preserve">, </w:t>
      </w:r>
      <w:r w:rsidR="00DC1CDF" w:rsidRPr="00D90F01">
        <w:t>а сам</w:t>
      </w:r>
      <w:r w:rsidR="00DB1859" w:rsidRPr="00D90F01">
        <w:t>е</w:t>
      </w:r>
      <w:r w:rsidR="00DC1CDF" w:rsidRPr="00D90F01">
        <w:t>:</w:t>
      </w:r>
    </w:p>
    <w:p w14:paraId="09BBFE2D" w14:textId="221A7147" w:rsidR="0009127F" w:rsidRPr="00D90F01" w:rsidRDefault="0009127F" w:rsidP="0009127F">
      <w:pPr>
        <w:spacing w:before="100" w:beforeAutospacing="1" w:after="100" w:afterAutospacing="1"/>
        <w:ind w:firstLine="567"/>
      </w:pPr>
      <w:r w:rsidRPr="00D90F01">
        <w:t xml:space="preserve">1) істотні та/або систематичні порушення </w:t>
      </w:r>
      <w:r w:rsidR="002F094D" w:rsidRPr="00D90F01">
        <w:t xml:space="preserve">особою </w:t>
      </w:r>
      <w:r w:rsidRPr="00D90F01">
        <w:t>вимог банківського, фінансового, валютного, податкового законодавства</w:t>
      </w:r>
      <w:r w:rsidR="00D265C8" w:rsidRPr="00D90F01">
        <w:t xml:space="preserve"> України</w:t>
      </w:r>
      <w:r w:rsidRPr="00D90F01">
        <w:t xml:space="preserve">, законодавства </w:t>
      </w:r>
      <w:r w:rsidR="00D265C8" w:rsidRPr="00D90F01">
        <w:t xml:space="preserve">України </w:t>
      </w:r>
      <w:r w:rsidRPr="00D90F01">
        <w:t xml:space="preserve">з питань фінансового моніторингу, законодавства </w:t>
      </w:r>
      <w:r w:rsidR="00D265C8" w:rsidRPr="00D90F01">
        <w:t xml:space="preserve">України </w:t>
      </w:r>
      <w:r w:rsidRPr="00D90F01">
        <w:t xml:space="preserve">у сфері реалізації спеціальних економічних та інших обмежувальних заходів (санкцій), законодавства </w:t>
      </w:r>
      <w:r w:rsidR="00D265C8" w:rsidRPr="00D90F01">
        <w:t xml:space="preserve">України </w:t>
      </w:r>
      <w:r w:rsidRPr="00D90F01">
        <w:t xml:space="preserve">про </w:t>
      </w:r>
      <w:r w:rsidR="00202189" w:rsidRPr="00D90F01">
        <w:t>ринки капіталу</w:t>
      </w:r>
      <w:r w:rsidRPr="00D90F01">
        <w:t xml:space="preserve">, акціонерні товариства, про захист прав споживачів, вимог законодавства </w:t>
      </w:r>
      <w:r w:rsidR="00D265C8" w:rsidRPr="00D90F01">
        <w:t xml:space="preserve">України </w:t>
      </w:r>
      <w:r w:rsidRPr="00D90F01">
        <w:t>про споживче кредитування (вимог до етичної поведінки);</w:t>
      </w:r>
    </w:p>
    <w:p w14:paraId="0C12AB2A" w14:textId="0DCCB73E" w:rsidR="0009127F" w:rsidRPr="00D90F01" w:rsidRDefault="0009127F" w:rsidP="0009127F">
      <w:pPr>
        <w:spacing w:before="100" w:beforeAutospacing="1" w:after="100" w:afterAutospacing="1"/>
        <w:ind w:firstLine="567"/>
      </w:pPr>
      <w:r w:rsidRPr="00D90F01">
        <w:t xml:space="preserve">2) невиконання </w:t>
      </w:r>
      <w:r w:rsidR="002F094D" w:rsidRPr="00D90F01">
        <w:t xml:space="preserve">особою </w:t>
      </w:r>
      <w:r w:rsidRPr="00D90F01">
        <w:t xml:space="preserve">інших фінансових зобов’язань (крім фінансових зобов’язань, визначених у </w:t>
      </w:r>
      <w:r w:rsidR="00DC1CDF" w:rsidRPr="00D90F01">
        <w:t xml:space="preserve">пунктах </w:t>
      </w:r>
      <w:r w:rsidR="00545123" w:rsidRPr="00D90F01">
        <w:t>2</w:t>
      </w:r>
      <w:r w:rsidR="0003435D">
        <w:t>5</w:t>
      </w:r>
      <w:r w:rsidR="00545123" w:rsidRPr="00D90F01">
        <w:t xml:space="preserve"> та 3</w:t>
      </w:r>
      <w:r w:rsidR="0003435D">
        <w:t>4</w:t>
      </w:r>
      <w:r w:rsidR="00545123" w:rsidRPr="00D90F01">
        <w:t xml:space="preserve"> </w:t>
      </w:r>
      <w:r w:rsidRPr="00D90F01">
        <w:t>розділу IV цього Положення);</w:t>
      </w:r>
    </w:p>
    <w:p w14:paraId="2133AE84" w14:textId="4F6BF516" w:rsidR="00C7108A" w:rsidRPr="00D90F01" w:rsidRDefault="0009127F" w:rsidP="0009127F">
      <w:pPr>
        <w:spacing w:before="100" w:beforeAutospacing="1" w:after="100" w:afterAutospacing="1"/>
        <w:ind w:firstLine="567"/>
      </w:pPr>
      <w:r w:rsidRPr="00D90F01">
        <w:t xml:space="preserve">3) відкрите щодо </w:t>
      </w:r>
      <w:r w:rsidR="0090656F" w:rsidRPr="00D90F01">
        <w:t>особи</w:t>
      </w:r>
      <w:r w:rsidRPr="00D90F01">
        <w:t xml:space="preserve"> судове провадження у справі про неплатоспроможність</w:t>
      </w:r>
      <w:r w:rsidR="007E4E43">
        <w:t> </w:t>
      </w:r>
      <w:r w:rsidRPr="00D90F01">
        <w:t>/</w:t>
      </w:r>
      <w:r w:rsidR="007E4E43">
        <w:t> </w:t>
      </w:r>
      <w:r w:rsidRPr="00D90F01">
        <w:t>банкрутство.</w:t>
      </w:r>
    </w:p>
    <w:p w14:paraId="029B6BD5" w14:textId="0D34E270" w:rsidR="00C7108A" w:rsidRPr="00D90F01" w:rsidRDefault="00D25A21" w:rsidP="00757673">
      <w:pPr>
        <w:ind w:firstLine="567"/>
      </w:pPr>
      <w:r w:rsidRPr="00D90F01">
        <w:t>4</w:t>
      </w:r>
      <w:r w:rsidR="0000587F">
        <w:t>2</w:t>
      </w:r>
      <w:r w:rsidRPr="00D90F01">
        <w:t xml:space="preserve">. </w:t>
      </w:r>
      <w:r w:rsidR="00C7108A" w:rsidRPr="00D90F01">
        <w:t xml:space="preserve">Національний банк у разі виявлення визначених у </w:t>
      </w:r>
      <w:r w:rsidR="005939F4" w:rsidRPr="00D90F01">
        <w:t xml:space="preserve">пункті </w:t>
      </w:r>
      <w:r w:rsidR="00545123" w:rsidRPr="00D90F01">
        <w:t>4</w:t>
      </w:r>
      <w:r w:rsidR="0003435D">
        <w:t>1</w:t>
      </w:r>
      <w:r w:rsidR="00545123" w:rsidRPr="00D90F01">
        <w:t xml:space="preserve"> </w:t>
      </w:r>
      <w:r w:rsidR="00C7108A" w:rsidRPr="00D90F01">
        <w:t xml:space="preserve">розділу </w:t>
      </w:r>
      <w:r w:rsidR="00545123" w:rsidRPr="00D90F01">
        <w:t>IV</w:t>
      </w:r>
      <w:r w:rsidR="00C7108A" w:rsidRPr="00D90F01">
        <w:t xml:space="preserve"> цього Положення </w:t>
      </w:r>
      <w:r w:rsidR="008179E4" w:rsidRPr="00D90F01">
        <w:t>відомостей</w:t>
      </w:r>
      <w:r w:rsidR="00C7108A" w:rsidRPr="00D90F01">
        <w:t xml:space="preserve"> письмово повідомляє про це особу, щодо як</w:t>
      </w:r>
      <w:r w:rsidR="00C551AA" w:rsidRPr="00D90F01">
        <w:t>о</w:t>
      </w:r>
      <w:r w:rsidR="00C7108A" w:rsidRPr="00D90F01">
        <w:t xml:space="preserve">ї такі </w:t>
      </w:r>
      <w:r w:rsidR="00AD6828" w:rsidRPr="00D90F01">
        <w:t>відомості</w:t>
      </w:r>
      <w:r w:rsidR="00C7108A" w:rsidRPr="00D90F01">
        <w:t xml:space="preserve"> виявлено</w:t>
      </w:r>
      <w:r w:rsidR="002F0D3E">
        <w:t>,</w:t>
      </w:r>
      <w:r w:rsidR="00C7108A" w:rsidRPr="00D90F01">
        <w:t xml:space="preserve"> та </w:t>
      </w:r>
      <w:r w:rsidR="00C551AA" w:rsidRPr="00D90F01">
        <w:t>компанію</w:t>
      </w:r>
      <w:r w:rsidR="00C7108A" w:rsidRPr="00D90F01">
        <w:t xml:space="preserve">. </w:t>
      </w:r>
      <w:r w:rsidR="0090656F" w:rsidRPr="00D90F01">
        <w:t>О</w:t>
      </w:r>
      <w:r w:rsidR="00C551AA" w:rsidRPr="00D90F01">
        <w:t xml:space="preserve">соба </w:t>
      </w:r>
      <w:r w:rsidR="00C7108A" w:rsidRPr="00D90F01">
        <w:t xml:space="preserve">має право </w:t>
      </w:r>
      <w:r w:rsidR="002F0D3E">
        <w:t>по</w:t>
      </w:r>
      <w:r w:rsidR="002F0D3E" w:rsidRPr="00D90F01">
        <w:t xml:space="preserve">дати </w:t>
      </w:r>
      <w:r w:rsidR="00C7108A" w:rsidRPr="00D90F01">
        <w:t xml:space="preserve">до Національного банку клопотання про невизнання її ділової репутації небездоганною із наведенням пояснень щодо цих </w:t>
      </w:r>
      <w:r w:rsidR="00AD6828" w:rsidRPr="00D90F01">
        <w:t>відомостей</w:t>
      </w:r>
      <w:r w:rsidR="00C7108A" w:rsidRPr="00D90F01">
        <w:t xml:space="preserve"> (спростувати їх або пояснити їх настання). До клопотання </w:t>
      </w:r>
      <w:r w:rsidR="002F094D" w:rsidRPr="00D90F01">
        <w:t xml:space="preserve">особи </w:t>
      </w:r>
      <w:r w:rsidR="00C7108A" w:rsidRPr="00D90F01">
        <w:t>додаються документи, які підтверджують викладені нею аргументи.</w:t>
      </w:r>
    </w:p>
    <w:p w14:paraId="1F848487" w14:textId="77777777" w:rsidR="00C7108A" w:rsidRPr="00D90F01" w:rsidRDefault="00C7108A" w:rsidP="00757673">
      <w:pPr>
        <w:pStyle w:val="af3"/>
        <w:ind w:left="567" w:firstLine="567"/>
      </w:pPr>
    </w:p>
    <w:p w14:paraId="39DCE0B9" w14:textId="045A579A" w:rsidR="00C7108A" w:rsidRPr="00D90F01" w:rsidRDefault="00D25A21" w:rsidP="00757673">
      <w:pPr>
        <w:ind w:firstLine="567"/>
      </w:pPr>
      <w:r w:rsidRPr="00D90F01">
        <w:t>4</w:t>
      </w:r>
      <w:r w:rsidR="0000587F">
        <w:t>3</w:t>
      </w:r>
      <w:r w:rsidRPr="00D90F01">
        <w:t xml:space="preserve">. </w:t>
      </w:r>
      <w:r w:rsidR="00C7108A" w:rsidRPr="00D90F01">
        <w:t xml:space="preserve">Національний банк під час розгляду визначених у пункті </w:t>
      </w:r>
      <w:r w:rsidR="00545123" w:rsidRPr="00D90F01">
        <w:t>4</w:t>
      </w:r>
      <w:r w:rsidR="0003435D">
        <w:t>2</w:t>
      </w:r>
      <w:r w:rsidR="00545123" w:rsidRPr="00D90F01">
        <w:t xml:space="preserve"> </w:t>
      </w:r>
      <w:r w:rsidR="00C7108A" w:rsidRPr="00D90F01">
        <w:t xml:space="preserve">розділу </w:t>
      </w:r>
      <w:r w:rsidR="00545123" w:rsidRPr="00D90F01">
        <w:t>IV</w:t>
      </w:r>
      <w:r w:rsidR="00C7108A" w:rsidRPr="00D90F01">
        <w:t xml:space="preserve"> цього Положення пояснень і клопотання </w:t>
      </w:r>
      <w:r w:rsidR="00C551AA" w:rsidRPr="00D90F01">
        <w:t xml:space="preserve">особи </w:t>
      </w:r>
      <w:r w:rsidR="00C7108A" w:rsidRPr="00D90F01">
        <w:t xml:space="preserve">комплексно аналізує подані </w:t>
      </w:r>
      <w:r w:rsidR="00C7108A" w:rsidRPr="00D90F01">
        <w:lastRenderedPageBreak/>
        <w:t xml:space="preserve">документи, інформацію, включаючи </w:t>
      </w:r>
      <w:r w:rsidR="002F0D3E">
        <w:t xml:space="preserve">інформацію, </w:t>
      </w:r>
      <w:r w:rsidR="00C7108A" w:rsidRPr="00D90F01">
        <w:t xml:space="preserve">отриману </w:t>
      </w:r>
      <w:r w:rsidR="002F0D3E">
        <w:t>під час</w:t>
      </w:r>
      <w:r w:rsidR="00C7108A" w:rsidRPr="00D90F01">
        <w:t xml:space="preserve"> здійснення регулювання та нагляду за ринками фінансових послуг, отриману від інших державних органів, а також з офіційних джерел.</w:t>
      </w:r>
    </w:p>
    <w:p w14:paraId="69A5F418" w14:textId="77777777" w:rsidR="00C7108A" w:rsidRPr="00D90F01" w:rsidRDefault="00C7108A" w:rsidP="00757673">
      <w:pPr>
        <w:pStyle w:val="af3"/>
        <w:ind w:left="567" w:firstLine="567"/>
      </w:pPr>
    </w:p>
    <w:p w14:paraId="1E922339" w14:textId="431ADA9F" w:rsidR="00C7108A" w:rsidRPr="00D90F01" w:rsidRDefault="00D25A21" w:rsidP="00757673">
      <w:pPr>
        <w:ind w:firstLine="567"/>
      </w:pPr>
      <w:r w:rsidRPr="00D90F01">
        <w:t>4</w:t>
      </w:r>
      <w:r w:rsidR="0000587F">
        <w:t>4</w:t>
      </w:r>
      <w:r w:rsidR="00DB1859" w:rsidRPr="00D90F01">
        <w:t xml:space="preserve">. </w:t>
      </w:r>
      <w:r w:rsidR="00C7108A" w:rsidRPr="00D90F01">
        <w:t xml:space="preserve">Національний банк під час оцінки ділової репутації </w:t>
      </w:r>
      <w:r w:rsidR="00C551AA" w:rsidRPr="00D90F01">
        <w:t xml:space="preserve">фізичної </w:t>
      </w:r>
      <w:r w:rsidR="0090656F" w:rsidRPr="00D90F01">
        <w:t xml:space="preserve">або юридичної </w:t>
      </w:r>
      <w:r w:rsidR="00C551AA" w:rsidRPr="00D90F01">
        <w:t>особи</w:t>
      </w:r>
      <w:r w:rsidR="00C7108A" w:rsidRPr="00D90F01">
        <w:t xml:space="preserve">, щодо якої виявлена визначена </w:t>
      </w:r>
      <w:r w:rsidR="002F0D3E">
        <w:t>в</w:t>
      </w:r>
      <w:r w:rsidR="002F0D3E" w:rsidRPr="00D90F01">
        <w:t xml:space="preserve"> </w:t>
      </w:r>
      <w:r w:rsidR="003A0FC5" w:rsidRPr="00D90F01">
        <w:t xml:space="preserve">пункті </w:t>
      </w:r>
      <w:r w:rsidR="00545123" w:rsidRPr="00D90F01">
        <w:t>4</w:t>
      </w:r>
      <w:r w:rsidR="0003435D">
        <w:t>1</w:t>
      </w:r>
      <w:r w:rsidR="00545123" w:rsidRPr="00D90F01">
        <w:t xml:space="preserve"> </w:t>
      </w:r>
      <w:r w:rsidR="00C7108A" w:rsidRPr="00D90F01">
        <w:t xml:space="preserve">розділу </w:t>
      </w:r>
      <w:r w:rsidR="00545123" w:rsidRPr="00D90F01">
        <w:t>IV</w:t>
      </w:r>
      <w:r w:rsidR="00C7108A" w:rsidRPr="00D90F01">
        <w:t xml:space="preserve"> цього Положення інформація, має право прийняти одне з таких рішень (рішення приймає Правління Національного банку):</w:t>
      </w:r>
    </w:p>
    <w:p w14:paraId="1D5CBDAD" w14:textId="00B53A0C" w:rsidR="00C7108A" w:rsidRPr="00D90F01" w:rsidRDefault="00C7108A" w:rsidP="00C7108A">
      <w:pPr>
        <w:spacing w:before="100" w:beforeAutospacing="1" w:after="100" w:afterAutospacing="1"/>
        <w:ind w:firstLine="567"/>
      </w:pPr>
      <w:r w:rsidRPr="00D90F01">
        <w:t xml:space="preserve">1) про визнання ділової репутації </w:t>
      </w:r>
      <w:r w:rsidR="00C551AA" w:rsidRPr="00D90F01">
        <w:t xml:space="preserve">особи </w:t>
      </w:r>
      <w:r w:rsidRPr="00D90F01">
        <w:t xml:space="preserve">небездоганною (якщо особа не надала </w:t>
      </w:r>
      <w:r w:rsidR="00692A4C" w:rsidRPr="00D90F01">
        <w:t>клопотання</w:t>
      </w:r>
      <w:r w:rsidR="00AC54FC" w:rsidRPr="00D90F01">
        <w:t xml:space="preserve"> та/або </w:t>
      </w:r>
      <w:r w:rsidRPr="00D90F01">
        <w:t>пояснення</w:t>
      </w:r>
      <w:r w:rsidR="00724589">
        <w:t>,</w:t>
      </w:r>
      <w:r w:rsidRPr="00D90F01">
        <w:t xml:space="preserve"> та/або документи, визначені </w:t>
      </w:r>
      <w:r w:rsidR="002F0D3E">
        <w:t>в</w:t>
      </w:r>
      <w:r w:rsidR="002F0D3E" w:rsidRPr="00D90F01">
        <w:t xml:space="preserve"> </w:t>
      </w:r>
      <w:r w:rsidR="000B0A7E" w:rsidRPr="00D90F01">
        <w:t>пункті 4</w:t>
      </w:r>
      <w:r w:rsidR="00117B20">
        <w:t>2</w:t>
      </w:r>
      <w:r w:rsidR="000B0A7E" w:rsidRPr="00D90F01">
        <w:t xml:space="preserve"> </w:t>
      </w:r>
      <w:r w:rsidRPr="00D90F01">
        <w:t xml:space="preserve">розділу </w:t>
      </w:r>
      <w:r w:rsidR="000B0A7E" w:rsidRPr="00D90F01">
        <w:t>IV</w:t>
      </w:r>
      <w:r w:rsidRPr="00D90F01">
        <w:t xml:space="preserve"> цього Положення, або якщо клопотання є необґрунтованим);</w:t>
      </w:r>
    </w:p>
    <w:p w14:paraId="433D212E" w14:textId="52B60561" w:rsidR="0009127F" w:rsidRPr="00D90F01" w:rsidRDefault="00C7108A" w:rsidP="00C7108A">
      <w:pPr>
        <w:spacing w:before="100" w:beforeAutospacing="1" w:after="100" w:afterAutospacing="1"/>
        <w:ind w:firstLine="567"/>
      </w:pPr>
      <w:r w:rsidRPr="00D90F01">
        <w:t xml:space="preserve">2) </w:t>
      </w:r>
      <w:r w:rsidR="007A30C0">
        <w:t xml:space="preserve">про </w:t>
      </w:r>
      <w:r w:rsidR="00AB48F6">
        <w:t>відсутн</w:t>
      </w:r>
      <w:r w:rsidR="007A30C0">
        <w:t>ість</w:t>
      </w:r>
      <w:r w:rsidRPr="00D90F01">
        <w:t xml:space="preserve"> підстав для визнання ділової репутації </w:t>
      </w:r>
      <w:r w:rsidR="00554003" w:rsidRPr="00D90F01">
        <w:t>особи</w:t>
      </w:r>
      <w:r w:rsidRPr="00D90F01">
        <w:t xml:space="preserve"> небездоганною згідно з </w:t>
      </w:r>
      <w:r w:rsidR="000B0A7E" w:rsidRPr="00D90F01">
        <w:t>пунктами 4</w:t>
      </w:r>
      <w:r w:rsidR="00117B20">
        <w:t>1</w:t>
      </w:r>
      <w:r w:rsidR="00C32F54" w:rsidRPr="00D90F01">
        <w:t>–</w:t>
      </w:r>
      <w:r w:rsidR="000B0A7E" w:rsidRPr="00D90F01">
        <w:t>4</w:t>
      </w:r>
      <w:r w:rsidR="00117B20">
        <w:t>3</w:t>
      </w:r>
      <w:r w:rsidR="000B0A7E" w:rsidRPr="00D90F01">
        <w:t xml:space="preserve"> </w:t>
      </w:r>
      <w:r w:rsidRPr="00D90F01">
        <w:t xml:space="preserve">розділу </w:t>
      </w:r>
      <w:r w:rsidR="000B0A7E" w:rsidRPr="00D90F01">
        <w:t>IV</w:t>
      </w:r>
      <w:r w:rsidRPr="00D90F01">
        <w:t xml:space="preserve"> цього Положення (якщо надане</w:t>
      </w:r>
      <w:r w:rsidR="00CF45BD" w:rsidRPr="00D90F01">
        <w:t xml:space="preserve"> особою</w:t>
      </w:r>
      <w:r w:rsidRPr="00D90F01">
        <w:t xml:space="preserve">  клопотання є обґрунтованим).</w:t>
      </w:r>
    </w:p>
    <w:p w14:paraId="435BA4C4" w14:textId="1B11810A" w:rsidR="00A21B52" w:rsidRPr="00D90F01" w:rsidRDefault="00DB1859" w:rsidP="00B44B46">
      <w:pPr>
        <w:pStyle w:val="3"/>
        <w:keepNext/>
        <w:jc w:val="center"/>
        <w:rPr>
          <w:rFonts w:eastAsia="Times New Roman"/>
          <w:b w:val="0"/>
          <w:sz w:val="28"/>
          <w:szCs w:val="28"/>
        </w:rPr>
      </w:pPr>
      <w:r w:rsidRPr="00D90F01">
        <w:rPr>
          <w:rFonts w:eastAsia="Times New Roman"/>
          <w:b w:val="0"/>
          <w:sz w:val="28"/>
          <w:szCs w:val="28"/>
        </w:rPr>
        <w:t xml:space="preserve">V. </w:t>
      </w:r>
      <w:r w:rsidR="00A21B52" w:rsidRPr="00D90F01">
        <w:rPr>
          <w:rFonts w:eastAsia="Times New Roman"/>
          <w:b w:val="0"/>
          <w:sz w:val="28"/>
          <w:szCs w:val="28"/>
        </w:rPr>
        <w:t>Оцінка Національним банком ділової репутації</w:t>
      </w:r>
      <w:r w:rsidR="00545123" w:rsidRPr="00D90F01">
        <w:rPr>
          <w:rFonts w:eastAsia="Times New Roman"/>
          <w:b w:val="0"/>
          <w:sz w:val="28"/>
          <w:szCs w:val="28"/>
        </w:rPr>
        <w:t xml:space="preserve"> </w:t>
      </w:r>
      <w:r w:rsidR="00294F44">
        <w:rPr>
          <w:rFonts w:eastAsia="Times New Roman"/>
          <w:b w:val="0"/>
          <w:sz w:val="28"/>
          <w:szCs w:val="28"/>
        </w:rPr>
        <w:br/>
      </w:r>
      <w:r w:rsidR="00D579BB" w:rsidRPr="00D90F01">
        <w:rPr>
          <w:rFonts w:eastAsia="Times New Roman"/>
          <w:b w:val="0"/>
          <w:sz w:val="28"/>
          <w:szCs w:val="28"/>
        </w:rPr>
        <w:t>юридичних</w:t>
      </w:r>
      <w:r w:rsidR="003045D3" w:rsidRPr="00D90F01">
        <w:rPr>
          <w:rFonts w:eastAsia="Times New Roman"/>
          <w:b w:val="0"/>
          <w:sz w:val="28"/>
          <w:szCs w:val="28"/>
        </w:rPr>
        <w:t xml:space="preserve"> </w:t>
      </w:r>
      <w:r w:rsidR="009315DC" w:rsidRPr="00D90F01">
        <w:rPr>
          <w:rFonts w:eastAsia="Times New Roman"/>
          <w:b w:val="0"/>
          <w:sz w:val="28"/>
          <w:szCs w:val="28"/>
        </w:rPr>
        <w:t>та</w:t>
      </w:r>
      <w:r w:rsidR="00A21B52" w:rsidRPr="00D90F01">
        <w:rPr>
          <w:rFonts w:eastAsia="Times New Roman"/>
          <w:b w:val="0"/>
          <w:sz w:val="28"/>
          <w:szCs w:val="28"/>
        </w:rPr>
        <w:t xml:space="preserve"> фізичних осіб</w:t>
      </w:r>
    </w:p>
    <w:p w14:paraId="3C3E5FCC" w14:textId="5092C47C" w:rsidR="00BD7C42" w:rsidRPr="00D90F01" w:rsidRDefault="00D25A21" w:rsidP="00B44B46">
      <w:pPr>
        <w:keepNext/>
        <w:ind w:firstLine="567"/>
      </w:pPr>
      <w:r w:rsidRPr="00D90F01">
        <w:t>4</w:t>
      </w:r>
      <w:r w:rsidR="0000587F">
        <w:t>5</w:t>
      </w:r>
      <w:r w:rsidR="00DB1859" w:rsidRPr="00D90F01">
        <w:t>. </w:t>
      </w:r>
      <w:r w:rsidR="00BD7C42" w:rsidRPr="00D90F01">
        <w:t xml:space="preserve">Національний банк має право здійснювати оцінку ділової репутації </w:t>
      </w:r>
      <w:r w:rsidR="00D579BB" w:rsidRPr="00D90F01">
        <w:t>юридичних</w:t>
      </w:r>
      <w:r w:rsidR="009315DC" w:rsidRPr="00D90F01">
        <w:t xml:space="preserve"> </w:t>
      </w:r>
      <w:r w:rsidR="002F0D3E">
        <w:t>і</w:t>
      </w:r>
      <w:r w:rsidR="002F0D3E" w:rsidRPr="00D90F01">
        <w:t xml:space="preserve"> </w:t>
      </w:r>
      <w:r w:rsidR="00AB5A87" w:rsidRPr="00D90F01">
        <w:t>фізичних</w:t>
      </w:r>
      <w:r w:rsidR="00BD7C42" w:rsidRPr="00D90F01">
        <w:t xml:space="preserve"> осіб на підставі документів та інформації, отриманих від юридичних та фізичних осіб, державних органів, а також із офіційних джерел.</w:t>
      </w:r>
    </w:p>
    <w:p w14:paraId="16497D07" w14:textId="77777777" w:rsidR="00D25A21" w:rsidRPr="00D90F01" w:rsidRDefault="00D25A21" w:rsidP="00BD7C42">
      <w:pPr>
        <w:ind w:firstLine="567"/>
      </w:pPr>
    </w:p>
    <w:p w14:paraId="682035AB" w14:textId="1152B701" w:rsidR="00BD7C42" w:rsidRPr="00D90F01" w:rsidRDefault="00D25A21" w:rsidP="00BD7C42">
      <w:pPr>
        <w:ind w:firstLine="567"/>
        <w:rPr>
          <w:shd w:val="clear" w:color="auto" w:fill="FFFFFF"/>
        </w:rPr>
      </w:pPr>
      <w:r w:rsidRPr="00D90F01">
        <w:t>4</w:t>
      </w:r>
      <w:r w:rsidR="0000587F">
        <w:t>6</w:t>
      </w:r>
      <w:r w:rsidRPr="00D90F01">
        <w:t xml:space="preserve">. </w:t>
      </w:r>
      <w:r w:rsidR="00BD7C42" w:rsidRPr="00D90F01">
        <w:t xml:space="preserve">Національний банк у разі виявлення під час оцінки ділової репутації </w:t>
      </w:r>
      <w:r w:rsidR="00D579BB" w:rsidRPr="00D90F01">
        <w:t>юридичної</w:t>
      </w:r>
      <w:r w:rsidR="009315DC" w:rsidRPr="00D90F01">
        <w:t xml:space="preserve"> </w:t>
      </w:r>
      <w:r w:rsidR="00AB5A87" w:rsidRPr="00D90F01">
        <w:t xml:space="preserve">або фізичної </w:t>
      </w:r>
      <w:r w:rsidR="00BD7C42" w:rsidRPr="00D90F01">
        <w:t xml:space="preserve">особи ознаки небездоганної ділової репутації, визначеної в пункті </w:t>
      </w:r>
      <w:r w:rsidR="00841D03" w:rsidRPr="00D90F01">
        <w:t>2</w:t>
      </w:r>
      <w:r w:rsidR="00117B20">
        <w:t>3</w:t>
      </w:r>
      <w:r w:rsidR="00841D03" w:rsidRPr="00D90F01">
        <w:t xml:space="preserve"> </w:t>
      </w:r>
      <w:r w:rsidR="00BD7C42" w:rsidRPr="00D90F01">
        <w:t xml:space="preserve">або </w:t>
      </w:r>
      <w:r w:rsidR="00841D03" w:rsidRPr="00D90F01">
        <w:t>3</w:t>
      </w:r>
      <w:r w:rsidR="00117B20">
        <w:t>2</w:t>
      </w:r>
      <w:r w:rsidR="00841D03" w:rsidRPr="00D90F01">
        <w:t xml:space="preserve"> </w:t>
      </w:r>
      <w:r w:rsidR="00BD7C42" w:rsidRPr="00D90F01">
        <w:t xml:space="preserve">розділу IV цього Положення, визнає ділову репутацію </w:t>
      </w:r>
      <w:r w:rsidR="006E26A8" w:rsidRPr="00D90F01">
        <w:t>такої</w:t>
      </w:r>
      <w:r w:rsidR="00CF45BD" w:rsidRPr="00D90F01">
        <w:t xml:space="preserve"> особи </w:t>
      </w:r>
      <w:r w:rsidR="00BD7C42" w:rsidRPr="00D90F01">
        <w:t>небездоганною.</w:t>
      </w:r>
      <w:r w:rsidR="00BD7C42" w:rsidRPr="00D90F01">
        <w:rPr>
          <w:shd w:val="clear" w:color="auto" w:fill="FFFFFF"/>
        </w:rPr>
        <w:t xml:space="preserve"> </w:t>
      </w:r>
    </w:p>
    <w:p w14:paraId="32B5476E" w14:textId="77777777" w:rsidR="00D25A21" w:rsidRPr="00D90F01" w:rsidRDefault="00D25A21" w:rsidP="00BD7C42">
      <w:pPr>
        <w:ind w:firstLine="567"/>
        <w:rPr>
          <w:shd w:val="clear" w:color="auto" w:fill="FFFFFF"/>
        </w:rPr>
      </w:pPr>
    </w:p>
    <w:p w14:paraId="418053A7" w14:textId="7117033B" w:rsidR="00BD7C42" w:rsidRPr="00D90F01" w:rsidRDefault="00D25A21" w:rsidP="00BD7C42">
      <w:pPr>
        <w:ind w:firstLine="567"/>
      </w:pPr>
      <w:r w:rsidRPr="00D90F01">
        <w:t>4</w:t>
      </w:r>
      <w:r w:rsidR="0000587F">
        <w:t>7</w:t>
      </w:r>
      <w:r w:rsidRPr="00D90F01">
        <w:t xml:space="preserve">. </w:t>
      </w:r>
      <w:r w:rsidR="00D579BB" w:rsidRPr="00D90F01">
        <w:t>Юридична</w:t>
      </w:r>
      <w:r w:rsidR="009315DC" w:rsidRPr="00D90F01">
        <w:t xml:space="preserve"> або ф</w:t>
      </w:r>
      <w:r w:rsidR="00BD7C42" w:rsidRPr="00D90F01">
        <w:t xml:space="preserve">ізична особа, щодо якої є ознака небездоганної ділової репутації, визначена в пункті </w:t>
      </w:r>
      <w:r w:rsidR="00390917" w:rsidRPr="00D90F01">
        <w:t>2</w:t>
      </w:r>
      <w:r w:rsidR="00117B20">
        <w:t>3</w:t>
      </w:r>
      <w:r w:rsidR="00390917" w:rsidRPr="00D90F01">
        <w:t xml:space="preserve"> </w:t>
      </w:r>
      <w:r w:rsidR="00BD7C42" w:rsidRPr="00D90F01">
        <w:t xml:space="preserve">або </w:t>
      </w:r>
      <w:r w:rsidR="00841D03" w:rsidRPr="00D90F01">
        <w:t xml:space="preserve"> 3</w:t>
      </w:r>
      <w:r w:rsidR="00117B20">
        <w:t>2</w:t>
      </w:r>
      <w:r w:rsidR="00BD7C42" w:rsidRPr="00D90F01">
        <w:t xml:space="preserve"> розділу IV цього Положення, не має прав</w:t>
      </w:r>
      <w:r w:rsidR="00F422D5">
        <w:t>а</w:t>
      </w:r>
      <w:r w:rsidR="00BD7C42" w:rsidRPr="00D90F01">
        <w:t xml:space="preserve"> подати до Національного банку клопотання про незастосування до неї виявленої ознаки.</w:t>
      </w:r>
      <w:r w:rsidR="00AB5A87" w:rsidRPr="00D90F01">
        <w:t xml:space="preserve"> </w:t>
      </w:r>
    </w:p>
    <w:p w14:paraId="7033BDAC" w14:textId="77777777" w:rsidR="007F07E2" w:rsidRPr="00D90F01" w:rsidRDefault="007F07E2" w:rsidP="00BD7C42">
      <w:pPr>
        <w:ind w:firstLine="567"/>
      </w:pPr>
    </w:p>
    <w:p w14:paraId="23C58B37" w14:textId="2DDFB6DE" w:rsidR="002A19F8" w:rsidRPr="00D90F01" w:rsidRDefault="0000587F" w:rsidP="00BD7C42">
      <w:pPr>
        <w:ind w:firstLine="567"/>
      </w:pPr>
      <w:r>
        <w:t>48</w:t>
      </w:r>
      <w:r w:rsidR="007F07E2" w:rsidRPr="00D90F01">
        <w:t xml:space="preserve">. </w:t>
      </w:r>
      <w:r w:rsidR="00822106" w:rsidRPr="00D90F01">
        <w:t>Юридична особа</w:t>
      </w:r>
      <w:r w:rsidR="002A19F8" w:rsidRPr="00D90F01">
        <w:t xml:space="preserve">, щодо якої </w:t>
      </w:r>
      <w:r w:rsidR="002F0D3E">
        <w:t>є</w:t>
      </w:r>
      <w:r w:rsidR="002F0D3E" w:rsidRPr="00D90F01">
        <w:t xml:space="preserve"> </w:t>
      </w:r>
      <w:r w:rsidR="002A19F8" w:rsidRPr="00D90F01">
        <w:t>ознака небездоганної ділової репутації, визначена в пункті 3</w:t>
      </w:r>
      <w:r w:rsidR="00117B20">
        <w:t>1</w:t>
      </w:r>
      <w:r w:rsidR="002A19F8" w:rsidRPr="00D90F01">
        <w:t xml:space="preserve"> розділу IV цього Положення, пов’язана з наявністю в керівників </w:t>
      </w:r>
      <w:r w:rsidR="00822106" w:rsidRPr="00D90F01">
        <w:t>юридичної особи</w:t>
      </w:r>
      <w:r w:rsidR="002A19F8" w:rsidRPr="00D90F01">
        <w:t>, головного бухгалтера та/або власників істотної участі в ній</w:t>
      </w:r>
      <w:r w:rsidR="00906F14">
        <w:t>,</w:t>
      </w:r>
      <w:r w:rsidR="002A19F8" w:rsidRPr="00D90F01">
        <w:t xml:space="preserve"> та/або керівника підрозділу інкасації або керівника підрозділу з оброблення та зберігання готівки ознак небездоганної ділової репутації, визначен</w:t>
      </w:r>
      <w:r w:rsidR="002F0D3E">
        <w:t>их</w:t>
      </w:r>
      <w:r w:rsidR="002A19F8" w:rsidRPr="00D90F01">
        <w:t xml:space="preserve"> </w:t>
      </w:r>
      <w:r w:rsidR="002F0D3E">
        <w:t>у</w:t>
      </w:r>
      <w:r w:rsidR="002A19F8" w:rsidRPr="00D90F01">
        <w:t xml:space="preserve"> пункті 2</w:t>
      </w:r>
      <w:r w:rsidR="00117B20">
        <w:t>3</w:t>
      </w:r>
      <w:r w:rsidR="002A19F8" w:rsidRPr="00D90F01">
        <w:t xml:space="preserve"> або 3</w:t>
      </w:r>
      <w:r w:rsidR="00117B20">
        <w:t>2</w:t>
      </w:r>
      <w:r w:rsidR="002A19F8" w:rsidRPr="00D90F01">
        <w:t xml:space="preserve"> розділу IV цього Положення, не має права подавати до Національного банку клопотання про незастосування до неї ознаки небездоганної ділової репутації.</w:t>
      </w:r>
    </w:p>
    <w:p w14:paraId="4B3C50EC" w14:textId="77777777" w:rsidR="00DB1859" w:rsidRPr="00D90F01" w:rsidRDefault="00DB1859" w:rsidP="006F59D6">
      <w:pPr>
        <w:ind w:firstLine="567"/>
      </w:pPr>
    </w:p>
    <w:p w14:paraId="54C4AD75" w14:textId="2B69C36F" w:rsidR="00440B41" w:rsidRPr="00D90F01" w:rsidRDefault="0000587F" w:rsidP="006F59D6">
      <w:pPr>
        <w:ind w:firstLine="567"/>
      </w:pPr>
      <w:r>
        <w:lastRenderedPageBreak/>
        <w:t>49</w:t>
      </w:r>
      <w:r w:rsidR="00320188" w:rsidRPr="00D90F01">
        <w:t xml:space="preserve">. </w:t>
      </w:r>
      <w:r w:rsidR="00822106" w:rsidRPr="00D90F01">
        <w:t>Юридична</w:t>
      </w:r>
      <w:r w:rsidR="00C84289" w:rsidRPr="00D90F01">
        <w:t xml:space="preserve"> </w:t>
      </w:r>
      <w:r w:rsidR="00440B41" w:rsidRPr="00D90F01">
        <w:t xml:space="preserve">або </w:t>
      </w:r>
      <w:r w:rsidR="00C84289" w:rsidRPr="00D90F01">
        <w:t xml:space="preserve">фізична </w:t>
      </w:r>
      <w:r w:rsidR="00440B41" w:rsidRPr="00D90F01">
        <w:t>особа, щодо як</w:t>
      </w:r>
      <w:r w:rsidR="00593C91" w:rsidRPr="00D90F01">
        <w:t>о</w:t>
      </w:r>
      <w:r w:rsidR="00440B41" w:rsidRPr="00D90F01">
        <w:t xml:space="preserve">ї є ознака небездоганної ділової репутації, визначена в </w:t>
      </w:r>
      <w:r w:rsidR="00E24857" w:rsidRPr="00D90F01">
        <w:t>пунктах 2</w:t>
      </w:r>
      <w:r w:rsidR="00117B20">
        <w:t>5</w:t>
      </w:r>
      <w:r w:rsidR="002F0D3E" w:rsidRPr="00D90F01">
        <w:rPr>
          <w:shd w:val="clear" w:color="auto" w:fill="FFFFFF"/>
        </w:rPr>
        <w:t>–</w:t>
      </w:r>
      <w:r w:rsidR="00E24857" w:rsidRPr="00D90F01">
        <w:t>2</w:t>
      </w:r>
      <w:r w:rsidR="00117B20">
        <w:t>7</w:t>
      </w:r>
      <w:r w:rsidR="00E24857" w:rsidRPr="00D90F01">
        <w:t>, 3</w:t>
      </w:r>
      <w:r w:rsidR="00117B20">
        <w:t>0</w:t>
      </w:r>
      <w:r w:rsidR="00E24857" w:rsidRPr="00D90F01">
        <w:t>,</w:t>
      </w:r>
      <w:r w:rsidR="0079367C" w:rsidRPr="00D90F01">
        <w:t xml:space="preserve"> </w:t>
      </w:r>
      <w:r w:rsidR="00E24857" w:rsidRPr="00D90F01">
        <w:t>3</w:t>
      </w:r>
      <w:r w:rsidR="00117B20">
        <w:t>1</w:t>
      </w:r>
      <w:r w:rsidR="00AD6828" w:rsidRPr="00D90F01">
        <w:t>,</w:t>
      </w:r>
      <w:r w:rsidR="00E24857" w:rsidRPr="00D90F01">
        <w:t xml:space="preserve">  3</w:t>
      </w:r>
      <w:r w:rsidR="00117B20">
        <w:t>4</w:t>
      </w:r>
      <w:r w:rsidR="002F0D3E" w:rsidRPr="00D90F01">
        <w:rPr>
          <w:shd w:val="clear" w:color="auto" w:fill="FFFFFF"/>
        </w:rPr>
        <w:t>–</w:t>
      </w:r>
      <w:r w:rsidR="00E24857" w:rsidRPr="00D90F01">
        <w:t>3</w:t>
      </w:r>
      <w:r w:rsidR="00117B20">
        <w:t>6</w:t>
      </w:r>
      <w:r w:rsidR="00E24857" w:rsidRPr="00D90F01">
        <w:t>, 3</w:t>
      </w:r>
      <w:r w:rsidR="00117B20">
        <w:t>8</w:t>
      </w:r>
      <w:r w:rsidR="00E24857" w:rsidRPr="00D90F01">
        <w:t>,</w:t>
      </w:r>
      <w:r w:rsidR="0079367C" w:rsidRPr="00D90F01">
        <w:t xml:space="preserve"> </w:t>
      </w:r>
      <w:r w:rsidR="00117B20">
        <w:t>39</w:t>
      </w:r>
      <w:r w:rsidR="00E24857" w:rsidRPr="00D90F01">
        <w:t xml:space="preserve"> </w:t>
      </w:r>
      <w:r w:rsidR="00440B41" w:rsidRPr="00D90F01">
        <w:t>розділу IV цього Положення, має право подати до Національного банку клопотання про незастосування до неї виявленої ознаки.</w:t>
      </w:r>
      <w:r w:rsidR="006F59D6" w:rsidRPr="00D90F01">
        <w:t xml:space="preserve"> </w:t>
      </w:r>
      <w:r w:rsidR="00440B41" w:rsidRPr="00D90F01">
        <w:t>Клопотання має містити пояснення щодо причин виникнення відповідної ознаки та обґрунтування щодо її незастосування. До клопотання можуть додаватися копії документів, які підтверджують викладені особою аргументи.</w:t>
      </w:r>
    </w:p>
    <w:p w14:paraId="106B728D" w14:textId="77777777" w:rsidR="00060210" w:rsidRPr="00D90F01" w:rsidRDefault="00060210" w:rsidP="00060210">
      <w:pPr>
        <w:pStyle w:val="Default"/>
        <w:rPr>
          <w:color w:val="auto"/>
          <w:lang w:val="uk-UA"/>
        </w:rPr>
      </w:pPr>
    </w:p>
    <w:p w14:paraId="05164E10" w14:textId="69C4B526" w:rsidR="00060210" w:rsidRPr="00D90F01" w:rsidRDefault="007F07E2" w:rsidP="00060210">
      <w:pPr>
        <w:pStyle w:val="Default"/>
        <w:ind w:firstLine="567"/>
        <w:jc w:val="both"/>
        <w:rPr>
          <w:color w:val="auto"/>
          <w:sz w:val="28"/>
          <w:szCs w:val="28"/>
          <w:lang w:val="uk-UA"/>
        </w:rPr>
      </w:pPr>
      <w:r w:rsidRPr="00D90F01">
        <w:rPr>
          <w:color w:val="auto"/>
          <w:sz w:val="28"/>
          <w:szCs w:val="28"/>
          <w:lang w:val="uk-UA"/>
        </w:rPr>
        <w:t>5</w:t>
      </w:r>
      <w:r w:rsidR="0000587F">
        <w:rPr>
          <w:color w:val="auto"/>
          <w:sz w:val="28"/>
          <w:szCs w:val="28"/>
          <w:lang w:val="uk-UA"/>
        </w:rPr>
        <w:t>0</w:t>
      </w:r>
      <w:r w:rsidRPr="00D90F01">
        <w:rPr>
          <w:color w:val="auto"/>
          <w:sz w:val="28"/>
          <w:szCs w:val="28"/>
          <w:lang w:val="uk-UA"/>
        </w:rPr>
        <w:t xml:space="preserve">. </w:t>
      </w:r>
      <w:r w:rsidR="00E3211F" w:rsidRPr="00D90F01">
        <w:rPr>
          <w:color w:val="auto"/>
          <w:sz w:val="28"/>
          <w:szCs w:val="28"/>
          <w:lang w:val="uk-UA"/>
        </w:rPr>
        <w:t>Юридичні</w:t>
      </w:r>
      <w:r w:rsidR="004A0348" w:rsidRPr="00D90F01">
        <w:rPr>
          <w:color w:val="auto"/>
          <w:sz w:val="28"/>
          <w:szCs w:val="28"/>
          <w:lang w:val="uk-UA"/>
        </w:rPr>
        <w:t xml:space="preserve"> </w:t>
      </w:r>
      <w:r w:rsidR="00E3211F" w:rsidRPr="00D90F01">
        <w:rPr>
          <w:color w:val="auto"/>
          <w:sz w:val="28"/>
          <w:szCs w:val="28"/>
          <w:lang w:val="uk-UA"/>
        </w:rPr>
        <w:t>та/</w:t>
      </w:r>
      <w:r w:rsidR="004A0348" w:rsidRPr="00D90F01">
        <w:rPr>
          <w:color w:val="auto"/>
          <w:sz w:val="28"/>
          <w:szCs w:val="28"/>
          <w:lang w:val="uk-UA"/>
        </w:rPr>
        <w:t>або</w:t>
      </w:r>
      <w:r w:rsidR="00593C91" w:rsidRPr="00D90F01">
        <w:rPr>
          <w:color w:val="auto"/>
          <w:sz w:val="28"/>
          <w:szCs w:val="28"/>
          <w:lang w:val="uk-UA"/>
        </w:rPr>
        <w:t xml:space="preserve"> ф</w:t>
      </w:r>
      <w:r w:rsidR="00060210" w:rsidRPr="00D90F01">
        <w:rPr>
          <w:color w:val="auto"/>
          <w:sz w:val="28"/>
          <w:szCs w:val="28"/>
          <w:lang w:val="uk-UA"/>
        </w:rPr>
        <w:t>ізичн</w:t>
      </w:r>
      <w:r w:rsidR="00E3211F" w:rsidRPr="00D90F01">
        <w:rPr>
          <w:color w:val="auto"/>
          <w:sz w:val="28"/>
          <w:szCs w:val="28"/>
          <w:lang w:val="uk-UA"/>
        </w:rPr>
        <w:t>і</w:t>
      </w:r>
      <w:r w:rsidR="00060210" w:rsidRPr="00D90F01">
        <w:rPr>
          <w:color w:val="auto"/>
          <w:sz w:val="28"/>
          <w:szCs w:val="28"/>
          <w:lang w:val="uk-UA"/>
        </w:rPr>
        <w:t xml:space="preserve"> </w:t>
      </w:r>
      <w:r w:rsidR="00E3211F" w:rsidRPr="00D90F01">
        <w:rPr>
          <w:color w:val="auto"/>
          <w:sz w:val="28"/>
          <w:szCs w:val="28"/>
          <w:lang w:val="uk-UA"/>
        </w:rPr>
        <w:t xml:space="preserve">особи </w:t>
      </w:r>
      <w:r w:rsidR="00060210" w:rsidRPr="00D90F01">
        <w:rPr>
          <w:color w:val="auto"/>
          <w:sz w:val="28"/>
          <w:szCs w:val="28"/>
          <w:lang w:val="uk-UA"/>
        </w:rPr>
        <w:t>ма</w:t>
      </w:r>
      <w:r w:rsidR="00E3211F" w:rsidRPr="00D90F01">
        <w:rPr>
          <w:color w:val="auto"/>
          <w:sz w:val="28"/>
          <w:szCs w:val="28"/>
          <w:lang w:val="uk-UA"/>
        </w:rPr>
        <w:t>ють</w:t>
      </w:r>
      <w:r w:rsidR="00060210" w:rsidRPr="00D90F01">
        <w:rPr>
          <w:color w:val="auto"/>
          <w:sz w:val="28"/>
          <w:szCs w:val="28"/>
          <w:lang w:val="uk-UA"/>
        </w:rPr>
        <w:t xml:space="preserve"> право подавати запевнення щодо належної ділової репутації разом </w:t>
      </w:r>
      <w:r w:rsidR="00906F14">
        <w:rPr>
          <w:color w:val="auto"/>
          <w:sz w:val="28"/>
          <w:szCs w:val="28"/>
          <w:lang w:val="uk-UA"/>
        </w:rPr>
        <w:t>і</w:t>
      </w:r>
      <w:r w:rsidR="00060210" w:rsidRPr="00D90F01">
        <w:rPr>
          <w:color w:val="auto"/>
          <w:sz w:val="28"/>
          <w:szCs w:val="28"/>
          <w:lang w:val="uk-UA"/>
        </w:rPr>
        <w:t xml:space="preserve">з клопотанням про незастосування до </w:t>
      </w:r>
      <w:r w:rsidR="00E3211F" w:rsidRPr="00D90F01">
        <w:rPr>
          <w:color w:val="auto"/>
          <w:sz w:val="28"/>
          <w:szCs w:val="28"/>
          <w:lang w:val="uk-UA"/>
        </w:rPr>
        <w:t xml:space="preserve">особи </w:t>
      </w:r>
      <w:r w:rsidR="00060210" w:rsidRPr="00D90F01">
        <w:rPr>
          <w:color w:val="auto"/>
          <w:sz w:val="28"/>
          <w:szCs w:val="28"/>
          <w:lang w:val="uk-UA"/>
        </w:rPr>
        <w:t>ознаки небездоганної ділової репутації, визначеної в пункті 2</w:t>
      </w:r>
      <w:r w:rsidR="00117B20">
        <w:rPr>
          <w:color w:val="auto"/>
          <w:sz w:val="28"/>
          <w:szCs w:val="28"/>
          <w:lang w:val="uk-UA"/>
        </w:rPr>
        <w:t>7</w:t>
      </w:r>
      <w:r w:rsidR="00060210" w:rsidRPr="00D90F01">
        <w:rPr>
          <w:color w:val="auto"/>
          <w:sz w:val="28"/>
          <w:szCs w:val="28"/>
          <w:lang w:val="uk-UA"/>
        </w:rPr>
        <w:t xml:space="preserve"> або 3</w:t>
      </w:r>
      <w:r w:rsidR="00117B20">
        <w:rPr>
          <w:color w:val="auto"/>
          <w:sz w:val="28"/>
          <w:szCs w:val="28"/>
          <w:lang w:val="uk-UA"/>
        </w:rPr>
        <w:t>6</w:t>
      </w:r>
      <w:r w:rsidR="00060210" w:rsidRPr="00D90F01">
        <w:rPr>
          <w:color w:val="auto"/>
          <w:sz w:val="28"/>
          <w:szCs w:val="28"/>
          <w:lang w:val="uk-UA"/>
        </w:rPr>
        <w:t xml:space="preserve"> розділу IV цього Положення. </w:t>
      </w:r>
    </w:p>
    <w:p w14:paraId="1DC2CB9C" w14:textId="77777777" w:rsidR="00D25A21" w:rsidRPr="00D90F01" w:rsidRDefault="00D25A21" w:rsidP="006F59D6">
      <w:pPr>
        <w:ind w:firstLine="567"/>
      </w:pPr>
    </w:p>
    <w:p w14:paraId="6CE087EE" w14:textId="57D33A99" w:rsidR="006F59D6" w:rsidRPr="00D90F01" w:rsidRDefault="00D25A21" w:rsidP="006F59D6">
      <w:pPr>
        <w:ind w:firstLine="567"/>
      </w:pPr>
      <w:r w:rsidRPr="00D90F01">
        <w:t>5</w:t>
      </w:r>
      <w:r w:rsidR="0000587F">
        <w:t>1</w:t>
      </w:r>
      <w:r w:rsidRPr="00D90F01">
        <w:t xml:space="preserve">. </w:t>
      </w:r>
      <w:r w:rsidR="00E3211F" w:rsidRPr="00D90F01">
        <w:t>Юридична особа</w:t>
      </w:r>
      <w:r w:rsidR="006F59D6" w:rsidRPr="00D90F01">
        <w:t xml:space="preserve">, власником істотної участі </w:t>
      </w:r>
      <w:r w:rsidR="002F0D3E">
        <w:t>в</w:t>
      </w:r>
      <w:r w:rsidR="002F0D3E" w:rsidRPr="00D90F01">
        <w:t xml:space="preserve"> </w:t>
      </w:r>
      <w:r w:rsidR="006F59D6" w:rsidRPr="00D90F01">
        <w:t xml:space="preserve">якій </w:t>
      </w:r>
      <w:r w:rsidR="00202189" w:rsidRPr="00D90F01">
        <w:t>є</w:t>
      </w:r>
      <w:r w:rsidR="006F59D6" w:rsidRPr="00D90F01">
        <w:t xml:space="preserve"> особ</w:t>
      </w:r>
      <w:r w:rsidR="00202189" w:rsidRPr="00D90F01">
        <w:t>а</w:t>
      </w:r>
      <w:r w:rsidR="006F59D6" w:rsidRPr="00D90F01">
        <w:t xml:space="preserve">, щодо якої є ознака небездоганної ділової репутації, визначена в пунктах </w:t>
      </w:r>
      <w:r w:rsidR="0079367C" w:rsidRPr="00D90F01">
        <w:t>2</w:t>
      </w:r>
      <w:r w:rsidR="00117B20">
        <w:t>5</w:t>
      </w:r>
      <w:r w:rsidR="002F0D3E" w:rsidRPr="00D90F01">
        <w:rPr>
          <w:shd w:val="clear" w:color="auto" w:fill="FFFFFF"/>
        </w:rPr>
        <w:t>–</w:t>
      </w:r>
      <w:r w:rsidR="0079367C" w:rsidRPr="00D90F01">
        <w:t>2</w:t>
      </w:r>
      <w:r w:rsidR="00117B20">
        <w:t>7</w:t>
      </w:r>
      <w:r w:rsidR="0079367C" w:rsidRPr="00D90F01">
        <w:t>, 3</w:t>
      </w:r>
      <w:r w:rsidR="00117B20">
        <w:t>0</w:t>
      </w:r>
      <w:r w:rsidR="0079367C" w:rsidRPr="00D90F01">
        <w:t>, 3</w:t>
      </w:r>
      <w:r w:rsidR="00117B20">
        <w:t>4</w:t>
      </w:r>
      <w:r w:rsidR="002F0D3E" w:rsidRPr="00D90F01">
        <w:rPr>
          <w:shd w:val="clear" w:color="auto" w:fill="FFFFFF"/>
        </w:rPr>
        <w:t>–</w:t>
      </w:r>
      <w:r w:rsidR="0079367C" w:rsidRPr="00D90F01">
        <w:t>3</w:t>
      </w:r>
      <w:r w:rsidR="00117B20">
        <w:t>6</w:t>
      </w:r>
      <w:r w:rsidR="0079367C" w:rsidRPr="00D90F01">
        <w:t>, 3</w:t>
      </w:r>
      <w:r w:rsidR="00117B20">
        <w:t>8</w:t>
      </w:r>
      <w:r w:rsidR="0079367C" w:rsidRPr="00D90F01">
        <w:t xml:space="preserve"> розділу IV</w:t>
      </w:r>
      <w:r w:rsidR="0079367C" w:rsidRPr="00D90F01" w:rsidDel="0079367C">
        <w:t xml:space="preserve"> </w:t>
      </w:r>
      <w:r w:rsidR="006F59D6" w:rsidRPr="00D90F01">
        <w:t xml:space="preserve">цього Положення, має право подати клопотання про незастосування до такого власника істотної участі виявленої ознаки. Таке клопотання </w:t>
      </w:r>
      <w:r w:rsidR="00E3211F" w:rsidRPr="00D90F01">
        <w:t>юридичної особи</w:t>
      </w:r>
      <w:r w:rsidR="00593C91" w:rsidRPr="00D90F01">
        <w:t xml:space="preserve"> </w:t>
      </w:r>
      <w:r w:rsidR="006F59D6" w:rsidRPr="00D90F01">
        <w:t xml:space="preserve">має містити підпис особи, щодо якої є ознака небездоганної ділової репутації. У разі подання клопотання </w:t>
      </w:r>
      <w:r w:rsidR="00E3211F" w:rsidRPr="00D90F01">
        <w:t>юридичною особою</w:t>
      </w:r>
      <w:r w:rsidR="00326762" w:rsidRPr="00D90F01">
        <w:t xml:space="preserve"> власник істотної участі</w:t>
      </w:r>
      <w:r w:rsidR="006F59D6" w:rsidRPr="00D90F01">
        <w:t>, щодо яко</w:t>
      </w:r>
      <w:r w:rsidR="00326762" w:rsidRPr="00D90F01">
        <w:t>го</w:t>
      </w:r>
      <w:r w:rsidR="006F59D6" w:rsidRPr="00D90F01">
        <w:t xml:space="preserve"> є ознака небездоганної ділової репутації</w:t>
      </w:r>
      <w:r w:rsidR="00F422D5">
        <w:t>,</w:t>
      </w:r>
      <w:r w:rsidR="006F59D6" w:rsidRPr="00D90F01">
        <w:t xml:space="preserve"> не подає клопотання про незастосування до н</w:t>
      </w:r>
      <w:r w:rsidR="00326762" w:rsidRPr="00D90F01">
        <w:t>ього</w:t>
      </w:r>
      <w:r w:rsidR="006F59D6" w:rsidRPr="00D90F01">
        <w:t xml:space="preserve"> ознаки небездоганної ділової репутації.</w:t>
      </w:r>
    </w:p>
    <w:p w14:paraId="560AAD1E" w14:textId="7F2DAB9A" w:rsidR="006B0A92" w:rsidRPr="00D90F01" w:rsidRDefault="006B0A92" w:rsidP="006F59D6">
      <w:pPr>
        <w:ind w:firstLine="567"/>
      </w:pPr>
    </w:p>
    <w:p w14:paraId="161D218B" w14:textId="50A8A2E8" w:rsidR="006B0A92" w:rsidRPr="00D90F01" w:rsidRDefault="006B0A92" w:rsidP="006F59D6">
      <w:pPr>
        <w:ind w:firstLine="567"/>
      </w:pPr>
      <w:r w:rsidRPr="00D90F01">
        <w:t>5</w:t>
      </w:r>
      <w:r w:rsidR="0000587F">
        <w:t>2</w:t>
      </w:r>
      <w:r w:rsidRPr="00D90F01">
        <w:t>. Особа для розгляду клопотання про незастосування до особи ознаки небездоганної ділової репутації, визначеної в підпункті 3 пункту 2</w:t>
      </w:r>
      <w:r w:rsidR="00117B20">
        <w:t>5</w:t>
      </w:r>
      <w:r w:rsidRPr="00D90F01">
        <w:t xml:space="preserve"> або підпункті 3 пункту 3</w:t>
      </w:r>
      <w:r w:rsidR="00117B20">
        <w:t>4</w:t>
      </w:r>
      <w:r w:rsidRPr="00D90F01">
        <w:t xml:space="preserve"> розділу IV</w:t>
      </w:r>
      <w:r w:rsidRPr="00D90F01" w:rsidDel="00257686">
        <w:t xml:space="preserve"> </w:t>
      </w:r>
      <w:r w:rsidRPr="00D90F01">
        <w:t>цього Положення, має подати до Національного банку запевнення кредитора за фінансовим зобов’язанням, що він не має претензій до особи за поточним станом виконання нею фінансового зобов’язання (якщо станом на дату подання до Національного банку клопотання таке зобов’язання є невиконаним), або документ, що підтверджує виконання особою фінансового зобов’язання перед кредитором</w:t>
      </w:r>
      <w:r w:rsidR="00906F14">
        <w:t>,</w:t>
      </w:r>
      <w:r w:rsidRPr="00D90F01">
        <w:t xml:space="preserve"> або обґрунтоване пояснення щодо неможливості подати таке запевнення та підтверд</w:t>
      </w:r>
      <w:r w:rsidR="002F0D3E">
        <w:t>н</w:t>
      </w:r>
      <w:r w:rsidRPr="00D90F01">
        <w:t>і документи щодо виконання особою фінансового зобов’язання (якщо станом на дату подання до Національного банку клопотання таке зобов’язання є виконаним).</w:t>
      </w:r>
    </w:p>
    <w:p w14:paraId="11688050" w14:textId="77777777" w:rsidR="00D25A21" w:rsidRPr="00D90F01" w:rsidRDefault="00D25A21" w:rsidP="006F59D6">
      <w:pPr>
        <w:ind w:firstLine="567"/>
      </w:pPr>
    </w:p>
    <w:p w14:paraId="7CCBB3DD" w14:textId="0DF23733" w:rsidR="006F59D6" w:rsidRPr="00D90F01" w:rsidRDefault="00D25A21" w:rsidP="006F59D6">
      <w:pPr>
        <w:ind w:firstLine="567"/>
      </w:pPr>
      <w:r w:rsidRPr="00D90F01">
        <w:t>5</w:t>
      </w:r>
      <w:r w:rsidR="0000587F">
        <w:t>3</w:t>
      </w:r>
      <w:r w:rsidRPr="00D90F01">
        <w:t xml:space="preserve">. </w:t>
      </w:r>
      <w:r w:rsidR="006F59D6" w:rsidRPr="00D90F01">
        <w:t xml:space="preserve">Клопотання про незастосування до особи виявленої ознаки небездоганної ділової репутації, </w:t>
      </w:r>
      <w:r w:rsidR="002F0D3E">
        <w:t>визначене в</w:t>
      </w:r>
      <w:r w:rsidR="002F0D3E" w:rsidRPr="00D90F01">
        <w:t xml:space="preserve"> </w:t>
      </w:r>
      <w:r w:rsidR="0079367C" w:rsidRPr="00D90F01">
        <w:t>пункта</w:t>
      </w:r>
      <w:r w:rsidR="002F0D3E">
        <w:t>х</w:t>
      </w:r>
      <w:r w:rsidR="0079367C" w:rsidRPr="00D90F01">
        <w:t xml:space="preserve"> </w:t>
      </w:r>
      <w:r w:rsidR="00117B20">
        <w:t>49</w:t>
      </w:r>
      <w:r w:rsidR="0079367C" w:rsidRPr="00D90F01">
        <w:t xml:space="preserve"> та 5</w:t>
      </w:r>
      <w:r w:rsidR="00117B20">
        <w:t>1</w:t>
      </w:r>
      <w:r w:rsidR="0079367C" w:rsidRPr="00D90F01">
        <w:t xml:space="preserve"> </w:t>
      </w:r>
      <w:r w:rsidR="006F59D6" w:rsidRPr="00D90F01">
        <w:t xml:space="preserve">розділу </w:t>
      </w:r>
      <w:r w:rsidR="0079367C" w:rsidRPr="00D90F01">
        <w:t>V</w:t>
      </w:r>
      <w:r w:rsidR="0079367C" w:rsidRPr="00D90F01" w:rsidDel="0079367C">
        <w:t xml:space="preserve"> </w:t>
      </w:r>
      <w:r w:rsidR="006F59D6" w:rsidRPr="00D90F01">
        <w:t xml:space="preserve">цього Положення, подається </w:t>
      </w:r>
      <w:r w:rsidR="00E3211F" w:rsidRPr="00D90F01">
        <w:t>особою</w:t>
      </w:r>
      <w:r w:rsidR="006F59D6" w:rsidRPr="00D90F01">
        <w:t xml:space="preserve">, якщо </w:t>
      </w:r>
      <w:r w:rsidR="00E3211F" w:rsidRPr="00D90F01">
        <w:t>така</w:t>
      </w:r>
      <w:r w:rsidR="00593C91" w:rsidRPr="00D90F01">
        <w:t xml:space="preserve"> </w:t>
      </w:r>
      <w:r w:rsidR="006F59D6" w:rsidRPr="00D90F01">
        <w:t xml:space="preserve">особа має намір, щоб Національний банк розглянув питання про можливість незастосування до </w:t>
      </w:r>
      <w:r w:rsidR="00E3211F" w:rsidRPr="00D90F01">
        <w:t>такої</w:t>
      </w:r>
      <w:r w:rsidR="00593C91" w:rsidRPr="00D90F01">
        <w:t xml:space="preserve"> </w:t>
      </w:r>
      <w:r w:rsidR="006F59D6" w:rsidRPr="00D90F01">
        <w:t xml:space="preserve"> особи виявленої ознаки.</w:t>
      </w:r>
    </w:p>
    <w:p w14:paraId="7E8CDBAD" w14:textId="77777777" w:rsidR="001876BD" w:rsidRPr="00D90F01" w:rsidRDefault="001876BD" w:rsidP="006024E6">
      <w:pPr>
        <w:ind w:firstLine="567"/>
      </w:pPr>
    </w:p>
    <w:p w14:paraId="409E58B3" w14:textId="3B7A9E29" w:rsidR="006024E6" w:rsidRPr="00D90F01" w:rsidRDefault="00D25A21" w:rsidP="006024E6">
      <w:pPr>
        <w:ind w:firstLine="567"/>
      </w:pPr>
      <w:r w:rsidRPr="00D90F01">
        <w:t>5</w:t>
      </w:r>
      <w:r w:rsidR="0000587F">
        <w:t>4</w:t>
      </w:r>
      <w:r w:rsidR="001876BD" w:rsidRPr="00D90F01">
        <w:t>. </w:t>
      </w:r>
      <w:r w:rsidR="006024E6" w:rsidRPr="00D90F01">
        <w:t xml:space="preserve">Національний банк під час розгляду клопотання особи про незастосування до особи виявленої ознаки небездоганної ділової репутації або </w:t>
      </w:r>
      <w:r w:rsidR="00202189" w:rsidRPr="00D90F01">
        <w:t xml:space="preserve">під час </w:t>
      </w:r>
      <w:r w:rsidR="006024E6" w:rsidRPr="00D90F01">
        <w:t xml:space="preserve">оцінки ділової репутації особи комплексно аналізує подані відповідно до </w:t>
      </w:r>
      <w:r w:rsidR="006024E6" w:rsidRPr="00D90F01">
        <w:lastRenderedPageBreak/>
        <w:t xml:space="preserve">цього Положення документи, інформацію, включаючи </w:t>
      </w:r>
      <w:r w:rsidR="002F0D3E">
        <w:t xml:space="preserve">інформацію, </w:t>
      </w:r>
      <w:r w:rsidR="006024E6" w:rsidRPr="00D90F01">
        <w:t>отриману в процесі здійснення регулювання та нагляду за ринками фінансових послуг, отриману від інших державних органів, а також з офіційних джерел.</w:t>
      </w:r>
    </w:p>
    <w:p w14:paraId="2F282D83" w14:textId="77777777" w:rsidR="001876BD" w:rsidRPr="00D90F01" w:rsidRDefault="001876BD" w:rsidP="006024E6">
      <w:pPr>
        <w:ind w:firstLine="567"/>
      </w:pPr>
    </w:p>
    <w:p w14:paraId="45CA4B75" w14:textId="17D9E973" w:rsidR="006024E6" w:rsidRPr="00D90F01" w:rsidRDefault="00D25A21" w:rsidP="006024E6">
      <w:pPr>
        <w:ind w:firstLine="567"/>
      </w:pPr>
      <w:r w:rsidRPr="00D90F01">
        <w:t>5</w:t>
      </w:r>
      <w:r w:rsidR="0000587F">
        <w:t>5</w:t>
      </w:r>
      <w:r w:rsidR="001876BD" w:rsidRPr="00D90F01">
        <w:t>. </w:t>
      </w:r>
      <w:r w:rsidR="006024E6" w:rsidRPr="00D90F01">
        <w:t>Національний б</w:t>
      </w:r>
      <w:r w:rsidR="00981DA3" w:rsidRPr="00D90F01">
        <w:t>а</w:t>
      </w:r>
      <w:r w:rsidR="006024E6" w:rsidRPr="00D90F01">
        <w:t xml:space="preserve">нк під час оцінки ділової репутації </w:t>
      </w:r>
      <w:r w:rsidR="00887C9F" w:rsidRPr="00D90F01">
        <w:t>юридичної</w:t>
      </w:r>
      <w:r w:rsidR="002F094D" w:rsidRPr="00D90F01">
        <w:t xml:space="preserve"> або</w:t>
      </w:r>
      <w:r w:rsidR="001D130E" w:rsidRPr="00D90F01">
        <w:t xml:space="preserve"> фізичної </w:t>
      </w:r>
      <w:r w:rsidR="006024E6" w:rsidRPr="00D90F01">
        <w:t xml:space="preserve">особи, щодо якої виявлено ознаку небездоганної ділової репутації, визначену в пунктах </w:t>
      </w:r>
      <w:r w:rsidR="00060210" w:rsidRPr="00D90F01">
        <w:t>2</w:t>
      </w:r>
      <w:r w:rsidR="00117B20">
        <w:t>5</w:t>
      </w:r>
      <w:r w:rsidR="002F0D3E" w:rsidRPr="00D90F01">
        <w:rPr>
          <w:shd w:val="clear" w:color="auto" w:fill="FFFFFF"/>
        </w:rPr>
        <w:t>–</w:t>
      </w:r>
      <w:r w:rsidR="00060210" w:rsidRPr="00D90F01">
        <w:t>2</w:t>
      </w:r>
      <w:r w:rsidR="00117B20">
        <w:t>7</w:t>
      </w:r>
      <w:r w:rsidR="00060210" w:rsidRPr="00D90F01">
        <w:t>, 3</w:t>
      </w:r>
      <w:r w:rsidR="00117B20">
        <w:t>0</w:t>
      </w:r>
      <w:r w:rsidR="00060210" w:rsidRPr="00D90F01">
        <w:t>, 3</w:t>
      </w:r>
      <w:r w:rsidR="00117B20">
        <w:t>1</w:t>
      </w:r>
      <w:r w:rsidR="00AD6828" w:rsidRPr="00D90F01">
        <w:t>,</w:t>
      </w:r>
      <w:r w:rsidR="00060210" w:rsidRPr="00D90F01">
        <w:t xml:space="preserve"> 3</w:t>
      </w:r>
      <w:r w:rsidR="00117B20">
        <w:t>4</w:t>
      </w:r>
      <w:r w:rsidR="002F0D3E" w:rsidRPr="00D90F01">
        <w:rPr>
          <w:shd w:val="clear" w:color="auto" w:fill="FFFFFF"/>
        </w:rPr>
        <w:t>–</w:t>
      </w:r>
      <w:r w:rsidR="00060210" w:rsidRPr="00D90F01">
        <w:t>3</w:t>
      </w:r>
      <w:r w:rsidR="00117B20">
        <w:t>6</w:t>
      </w:r>
      <w:r w:rsidR="00060210" w:rsidRPr="00D90F01">
        <w:t>, 3</w:t>
      </w:r>
      <w:r w:rsidR="00117B20">
        <w:t>8</w:t>
      </w:r>
      <w:r w:rsidR="00060210" w:rsidRPr="00D90F01">
        <w:t xml:space="preserve">, </w:t>
      </w:r>
      <w:r w:rsidR="00117B20">
        <w:t>39</w:t>
      </w:r>
      <w:r w:rsidR="00060210" w:rsidRPr="00D90F01">
        <w:t xml:space="preserve"> розділу IV</w:t>
      </w:r>
      <w:r w:rsidR="00060210" w:rsidRPr="00D90F01" w:rsidDel="00060210">
        <w:t xml:space="preserve"> </w:t>
      </w:r>
      <w:r w:rsidR="006024E6" w:rsidRPr="00D90F01">
        <w:t>цього Положення, має право прийняти одне з таких рішень (рішення приймає Правління Національного банку)</w:t>
      </w:r>
      <w:r w:rsidR="002F0D3E">
        <w:t xml:space="preserve"> про</w:t>
      </w:r>
      <w:r w:rsidR="006024E6" w:rsidRPr="00D90F01">
        <w:t>:</w:t>
      </w:r>
    </w:p>
    <w:p w14:paraId="7CBDA409" w14:textId="554AB168" w:rsidR="006024E6" w:rsidRPr="00D90F01" w:rsidRDefault="006024E6" w:rsidP="006024E6">
      <w:pPr>
        <w:spacing w:before="100" w:beforeAutospacing="1" w:after="100" w:afterAutospacing="1"/>
        <w:ind w:firstLine="567"/>
      </w:pPr>
      <w:r w:rsidRPr="00D90F01">
        <w:t xml:space="preserve">1) визнання ділової репутації особи небездоганною (якщо </w:t>
      </w:r>
      <w:r w:rsidR="00CF45BD" w:rsidRPr="00D90F01">
        <w:t xml:space="preserve">особою </w:t>
      </w:r>
      <w:r w:rsidRPr="00D90F01">
        <w:t xml:space="preserve">не надано </w:t>
      </w:r>
      <w:r w:rsidR="00EB641F" w:rsidRPr="00D90F01">
        <w:t xml:space="preserve">клопотання та/або </w:t>
      </w:r>
      <w:r w:rsidRPr="00D90F01">
        <w:t>пояснення</w:t>
      </w:r>
      <w:r w:rsidR="009A2C02">
        <w:t>,</w:t>
      </w:r>
      <w:r w:rsidRPr="00D90F01">
        <w:t xml:space="preserve"> та/або документи, визначені в пунктах </w:t>
      </w:r>
      <w:r w:rsidR="00117B20">
        <w:t>49</w:t>
      </w:r>
      <w:r w:rsidR="002F0D3E" w:rsidRPr="00D90F01">
        <w:rPr>
          <w:shd w:val="clear" w:color="auto" w:fill="FFFFFF"/>
        </w:rPr>
        <w:t>–</w:t>
      </w:r>
      <w:r w:rsidR="00060210" w:rsidRPr="00D90F01">
        <w:t>5</w:t>
      </w:r>
      <w:r w:rsidR="00117B20">
        <w:t>3</w:t>
      </w:r>
      <w:r w:rsidR="00060210" w:rsidRPr="00D90F01">
        <w:t xml:space="preserve"> </w:t>
      </w:r>
      <w:r w:rsidRPr="00D90F01">
        <w:t>розділу V цього Положення, або якщо клопотання є необґрунтованим);</w:t>
      </w:r>
    </w:p>
    <w:p w14:paraId="183F355A" w14:textId="5F7B911F" w:rsidR="002C6E56" w:rsidRPr="00D90F01" w:rsidRDefault="006024E6" w:rsidP="006024E6">
      <w:pPr>
        <w:ind w:firstLine="567"/>
      </w:pPr>
      <w:r w:rsidRPr="00D90F01">
        <w:t>2)  незастосування до особи ознаки небездоганної ділової репутації (якщо надан</w:t>
      </w:r>
      <w:r w:rsidR="002F0D3E">
        <w:t>і</w:t>
      </w:r>
      <w:r w:rsidRPr="00D90F01">
        <w:t xml:space="preserve"> </w:t>
      </w:r>
      <w:r w:rsidR="00CF45BD" w:rsidRPr="00D90F01">
        <w:t>особою</w:t>
      </w:r>
      <w:r w:rsidRPr="00D90F01">
        <w:t xml:space="preserve"> клопотання та пояснення є обґрунтованим</w:t>
      </w:r>
      <w:r w:rsidR="002F0D3E">
        <w:t>и</w:t>
      </w:r>
      <w:r w:rsidRPr="00D90F01">
        <w:t>)</w:t>
      </w:r>
      <w:r w:rsidR="001876BD" w:rsidRPr="00D90F01">
        <w:t>.</w:t>
      </w:r>
    </w:p>
    <w:p w14:paraId="5D3DAD0A" w14:textId="77777777" w:rsidR="00B50B3D" w:rsidRPr="00D90F01" w:rsidRDefault="00B50B3D" w:rsidP="006024E6">
      <w:pPr>
        <w:ind w:firstLine="567"/>
      </w:pPr>
    </w:p>
    <w:p w14:paraId="3C8E3298" w14:textId="6B4D5E4A" w:rsidR="00CE7E01" w:rsidRPr="00D90F01" w:rsidRDefault="00B50B3D" w:rsidP="00CE7E01">
      <w:pPr>
        <w:ind w:firstLine="567"/>
      </w:pPr>
      <w:r w:rsidRPr="00D90F01">
        <w:t>5</w:t>
      </w:r>
      <w:r w:rsidR="0000587F">
        <w:t>6</w:t>
      </w:r>
      <w:r w:rsidRPr="00D90F01">
        <w:t xml:space="preserve">. </w:t>
      </w:r>
      <w:r w:rsidR="006024E6" w:rsidRPr="00D90F01">
        <w:t xml:space="preserve">Національний банк приймає рішення про визнання рішення </w:t>
      </w:r>
      <w:r w:rsidR="00EB641F" w:rsidRPr="00D90F01">
        <w:t xml:space="preserve">про </w:t>
      </w:r>
      <w:r w:rsidR="006024E6" w:rsidRPr="00D90F01">
        <w:t xml:space="preserve">визнання ділової репутації </w:t>
      </w:r>
      <w:r w:rsidR="00887C9F" w:rsidRPr="00D90F01">
        <w:t>особи</w:t>
      </w:r>
      <w:r w:rsidR="001D130E" w:rsidRPr="00D90F01">
        <w:t xml:space="preserve"> </w:t>
      </w:r>
      <w:r w:rsidR="006024E6" w:rsidRPr="00D90F01">
        <w:t>небездоганною таким, що втратило чинність (рішення приймає Правління Національного банку)</w:t>
      </w:r>
      <w:r w:rsidR="0038133D" w:rsidRPr="00D90F01">
        <w:t xml:space="preserve"> після усунення причин, що стали підставою для застосування до юридичної особи ознаки небездоганної ділової репутації відповідно до пункту 3</w:t>
      </w:r>
      <w:r w:rsidR="00117B20">
        <w:t>1</w:t>
      </w:r>
      <w:r w:rsidR="0038133D" w:rsidRPr="00D90F01">
        <w:t xml:space="preserve"> розділу IV</w:t>
      </w:r>
      <w:r w:rsidR="0038133D" w:rsidRPr="00D90F01" w:rsidDel="00C6193A">
        <w:t xml:space="preserve"> </w:t>
      </w:r>
      <w:r w:rsidR="0038133D" w:rsidRPr="00D90F01">
        <w:t>цього Положення.</w:t>
      </w:r>
    </w:p>
    <w:p w14:paraId="005ECC6B" w14:textId="32F324E4" w:rsidR="00DA0E64" w:rsidRPr="00D90F01" w:rsidRDefault="001876BD" w:rsidP="00EA616E">
      <w:pPr>
        <w:pStyle w:val="3"/>
        <w:jc w:val="center"/>
        <w:rPr>
          <w:rFonts w:eastAsia="Times New Roman"/>
          <w:b w:val="0"/>
          <w:sz w:val="28"/>
          <w:szCs w:val="28"/>
        </w:rPr>
      </w:pPr>
      <w:r w:rsidRPr="00D90F01">
        <w:rPr>
          <w:rFonts w:eastAsia="Times New Roman"/>
          <w:b w:val="0"/>
          <w:sz w:val="28"/>
          <w:szCs w:val="28"/>
        </w:rPr>
        <w:t xml:space="preserve">VI. </w:t>
      </w:r>
      <w:r w:rsidR="0065506E" w:rsidRPr="00D90F01">
        <w:rPr>
          <w:rFonts w:eastAsia="Times New Roman"/>
          <w:b w:val="0"/>
          <w:sz w:val="28"/>
          <w:szCs w:val="28"/>
        </w:rPr>
        <w:t xml:space="preserve">Порядок розгляду питання про відповідність </w:t>
      </w:r>
      <w:r w:rsidR="00B95C2E" w:rsidRPr="00D90F01">
        <w:rPr>
          <w:rFonts w:eastAsia="Times New Roman"/>
          <w:b w:val="0"/>
          <w:sz w:val="28"/>
          <w:szCs w:val="28"/>
        </w:rPr>
        <w:t xml:space="preserve">керівників </w:t>
      </w:r>
      <w:r w:rsidR="001D130E" w:rsidRPr="00D90F01">
        <w:rPr>
          <w:b w:val="0"/>
          <w:sz w:val="28"/>
          <w:szCs w:val="28"/>
        </w:rPr>
        <w:t>компанії</w:t>
      </w:r>
      <w:r w:rsidR="00B95C2E" w:rsidRPr="00D90F01">
        <w:rPr>
          <w:rFonts w:eastAsia="Times New Roman"/>
          <w:b w:val="0"/>
          <w:sz w:val="28"/>
          <w:szCs w:val="28"/>
        </w:rPr>
        <w:t xml:space="preserve">, </w:t>
      </w:r>
      <w:r w:rsidR="00197929">
        <w:rPr>
          <w:rFonts w:eastAsia="Times New Roman"/>
          <w:b w:val="0"/>
          <w:sz w:val="28"/>
          <w:szCs w:val="28"/>
        </w:rPr>
        <w:br/>
      </w:r>
      <w:r w:rsidR="00B95C2E" w:rsidRPr="00D90F01">
        <w:rPr>
          <w:rFonts w:eastAsia="Times New Roman"/>
          <w:b w:val="0"/>
          <w:sz w:val="28"/>
          <w:szCs w:val="28"/>
        </w:rPr>
        <w:t xml:space="preserve">власників істотної участі в </w:t>
      </w:r>
      <w:r w:rsidR="006C58F1" w:rsidRPr="00D90F01">
        <w:rPr>
          <w:rFonts w:eastAsia="Times New Roman"/>
          <w:b w:val="0"/>
          <w:sz w:val="28"/>
          <w:szCs w:val="28"/>
        </w:rPr>
        <w:t>ній</w:t>
      </w:r>
      <w:r w:rsidR="00B95C2E" w:rsidRPr="00D90F01">
        <w:rPr>
          <w:rFonts w:eastAsia="Times New Roman"/>
          <w:b w:val="0"/>
          <w:sz w:val="28"/>
          <w:szCs w:val="28"/>
        </w:rPr>
        <w:t xml:space="preserve">, головного бухгалтера, керівника підрозділу інкасації, керівника підрозділу з оброблення та зберігання готівки </w:t>
      </w:r>
      <w:r w:rsidR="0065506E" w:rsidRPr="00D90F01">
        <w:rPr>
          <w:rFonts w:eastAsia="Times New Roman"/>
          <w:b w:val="0"/>
          <w:sz w:val="28"/>
          <w:szCs w:val="28"/>
        </w:rPr>
        <w:t>вимогам законодавства України</w:t>
      </w:r>
    </w:p>
    <w:p w14:paraId="637BB4B4" w14:textId="1F0F25FC" w:rsidR="00B92BE4" w:rsidRPr="00D90F01" w:rsidRDefault="00D25A21" w:rsidP="00B02B41">
      <w:pPr>
        <w:spacing w:after="240"/>
        <w:ind w:firstLine="567"/>
      </w:pPr>
      <w:r w:rsidRPr="00D90F01">
        <w:t>5</w:t>
      </w:r>
      <w:r w:rsidR="0000587F">
        <w:t>7</w:t>
      </w:r>
      <w:r w:rsidR="001876BD" w:rsidRPr="00D90F01">
        <w:t xml:space="preserve">. </w:t>
      </w:r>
      <w:r w:rsidR="00B92BE4" w:rsidRPr="00D90F01">
        <w:t xml:space="preserve">Національний банк розглядає питання про відповідність керівників, головного бухгалтера, керівника підрозділу інкасації, керівника підрозділу з оброблення та зберігання готівки </w:t>
      </w:r>
      <w:r w:rsidR="006C58F1" w:rsidRPr="00D90F01">
        <w:t xml:space="preserve">компанії </w:t>
      </w:r>
      <w:r w:rsidR="00B92BE4" w:rsidRPr="00D90F01">
        <w:t xml:space="preserve">вимогам щодо ділової репутації в разі: </w:t>
      </w:r>
    </w:p>
    <w:p w14:paraId="1BD040C0" w14:textId="2C393E8E" w:rsidR="00B92BE4" w:rsidRPr="00D90F01" w:rsidRDefault="00B92BE4" w:rsidP="00B02B41">
      <w:pPr>
        <w:spacing w:before="100" w:beforeAutospacing="1" w:after="240"/>
        <w:ind w:firstLine="567"/>
      </w:pPr>
      <w:r w:rsidRPr="00D90F01">
        <w:t>1) отримання</w:t>
      </w:r>
      <w:r w:rsidR="003E20DD">
        <w:t> </w:t>
      </w:r>
      <w:r w:rsidRPr="00D90F01">
        <w:t>/</w:t>
      </w:r>
      <w:r w:rsidR="003E20DD">
        <w:t> </w:t>
      </w:r>
      <w:r w:rsidRPr="00D90F01">
        <w:t>виявлення інформації, що може свідчити про відсутність в особи бездоганної ділової репутації;</w:t>
      </w:r>
    </w:p>
    <w:p w14:paraId="50AE418D" w14:textId="3D06D1D1" w:rsidR="00B92BE4" w:rsidRPr="00D90F01" w:rsidRDefault="00936488" w:rsidP="00B02B41">
      <w:pPr>
        <w:spacing w:before="100" w:beforeAutospacing="1" w:after="240"/>
        <w:ind w:firstLine="567"/>
      </w:pPr>
      <w:r w:rsidRPr="00D90F01">
        <w:t>2</w:t>
      </w:r>
      <w:r w:rsidR="00B92BE4" w:rsidRPr="00D90F01">
        <w:t>) отримання</w:t>
      </w:r>
      <w:r w:rsidR="007E4E43">
        <w:t> </w:t>
      </w:r>
      <w:r w:rsidR="00B92BE4" w:rsidRPr="00D90F01">
        <w:t>/</w:t>
      </w:r>
      <w:r w:rsidR="007E4E43">
        <w:t> </w:t>
      </w:r>
      <w:r w:rsidR="00B92BE4" w:rsidRPr="00D90F01">
        <w:t xml:space="preserve">виявлення інформації, що може свідчити про недостовірність поданих до Національного банку інформації та документів щодо </w:t>
      </w:r>
      <w:r w:rsidR="00BE0145" w:rsidRPr="00D90F01">
        <w:t>особи</w:t>
      </w:r>
      <w:r w:rsidR="00B92BE4" w:rsidRPr="00D90F01">
        <w:t>.</w:t>
      </w:r>
    </w:p>
    <w:p w14:paraId="186564DA" w14:textId="529C8E6F" w:rsidR="00BE01A9" w:rsidRPr="00D90F01" w:rsidRDefault="0000587F" w:rsidP="00BE01A9">
      <w:pPr>
        <w:spacing w:after="240"/>
        <w:ind w:firstLine="567"/>
      </w:pPr>
      <w:r>
        <w:t>58</w:t>
      </w:r>
      <w:r w:rsidR="00BE01A9" w:rsidRPr="00D90F01">
        <w:t xml:space="preserve">. Національний банк має право вимагати надання інформації, документів, пояснень щодо керівника, головного бухгалтера, керівника підрозділу інкасації, керівника підрозділу з оброблення та зберігання готівки компанії для оцінки їх відповідності вимогам щодо ділової репутації, </w:t>
      </w:r>
      <w:r w:rsidR="00741D26">
        <w:t>визначених</w:t>
      </w:r>
      <w:r w:rsidR="00741D26" w:rsidRPr="00D90F01">
        <w:t xml:space="preserve"> </w:t>
      </w:r>
      <w:r w:rsidR="00BE01A9" w:rsidRPr="00D90F01">
        <w:t>цим Положенням, від компанії, самої особи.</w:t>
      </w:r>
    </w:p>
    <w:p w14:paraId="251B7D38" w14:textId="1DF9FD83" w:rsidR="00501E96" w:rsidRPr="00D90F01" w:rsidRDefault="0000587F" w:rsidP="00B02B41">
      <w:pPr>
        <w:spacing w:after="240"/>
        <w:ind w:firstLine="567"/>
      </w:pPr>
      <w:r>
        <w:lastRenderedPageBreak/>
        <w:t>59</w:t>
      </w:r>
      <w:r w:rsidR="001876BD" w:rsidRPr="00D90F01">
        <w:t>. </w:t>
      </w:r>
      <w:r w:rsidR="00567EF8" w:rsidRPr="00D90F01">
        <w:t>Кваліфікаційна комісія</w:t>
      </w:r>
      <w:r w:rsidR="00B92BE4" w:rsidRPr="00D90F01">
        <w:t xml:space="preserve"> має право </w:t>
      </w:r>
      <w:r w:rsidR="006C58F1" w:rsidRPr="00D90F01">
        <w:t xml:space="preserve">проводити співбесіду з </w:t>
      </w:r>
      <w:r w:rsidR="00B92BE4" w:rsidRPr="00D90F01">
        <w:t>керівник</w:t>
      </w:r>
      <w:r w:rsidR="006C58F1" w:rsidRPr="00D90F01">
        <w:t>ами</w:t>
      </w:r>
      <w:r w:rsidR="00B92BE4" w:rsidRPr="00D90F01">
        <w:t xml:space="preserve">, </w:t>
      </w:r>
      <w:r w:rsidR="006C58F1" w:rsidRPr="00D90F01">
        <w:t>головним бухгалтером</w:t>
      </w:r>
      <w:r w:rsidR="00501E96" w:rsidRPr="00D90F01">
        <w:t xml:space="preserve">, </w:t>
      </w:r>
      <w:r w:rsidR="006C58F1" w:rsidRPr="00D90F01">
        <w:t xml:space="preserve">керівником </w:t>
      </w:r>
      <w:r w:rsidR="00501E96" w:rsidRPr="00D90F01">
        <w:t>підрозділу інкасації, керівник</w:t>
      </w:r>
      <w:r w:rsidR="006C58F1" w:rsidRPr="00D90F01">
        <w:t>ом</w:t>
      </w:r>
      <w:r w:rsidR="00501E96" w:rsidRPr="00D90F01">
        <w:t xml:space="preserve"> підрозділу з оброблення та зберігання готівки</w:t>
      </w:r>
      <w:r w:rsidR="00B92BE4" w:rsidRPr="00D90F01">
        <w:t xml:space="preserve"> </w:t>
      </w:r>
      <w:r w:rsidR="006C58F1" w:rsidRPr="00D90F01">
        <w:t xml:space="preserve">компанії </w:t>
      </w:r>
      <w:r w:rsidR="00B73BD9" w:rsidRPr="00D90F01">
        <w:t xml:space="preserve"> </w:t>
      </w:r>
      <w:r w:rsidR="00741D26">
        <w:t>в</w:t>
      </w:r>
      <w:r w:rsidR="00B92BE4" w:rsidRPr="00D90F01">
        <w:t xml:space="preserve"> разі розгляду питання про їхню відповідність вимогам щодо ділової репутації</w:t>
      </w:r>
      <w:r w:rsidR="00C351F4" w:rsidRPr="00D90F01">
        <w:t>, визначеним у розділі IV цього Положення</w:t>
      </w:r>
      <w:r w:rsidR="00433D9D" w:rsidRPr="00D90F01">
        <w:t>,</w:t>
      </w:r>
      <w:r w:rsidR="00B92BE4" w:rsidRPr="00D90F01">
        <w:t xml:space="preserve"> або клопотання про незастосування до них ознак небездоганної ділової репутації, </w:t>
      </w:r>
      <w:r w:rsidR="00433BA2" w:rsidRPr="00D90F01">
        <w:t>визначен</w:t>
      </w:r>
      <w:r w:rsidR="00741D26">
        <w:t>их</w:t>
      </w:r>
      <w:r w:rsidR="00433BA2" w:rsidRPr="00D90F01">
        <w:t xml:space="preserve"> </w:t>
      </w:r>
      <w:r w:rsidR="00741D26">
        <w:t>у</w:t>
      </w:r>
      <w:r w:rsidR="00B92BE4" w:rsidRPr="00D90F01">
        <w:t xml:space="preserve"> розділ</w:t>
      </w:r>
      <w:r w:rsidR="001146CF" w:rsidRPr="00D90F01">
        <w:t>і</w:t>
      </w:r>
      <w:r w:rsidR="00B92BE4" w:rsidRPr="00D90F01">
        <w:t xml:space="preserve"> </w:t>
      </w:r>
      <w:r w:rsidR="001146CF" w:rsidRPr="00D90F01">
        <w:t xml:space="preserve">V </w:t>
      </w:r>
      <w:r w:rsidR="00B92BE4" w:rsidRPr="00D90F01">
        <w:t>цього Положення (рішення про проведення співбесіди приймає уповноважена особа Національного банку).</w:t>
      </w:r>
    </w:p>
    <w:p w14:paraId="1D0F8D41" w14:textId="314AEDED" w:rsidR="00501E96" w:rsidRPr="00D90F01" w:rsidRDefault="004C14BD" w:rsidP="00B02B41">
      <w:pPr>
        <w:spacing w:after="240"/>
        <w:ind w:firstLine="567"/>
      </w:pPr>
      <w:r w:rsidRPr="00D90F01">
        <w:t>6</w:t>
      </w:r>
      <w:r w:rsidR="0000587F">
        <w:t>0</w:t>
      </w:r>
      <w:r w:rsidR="001876BD" w:rsidRPr="00D90F01">
        <w:t xml:space="preserve">. </w:t>
      </w:r>
      <w:r w:rsidR="00501E96" w:rsidRPr="00D90F01">
        <w:t>Правління Національного банку має право провести співбесіду з керівниками, головним бухгалтером, керівник</w:t>
      </w:r>
      <w:r w:rsidR="00AA3CF0" w:rsidRPr="00D90F01">
        <w:t>ом</w:t>
      </w:r>
      <w:r w:rsidR="00501E96" w:rsidRPr="00D90F01">
        <w:t xml:space="preserve"> підрозділу інкасації, </w:t>
      </w:r>
      <w:r w:rsidR="00AA3CF0" w:rsidRPr="00D90F01">
        <w:t xml:space="preserve">керівником </w:t>
      </w:r>
      <w:r w:rsidR="00501E96" w:rsidRPr="00D90F01">
        <w:t xml:space="preserve">підрозділу з оброблення та зберігання готівки </w:t>
      </w:r>
      <w:r w:rsidR="00AA3CF0" w:rsidRPr="00D90F01">
        <w:t xml:space="preserve">компанії </w:t>
      </w:r>
      <w:r w:rsidR="00501E96" w:rsidRPr="00D90F01">
        <w:t>для отримання інформації</w:t>
      </w:r>
      <w:r w:rsidR="00741D26">
        <w:t> </w:t>
      </w:r>
      <w:r w:rsidR="00501E96" w:rsidRPr="00D90F01">
        <w:t>/</w:t>
      </w:r>
      <w:r w:rsidR="00741D26">
        <w:t> </w:t>
      </w:r>
      <w:r w:rsidR="00501E96" w:rsidRPr="00D90F01">
        <w:t xml:space="preserve">пояснень, що можуть вплинути на оцінку відповідності </w:t>
      </w:r>
      <w:r w:rsidR="00AA3CF0" w:rsidRPr="00D90F01">
        <w:t>особи</w:t>
      </w:r>
      <w:r w:rsidR="00501E96" w:rsidRPr="00D90F01">
        <w:t xml:space="preserve"> встановленим законодавством України вимогам щодо ділової репутації або прийняття рішення за результатами розгляду клопотання про незастосування до </w:t>
      </w:r>
      <w:r w:rsidR="00AA3CF0" w:rsidRPr="00D90F01">
        <w:t xml:space="preserve">особи </w:t>
      </w:r>
      <w:r w:rsidR="00501E96" w:rsidRPr="00D90F01">
        <w:t>ознаки небездоганної ділової репутації.</w:t>
      </w:r>
    </w:p>
    <w:p w14:paraId="4078082E" w14:textId="5A79CBA2" w:rsidR="00501E96" w:rsidRPr="00D90F01" w:rsidRDefault="004C14BD" w:rsidP="00B02B41">
      <w:pPr>
        <w:spacing w:after="240"/>
        <w:ind w:firstLine="567"/>
      </w:pPr>
      <w:r w:rsidRPr="00D90F01">
        <w:t>6</w:t>
      </w:r>
      <w:r w:rsidR="0000587F">
        <w:t>1</w:t>
      </w:r>
      <w:r w:rsidR="001876BD" w:rsidRPr="00D90F01">
        <w:t>. </w:t>
      </w:r>
      <w:r w:rsidR="00501E96" w:rsidRPr="00D90F01">
        <w:t xml:space="preserve">Національний банк має право розглянути питання щодо відповідності керівника, головного бухгалтера </w:t>
      </w:r>
      <w:r w:rsidR="001D130E" w:rsidRPr="00D90F01">
        <w:t>компанії</w:t>
      </w:r>
      <w:r w:rsidR="00501E96" w:rsidRPr="00D90F01">
        <w:t>, керівника підрозділу інкасації, керівника підрозділу з оброблення та зберігання готівки вимогам щодо ділової репутації без проведення співбесіди, якщо вони були на неї запрошені і без поважної причини не з’явилися.</w:t>
      </w:r>
    </w:p>
    <w:p w14:paraId="535AB031" w14:textId="4ADAB339" w:rsidR="00956CE8" w:rsidRPr="00D90F01" w:rsidRDefault="00D25A21" w:rsidP="00B02B41">
      <w:pPr>
        <w:spacing w:after="240"/>
        <w:ind w:firstLine="567"/>
      </w:pPr>
      <w:r w:rsidRPr="00D90F01">
        <w:t>6</w:t>
      </w:r>
      <w:r w:rsidR="0000587F">
        <w:t>2</w:t>
      </w:r>
      <w:r w:rsidR="001876BD" w:rsidRPr="00D90F01">
        <w:t>. </w:t>
      </w:r>
      <w:r w:rsidR="00501E96" w:rsidRPr="00D90F01">
        <w:t xml:space="preserve">Національний банк за результатами розгляду наявних інформації та документів та/або з урахуванням результатів співбесіди має право прийняти рішення про невідповідність керівника, головного бухгалтера </w:t>
      </w:r>
      <w:r w:rsidR="001D130E" w:rsidRPr="00D90F01">
        <w:t>компанії</w:t>
      </w:r>
      <w:r w:rsidR="00501E96" w:rsidRPr="00D90F01">
        <w:t>, керівника підрозділу інкасації, керівника підрозділу з оброблення та зберігання готівки вимогам щодо ділової репутації</w:t>
      </w:r>
      <w:r w:rsidR="00275F2E" w:rsidRPr="00D90F01">
        <w:t xml:space="preserve"> </w:t>
      </w:r>
      <w:r w:rsidR="00501E96" w:rsidRPr="00D90F01">
        <w:t xml:space="preserve">(рішення приймає Правління Національного банку).  </w:t>
      </w:r>
    </w:p>
    <w:p w14:paraId="63451C3D" w14:textId="33653A12" w:rsidR="00A50275" w:rsidRPr="00D90F01" w:rsidRDefault="00D25A21" w:rsidP="00B02B41">
      <w:pPr>
        <w:spacing w:after="240"/>
        <w:ind w:firstLine="567"/>
      </w:pPr>
      <w:r w:rsidRPr="00D90F01">
        <w:t>6</w:t>
      </w:r>
      <w:r w:rsidR="0000587F">
        <w:t>3</w:t>
      </w:r>
      <w:r w:rsidR="001876BD" w:rsidRPr="00D90F01">
        <w:t>. </w:t>
      </w:r>
      <w:r w:rsidR="00A50275" w:rsidRPr="00D90F01">
        <w:t xml:space="preserve">Національний банк розглядає питання про відповідність власників істотної участі </w:t>
      </w:r>
      <w:r w:rsidR="00365F4E">
        <w:t xml:space="preserve">в </w:t>
      </w:r>
      <w:r w:rsidR="001D130E" w:rsidRPr="00D90F01">
        <w:t>компанії</w:t>
      </w:r>
      <w:r w:rsidR="00A50275" w:rsidRPr="00D90F01">
        <w:t xml:space="preserve"> вимогам щодо ділової репутації в разі: </w:t>
      </w:r>
    </w:p>
    <w:p w14:paraId="6D594652" w14:textId="2EB82D43" w:rsidR="00A50275" w:rsidRPr="00D90F01" w:rsidRDefault="00A50275" w:rsidP="00B02B41">
      <w:pPr>
        <w:spacing w:before="100" w:beforeAutospacing="1" w:after="240"/>
        <w:ind w:firstLine="567"/>
      </w:pPr>
      <w:r w:rsidRPr="00D90F01">
        <w:t>1) отримання</w:t>
      </w:r>
      <w:r w:rsidR="007E4E43">
        <w:t> </w:t>
      </w:r>
      <w:r w:rsidRPr="00D90F01">
        <w:t>/</w:t>
      </w:r>
      <w:r w:rsidR="007E4E43">
        <w:t> </w:t>
      </w:r>
      <w:r w:rsidRPr="00D90F01">
        <w:t>виявлення інформації, що може свідчити про відсутність в особи бездоганної ділової репутації;</w:t>
      </w:r>
    </w:p>
    <w:p w14:paraId="14EBAE41" w14:textId="7162B5D3" w:rsidR="00A50275" w:rsidRPr="00D90F01" w:rsidRDefault="00A50275" w:rsidP="00B02B41">
      <w:pPr>
        <w:spacing w:before="100" w:beforeAutospacing="1" w:after="240"/>
        <w:ind w:firstLine="567"/>
      </w:pPr>
      <w:r w:rsidRPr="00D90F01">
        <w:t>2) отримання</w:t>
      </w:r>
      <w:r w:rsidR="007E4E43">
        <w:t> </w:t>
      </w:r>
      <w:r w:rsidRPr="00D90F01">
        <w:t>/</w:t>
      </w:r>
      <w:r w:rsidR="007E4E43">
        <w:t> </w:t>
      </w:r>
      <w:r w:rsidRPr="00D90F01">
        <w:t>виявлення інформації, що може свідчити про недостовірність поданих до Національного банку інформації та документів щодо особи.</w:t>
      </w:r>
    </w:p>
    <w:p w14:paraId="6B4C27E1" w14:textId="0B349560" w:rsidR="00A50275" w:rsidRPr="00D90F01" w:rsidRDefault="00D25A21" w:rsidP="00B02B41">
      <w:pPr>
        <w:spacing w:after="240"/>
        <w:ind w:firstLine="567"/>
      </w:pPr>
      <w:r w:rsidRPr="00D90F01">
        <w:t>6</w:t>
      </w:r>
      <w:r w:rsidR="0000587F">
        <w:t>4</w:t>
      </w:r>
      <w:r w:rsidR="001876BD" w:rsidRPr="00D90F01">
        <w:t>. </w:t>
      </w:r>
      <w:r w:rsidR="00A50275" w:rsidRPr="00D90F01">
        <w:t>Національний банк у разі отримання</w:t>
      </w:r>
      <w:r w:rsidR="007E4E43">
        <w:t> </w:t>
      </w:r>
      <w:r w:rsidR="00A50275" w:rsidRPr="00D90F01">
        <w:t>/</w:t>
      </w:r>
      <w:r w:rsidR="007E4E43">
        <w:t> </w:t>
      </w:r>
      <w:r w:rsidR="00A50275" w:rsidRPr="00D90F01">
        <w:t xml:space="preserve">виявлення інформації, що може свідчити про те, що власник істотної участі </w:t>
      </w:r>
      <w:r w:rsidR="00365F4E">
        <w:t xml:space="preserve">в </w:t>
      </w:r>
      <w:r w:rsidR="001D130E" w:rsidRPr="00D90F01">
        <w:t>компанії</w:t>
      </w:r>
      <w:r w:rsidR="00A50275" w:rsidRPr="00D90F01">
        <w:t xml:space="preserve"> не відповідає вимогам щодо ділової репутації, має право вимагати від </w:t>
      </w:r>
      <w:r w:rsidR="001D130E" w:rsidRPr="00D90F01">
        <w:t>компанії</w:t>
      </w:r>
      <w:r w:rsidR="00A50275" w:rsidRPr="00D90F01">
        <w:t xml:space="preserve"> надання додатков</w:t>
      </w:r>
      <w:r w:rsidR="009A2C02">
        <w:t>их</w:t>
      </w:r>
      <w:r w:rsidR="00A50275" w:rsidRPr="00D90F01">
        <w:t xml:space="preserve"> інформації, пояснень, подання документів або запросити його чи його уповноваженого представника для участі в засіданні Правління Національного банку (повідомляє про запрошення уповноважена особа Національного банку).</w:t>
      </w:r>
    </w:p>
    <w:p w14:paraId="556E2ABC" w14:textId="5737C3E1" w:rsidR="00990CCA" w:rsidRPr="00D90F01" w:rsidRDefault="00D25A21" w:rsidP="00B02B41">
      <w:pPr>
        <w:spacing w:after="240"/>
        <w:ind w:firstLine="567"/>
      </w:pPr>
      <w:r w:rsidRPr="00D90F01">
        <w:lastRenderedPageBreak/>
        <w:t>6</w:t>
      </w:r>
      <w:r w:rsidR="0000587F">
        <w:t>5</w:t>
      </w:r>
      <w:r w:rsidR="001876BD" w:rsidRPr="00D90F01">
        <w:t>. </w:t>
      </w:r>
      <w:r w:rsidR="00A50275" w:rsidRPr="00D90F01">
        <w:t xml:space="preserve">Національний банк має право розглянути питання щодо відповідності власника істотної </w:t>
      </w:r>
      <w:r w:rsidR="00030187" w:rsidRPr="00D90F01">
        <w:t xml:space="preserve">участі </w:t>
      </w:r>
      <w:r w:rsidR="00365F4E">
        <w:t xml:space="preserve">в </w:t>
      </w:r>
      <w:r w:rsidR="004824E5" w:rsidRPr="00D90F01">
        <w:t>компанії</w:t>
      </w:r>
      <w:r w:rsidR="00A50275" w:rsidRPr="00D90F01">
        <w:t xml:space="preserve"> вимогам щодо ділової репутації без його участі, якщо він був запрошений на засідання Правління Національного банку і не з’явився.</w:t>
      </w:r>
    </w:p>
    <w:p w14:paraId="2762DEA0" w14:textId="561B67B3" w:rsidR="00990CCA" w:rsidRPr="00D90F01" w:rsidRDefault="00D25A21" w:rsidP="00B02B41">
      <w:pPr>
        <w:spacing w:after="240"/>
        <w:ind w:firstLine="567"/>
      </w:pPr>
      <w:r w:rsidRPr="00D90F01">
        <w:t>6</w:t>
      </w:r>
      <w:r w:rsidR="0000587F">
        <w:t>6</w:t>
      </w:r>
      <w:r w:rsidR="001876BD" w:rsidRPr="00D90F01">
        <w:t>. </w:t>
      </w:r>
      <w:r w:rsidR="00990CCA" w:rsidRPr="00D90F01">
        <w:t>Національний банк за результатами розгляду наявних інформації та документів та/або з урахуванням пояснень, отриманих під час участі в засіданні Правління Національного банку, має право прийняти рішення про визнання ділової репутації власника істотної участі так</w:t>
      </w:r>
      <w:r w:rsidR="003F19CE" w:rsidRPr="00D90F01">
        <w:t>ою</w:t>
      </w:r>
      <w:r w:rsidR="00990CCA" w:rsidRPr="00D90F01">
        <w:t>, що не відповідає вимогам цього Положення (рішення приймає Правління Національного банку).</w:t>
      </w:r>
    </w:p>
    <w:p w14:paraId="16188796" w14:textId="3B374764" w:rsidR="00275F2E" w:rsidRPr="00D90F01" w:rsidRDefault="00D25A21" w:rsidP="00B02B41">
      <w:pPr>
        <w:spacing w:after="240"/>
        <w:ind w:firstLine="567"/>
      </w:pPr>
      <w:r w:rsidRPr="00D90F01">
        <w:t>6</w:t>
      </w:r>
      <w:r w:rsidR="0000587F">
        <w:t>7</w:t>
      </w:r>
      <w:r w:rsidR="001876BD" w:rsidRPr="00D90F01">
        <w:t>. </w:t>
      </w:r>
      <w:r w:rsidR="00275F2E" w:rsidRPr="00D90F01">
        <w:t xml:space="preserve">Національний банк має право встановити строк для усунення </w:t>
      </w:r>
      <w:r w:rsidR="00FD32DA" w:rsidRPr="00D90F01">
        <w:t>виявленої невідповідності</w:t>
      </w:r>
      <w:r w:rsidR="00FD32DA" w:rsidRPr="00D90F01" w:rsidDel="00FD32DA">
        <w:t xml:space="preserve"> </w:t>
      </w:r>
      <w:r w:rsidR="00275F2E" w:rsidRPr="00D90F01">
        <w:t>власника істотної участі  вимогам</w:t>
      </w:r>
      <w:r w:rsidR="00FD32DA" w:rsidRPr="00D90F01">
        <w:t xml:space="preserve"> щодо</w:t>
      </w:r>
      <w:r w:rsidR="00275F2E" w:rsidRPr="00D90F01">
        <w:t xml:space="preserve"> </w:t>
      </w:r>
      <w:r w:rsidR="00FD32DA" w:rsidRPr="00D90F01">
        <w:t>ділової репутації</w:t>
      </w:r>
      <w:r w:rsidR="00275F2E" w:rsidRPr="00D90F01">
        <w:t>.</w:t>
      </w:r>
    </w:p>
    <w:p w14:paraId="203C96DE" w14:textId="79A35211" w:rsidR="00990CCA" w:rsidRPr="00D90F01" w:rsidRDefault="0000587F" w:rsidP="00B02B41">
      <w:pPr>
        <w:spacing w:after="240"/>
        <w:ind w:firstLine="567"/>
      </w:pPr>
      <w:r>
        <w:t>68</w:t>
      </w:r>
      <w:r w:rsidR="001876BD" w:rsidRPr="00D90F01">
        <w:t>. </w:t>
      </w:r>
      <w:r w:rsidR="00990CCA" w:rsidRPr="00D90F01">
        <w:t xml:space="preserve">Рішення про невідповідність керівника, головного бухгалтера </w:t>
      </w:r>
      <w:r w:rsidR="004824E5" w:rsidRPr="00D90F01">
        <w:t>компанії</w:t>
      </w:r>
      <w:r w:rsidR="00990CCA" w:rsidRPr="00D90F01">
        <w:t>, керівника підрозділу інкасації, керівника підрозділу з оброблення та зберігання готівки вимогам щодо ділової репутації та рішення про визнання ділової репутації</w:t>
      </w:r>
      <w:r w:rsidR="00433D9D" w:rsidRPr="00D90F01">
        <w:t xml:space="preserve"> власника істотної участі таким, що не відповідає вимогам цього Положення</w:t>
      </w:r>
      <w:r w:rsidR="00990CCA" w:rsidRPr="00D90F01">
        <w:t xml:space="preserve">, протягом трьох  робочих днів із дня його прийняття надсилається </w:t>
      </w:r>
      <w:r w:rsidR="004824E5" w:rsidRPr="00D90F01">
        <w:t>компанії</w:t>
      </w:r>
      <w:r w:rsidR="00990CCA" w:rsidRPr="00D90F01">
        <w:t>.</w:t>
      </w:r>
    </w:p>
    <w:p w14:paraId="628AFE99" w14:textId="63AE6281" w:rsidR="00990CCA" w:rsidRPr="00D90F01" w:rsidRDefault="0000587F" w:rsidP="00B02B41">
      <w:pPr>
        <w:spacing w:after="240"/>
        <w:ind w:firstLine="567"/>
      </w:pPr>
      <w:r>
        <w:t>69</w:t>
      </w:r>
      <w:r w:rsidR="00D25A21" w:rsidRPr="00D90F01">
        <w:t xml:space="preserve">. </w:t>
      </w:r>
      <w:r w:rsidR="00FE56E3" w:rsidRPr="00D90F01">
        <w:t>К</w:t>
      </w:r>
      <w:r w:rsidR="004824E5" w:rsidRPr="00D90F01">
        <w:t>омпанія</w:t>
      </w:r>
      <w:r w:rsidR="00990CCA" w:rsidRPr="00D90F01">
        <w:t xml:space="preserve"> зобов’язана не пізніше наступного робочого дня з дати отримання рішення </w:t>
      </w:r>
      <w:r w:rsidR="00433D9D" w:rsidRPr="00D90F01">
        <w:t>про визнання ділової репутації власника істотної участі таким, що не відповідає вимогам цього Положення</w:t>
      </w:r>
      <w:r w:rsidR="00E01159" w:rsidRPr="00D90F01">
        <w:t>,</w:t>
      </w:r>
      <w:r w:rsidR="00433D9D" w:rsidRPr="00D90F01">
        <w:t xml:space="preserve"> </w:t>
      </w:r>
      <w:r w:rsidR="00990CCA" w:rsidRPr="00D90F01">
        <w:t>повідомити власника істотної участі, щодо якого воно прийняте.</w:t>
      </w:r>
    </w:p>
    <w:p w14:paraId="37751419" w14:textId="73A2299D" w:rsidR="00571419" w:rsidRPr="00D90F01" w:rsidRDefault="00571419" w:rsidP="00EA616E">
      <w:pPr>
        <w:pStyle w:val="3"/>
        <w:jc w:val="center"/>
        <w:rPr>
          <w:rFonts w:eastAsia="Times New Roman"/>
          <w:b w:val="0"/>
          <w:sz w:val="28"/>
          <w:szCs w:val="28"/>
        </w:rPr>
      </w:pPr>
      <w:bookmarkStart w:id="10" w:name="_Toc136610102"/>
      <w:r w:rsidRPr="00D90F01">
        <w:rPr>
          <w:rFonts w:eastAsia="Times New Roman"/>
          <w:b w:val="0"/>
          <w:sz w:val="28"/>
          <w:szCs w:val="28"/>
        </w:rPr>
        <w:t>V</w:t>
      </w:r>
      <w:r w:rsidR="001876BD" w:rsidRPr="00D90F01">
        <w:rPr>
          <w:rFonts w:eastAsia="Times New Roman"/>
          <w:b w:val="0"/>
          <w:sz w:val="28"/>
          <w:szCs w:val="28"/>
        </w:rPr>
        <w:t>ІІ</w:t>
      </w:r>
      <w:r w:rsidRPr="00D90F01">
        <w:rPr>
          <w:rFonts w:eastAsia="Times New Roman"/>
          <w:b w:val="0"/>
          <w:sz w:val="28"/>
          <w:szCs w:val="28"/>
        </w:rPr>
        <w:t xml:space="preserve">. Відомості про структуру власності </w:t>
      </w:r>
      <w:r w:rsidR="004824E5" w:rsidRPr="00D90F01">
        <w:rPr>
          <w:rFonts w:eastAsia="Times New Roman"/>
          <w:b w:val="0"/>
          <w:sz w:val="28"/>
          <w:szCs w:val="28"/>
        </w:rPr>
        <w:t>компанії</w:t>
      </w:r>
      <w:bookmarkEnd w:id="10"/>
    </w:p>
    <w:p w14:paraId="27A995B9" w14:textId="086D3429" w:rsidR="00BF3C69" w:rsidRPr="00D90F01" w:rsidRDefault="004C14BD" w:rsidP="00571419">
      <w:pPr>
        <w:pStyle w:val="af5"/>
        <w:ind w:firstLine="567"/>
        <w:jc w:val="both"/>
        <w:rPr>
          <w:sz w:val="28"/>
          <w:szCs w:val="28"/>
        </w:rPr>
      </w:pPr>
      <w:r w:rsidRPr="00D90F01">
        <w:rPr>
          <w:sz w:val="28"/>
          <w:szCs w:val="28"/>
        </w:rPr>
        <w:t>7</w:t>
      </w:r>
      <w:r w:rsidR="0000587F">
        <w:rPr>
          <w:sz w:val="28"/>
          <w:szCs w:val="28"/>
        </w:rPr>
        <w:t>0</w:t>
      </w:r>
      <w:r w:rsidR="001876BD" w:rsidRPr="00D90F01">
        <w:rPr>
          <w:sz w:val="28"/>
          <w:szCs w:val="28"/>
        </w:rPr>
        <w:t>. </w:t>
      </w:r>
      <w:r w:rsidR="00BF3C69" w:rsidRPr="00D90F01">
        <w:rPr>
          <w:sz w:val="28"/>
          <w:szCs w:val="28"/>
        </w:rPr>
        <w:t xml:space="preserve">Вимоги Положення № 30 </w:t>
      </w:r>
      <w:r w:rsidR="00AF59D8" w:rsidRPr="00D90F01">
        <w:rPr>
          <w:sz w:val="28"/>
          <w:szCs w:val="28"/>
        </w:rPr>
        <w:t>застосовуються</w:t>
      </w:r>
      <w:r w:rsidR="00BF3C69" w:rsidRPr="00D90F01">
        <w:rPr>
          <w:sz w:val="28"/>
          <w:szCs w:val="28"/>
        </w:rPr>
        <w:t xml:space="preserve"> </w:t>
      </w:r>
      <w:r w:rsidR="00AF59D8" w:rsidRPr="00D90F01">
        <w:rPr>
          <w:sz w:val="28"/>
          <w:szCs w:val="28"/>
        </w:rPr>
        <w:t>до</w:t>
      </w:r>
      <w:r w:rsidR="00BF3C69" w:rsidRPr="00D90F01">
        <w:rPr>
          <w:sz w:val="28"/>
          <w:szCs w:val="28"/>
        </w:rPr>
        <w:t xml:space="preserve"> </w:t>
      </w:r>
      <w:r w:rsidR="004824E5" w:rsidRPr="00D90F01">
        <w:rPr>
          <w:sz w:val="28"/>
          <w:szCs w:val="28"/>
        </w:rPr>
        <w:t>компанії</w:t>
      </w:r>
      <w:r w:rsidR="00BF3C69" w:rsidRPr="00D90F01">
        <w:rPr>
          <w:sz w:val="28"/>
          <w:szCs w:val="28"/>
        </w:rPr>
        <w:t>, яка отримала ліцензію, з урахуванням особливостей, встановлених цим Положенням.</w:t>
      </w:r>
    </w:p>
    <w:p w14:paraId="347186F1" w14:textId="4EBA66E8" w:rsidR="00571419" w:rsidRPr="00D90F01" w:rsidRDefault="00D25A21" w:rsidP="00C37908">
      <w:pPr>
        <w:pStyle w:val="af5"/>
        <w:ind w:firstLine="567"/>
        <w:jc w:val="both"/>
        <w:rPr>
          <w:sz w:val="28"/>
          <w:szCs w:val="28"/>
        </w:rPr>
      </w:pPr>
      <w:r w:rsidRPr="00D90F01">
        <w:rPr>
          <w:sz w:val="28"/>
          <w:szCs w:val="28"/>
        </w:rPr>
        <w:t>7</w:t>
      </w:r>
      <w:r w:rsidR="0000587F">
        <w:rPr>
          <w:sz w:val="28"/>
          <w:szCs w:val="28"/>
        </w:rPr>
        <w:t>1</w:t>
      </w:r>
      <w:r w:rsidR="00571419" w:rsidRPr="00D90F01">
        <w:rPr>
          <w:sz w:val="28"/>
          <w:szCs w:val="28"/>
        </w:rPr>
        <w:t xml:space="preserve">. </w:t>
      </w:r>
      <w:r w:rsidR="00FE56E3" w:rsidRPr="00D90F01">
        <w:rPr>
          <w:sz w:val="28"/>
          <w:szCs w:val="28"/>
        </w:rPr>
        <w:t xml:space="preserve">Компанія </w:t>
      </w:r>
      <w:r w:rsidR="00571419" w:rsidRPr="00D90F01">
        <w:rPr>
          <w:sz w:val="28"/>
          <w:szCs w:val="28"/>
        </w:rPr>
        <w:t xml:space="preserve">подає до Національного банку документи про структуру власності, </w:t>
      </w:r>
      <w:r w:rsidR="00741D26">
        <w:rPr>
          <w:sz w:val="28"/>
          <w:szCs w:val="28"/>
        </w:rPr>
        <w:t xml:space="preserve">визначені в </w:t>
      </w:r>
      <w:r w:rsidR="00567EF8" w:rsidRPr="00D90F01">
        <w:rPr>
          <w:sz w:val="28"/>
          <w:szCs w:val="28"/>
        </w:rPr>
        <w:t>пункт</w:t>
      </w:r>
      <w:r w:rsidR="00741D26">
        <w:rPr>
          <w:sz w:val="28"/>
          <w:szCs w:val="28"/>
        </w:rPr>
        <w:t>і</w:t>
      </w:r>
      <w:r w:rsidR="00567EF8" w:rsidRPr="00D90F01">
        <w:rPr>
          <w:sz w:val="28"/>
          <w:szCs w:val="28"/>
        </w:rPr>
        <w:t xml:space="preserve"> 34 розділу </w:t>
      </w:r>
      <w:r w:rsidR="00567EF8" w:rsidRPr="00D90F01">
        <w:rPr>
          <w:sz w:val="28"/>
          <w:szCs w:val="28"/>
          <w:lang w:val="en-US"/>
        </w:rPr>
        <w:t>IV</w:t>
      </w:r>
      <w:r w:rsidR="00567EF8" w:rsidRPr="00D90F01">
        <w:rPr>
          <w:sz w:val="28"/>
          <w:szCs w:val="28"/>
        </w:rPr>
        <w:t xml:space="preserve"> </w:t>
      </w:r>
      <w:r w:rsidR="00571419" w:rsidRPr="00D90F01">
        <w:rPr>
          <w:sz w:val="28"/>
          <w:szCs w:val="28"/>
        </w:rPr>
        <w:t>Положення № 30.</w:t>
      </w:r>
    </w:p>
    <w:p w14:paraId="0252A89E" w14:textId="009CD017" w:rsidR="00571419" w:rsidRPr="00D90F01" w:rsidRDefault="00D25A21" w:rsidP="0064236C">
      <w:pPr>
        <w:pStyle w:val="af5"/>
        <w:ind w:firstLine="567"/>
        <w:jc w:val="both"/>
        <w:rPr>
          <w:sz w:val="28"/>
          <w:szCs w:val="28"/>
        </w:rPr>
      </w:pPr>
      <w:r w:rsidRPr="00D90F01">
        <w:rPr>
          <w:sz w:val="28"/>
          <w:szCs w:val="28"/>
        </w:rPr>
        <w:t>7</w:t>
      </w:r>
      <w:r w:rsidR="0000587F">
        <w:rPr>
          <w:sz w:val="28"/>
          <w:szCs w:val="28"/>
        </w:rPr>
        <w:t>2</w:t>
      </w:r>
      <w:r w:rsidR="00571419" w:rsidRPr="00D90F01">
        <w:rPr>
          <w:sz w:val="28"/>
          <w:szCs w:val="28"/>
        </w:rPr>
        <w:t xml:space="preserve">. Документи про структуру власності мають містити повну та достовірну інформацію щодо структури власності </w:t>
      </w:r>
      <w:r w:rsidR="0044753C" w:rsidRPr="00D90F01">
        <w:rPr>
          <w:sz w:val="28"/>
          <w:szCs w:val="28"/>
        </w:rPr>
        <w:t xml:space="preserve">компанії </w:t>
      </w:r>
      <w:r w:rsidR="00571419" w:rsidRPr="00D90F01">
        <w:rPr>
          <w:sz w:val="28"/>
          <w:szCs w:val="28"/>
        </w:rPr>
        <w:t>на дату їх складання. Інформація, зазначена на схемі, повинна повністю відповідати інформації, уключеній до відомостей про остаточних ключових учасників та про власників істотної участі.</w:t>
      </w:r>
    </w:p>
    <w:p w14:paraId="381B5971" w14:textId="3E1DB6FD" w:rsidR="00571419" w:rsidRPr="00D90F01" w:rsidRDefault="004C14BD" w:rsidP="00571419">
      <w:pPr>
        <w:pStyle w:val="af5"/>
        <w:ind w:firstLine="567"/>
        <w:jc w:val="both"/>
        <w:rPr>
          <w:sz w:val="28"/>
          <w:szCs w:val="28"/>
        </w:rPr>
      </w:pPr>
      <w:r w:rsidRPr="00D90F01">
        <w:rPr>
          <w:sz w:val="28"/>
          <w:szCs w:val="28"/>
        </w:rPr>
        <w:t>7</w:t>
      </w:r>
      <w:r w:rsidR="0000587F">
        <w:rPr>
          <w:sz w:val="28"/>
          <w:szCs w:val="28"/>
        </w:rPr>
        <w:t>3</w:t>
      </w:r>
      <w:r w:rsidR="00D25A21" w:rsidRPr="00D90F01">
        <w:rPr>
          <w:sz w:val="28"/>
          <w:szCs w:val="28"/>
        </w:rPr>
        <w:t xml:space="preserve">. </w:t>
      </w:r>
      <w:r w:rsidR="00571419" w:rsidRPr="00D90F01">
        <w:rPr>
          <w:sz w:val="28"/>
          <w:szCs w:val="28"/>
        </w:rPr>
        <w:t xml:space="preserve">Розрахунок розміру участі особи в </w:t>
      </w:r>
      <w:r w:rsidR="0044753C" w:rsidRPr="00D90F01">
        <w:rPr>
          <w:sz w:val="28"/>
          <w:szCs w:val="28"/>
        </w:rPr>
        <w:t xml:space="preserve">компанії </w:t>
      </w:r>
      <w:r w:rsidR="00571419" w:rsidRPr="00D90F01">
        <w:rPr>
          <w:sz w:val="28"/>
          <w:szCs w:val="28"/>
        </w:rPr>
        <w:t xml:space="preserve">здійснюється в порядку, </w:t>
      </w:r>
      <w:r w:rsidR="00741D26">
        <w:rPr>
          <w:sz w:val="28"/>
          <w:szCs w:val="28"/>
        </w:rPr>
        <w:t xml:space="preserve">визначеному </w:t>
      </w:r>
      <w:r w:rsidR="00571419" w:rsidRPr="00D90F01">
        <w:rPr>
          <w:sz w:val="28"/>
          <w:szCs w:val="28"/>
        </w:rPr>
        <w:t>Положенням № 30.</w:t>
      </w:r>
    </w:p>
    <w:p w14:paraId="0C4305B2" w14:textId="5B70A4E7" w:rsidR="00571419" w:rsidRPr="00D90F01" w:rsidRDefault="00D25A21" w:rsidP="00571419">
      <w:pPr>
        <w:pStyle w:val="af5"/>
        <w:ind w:firstLine="567"/>
        <w:jc w:val="both"/>
        <w:rPr>
          <w:sz w:val="28"/>
          <w:szCs w:val="28"/>
        </w:rPr>
      </w:pPr>
      <w:r w:rsidRPr="00D90F01">
        <w:rPr>
          <w:sz w:val="28"/>
          <w:szCs w:val="28"/>
        </w:rPr>
        <w:lastRenderedPageBreak/>
        <w:t>7</w:t>
      </w:r>
      <w:r w:rsidR="0000587F">
        <w:rPr>
          <w:sz w:val="28"/>
          <w:szCs w:val="28"/>
        </w:rPr>
        <w:t>4</w:t>
      </w:r>
      <w:r w:rsidR="00571419" w:rsidRPr="00D90F01">
        <w:rPr>
          <w:sz w:val="28"/>
          <w:szCs w:val="28"/>
        </w:rPr>
        <w:t xml:space="preserve">. </w:t>
      </w:r>
      <w:r w:rsidR="00BE0145" w:rsidRPr="00D90F01">
        <w:rPr>
          <w:sz w:val="28"/>
          <w:szCs w:val="28"/>
        </w:rPr>
        <w:t>Компанія</w:t>
      </w:r>
      <w:r w:rsidR="00571419" w:rsidRPr="00D90F01">
        <w:rPr>
          <w:sz w:val="28"/>
          <w:szCs w:val="28"/>
        </w:rPr>
        <w:t xml:space="preserve"> зобов’язана щор</w:t>
      </w:r>
      <w:r w:rsidR="00741D26">
        <w:rPr>
          <w:sz w:val="28"/>
          <w:szCs w:val="28"/>
        </w:rPr>
        <w:t>оку</w:t>
      </w:r>
      <w:r w:rsidR="00571419" w:rsidRPr="00D90F01">
        <w:rPr>
          <w:sz w:val="28"/>
          <w:szCs w:val="28"/>
        </w:rPr>
        <w:t xml:space="preserve"> подавати до Національного банку документи про структуру власності, визначені в пункті </w:t>
      </w:r>
      <w:r w:rsidR="009337FB" w:rsidRPr="00D90F01">
        <w:rPr>
          <w:sz w:val="28"/>
          <w:szCs w:val="28"/>
        </w:rPr>
        <w:t>3</w:t>
      </w:r>
      <w:r w:rsidR="00F549A0" w:rsidRPr="00D90F01">
        <w:rPr>
          <w:sz w:val="28"/>
          <w:szCs w:val="28"/>
        </w:rPr>
        <w:t>4</w:t>
      </w:r>
      <w:r w:rsidR="009337FB" w:rsidRPr="00D90F01">
        <w:rPr>
          <w:sz w:val="28"/>
          <w:szCs w:val="28"/>
        </w:rPr>
        <w:t xml:space="preserve"> </w:t>
      </w:r>
      <w:r w:rsidR="00571419" w:rsidRPr="00D90F01">
        <w:rPr>
          <w:sz w:val="28"/>
          <w:szCs w:val="28"/>
        </w:rPr>
        <w:t xml:space="preserve">розділу </w:t>
      </w:r>
      <w:r w:rsidR="00F549A0" w:rsidRPr="00D90F01">
        <w:rPr>
          <w:sz w:val="28"/>
          <w:szCs w:val="28"/>
        </w:rPr>
        <w:t>І</w:t>
      </w:r>
      <w:r w:rsidR="00571419" w:rsidRPr="00D90F01">
        <w:rPr>
          <w:sz w:val="28"/>
          <w:szCs w:val="28"/>
        </w:rPr>
        <w:t xml:space="preserve">V </w:t>
      </w:r>
      <w:r w:rsidR="00F549A0" w:rsidRPr="00D90F01">
        <w:rPr>
          <w:sz w:val="28"/>
          <w:szCs w:val="28"/>
        </w:rPr>
        <w:t>Положення № 30</w:t>
      </w:r>
      <w:r w:rsidR="00741D26">
        <w:rPr>
          <w:sz w:val="28"/>
          <w:szCs w:val="28"/>
        </w:rPr>
        <w:t>,</w:t>
      </w:r>
      <w:r w:rsidR="00571419" w:rsidRPr="00D90F01">
        <w:rPr>
          <w:sz w:val="28"/>
          <w:szCs w:val="28"/>
        </w:rPr>
        <w:t xml:space="preserve"> </w:t>
      </w:r>
      <w:r w:rsidR="00F549A0" w:rsidRPr="00D90F01">
        <w:rPr>
          <w:sz w:val="28"/>
          <w:szCs w:val="28"/>
        </w:rPr>
        <w:t>у</w:t>
      </w:r>
      <w:r w:rsidR="00571419" w:rsidRPr="00D90F01">
        <w:rPr>
          <w:sz w:val="28"/>
          <w:szCs w:val="28"/>
        </w:rPr>
        <w:t xml:space="preserve"> порядку, спосіб та строки, </w:t>
      </w:r>
      <w:r w:rsidR="00741D26">
        <w:rPr>
          <w:sz w:val="28"/>
          <w:szCs w:val="28"/>
        </w:rPr>
        <w:t>визначені</w:t>
      </w:r>
      <w:r w:rsidR="005671EF">
        <w:rPr>
          <w:sz w:val="28"/>
          <w:szCs w:val="28"/>
        </w:rPr>
        <w:t xml:space="preserve"> </w:t>
      </w:r>
      <w:r w:rsidR="00571419" w:rsidRPr="00D90F01">
        <w:rPr>
          <w:sz w:val="28"/>
          <w:szCs w:val="28"/>
        </w:rPr>
        <w:t>Положенням № 30.</w:t>
      </w:r>
    </w:p>
    <w:p w14:paraId="023E2648" w14:textId="79685A84" w:rsidR="00571419" w:rsidRPr="00D90F01" w:rsidRDefault="004C14BD" w:rsidP="00571419">
      <w:pPr>
        <w:pStyle w:val="af5"/>
        <w:ind w:firstLine="567"/>
        <w:jc w:val="both"/>
        <w:rPr>
          <w:sz w:val="28"/>
          <w:szCs w:val="28"/>
        </w:rPr>
      </w:pPr>
      <w:r w:rsidRPr="00D90F01">
        <w:rPr>
          <w:sz w:val="28"/>
          <w:szCs w:val="28"/>
        </w:rPr>
        <w:t>7</w:t>
      </w:r>
      <w:r w:rsidR="0000587F">
        <w:rPr>
          <w:sz w:val="28"/>
          <w:szCs w:val="28"/>
        </w:rPr>
        <w:t>5</w:t>
      </w:r>
      <w:r w:rsidR="00D25A21" w:rsidRPr="00D90F01">
        <w:rPr>
          <w:sz w:val="28"/>
          <w:szCs w:val="28"/>
        </w:rPr>
        <w:t xml:space="preserve">. </w:t>
      </w:r>
      <w:r w:rsidR="00571419" w:rsidRPr="00D90F01">
        <w:rPr>
          <w:sz w:val="28"/>
          <w:szCs w:val="28"/>
        </w:rPr>
        <w:t xml:space="preserve">Інформація про зміни в складі відомостей про структуру власності </w:t>
      </w:r>
      <w:r w:rsidR="00BE0145" w:rsidRPr="00D90F01">
        <w:rPr>
          <w:sz w:val="28"/>
          <w:szCs w:val="28"/>
        </w:rPr>
        <w:t>компанії</w:t>
      </w:r>
      <w:r w:rsidR="00571419" w:rsidRPr="00D90F01">
        <w:rPr>
          <w:sz w:val="28"/>
          <w:szCs w:val="28"/>
        </w:rPr>
        <w:t xml:space="preserve"> подається до Національного банку </w:t>
      </w:r>
      <w:r w:rsidR="00571419" w:rsidRPr="00D90F01">
        <w:rPr>
          <w:rFonts w:eastAsia="Times New Roman"/>
          <w:kern w:val="2"/>
          <w:sz w:val="28"/>
          <w:szCs w:val="28"/>
          <w:lang w:bidi="hi-IN"/>
        </w:rPr>
        <w:t xml:space="preserve">протягом 15 робочих днів із дати змін у складі відомостей про структуру власності </w:t>
      </w:r>
      <w:r w:rsidR="00571419" w:rsidRPr="00D90F01">
        <w:rPr>
          <w:sz w:val="28"/>
          <w:szCs w:val="28"/>
        </w:rPr>
        <w:t xml:space="preserve">відповідно до вимог, </w:t>
      </w:r>
      <w:r w:rsidR="008C3F1B">
        <w:rPr>
          <w:sz w:val="28"/>
          <w:szCs w:val="28"/>
        </w:rPr>
        <w:t>визначених</w:t>
      </w:r>
      <w:r w:rsidR="008C3F1B" w:rsidRPr="00D90F01">
        <w:rPr>
          <w:sz w:val="28"/>
          <w:szCs w:val="28"/>
        </w:rPr>
        <w:t xml:space="preserve"> </w:t>
      </w:r>
      <w:r w:rsidR="00571419" w:rsidRPr="00D90F01">
        <w:rPr>
          <w:sz w:val="28"/>
          <w:szCs w:val="28"/>
        </w:rPr>
        <w:t>Положенням № 30.</w:t>
      </w:r>
    </w:p>
    <w:p w14:paraId="188CB0CC" w14:textId="0022C0B3" w:rsidR="001E0359" w:rsidRPr="00D90F01" w:rsidRDefault="00D25A21" w:rsidP="00571419">
      <w:pPr>
        <w:pStyle w:val="af5"/>
        <w:ind w:firstLine="567"/>
        <w:jc w:val="both"/>
        <w:rPr>
          <w:sz w:val="28"/>
          <w:szCs w:val="28"/>
        </w:rPr>
      </w:pPr>
      <w:r w:rsidRPr="00D90F01">
        <w:rPr>
          <w:sz w:val="28"/>
          <w:szCs w:val="28"/>
        </w:rPr>
        <w:t>7</w:t>
      </w:r>
      <w:r w:rsidR="00D2746C">
        <w:rPr>
          <w:sz w:val="28"/>
          <w:szCs w:val="28"/>
        </w:rPr>
        <w:t>6</w:t>
      </w:r>
      <w:r w:rsidR="00571419" w:rsidRPr="00D90F01">
        <w:rPr>
          <w:sz w:val="28"/>
          <w:szCs w:val="28"/>
        </w:rPr>
        <w:t xml:space="preserve">. </w:t>
      </w:r>
      <w:r w:rsidR="00BE0145" w:rsidRPr="00D90F01">
        <w:rPr>
          <w:sz w:val="28"/>
          <w:szCs w:val="28"/>
        </w:rPr>
        <w:t>Компанія</w:t>
      </w:r>
      <w:r w:rsidR="00571419" w:rsidRPr="00D90F01">
        <w:rPr>
          <w:sz w:val="28"/>
          <w:szCs w:val="28"/>
        </w:rPr>
        <w:t xml:space="preserve"> </w:t>
      </w:r>
      <w:r w:rsidR="00741D26">
        <w:rPr>
          <w:sz w:val="28"/>
          <w:szCs w:val="28"/>
        </w:rPr>
        <w:t>в</w:t>
      </w:r>
      <w:r w:rsidR="00741D26" w:rsidRPr="00D90F01">
        <w:rPr>
          <w:sz w:val="28"/>
          <w:szCs w:val="28"/>
        </w:rPr>
        <w:t xml:space="preserve"> </w:t>
      </w:r>
      <w:r w:rsidR="00571419" w:rsidRPr="00D90F01">
        <w:rPr>
          <w:sz w:val="28"/>
          <w:szCs w:val="28"/>
        </w:rPr>
        <w:t>разі зміни власників істотної участі</w:t>
      </w:r>
      <w:r w:rsidR="00220614" w:rsidRPr="00D90F01">
        <w:rPr>
          <w:sz w:val="28"/>
          <w:szCs w:val="28"/>
        </w:rPr>
        <w:t xml:space="preserve"> – фізичних осіб</w:t>
      </w:r>
      <w:r w:rsidR="00571419" w:rsidRPr="00D90F01">
        <w:rPr>
          <w:sz w:val="28"/>
          <w:szCs w:val="28"/>
        </w:rPr>
        <w:t xml:space="preserve"> подає </w:t>
      </w:r>
      <w:r w:rsidR="001E0359" w:rsidRPr="00D90F01">
        <w:rPr>
          <w:sz w:val="28"/>
          <w:szCs w:val="28"/>
        </w:rPr>
        <w:t xml:space="preserve">до Національного банку </w:t>
      </w:r>
      <w:r w:rsidR="00571419" w:rsidRPr="00D90F01">
        <w:rPr>
          <w:sz w:val="28"/>
          <w:szCs w:val="28"/>
        </w:rPr>
        <w:t xml:space="preserve">щодо нових власників істотної участі </w:t>
      </w:r>
      <w:r w:rsidR="001E0359" w:rsidRPr="00D90F01">
        <w:rPr>
          <w:sz w:val="28"/>
          <w:szCs w:val="28"/>
        </w:rPr>
        <w:t>–</w:t>
      </w:r>
      <w:r w:rsidR="00571419" w:rsidRPr="00D90F01">
        <w:rPr>
          <w:sz w:val="28"/>
          <w:szCs w:val="28"/>
        </w:rPr>
        <w:t xml:space="preserve"> фізичних осіб </w:t>
      </w:r>
      <w:r w:rsidR="000156AD" w:rsidRPr="00D90F01">
        <w:rPr>
          <w:sz w:val="28"/>
          <w:szCs w:val="28"/>
        </w:rPr>
        <w:t xml:space="preserve">копію </w:t>
      </w:r>
      <w:r w:rsidR="00571419" w:rsidRPr="00D90F01">
        <w:rPr>
          <w:sz w:val="28"/>
          <w:szCs w:val="28"/>
        </w:rPr>
        <w:t>довідки</w:t>
      </w:r>
      <w:r w:rsidR="00741D26">
        <w:t xml:space="preserve"> </w:t>
      </w:r>
      <w:r w:rsidR="000156AD" w:rsidRPr="00D90F01">
        <w:rPr>
          <w:sz w:val="28"/>
          <w:szCs w:val="28"/>
        </w:rPr>
        <w:t xml:space="preserve">/ інформацію (витяг) </w:t>
      </w:r>
      <w:r w:rsidR="004C400E" w:rsidRPr="00D90F01">
        <w:rPr>
          <w:sz w:val="28"/>
          <w:szCs w:val="28"/>
        </w:rPr>
        <w:t>/ документ</w:t>
      </w:r>
      <w:r w:rsidR="00571419" w:rsidRPr="00D90F01">
        <w:rPr>
          <w:sz w:val="28"/>
          <w:szCs w:val="28"/>
        </w:rPr>
        <w:t xml:space="preserve"> компетентного органу країни постійного місця проживання та громадянства</w:t>
      </w:r>
      <w:r w:rsidR="000156AD" w:rsidRPr="00D90F01">
        <w:rPr>
          <w:sz w:val="28"/>
          <w:szCs w:val="28"/>
        </w:rPr>
        <w:t xml:space="preserve"> фізичної</w:t>
      </w:r>
      <w:r w:rsidR="00571419" w:rsidRPr="00D90F01">
        <w:rPr>
          <w:sz w:val="28"/>
          <w:szCs w:val="28"/>
        </w:rPr>
        <w:t xml:space="preserve"> особи</w:t>
      </w:r>
      <w:r w:rsidR="000156AD" w:rsidRPr="00D90F01">
        <w:rPr>
          <w:sz w:val="28"/>
          <w:szCs w:val="28"/>
        </w:rPr>
        <w:t xml:space="preserve"> про те, є чи немає в неї судимості</w:t>
      </w:r>
      <w:r w:rsidR="001E0359" w:rsidRPr="00D90F01">
        <w:rPr>
          <w:sz w:val="28"/>
          <w:szCs w:val="28"/>
        </w:rPr>
        <w:t>:</w:t>
      </w:r>
    </w:p>
    <w:p w14:paraId="33F80780" w14:textId="5F5DF30C" w:rsidR="001E0359" w:rsidRPr="00D90F01" w:rsidRDefault="00401F8D" w:rsidP="00571419">
      <w:pPr>
        <w:pStyle w:val="af5"/>
        <w:ind w:firstLine="567"/>
        <w:jc w:val="both"/>
        <w:rPr>
          <w:sz w:val="28"/>
          <w:szCs w:val="28"/>
          <w:shd w:val="clear" w:color="auto" w:fill="FFFFFF"/>
        </w:rPr>
      </w:pPr>
      <w:r w:rsidRPr="00D90F01">
        <w:rPr>
          <w:sz w:val="28"/>
          <w:szCs w:val="28"/>
          <w:shd w:val="clear" w:color="auto" w:fill="FFFFFF"/>
        </w:rPr>
        <w:t>1) </w:t>
      </w:r>
      <w:r w:rsidR="001E0359" w:rsidRPr="00D90F01">
        <w:rPr>
          <w:sz w:val="28"/>
          <w:szCs w:val="28"/>
          <w:shd w:val="clear" w:color="auto" w:fill="FFFFFF"/>
        </w:rPr>
        <w:t xml:space="preserve">протягом одного місяця з дати настання змін </w:t>
      </w:r>
      <w:r w:rsidR="001E0359" w:rsidRPr="00D90F01">
        <w:rPr>
          <w:sz w:val="28"/>
          <w:szCs w:val="28"/>
        </w:rPr>
        <w:t xml:space="preserve">в складі відомостей про структуру щодо фізичної особи </w:t>
      </w:r>
      <w:r w:rsidR="00741D26" w:rsidRPr="00D90F01">
        <w:rPr>
          <w:shd w:val="clear" w:color="auto" w:fill="FFFFFF"/>
        </w:rPr>
        <w:t>–</w:t>
      </w:r>
      <w:r w:rsidR="001E0359" w:rsidRPr="00D90F01">
        <w:rPr>
          <w:sz w:val="28"/>
          <w:szCs w:val="28"/>
        </w:rPr>
        <w:t xml:space="preserve"> </w:t>
      </w:r>
      <w:r w:rsidR="001E0359" w:rsidRPr="00D90F01">
        <w:rPr>
          <w:sz w:val="28"/>
          <w:szCs w:val="28"/>
          <w:shd w:val="clear" w:color="auto" w:fill="FFFFFF"/>
        </w:rPr>
        <w:t>громадянина України, який постійно проживає в Україні;</w:t>
      </w:r>
    </w:p>
    <w:p w14:paraId="254F3681" w14:textId="4DE14CA2" w:rsidR="00571419" w:rsidRPr="00D90F01" w:rsidRDefault="00401F8D" w:rsidP="00571419">
      <w:pPr>
        <w:pStyle w:val="af5"/>
        <w:ind w:firstLine="567"/>
        <w:jc w:val="both"/>
        <w:rPr>
          <w:sz w:val="28"/>
          <w:szCs w:val="28"/>
        </w:rPr>
      </w:pPr>
      <w:r w:rsidRPr="00D90F01">
        <w:rPr>
          <w:sz w:val="28"/>
          <w:szCs w:val="28"/>
          <w:shd w:val="clear" w:color="auto" w:fill="FFFFFF"/>
        </w:rPr>
        <w:t>2) </w:t>
      </w:r>
      <w:r w:rsidR="001E0359" w:rsidRPr="00D90F01">
        <w:rPr>
          <w:sz w:val="28"/>
          <w:szCs w:val="28"/>
          <w:shd w:val="clear" w:color="auto" w:fill="FFFFFF"/>
        </w:rPr>
        <w:t xml:space="preserve">протягом двох місяців з дати настання змін </w:t>
      </w:r>
      <w:r w:rsidR="00741D26">
        <w:rPr>
          <w:sz w:val="28"/>
          <w:szCs w:val="28"/>
        </w:rPr>
        <w:t>у</w:t>
      </w:r>
      <w:r w:rsidR="00741D26" w:rsidRPr="00D90F01">
        <w:rPr>
          <w:sz w:val="28"/>
          <w:szCs w:val="28"/>
        </w:rPr>
        <w:t xml:space="preserve"> </w:t>
      </w:r>
      <w:r w:rsidR="001E0359" w:rsidRPr="00D90F01">
        <w:rPr>
          <w:sz w:val="28"/>
          <w:szCs w:val="28"/>
        </w:rPr>
        <w:t xml:space="preserve">складі відомостей про структуру щодо фізичної особи </w:t>
      </w:r>
      <w:r w:rsidR="00741D26" w:rsidRPr="00D90F01">
        <w:rPr>
          <w:shd w:val="clear" w:color="auto" w:fill="FFFFFF"/>
        </w:rPr>
        <w:t>–</w:t>
      </w:r>
      <w:r w:rsidR="001E0359" w:rsidRPr="00D90F01">
        <w:rPr>
          <w:sz w:val="28"/>
          <w:szCs w:val="28"/>
        </w:rPr>
        <w:t xml:space="preserve"> </w:t>
      </w:r>
      <w:r w:rsidR="001E0359" w:rsidRPr="00D90F01">
        <w:rPr>
          <w:sz w:val="28"/>
          <w:szCs w:val="28"/>
          <w:shd w:val="clear" w:color="auto" w:fill="FFFFFF"/>
        </w:rPr>
        <w:t>громадянина України, який виїхав на постійне проживання за кордон, та іноземного громадянина</w:t>
      </w:r>
      <w:r w:rsidR="00571419" w:rsidRPr="00D90F01">
        <w:rPr>
          <w:sz w:val="28"/>
          <w:szCs w:val="28"/>
        </w:rPr>
        <w:t>.</w:t>
      </w:r>
    </w:p>
    <w:p w14:paraId="6AEABBFE" w14:textId="6A936E11" w:rsidR="00571419" w:rsidRPr="00D90F01" w:rsidRDefault="00D25A21" w:rsidP="00571419">
      <w:pPr>
        <w:pStyle w:val="af5"/>
        <w:ind w:firstLine="567"/>
        <w:jc w:val="both"/>
        <w:rPr>
          <w:sz w:val="28"/>
          <w:szCs w:val="28"/>
        </w:rPr>
      </w:pPr>
      <w:r w:rsidRPr="00D90F01">
        <w:rPr>
          <w:sz w:val="28"/>
          <w:szCs w:val="28"/>
        </w:rPr>
        <w:t>7</w:t>
      </w:r>
      <w:r w:rsidR="00D2746C">
        <w:rPr>
          <w:sz w:val="28"/>
          <w:szCs w:val="28"/>
        </w:rPr>
        <w:t>7</w:t>
      </w:r>
      <w:r w:rsidR="00571419" w:rsidRPr="00D90F01">
        <w:rPr>
          <w:sz w:val="28"/>
          <w:szCs w:val="28"/>
        </w:rPr>
        <w:t xml:space="preserve">. Структура власності </w:t>
      </w:r>
      <w:r w:rsidR="00BE0145" w:rsidRPr="00D90F01">
        <w:rPr>
          <w:sz w:val="28"/>
          <w:szCs w:val="28"/>
        </w:rPr>
        <w:t xml:space="preserve">компанії </w:t>
      </w:r>
      <w:r w:rsidR="00571419" w:rsidRPr="00D90F01">
        <w:rPr>
          <w:sz w:val="28"/>
          <w:szCs w:val="28"/>
        </w:rPr>
        <w:t xml:space="preserve"> має відповідати вимогам</w:t>
      </w:r>
      <w:r w:rsidR="00ED0E93" w:rsidRPr="00D90F01">
        <w:rPr>
          <w:sz w:val="28"/>
          <w:szCs w:val="28"/>
        </w:rPr>
        <w:t xml:space="preserve"> щодо прозорості</w:t>
      </w:r>
      <w:r w:rsidR="00571419" w:rsidRPr="00D90F01">
        <w:rPr>
          <w:sz w:val="28"/>
          <w:szCs w:val="28"/>
        </w:rPr>
        <w:t>, визначеним у Положенні № 30.</w:t>
      </w:r>
    </w:p>
    <w:p w14:paraId="4A3AFAE8" w14:textId="63DCF549" w:rsidR="00571419" w:rsidRPr="00D90F01" w:rsidRDefault="00D2746C" w:rsidP="00571419">
      <w:pPr>
        <w:pStyle w:val="af5"/>
        <w:ind w:firstLine="567"/>
        <w:jc w:val="both"/>
        <w:rPr>
          <w:sz w:val="28"/>
          <w:szCs w:val="28"/>
        </w:rPr>
      </w:pPr>
      <w:r>
        <w:rPr>
          <w:sz w:val="28"/>
          <w:szCs w:val="28"/>
        </w:rPr>
        <w:t>78</w:t>
      </w:r>
      <w:r w:rsidR="00571419" w:rsidRPr="00D90F01">
        <w:rPr>
          <w:sz w:val="28"/>
          <w:szCs w:val="28"/>
        </w:rPr>
        <w:t xml:space="preserve">. </w:t>
      </w:r>
      <w:r w:rsidR="0044753C" w:rsidRPr="00D90F01">
        <w:rPr>
          <w:sz w:val="28"/>
          <w:szCs w:val="28"/>
        </w:rPr>
        <w:t xml:space="preserve">Компанія </w:t>
      </w:r>
      <w:r w:rsidR="00571419" w:rsidRPr="00D90F01">
        <w:rPr>
          <w:sz w:val="28"/>
          <w:szCs w:val="28"/>
        </w:rPr>
        <w:t xml:space="preserve">протягом 10 робочих днів із дня прийняття Національним банком рішення про видачу ліцензії має забезпечити розміщення відомостей про остаточних ключових учасників, відомостей про власників істотної участі та схеми на вебсайті </w:t>
      </w:r>
      <w:r w:rsidR="0044753C" w:rsidRPr="00D90F01">
        <w:rPr>
          <w:sz w:val="28"/>
          <w:szCs w:val="28"/>
        </w:rPr>
        <w:t xml:space="preserve">компанії </w:t>
      </w:r>
      <w:r w:rsidR="00571419" w:rsidRPr="00D90F01">
        <w:rPr>
          <w:sz w:val="28"/>
          <w:szCs w:val="28"/>
        </w:rPr>
        <w:t xml:space="preserve"> у мережі Інтернет </w:t>
      </w:r>
      <w:r w:rsidR="002153F1" w:rsidRPr="00F919D6">
        <w:rPr>
          <w:sz w:val="28"/>
          <w:szCs w:val="28"/>
        </w:rPr>
        <w:t>[</w:t>
      </w:r>
      <w:r w:rsidR="00571419" w:rsidRPr="00D90F01">
        <w:rPr>
          <w:sz w:val="28"/>
          <w:szCs w:val="28"/>
        </w:rPr>
        <w:t xml:space="preserve">крім паспортних даних фізичних осіб, повних адрес їх проживання та </w:t>
      </w:r>
      <w:r w:rsidR="002153F1" w:rsidRPr="002153F1">
        <w:rPr>
          <w:sz w:val="28"/>
          <w:szCs w:val="28"/>
        </w:rPr>
        <w:t>реєстраційни</w:t>
      </w:r>
      <w:r w:rsidR="002153F1">
        <w:rPr>
          <w:sz w:val="28"/>
          <w:szCs w:val="28"/>
        </w:rPr>
        <w:t>х</w:t>
      </w:r>
      <w:r w:rsidR="002153F1" w:rsidRPr="002153F1">
        <w:rPr>
          <w:sz w:val="28"/>
          <w:szCs w:val="28"/>
        </w:rPr>
        <w:t xml:space="preserve"> номер</w:t>
      </w:r>
      <w:r w:rsidR="002153F1">
        <w:rPr>
          <w:sz w:val="28"/>
          <w:szCs w:val="28"/>
        </w:rPr>
        <w:t>ів</w:t>
      </w:r>
      <w:r w:rsidR="002153F1" w:rsidRPr="002153F1">
        <w:rPr>
          <w:sz w:val="28"/>
          <w:szCs w:val="28"/>
        </w:rPr>
        <w:t xml:space="preserve"> обліков</w:t>
      </w:r>
      <w:r w:rsidR="006B2637">
        <w:rPr>
          <w:sz w:val="28"/>
          <w:szCs w:val="28"/>
        </w:rPr>
        <w:t>ої</w:t>
      </w:r>
      <w:r w:rsidR="002153F1" w:rsidRPr="002153F1">
        <w:rPr>
          <w:sz w:val="28"/>
          <w:szCs w:val="28"/>
        </w:rPr>
        <w:t xml:space="preserve"> карт</w:t>
      </w:r>
      <w:r w:rsidR="006B2637">
        <w:rPr>
          <w:sz w:val="28"/>
          <w:szCs w:val="28"/>
        </w:rPr>
        <w:t>ки</w:t>
      </w:r>
      <w:r w:rsidR="002153F1" w:rsidRPr="002153F1">
        <w:rPr>
          <w:sz w:val="28"/>
          <w:szCs w:val="28"/>
        </w:rPr>
        <w:t xml:space="preserve"> платник</w:t>
      </w:r>
      <w:r w:rsidR="006B2637">
        <w:rPr>
          <w:sz w:val="28"/>
          <w:szCs w:val="28"/>
        </w:rPr>
        <w:t>а</w:t>
      </w:r>
      <w:r w:rsidR="002153F1" w:rsidRPr="002153F1">
        <w:rPr>
          <w:sz w:val="28"/>
          <w:szCs w:val="28"/>
        </w:rPr>
        <w:t xml:space="preserve"> податків або сері</w:t>
      </w:r>
      <w:r w:rsidR="002153F1">
        <w:rPr>
          <w:sz w:val="28"/>
          <w:szCs w:val="28"/>
        </w:rPr>
        <w:t>й</w:t>
      </w:r>
      <w:r w:rsidR="002153F1" w:rsidRPr="002153F1">
        <w:rPr>
          <w:sz w:val="28"/>
          <w:szCs w:val="28"/>
        </w:rPr>
        <w:t xml:space="preserve"> (за наявності) і номер</w:t>
      </w:r>
      <w:r w:rsidR="002153F1">
        <w:rPr>
          <w:sz w:val="28"/>
          <w:szCs w:val="28"/>
        </w:rPr>
        <w:t>ів</w:t>
      </w:r>
      <w:r w:rsidR="002153F1" w:rsidRPr="002153F1">
        <w:rPr>
          <w:sz w:val="28"/>
          <w:szCs w:val="28"/>
        </w:rPr>
        <w:t xml:space="preserve"> паспорт</w:t>
      </w:r>
      <w:r w:rsidR="006B2637">
        <w:rPr>
          <w:sz w:val="28"/>
          <w:szCs w:val="28"/>
        </w:rPr>
        <w:t>а</w:t>
      </w:r>
      <w:r w:rsidR="002153F1" w:rsidRPr="002153F1">
        <w:rPr>
          <w:sz w:val="28"/>
          <w:szCs w:val="28"/>
        </w:rPr>
        <w:t xml:space="preserve"> ос</w:t>
      </w:r>
      <w:r w:rsidR="002153F1">
        <w:rPr>
          <w:sz w:val="28"/>
          <w:szCs w:val="28"/>
        </w:rPr>
        <w:t>і</w:t>
      </w:r>
      <w:r w:rsidR="002153F1" w:rsidRPr="002153F1">
        <w:rPr>
          <w:sz w:val="28"/>
          <w:szCs w:val="28"/>
        </w:rPr>
        <w:t>б, як</w:t>
      </w:r>
      <w:r w:rsidR="002153F1">
        <w:rPr>
          <w:sz w:val="28"/>
          <w:szCs w:val="28"/>
        </w:rPr>
        <w:t>і</w:t>
      </w:r>
      <w:r w:rsidR="002153F1" w:rsidRPr="002153F1">
        <w:rPr>
          <w:sz w:val="28"/>
          <w:szCs w:val="28"/>
        </w:rPr>
        <w:t xml:space="preserve"> через свої релігійні переконання відмовил</w:t>
      </w:r>
      <w:r w:rsidR="006B2637">
        <w:rPr>
          <w:sz w:val="28"/>
          <w:szCs w:val="28"/>
        </w:rPr>
        <w:t>и</w:t>
      </w:r>
      <w:r w:rsidR="002153F1" w:rsidRPr="002153F1">
        <w:rPr>
          <w:sz w:val="28"/>
          <w:szCs w:val="28"/>
        </w:rPr>
        <w:t>ся від прийняття реєстраційного номера облікової картки платника податків та офіційно повідомил</w:t>
      </w:r>
      <w:r w:rsidR="002153F1">
        <w:rPr>
          <w:sz w:val="28"/>
          <w:szCs w:val="28"/>
        </w:rPr>
        <w:t>и</w:t>
      </w:r>
      <w:r w:rsidR="002153F1" w:rsidRPr="002153F1">
        <w:rPr>
          <w:sz w:val="28"/>
          <w:szCs w:val="28"/>
        </w:rPr>
        <w:t xml:space="preserve"> про це відповідний контролюючий орган і ма</w:t>
      </w:r>
      <w:r w:rsidR="002153F1">
        <w:rPr>
          <w:sz w:val="28"/>
          <w:szCs w:val="28"/>
        </w:rPr>
        <w:t>ють</w:t>
      </w:r>
      <w:r w:rsidR="002153F1" w:rsidRPr="002153F1">
        <w:rPr>
          <w:sz w:val="28"/>
          <w:szCs w:val="28"/>
        </w:rPr>
        <w:t xml:space="preserve"> відмітку в паспорті</w:t>
      </w:r>
      <w:r w:rsidR="002153F1" w:rsidRPr="00F919D6">
        <w:rPr>
          <w:sz w:val="28"/>
          <w:szCs w:val="28"/>
        </w:rPr>
        <w:t>]</w:t>
      </w:r>
      <w:r w:rsidR="00571419" w:rsidRPr="00D90F01">
        <w:rPr>
          <w:sz w:val="28"/>
          <w:szCs w:val="28"/>
        </w:rPr>
        <w:t xml:space="preserve"> у файлі формату pdf.</w:t>
      </w:r>
    </w:p>
    <w:p w14:paraId="53B86508" w14:textId="71C7906E" w:rsidR="00571419" w:rsidRPr="00D90F01" w:rsidRDefault="00D2746C" w:rsidP="00571419">
      <w:pPr>
        <w:pStyle w:val="af5"/>
        <w:ind w:firstLine="567"/>
        <w:jc w:val="both"/>
        <w:rPr>
          <w:sz w:val="28"/>
          <w:szCs w:val="28"/>
        </w:rPr>
      </w:pPr>
      <w:r>
        <w:rPr>
          <w:sz w:val="28"/>
          <w:szCs w:val="28"/>
        </w:rPr>
        <w:t>79</w:t>
      </w:r>
      <w:r w:rsidR="00571419" w:rsidRPr="00D90F01">
        <w:rPr>
          <w:sz w:val="28"/>
          <w:szCs w:val="28"/>
        </w:rPr>
        <w:t xml:space="preserve">. Інформація, яку </w:t>
      </w:r>
      <w:r w:rsidR="0044753C" w:rsidRPr="00D90F01">
        <w:rPr>
          <w:sz w:val="28"/>
          <w:szCs w:val="28"/>
        </w:rPr>
        <w:t xml:space="preserve">компанія </w:t>
      </w:r>
      <w:r w:rsidR="00571419" w:rsidRPr="00D90F01">
        <w:rPr>
          <w:sz w:val="28"/>
          <w:szCs w:val="28"/>
        </w:rPr>
        <w:t>розміщує на власному вебсайті в мережі Інтернет, повинна відповідати документам про структуру власності, поданим до Національного банку, та бути доступною на безоплатній основі всім заінтересованим особам.</w:t>
      </w:r>
    </w:p>
    <w:p w14:paraId="6408BA12" w14:textId="6D4021A3" w:rsidR="00571419" w:rsidRPr="00D90F01" w:rsidRDefault="004C14BD" w:rsidP="00571419">
      <w:pPr>
        <w:pStyle w:val="af5"/>
        <w:ind w:firstLine="567"/>
        <w:jc w:val="both"/>
        <w:rPr>
          <w:sz w:val="28"/>
          <w:szCs w:val="28"/>
        </w:rPr>
      </w:pPr>
      <w:r w:rsidRPr="00D90F01">
        <w:rPr>
          <w:sz w:val="28"/>
          <w:szCs w:val="28"/>
        </w:rPr>
        <w:t>8</w:t>
      </w:r>
      <w:r w:rsidR="00D2746C">
        <w:rPr>
          <w:sz w:val="28"/>
          <w:szCs w:val="28"/>
        </w:rPr>
        <w:t>0</w:t>
      </w:r>
      <w:r w:rsidR="00571419" w:rsidRPr="00D90F01">
        <w:rPr>
          <w:sz w:val="28"/>
          <w:szCs w:val="28"/>
        </w:rPr>
        <w:t xml:space="preserve">. Національний банк протягом 30 робочих днів із дня прийняття рішення про видачу </w:t>
      </w:r>
      <w:r w:rsidR="0044753C" w:rsidRPr="00D90F01">
        <w:rPr>
          <w:sz w:val="28"/>
          <w:szCs w:val="28"/>
        </w:rPr>
        <w:t xml:space="preserve">компанії </w:t>
      </w:r>
      <w:r w:rsidR="00571419" w:rsidRPr="00D90F01">
        <w:rPr>
          <w:sz w:val="28"/>
          <w:szCs w:val="28"/>
        </w:rPr>
        <w:t xml:space="preserve">ліцензії або з дня отримання повного пакета документів про структуру власності розміщує на сторінках офіційного Інтернет-представництва </w:t>
      </w:r>
      <w:r w:rsidR="00571419" w:rsidRPr="00D90F01">
        <w:rPr>
          <w:sz w:val="28"/>
          <w:szCs w:val="28"/>
        </w:rPr>
        <w:lastRenderedPageBreak/>
        <w:t xml:space="preserve">Національного банку </w:t>
      </w:r>
      <w:r w:rsidR="002F75E8" w:rsidRPr="00D90F01">
        <w:rPr>
          <w:sz w:val="28"/>
          <w:szCs w:val="28"/>
        </w:rPr>
        <w:t xml:space="preserve">на підставі наданої </w:t>
      </w:r>
      <w:r w:rsidR="0044753C" w:rsidRPr="00D90F01">
        <w:rPr>
          <w:sz w:val="28"/>
          <w:szCs w:val="28"/>
        </w:rPr>
        <w:t xml:space="preserve">компанією </w:t>
      </w:r>
      <w:r w:rsidR="002F75E8" w:rsidRPr="00D90F01">
        <w:rPr>
          <w:sz w:val="28"/>
          <w:szCs w:val="28"/>
        </w:rPr>
        <w:t>інформації</w:t>
      </w:r>
      <w:r w:rsidR="002F75E8" w:rsidRPr="00D90F01">
        <w:rPr>
          <w:b/>
          <w:sz w:val="28"/>
          <w:szCs w:val="28"/>
        </w:rPr>
        <w:t xml:space="preserve"> </w:t>
      </w:r>
      <w:r w:rsidR="00571419" w:rsidRPr="00D90F01">
        <w:rPr>
          <w:sz w:val="28"/>
          <w:szCs w:val="28"/>
        </w:rPr>
        <w:t xml:space="preserve">відомості про остаточних ключових учасників, відомості про власників істотної участі та схему </w:t>
      </w:r>
      <w:r w:rsidR="002153F1" w:rsidRPr="002153F1">
        <w:rPr>
          <w:sz w:val="28"/>
          <w:szCs w:val="28"/>
        </w:rPr>
        <w:t>[крім паспортних даних фізичних осіб, повних адрес їх проживання та реєстраційних номерів обліков</w:t>
      </w:r>
      <w:r w:rsidR="006B2637">
        <w:rPr>
          <w:sz w:val="28"/>
          <w:szCs w:val="28"/>
        </w:rPr>
        <w:t>ої</w:t>
      </w:r>
      <w:r w:rsidR="002153F1" w:rsidRPr="002153F1">
        <w:rPr>
          <w:sz w:val="28"/>
          <w:szCs w:val="28"/>
        </w:rPr>
        <w:t xml:space="preserve"> карт</w:t>
      </w:r>
      <w:r w:rsidR="006B2637">
        <w:rPr>
          <w:sz w:val="28"/>
          <w:szCs w:val="28"/>
        </w:rPr>
        <w:t>ки</w:t>
      </w:r>
      <w:r w:rsidR="002153F1" w:rsidRPr="002153F1">
        <w:rPr>
          <w:sz w:val="28"/>
          <w:szCs w:val="28"/>
        </w:rPr>
        <w:t xml:space="preserve"> платник</w:t>
      </w:r>
      <w:r w:rsidR="006B2637">
        <w:rPr>
          <w:sz w:val="28"/>
          <w:szCs w:val="28"/>
        </w:rPr>
        <w:t>а</w:t>
      </w:r>
      <w:r w:rsidR="002153F1" w:rsidRPr="002153F1">
        <w:rPr>
          <w:sz w:val="28"/>
          <w:szCs w:val="28"/>
        </w:rPr>
        <w:t xml:space="preserve"> податків або серій (за наявності) і номерів паспорт</w:t>
      </w:r>
      <w:r w:rsidR="006B2637">
        <w:rPr>
          <w:sz w:val="28"/>
          <w:szCs w:val="28"/>
        </w:rPr>
        <w:t>а</w:t>
      </w:r>
      <w:r w:rsidR="002153F1" w:rsidRPr="002153F1">
        <w:rPr>
          <w:sz w:val="28"/>
          <w:szCs w:val="28"/>
        </w:rPr>
        <w:t xml:space="preserve"> осіб, які через свої релігійні переконання відмовил</w:t>
      </w:r>
      <w:r w:rsidR="006B2637">
        <w:rPr>
          <w:sz w:val="28"/>
          <w:szCs w:val="28"/>
        </w:rPr>
        <w:t>и</w:t>
      </w:r>
      <w:r w:rsidR="002153F1" w:rsidRPr="002153F1">
        <w:rPr>
          <w:sz w:val="28"/>
          <w:szCs w:val="28"/>
        </w:rPr>
        <w:t>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r w:rsidR="002F75E8" w:rsidRPr="00D90F01">
        <w:rPr>
          <w:sz w:val="28"/>
          <w:szCs w:val="28"/>
        </w:rPr>
        <w:t>.</w:t>
      </w:r>
      <w:r w:rsidR="00571419" w:rsidRPr="00D90F01">
        <w:rPr>
          <w:sz w:val="28"/>
          <w:szCs w:val="28"/>
        </w:rPr>
        <w:t xml:space="preserve"> </w:t>
      </w:r>
    </w:p>
    <w:p w14:paraId="3DD74065" w14:textId="349F6B69" w:rsidR="00571419" w:rsidRPr="00D90F01" w:rsidRDefault="00D25A21" w:rsidP="00571419">
      <w:pPr>
        <w:pStyle w:val="af5"/>
        <w:ind w:firstLine="567"/>
        <w:jc w:val="both"/>
        <w:rPr>
          <w:sz w:val="28"/>
          <w:szCs w:val="28"/>
        </w:rPr>
      </w:pPr>
      <w:r w:rsidRPr="00D90F01">
        <w:rPr>
          <w:sz w:val="28"/>
          <w:szCs w:val="28"/>
        </w:rPr>
        <w:t>8</w:t>
      </w:r>
      <w:r w:rsidR="00166C25">
        <w:rPr>
          <w:sz w:val="28"/>
          <w:szCs w:val="28"/>
        </w:rPr>
        <w:t>1</w:t>
      </w:r>
      <w:r w:rsidR="00571419" w:rsidRPr="00D90F01">
        <w:rPr>
          <w:sz w:val="28"/>
          <w:szCs w:val="28"/>
        </w:rPr>
        <w:t xml:space="preserve">. Національний банк має право відмовити </w:t>
      </w:r>
      <w:r w:rsidR="0044753C" w:rsidRPr="00D90F01">
        <w:rPr>
          <w:sz w:val="28"/>
          <w:szCs w:val="28"/>
        </w:rPr>
        <w:t xml:space="preserve">компанії </w:t>
      </w:r>
      <w:r w:rsidR="00571419" w:rsidRPr="00D90F01">
        <w:rPr>
          <w:sz w:val="28"/>
          <w:szCs w:val="28"/>
        </w:rPr>
        <w:t xml:space="preserve">в розміщенні інформації про структуру власності </w:t>
      </w:r>
      <w:r w:rsidR="009914E6" w:rsidRPr="00D90F01">
        <w:rPr>
          <w:sz w:val="28"/>
          <w:szCs w:val="28"/>
        </w:rPr>
        <w:t>компані</w:t>
      </w:r>
      <w:r w:rsidR="00E57EAB" w:rsidRPr="00D90F01">
        <w:rPr>
          <w:sz w:val="28"/>
          <w:szCs w:val="28"/>
        </w:rPr>
        <w:t>ї</w:t>
      </w:r>
      <w:r w:rsidR="00571419" w:rsidRPr="00D90F01">
        <w:rPr>
          <w:sz w:val="28"/>
          <w:szCs w:val="28"/>
        </w:rPr>
        <w:t xml:space="preserve"> на сторінках офіційного Інтернет-представництва Національного банку в разі:</w:t>
      </w:r>
    </w:p>
    <w:p w14:paraId="05CE4633" w14:textId="77777777" w:rsidR="00571419" w:rsidRPr="00D90F01" w:rsidRDefault="00571419" w:rsidP="00571419">
      <w:pPr>
        <w:pStyle w:val="af5"/>
        <w:ind w:firstLine="567"/>
        <w:jc w:val="both"/>
        <w:rPr>
          <w:sz w:val="28"/>
          <w:szCs w:val="28"/>
        </w:rPr>
      </w:pPr>
      <w:r w:rsidRPr="00D90F01">
        <w:rPr>
          <w:sz w:val="28"/>
          <w:szCs w:val="28"/>
        </w:rPr>
        <w:t>1) подання неповного пакета документів та/або якщо подані документи містять неповну інформацію або інформацію, що суперечить інформації, яка є в Національного банку;</w:t>
      </w:r>
    </w:p>
    <w:p w14:paraId="5567CE65" w14:textId="0353F175" w:rsidR="00571419" w:rsidRPr="00D90F01" w:rsidRDefault="00571419" w:rsidP="00571419">
      <w:pPr>
        <w:pStyle w:val="af5"/>
        <w:ind w:firstLine="567"/>
        <w:jc w:val="both"/>
        <w:rPr>
          <w:sz w:val="28"/>
          <w:szCs w:val="28"/>
        </w:rPr>
      </w:pPr>
      <w:r w:rsidRPr="00D90F01">
        <w:rPr>
          <w:sz w:val="28"/>
          <w:szCs w:val="28"/>
        </w:rPr>
        <w:t>2) невідповідності документів про структуру власності зразкам та параметрам їх заповнення та складання, визначеним цим Положенням, Положенням № 30</w:t>
      </w:r>
      <w:r w:rsidR="00401F8D" w:rsidRPr="00D90F01">
        <w:rPr>
          <w:sz w:val="28"/>
          <w:szCs w:val="28"/>
        </w:rPr>
        <w:t>.</w:t>
      </w:r>
    </w:p>
    <w:p w14:paraId="000B146B" w14:textId="7CDE7F26" w:rsidR="00571419" w:rsidRPr="00D90F01" w:rsidDel="006D749A" w:rsidRDefault="00D25A21" w:rsidP="00571419">
      <w:pPr>
        <w:pStyle w:val="af5"/>
        <w:ind w:firstLine="567"/>
        <w:jc w:val="both"/>
        <w:rPr>
          <w:sz w:val="28"/>
          <w:szCs w:val="28"/>
        </w:rPr>
      </w:pPr>
      <w:r w:rsidRPr="00D90F01">
        <w:rPr>
          <w:sz w:val="28"/>
          <w:szCs w:val="28"/>
        </w:rPr>
        <w:t>8</w:t>
      </w:r>
      <w:r w:rsidR="00166C25">
        <w:rPr>
          <w:sz w:val="28"/>
          <w:szCs w:val="28"/>
        </w:rPr>
        <w:t>2</w:t>
      </w:r>
      <w:r w:rsidR="00571419" w:rsidRPr="00D90F01" w:rsidDel="006D749A">
        <w:rPr>
          <w:sz w:val="28"/>
          <w:szCs w:val="28"/>
        </w:rPr>
        <w:t xml:space="preserve">. Національний банк з метою підтвердження або спростування підстав уважати, що структура власності </w:t>
      </w:r>
      <w:r w:rsidR="0044753C" w:rsidRPr="00D90F01">
        <w:rPr>
          <w:sz w:val="28"/>
          <w:szCs w:val="28"/>
        </w:rPr>
        <w:t>компанії</w:t>
      </w:r>
      <w:r w:rsidR="0044753C" w:rsidRPr="00D90F01" w:rsidDel="006D749A">
        <w:rPr>
          <w:sz w:val="28"/>
          <w:szCs w:val="28"/>
        </w:rPr>
        <w:t xml:space="preserve"> </w:t>
      </w:r>
      <w:r w:rsidR="00571419" w:rsidRPr="00D90F01" w:rsidDel="006D749A">
        <w:rPr>
          <w:sz w:val="28"/>
          <w:szCs w:val="28"/>
        </w:rPr>
        <w:t>є непрозорою, враховує інформацію, отриману з офіційних та відкритих джерел</w:t>
      </w:r>
      <w:r w:rsidR="001A5A88">
        <w:rPr>
          <w:sz w:val="28"/>
          <w:szCs w:val="28"/>
        </w:rPr>
        <w:t>,</w:t>
      </w:r>
      <w:r w:rsidR="00571419" w:rsidRPr="00D90F01" w:rsidDel="006D749A">
        <w:rPr>
          <w:sz w:val="28"/>
          <w:szCs w:val="28"/>
        </w:rPr>
        <w:t xml:space="preserve"> від </w:t>
      </w:r>
      <w:r w:rsidR="0044753C" w:rsidRPr="00D90F01">
        <w:rPr>
          <w:sz w:val="28"/>
          <w:szCs w:val="28"/>
        </w:rPr>
        <w:t>компанії</w:t>
      </w:r>
      <w:r w:rsidR="00571419" w:rsidRPr="00D90F01" w:rsidDel="006D749A">
        <w:rPr>
          <w:sz w:val="28"/>
          <w:szCs w:val="28"/>
        </w:rPr>
        <w:t xml:space="preserve">, будь-яких осіб у структурі власності </w:t>
      </w:r>
      <w:r w:rsidR="0044753C" w:rsidRPr="00D90F01">
        <w:rPr>
          <w:sz w:val="28"/>
          <w:szCs w:val="28"/>
        </w:rPr>
        <w:t>компанії</w:t>
      </w:r>
      <w:r w:rsidR="00571419" w:rsidRPr="00D90F01" w:rsidDel="006D749A">
        <w:rPr>
          <w:sz w:val="28"/>
          <w:szCs w:val="28"/>
        </w:rPr>
        <w:t>, державних органів України та інших держав та/або інших осіб, яка свідчить про:</w:t>
      </w:r>
    </w:p>
    <w:p w14:paraId="441AF854" w14:textId="5AC53649" w:rsidR="00571419" w:rsidRPr="00D90F01" w:rsidDel="006D749A" w:rsidRDefault="00571419" w:rsidP="00571419">
      <w:pPr>
        <w:pStyle w:val="af5"/>
        <w:ind w:firstLine="567"/>
        <w:jc w:val="both"/>
        <w:rPr>
          <w:sz w:val="28"/>
          <w:szCs w:val="28"/>
        </w:rPr>
      </w:pPr>
      <w:r w:rsidRPr="00D90F01" w:rsidDel="006D749A">
        <w:rPr>
          <w:sz w:val="28"/>
          <w:szCs w:val="28"/>
        </w:rPr>
        <w:t xml:space="preserve">1) наявність інших власників істотної участі в </w:t>
      </w:r>
      <w:r w:rsidR="0044753C" w:rsidRPr="00D90F01">
        <w:rPr>
          <w:sz w:val="28"/>
          <w:szCs w:val="28"/>
        </w:rPr>
        <w:t>компанії</w:t>
      </w:r>
      <w:r w:rsidRPr="00D90F01" w:rsidDel="006D749A">
        <w:rPr>
          <w:sz w:val="28"/>
          <w:szCs w:val="28"/>
        </w:rPr>
        <w:t>;</w:t>
      </w:r>
    </w:p>
    <w:p w14:paraId="59B595D8" w14:textId="1A40BE31" w:rsidR="00571419" w:rsidRPr="00D90F01" w:rsidDel="006D749A" w:rsidRDefault="00571419" w:rsidP="00571419">
      <w:pPr>
        <w:pStyle w:val="af5"/>
        <w:ind w:firstLine="567"/>
        <w:jc w:val="both"/>
        <w:rPr>
          <w:sz w:val="28"/>
          <w:szCs w:val="28"/>
        </w:rPr>
      </w:pPr>
      <w:r w:rsidRPr="00D90F01" w:rsidDel="006D749A">
        <w:rPr>
          <w:sz w:val="28"/>
          <w:szCs w:val="28"/>
        </w:rPr>
        <w:t>2) здатність особи впливати на обрання</w:t>
      </w:r>
      <w:r w:rsidR="003C1968">
        <w:rPr>
          <w:sz w:val="28"/>
          <w:szCs w:val="28"/>
        </w:rPr>
        <w:t> </w:t>
      </w:r>
      <w:r w:rsidRPr="00D90F01" w:rsidDel="006D749A">
        <w:rPr>
          <w:sz w:val="28"/>
          <w:szCs w:val="28"/>
        </w:rPr>
        <w:t>/</w:t>
      </w:r>
      <w:r w:rsidR="003C1968">
        <w:rPr>
          <w:sz w:val="28"/>
          <w:szCs w:val="28"/>
        </w:rPr>
        <w:t> </w:t>
      </w:r>
      <w:r w:rsidRPr="00D90F01" w:rsidDel="006D749A">
        <w:rPr>
          <w:sz w:val="28"/>
          <w:szCs w:val="28"/>
        </w:rPr>
        <w:t xml:space="preserve">призначення керівників </w:t>
      </w:r>
      <w:r w:rsidR="0044753C" w:rsidRPr="00D90F01">
        <w:rPr>
          <w:sz w:val="28"/>
          <w:szCs w:val="28"/>
        </w:rPr>
        <w:t>компанії</w:t>
      </w:r>
      <w:r w:rsidRPr="00D90F01" w:rsidDel="006D749A">
        <w:rPr>
          <w:sz w:val="28"/>
          <w:szCs w:val="28"/>
        </w:rPr>
        <w:t>;</w:t>
      </w:r>
    </w:p>
    <w:p w14:paraId="26425317" w14:textId="18D2A5E1" w:rsidR="00571419" w:rsidRPr="00D90F01" w:rsidDel="006D749A" w:rsidRDefault="00571419" w:rsidP="00571419">
      <w:pPr>
        <w:pStyle w:val="af5"/>
        <w:ind w:firstLine="567"/>
        <w:jc w:val="both"/>
        <w:rPr>
          <w:sz w:val="28"/>
          <w:szCs w:val="28"/>
        </w:rPr>
      </w:pPr>
      <w:r w:rsidRPr="00D90F01" w:rsidDel="006D749A">
        <w:rPr>
          <w:sz w:val="28"/>
          <w:szCs w:val="28"/>
        </w:rPr>
        <w:t xml:space="preserve">3) можливість особи брати участь у прийнятті рішень з основних стратегічних напрямів діяльності </w:t>
      </w:r>
      <w:r w:rsidR="0044753C" w:rsidRPr="00D90F01">
        <w:rPr>
          <w:sz w:val="28"/>
          <w:szCs w:val="28"/>
        </w:rPr>
        <w:t>компанії</w:t>
      </w:r>
      <w:r w:rsidR="0044753C" w:rsidRPr="00D90F01" w:rsidDel="006D749A">
        <w:rPr>
          <w:sz w:val="28"/>
          <w:szCs w:val="28"/>
        </w:rPr>
        <w:t xml:space="preserve"> </w:t>
      </w:r>
      <w:r w:rsidRPr="00D90F01" w:rsidDel="006D749A">
        <w:rPr>
          <w:sz w:val="28"/>
          <w:szCs w:val="28"/>
        </w:rPr>
        <w:t xml:space="preserve">(вплив на бізнес-модель </w:t>
      </w:r>
      <w:r w:rsidR="0044753C" w:rsidRPr="00D90F01">
        <w:rPr>
          <w:sz w:val="28"/>
          <w:szCs w:val="28"/>
        </w:rPr>
        <w:t>компанії</w:t>
      </w:r>
      <w:r w:rsidRPr="00D90F01" w:rsidDel="006D749A">
        <w:rPr>
          <w:sz w:val="28"/>
          <w:szCs w:val="28"/>
        </w:rPr>
        <w:t xml:space="preserve">, на порядок та умови надання послуг </w:t>
      </w:r>
      <w:r w:rsidR="0044753C" w:rsidRPr="00D90F01">
        <w:rPr>
          <w:sz w:val="28"/>
          <w:szCs w:val="28"/>
        </w:rPr>
        <w:t>компанії</w:t>
      </w:r>
      <w:r w:rsidRPr="00D90F01" w:rsidDel="006D749A">
        <w:rPr>
          <w:sz w:val="28"/>
          <w:szCs w:val="28"/>
        </w:rPr>
        <w:t xml:space="preserve">) незалежно від того, чи обіймає ця особа посаду керівника та/або отримує винагороду чи іншу компенсацію за виконання таких функцій у </w:t>
      </w:r>
      <w:r w:rsidR="0044753C" w:rsidRPr="00D90F01">
        <w:rPr>
          <w:sz w:val="28"/>
          <w:szCs w:val="28"/>
        </w:rPr>
        <w:t>компанії</w:t>
      </w:r>
      <w:r w:rsidRPr="00D90F01" w:rsidDel="006D749A">
        <w:rPr>
          <w:sz w:val="28"/>
          <w:szCs w:val="28"/>
        </w:rPr>
        <w:t>;</w:t>
      </w:r>
    </w:p>
    <w:p w14:paraId="597A681B" w14:textId="7E06CE6D" w:rsidR="00571419" w:rsidRPr="00D90F01" w:rsidDel="006D749A" w:rsidRDefault="00571419" w:rsidP="00571419">
      <w:pPr>
        <w:pStyle w:val="af5"/>
        <w:ind w:firstLine="567"/>
        <w:jc w:val="both"/>
        <w:rPr>
          <w:sz w:val="28"/>
          <w:szCs w:val="28"/>
        </w:rPr>
      </w:pPr>
      <w:r w:rsidRPr="00D90F01" w:rsidDel="006D749A">
        <w:rPr>
          <w:sz w:val="28"/>
          <w:szCs w:val="28"/>
        </w:rPr>
        <w:t>4) репутаційні критерії, перелік яких визначено в додатку 5 до Положення №</w:t>
      </w:r>
      <w:r w:rsidR="003C1968">
        <w:rPr>
          <w:sz w:val="28"/>
          <w:szCs w:val="28"/>
        </w:rPr>
        <w:t> </w:t>
      </w:r>
      <w:r w:rsidRPr="00D90F01" w:rsidDel="006D749A">
        <w:rPr>
          <w:sz w:val="28"/>
          <w:szCs w:val="28"/>
        </w:rPr>
        <w:t>30;</w:t>
      </w:r>
    </w:p>
    <w:p w14:paraId="47F8A9FA" w14:textId="5EA8C724" w:rsidR="00571419" w:rsidRPr="00D90F01" w:rsidDel="006D749A" w:rsidRDefault="00571419" w:rsidP="00571419">
      <w:pPr>
        <w:pStyle w:val="af5"/>
        <w:ind w:firstLine="567"/>
        <w:jc w:val="both"/>
        <w:rPr>
          <w:sz w:val="28"/>
          <w:szCs w:val="28"/>
        </w:rPr>
      </w:pPr>
      <w:r w:rsidRPr="00D90F01" w:rsidDel="006D749A">
        <w:rPr>
          <w:sz w:val="28"/>
          <w:szCs w:val="28"/>
        </w:rPr>
        <w:t>5) реєстраційні критерії, перелік яких визначено в додатку 6 до Положення №</w:t>
      </w:r>
      <w:r w:rsidR="003C1968">
        <w:rPr>
          <w:sz w:val="28"/>
          <w:szCs w:val="28"/>
        </w:rPr>
        <w:t> </w:t>
      </w:r>
      <w:r w:rsidRPr="00D90F01" w:rsidDel="006D749A">
        <w:rPr>
          <w:sz w:val="28"/>
          <w:szCs w:val="28"/>
        </w:rPr>
        <w:t>30;</w:t>
      </w:r>
    </w:p>
    <w:p w14:paraId="299DB151" w14:textId="3DC27508" w:rsidR="00571419" w:rsidRPr="00D90F01" w:rsidDel="006D749A" w:rsidRDefault="00571419" w:rsidP="00571419">
      <w:pPr>
        <w:pStyle w:val="af5"/>
        <w:ind w:firstLine="567"/>
        <w:jc w:val="both"/>
        <w:rPr>
          <w:sz w:val="28"/>
          <w:szCs w:val="28"/>
        </w:rPr>
      </w:pPr>
      <w:r w:rsidRPr="00D90F01" w:rsidDel="006D749A">
        <w:rPr>
          <w:sz w:val="28"/>
          <w:szCs w:val="28"/>
        </w:rPr>
        <w:lastRenderedPageBreak/>
        <w:t>6) операційні критерії, перелік яких визначено в додатку 7 до Положення №</w:t>
      </w:r>
      <w:r w:rsidR="00197929">
        <w:rPr>
          <w:sz w:val="28"/>
          <w:szCs w:val="28"/>
        </w:rPr>
        <w:t> </w:t>
      </w:r>
      <w:r w:rsidRPr="00D90F01" w:rsidDel="006D749A">
        <w:rPr>
          <w:sz w:val="28"/>
          <w:szCs w:val="28"/>
        </w:rPr>
        <w:t>30;</w:t>
      </w:r>
    </w:p>
    <w:p w14:paraId="21A82D92" w14:textId="6889506E" w:rsidR="00571419" w:rsidRPr="00D90F01" w:rsidDel="006D749A" w:rsidRDefault="00571419" w:rsidP="00571419">
      <w:pPr>
        <w:pStyle w:val="af5"/>
        <w:ind w:firstLine="567"/>
        <w:jc w:val="both"/>
        <w:rPr>
          <w:sz w:val="28"/>
          <w:szCs w:val="28"/>
        </w:rPr>
      </w:pPr>
      <w:r w:rsidRPr="00D90F01" w:rsidDel="006D749A">
        <w:rPr>
          <w:sz w:val="28"/>
          <w:szCs w:val="28"/>
        </w:rPr>
        <w:t>7) економічні критерії, перелік яких визначено в додатку 8 до Положення №</w:t>
      </w:r>
      <w:r w:rsidR="00197929">
        <w:rPr>
          <w:sz w:val="28"/>
          <w:szCs w:val="28"/>
        </w:rPr>
        <w:t> </w:t>
      </w:r>
      <w:r w:rsidRPr="00D90F01" w:rsidDel="006D749A">
        <w:rPr>
          <w:sz w:val="28"/>
          <w:szCs w:val="28"/>
        </w:rPr>
        <w:t>30.</w:t>
      </w:r>
    </w:p>
    <w:p w14:paraId="4BE8F5E8" w14:textId="4383E8F0" w:rsidR="00571419" w:rsidRPr="00D90F01" w:rsidDel="006D749A" w:rsidRDefault="00D25A21" w:rsidP="00571419">
      <w:pPr>
        <w:pStyle w:val="af5"/>
        <w:ind w:firstLine="567"/>
        <w:jc w:val="both"/>
        <w:rPr>
          <w:sz w:val="28"/>
          <w:szCs w:val="28"/>
        </w:rPr>
      </w:pPr>
      <w:r w:rsidRPr="00D90F01">
        <w:rPr>
          <w:sz w:val="28"/>
          <w:szCs w:val="28"/>
        </w:rPr>
        <w:t>8</w:t>
      </w:r>
      <w:r w:rsidR="00166C25">
        <w:rPr>
          <w:sz w:val="28"/>
          <w:szCs w:val="28"/>
        </w:rPr>
        <w:t>3</w:t>
      </w:r>
      <w:r w:rsidR="00571419" w:rsidRPr="00D90F01" w:rsidDel="006D749A">
        <w:rPr>
          <w:sz w:val="28"/>
          <w:szCs w:val="28"/>
        </w:rPr>
        <w:t xml:space="preserve">. Національний банк здійснює контроль за дотриманням вимог щодо структури власності </w:t>
      </w:r>
      <w:r w:rsidR="0035370D" w:rsidRPr="00D90F01">
        <w:rPr>
          <w:sz w:val="28"/>
          <w:szCs w:val="28"/>
        </w:rPr>
        <w:t xml:space="preserve">компанії </w:t>
      </w:r>
      <w:r w:rsidR="00571419" w:rsidRPr="00D90F01" w:rsidDel="006D749A">
        <w:rPr>
          <w:sz w:val="28"/>
          <w:szCs w:val="28"/>
        </w:rPr>
        <w:t xml:space="preserve">в порядку, </w:t>
      </w:r>
      <w:r w:rsidR="003C1968">
        <w:rPr>
          <w:sz w:val="28"/>
          <w:szCs w:val="28"/>
        </w:rPr>
        <w:t>визначеному</w:t>
      </w:r>
      <w:r w:rsidR="003C1968" w:rsidRPr="00D90F01" w:rsidDel="006D749A">
        <w:rPr>
          <w:sz w:val="28"/>
          <w:szCs w:val="28"/>
        </w:rPr>
        <w:t xml:space="preserve"> </w:t>
      </w:r>
      <w:r w:rsidR="00571419" w:rsidRPr="00D90F01" w:rsidDel="006D749A">
        <w:rPr>
          <w:sz w:val="28"/>
          <w:szCs w:val="28"/>
        </w:rPr>
        <w:t xml:space="preserve">Положенням № 30, та з урахуванням особливостей, визначених у пункті </w:t>
      </w:r>
      <w:r w:rsidR="00215435" w:rsidRPr="00D90F01">
        <w:rPr>
          <w:sz w:val="28"/>
          <w:szCs w:val="28"/>
        </w:rPr>
        <w:t>8</w:t>
      </w:r>
      <w:r w:rsidR="005671EF">
        <w:rPr>
          <w:sz w:val="28"/>
          <w:szCs w:val="28"/>
        </w:rPr>
        <w:t>2</w:t>
      </w:r>
      <w:r w:rsidR="00215435" w:rsidRPr="00D90F01" w:rsidDel="006D749A">
        <w:rPr>
          <w:sz w:val="28"/>
          <w:szCs w:val="28"/>
        </w:rPr>
        <w:t xml:space="preserve"> </w:t>
      </w:r>
      <w:r w:rsidR="00571419" w:rsidRPr="00D90F01" w:rsidDel="006D749A">
        <w:rPr>
          <w:sz w:val="28"/>
          <w:szCs w:val="28"/>
        </w:rPr>
        <w:t>розділу V</w:t>
      </w:r>
      <w:r w:rsidR="006919E9" w:rsidRPr="00D90F01">
        <w:rPr>
          <w:sz w:val="28"/>
          <w:szCs w:val="28"/>
        </w:rPr>
        <w:t>II</w:t>
      </w:r>
      <w:r w:rsidR="00571419" w:rsidRPr="00D90F01" w:rsidDel="006D749A">
        <w:rPr>
          <w:sz w:val="28"/>
          <w:szCs w:val="28"/>
        </w:rPr>
        <w:t xml:space="preserve"> цього Положення.</w:t>
      </w:r>
      <w:r w:rsidR="0058028D" w:rsidRPr="00D90F01">
        <w:rPr>
          <w:bCs/>
          <w:sz w:val="28"/>
          <w:szCs w:val="28"/>
          <w:shd w:val="clear" w:color="auto" w:fill="FFFFFF"/>
        </w:rPr>
        <w:t xml:space="preserve"> </w:t>
      </w:r>
      <w:r w:rsidR="00060842" w:rsidRPr="00D90F01">
        <w:rPr>
          <w:bCs/>
          <w:sz w:val="28"/>
          <w:szCs w:val="28"/>
          <w:shd w:val="clear" w:color="auto" w:fill="FFFFFF"/>
        </w:rPr>
        <w:t>Р</w:t>
      </w:r>
      <w:r w:rsidR="0058028D" w:rsidRPr="00D90F01">
        <w:rPr>
          <w:bCs/>
          <w:sz w:val="28"/>
          <w:szCs w:val="28"/>
          <w:shd w:val="clear" w:color="auto" w:fill="FFFFFF"/>
        </w:rPr>
        <w:t xml:space="preserve">озгляд питання про визнання структури власності </w:t>
      </w:r>
      <w:r w:rsidR="0035370D" w:rsidRPr="00D90F01">
        <w:rPr>
          <w:bCs/>
          <w:sz w:val="28"/>
          <w:szCs w:val="28"/>
          <w:shd w:val="clear" w:color="auto" w:fill="FFFFFF"/>
        </w:rPr>
        <w:t>компанії</w:t>
      </w:r>
      <w:r w:rsidR="0058028D" w:rsidRPr="00D90F01">
        <w:rPr>
          <w:bCs/>
          <w:sz w:val="28"/>
          <w:szCs w:val="28"/>
          <w:shd w:val="clear" w:color="auto" w:fill="FFFFFF"/>
        </w:rPr>
        <w:t xml:space="preserve"> непрозорою здійснюється відповідно до вимог Положення №</w:t>
      </w:r>
      <w:r w:rsidR="003C1968">
        <w:rPr>
          <w:bCs/>
          <w:sz w:val="28"/>
          <w:szCs w:val="28"/>
          <w:shd w:val="clear" w:color="auto" w:fill="FFFFFF"/>
        </w:rPr>
        <w:t> </w:t>
      </w:r>
      <w:r w:rsidR="0058028D" w:rsidRPr="00D90F01">
        <w:rPr>
          <w:bCs/>
          <w:sz w:val="28"/>
          <w:szCs w:val="28"/>
          <w:shd w:val="clear" w:color="auto" w:fill="FFFFFF"/>
        </w:rPr>
        <w:t>30.</w:t>
      </w:r>
    </w:p>
    <w:p w14:paraId="08D327CC" w14:textId="3DAE0461" w:rsidR="006D749A" w:rsidRPr="00D90F01" w:rsidRDefault="00D25A21" w:rsidP="006D749A">
      <w:pPr>
        <w:pStyle w:val="af5"/>
        <w:ind w:firstLine="567"/>
        <w:jc w:val="both"/>
        <w:rPr>
          <w:sz w:val="28"/>
          <w:szCs w:val="28"/>
        </w:rPr>
      </w:pPr>
      <w:r w:rsidRPr="00D90F01">
        <w:rPr>
          <w:sz w:val="28"/>
          <w:szCs w:val="28"/>
        </w:rPr>
        <w:t>8</w:t>
      </w:r>
      <w:r w:rsidR="00166C25">
        <w:rPr>
          <w:sz w:val="28"/>
          <w:szCs w:val="28"/>
        </w:rPr>
        <w:t>4</w:t>
      </w:r>
      <w:r w:rsidR="00571419" w:rsidRPr="00D90F01">
        <w:rPr>
          <w:sz w:val="28"/>
          <w:szCs w:val="28"/>
        </w:rPr>
        <w:t xml:space="preserve">. </w:t>
      </w:r>
      <w:r w:rsidR="0035370D" w:rsidRPr="00D90F01">
        <w:rPr>
          <w:sz w:val="28"/>
          <w:szCs w:val="28"/>
        </w:rPr>
        <w:t>К</w:t>
      </w:r>
      <w:r w:rsidR="00174F0A" w:rsidRPr="00D90F01">
        <w:rPr>
          <w:sz w:val="28"/>
          <w:szCs w:val="28"/>
        </w:rPr>
        <w:t xml:space="preserve">омпанія </w:t>
      </w:r>
      <w:r w:rsidR="00571419" w:rsidRPr="00D90F01">
        <w:rPr>
          <w:sz w:val="28"/>
          <w:szCs w:val="28"/>
        </w:rPr>
        <w:t xml:space="preserve">зобов’язана здійснювати постійний контроль за відповідністю своєї структури власності вимогам, </w:t>
      </w:r>
      <w:r w:rsidR="003C1968">
        <w:rPr>
          <w:sz w:val="28"/>
          <w:szCs w:val="28"/>
        </w:rPr>
        <w:t xml:space="preserve">визначеним </w:t>
      </w:r>
      <w:r w:rsidR="00571419" w:rsidRPr="00D90F01">
        <w:rPr>
          <w:sz w:val="28"/>
          <w:szCs w:val="28"/>
        </w:rPr>
        <w:t>Положенням № 30 та цим Положенням.</w:t>
      </w:r>
      <w:r w:rsidR="006D749A" w:rsidRPr="00D90F01">
        <w:rPr>
          <w:sz w:val="28"/>
          <w:szCs w:val="28"/>
        </w:rPr>
        <w:t xml:space="preserve"> </w:t>
      </w:r>
    </w:p>
    <w:p w14:paraId="2177F2D1" w14:textId="109FC71F" w:rsidR="00197025" w:rsidRPr="00D90F01" w:rsidRDefault="00D25A21" w:rsidP="00EA616E">
      <w:pPr>
        <w:pStyle w:val="af5"/>
        <w:ind w:firstLine="567"/>
        <w:jc w:val="both"/>
        <w:rPr>
          <w:sz w:val="28"/>
          <w:szCs w:val="28"/>
        </w:rPr>
      </w:pPr>
      <w:r w:rsidRPr="00D90F01">
        <w:rPr>
          <w:sz w:val="28"/>
          <w:szCs w:val="28"/>
        </w:rPr>
        <w:t>8</w:t>
      </w:r>
      <w:r w:rsidR="00166C25">
        <w:rPr>
          <w:sz w:val="28"/>
          <w:szCs w:val="28"/>
        </w:rPr>
        <w:t>5</w:t>
      </w:r>
      <w:r w:rsidR="00571419" w:rsidRPr="00D90F01">
        <w:rPr>
          <w:sz w:val="28"/>
          <w:szCs w:val="28"/>
        </w:rPr>
        <w:t>. Рішення</w:t>
      </w:r>
      <w:r w:rsidR="005F77D0" w:rsidRPr="00D90F01">
        <w:rPr>
          <w:sz w:val="28"/>
          <w:szCs w:val="28"/>
        </w:rPr>
        <w:t xml:space="preserve">, передбачені </w:t>
      </w:r>
      <w:r w:rsidR="001A5A88">
        <w:rPr>
          <w:sz w:val="28"/>
          <w:szCs w:val="28"/>
        </w:rPr>
        <w:t xml:space="preserve">в </w:t>
      </w:r>
      <w:r w:rsidR="005F77D0" w:rsidRPr="00D90F01">
        <w:rPr>
          <w:sz w:val="28"/>
          <w:szCs w:val="28"/>
        </w:rPr>
        <w:t>розділ</w:t>
      </w:r>
      <w:r w:rsidR="001A5A88">
        <w:rPr>
          <w:sz w:val="28"/>
          <w:szCs w:val="28"/>
        </w:rPr>
        <w:t>і</w:t>
      </w:r>
      <w:r w:rsidR="005F77D0" w:rsidRPr="00D90F01">
        <w:rPr>
          <w:sz w:val="28"/>
          <w:szCs w:val="28"/>
        </w:rPr>
        <w:t xml:space="preserve"> VII Положення №</w:t>
      </w:r>
      <w:r w:rsidR="00214988" w:rsidRPr="00214988">
        <w:rPr>
          <w:sz w:val="28"/>
          <w:szCs w:val="28"/>
          <w:lang w:val="ru-RU"/>
        </w:rPr>
        <w:t xml:space="preserve"> </w:t>
      </w:r>
      <w:r w:rsidR="005F77D0" w:rsidRPr="00D90F01">
        <w:rPr>
          <w:sz w:val="28"/>
          <w:szCs w:val="28"/>
        </w:rPr>
        <w:t>30</w:t>
      </w:r>
      <w:r w:rsidR="005F77D0" w:rsidRPr="00B44B46">
        <w:rPr>
          <w:sz w:val="28"/>
          <w:szCs w:val="28"/>
        </w:rPr>
        <w:t>,</w:t>
      </w:r>
      <w:r w:rsidR="00571419" w:rsidRPr="00D90F01">
        <w:rPr>
          <w:sz w:val="28"/>
          <w:szCs w:val="28"/>
        </w:rPr>
        <w:t xml:space="preserve"> щодо </w:t>
      </w:r>
      <w:r w:rsidR="00174F0A" w:rsidRPr="00D90F01">
        <w:rPr>
          <w:sz w:val="28"/>
          <w:szCs w:val="28"/>
        </w:rPr>
        <w:t>компанії</w:t>
      </w:r>
      <w:r w:rsidR="00571419" w:rsidRPr="00D90F01">
        <w:rPr>
          <w:sz w:val="28"/>
          <w:szCs w:val="28"/>
        </w:rPr>
        <w:t xml:space="preserve"> приймає Правління Національного банку.</w:t>
      </w:r>
    </w:p>
    <w:p w14:paraId="692FEBBD" w14:textId="20523F37" w:rsidR="00D9773A" w:rsidRPr="00D90F01" w:rsidRDefault="00D9773A" w:rsidP="00EA616E">
      <w:pPr>
        <w:pStyle w:val="3"/>
        <w:spacing w:before="0" w:beforeAutospacing="0" w:after="0" w:afterAutospacing="0"/>
        <w:jc w:val="center"/>
        <w:rPr>
          <w:rFonts w:eastAsia="Times New Roman"/>
          <w:b w:val="0"/>
          <w:sz w:val="28"/>
          <w:szCs w:val="28"/>
        </w:rPr>
      </w:pPr>
      <w:bookmarkStart w:id="11" w:name="_Toc136610099"/>
      <w:r w:rsidRPr="00D90F01">
        <w:rPr>
          <w:rFonts w:eastAsia="Times New Roman"/>
          <w:b w:val="0"/>
          <w:sz w:val="28"/>
          <w:szCs w:val="28"/>
        </w:rPr>
        <w:t>V</w:t>
      </w:r>
      <w:r w:rsidR="00571419" w:rsidRPr="00D90F01">
        <w:rPr>
          <w:rFonts w:eastAsia="Times New Roman"/>
          <w:b w:val="0"/>
          <w:sz w:val="28"/>
          <w:szCs w:val="28"/>
        </w:rPr>
        <w:t>І</w:t>
      </w:r>
      <w:r w:rsidR="00401F8D" w:rsidRPr="00D90F01">
        <w:rPr>
          <w:rFonts w:eastAsia="Times New Roman"/>
          <w:b w:val="0"/>
          <w:sz w:val="28"/>
          <w:szCs w:val="28"/>
        </w:rPr>
        <w:t>ІІ</w:t>
      </w:r>
      <w:r w:rsidRPr="00D90F01">
        <w:rPr>
          <w:rFonts w:eastAsia="Times New Roman"/>
          <w:b w:val="0"/>
          <w:sz w:val="28"/>
          <w:szCs w:val="28"/>
        </w:rPr>
        <w:t>. Вимоги до здійснення діяльності з інкасації коштів,</w:t>
      </w:r>
      <w:r w:rsidR="00EA616E" w:rsidRPr="00D90F01">
        <w:rPr>
          <w:rFonts w:eastAsia="Times New Roman"/>
          <w:b w:val="0"/>
          <w:sz w:val="28"/>
          <w:szCs w:val="28"/>
        </w:rPr>
        <w:t xml:space="preserve"> </w:t>
      </w:r>
      <w:r w:rsidR="00197929">
        <w:rPr>
          <w:rFonts w:eastAsia="Times New Roman"/>
          <w:b w:val="0"/>
          <w:sz w:val="28"/>
          <w:szCs w:val="28"/>
        </w:rPr>
        <w:br/>
      </w:r>
      <w:r w:rsidRPr="00D90F01">
        <w:rPr>
          <w:rFonts w:eastAsia="Times New Roman"/>
          <w:b w:val="0"/>
          <w:sz w:val="28"/>
          <w:szCs w:val="28"/>
        </w:rPr>
        <w:t>перевезення валютних та інших цінностей</w:t>
      </w:r>
      <w:bookmarkEnd w:id="11"/>
    </w:p>
    <w:p w14:paraId="6E739DA1" w14:textId="2417B6FD" w:rsidR="00D9773A" w:rsidRPr="00D90F01" w:rsidRDefault="00D25A21" w:rsidP="00956F94">
      <w:pPr>
        <w:pStyle w:val="af5"/>
        <w:ind w:firstLine="567"/>
        <w:jc w:val="both"/>
        <w:rPr>
          <w:sz w:val="28"/>
          <w:szCs w:val="28"/>
        </w:rPr>
      </w:pPr>
      <w:r w:rsidRPr="00D90F01">
        <w:rPr>
          <w:sz w:val="28"/>
          <w:szCs w:val="28"/>
        </w:rPr>
        <w:t>8</w:t>
      </w:r>
      <w:r w:rsidR="00166C25">
        <w:rPr>
          <w:sz w:val="28"/>
          <w:szCs w:val="28"/>
        </w:rPr>
        <w:t>6</w:t>
      </w:r>
      <w:r w:rsidR="00D9773A" w:rsidRPr="00D90F01">
        <w:rPr>
          <w:sz w:val="28"/>
          <w:szCs w:val="28"/>
        </w:rPr>
        <w:t xml:space="preserve">. </w:t>
      </w:r>
      <w:r w:rsidR="00EB5AF7" w:rsidRPr="00D90F01">
        <w:rPr>
          <w:sz w:val="28"/>
          <w:szCs w:val="28"/>
        </w:rPr>
        <w:t>Заявник</w:t>
      </w:r>
      <w:r w:rsidR="00C721F8" w:rsidRPr="00D90F01">
        <w:rPr>
          <w:sz w:val="28"/>
          <w:szCs w:val="28"/>
        </w:rPr>
        <w:t xml:space="preserve">, </w:t>
      </w:r>
      <w:r w:rsidR="00AA4BD0" w:rsidRPr="00D90F01">
        <w:rPr>
          <w:sz w:val="28"/>
          <w:szCs w:val="28"/>
        </w:rPr>
        <w:t>як</w:t>
      </w:r>
      <w:r w:rsidR="00EB5AF7" w:rsidRPr="00D90F01">
        <w:rPr>
          <w:sz w:val="28"/>
          <w:szCs w:val="28"/>
        </w:rPr>
        <w:t>ий</w:t>
      </w:r>
      <w:r w:rsidR="00AA4BD0" w:rsidRPr="00D90F01">
        <w:rPr>
          <w:sz w:val="28"/>
          <w:szCs w:val="28"/>
        </w:rPr>
        <w:t xml:space="preserve"> має намір </w:t>
      </w:r>
      <w:r w:rsidR="003C1968">
        <w:rPr>
          <w:sz w:val="28"/>
          <w:szCs w:val="28"/>
        </w:rPr>
        <w:t>здійснювати</w:t>
      </w:r>
      <w:r w:rsidR="003C1968" w:rsidRPr="00D90F01">
        <w:rPr>
          <w:sz w:val="28"/>
          <w:szCs w:val="28"/>
        </w:rPr>
        <w:t xml:space="preserve"> </w:t>
      </w:r>
      <w:r w:rsidR="00AA4BD0" w:rsidRPr="00D90F01">
        <w:rPr>
          <w:sz w:val="28"/>
          <w:szCs w:val="28"/>
        </w:rPr>
        <w:t>діяльність з</w:t>
      </w:r>
      <w:r w:rsidR="00C721F8" w:rsidRPr="00D90F01">
        <w:rPr>
          <w:sz w:val="28"/>
          <w:szCs w:val="28"/>
        </w:rPr>
        <w:t xml:space="preserve"> </w:t>
      </w:r>
      <w:r w:rsidR="00AA4BD0" w:rsidRPr="00D90F01">
        <w:rPr>
          <w:sz w:val="28"/>
          <w:szCs w:val="28"/>
        </w:rPr>
        <w:t xml:space="preserve">інкасації </w:t>
      </w:r>
      <w:r w:rsidR="00C721F8" w:rsidRPr="00D90F01">
        <w:rPr>
          <w:sz w:val="28"/>
          <w:szCs w:val="28"/>
        </w:rPr>
        <w:t>коштів, перевезення валютних та інших цінностей</w:t>
      </w:r>
      <w:r w:rsidR="001A5A88">
        <w:rPr>
          <w:sz w:val="28"/>
          <w:szCs w:val="28"/>
        </w:rPr>
        <w:t>,</w:t>
      </w:r>
      <w:r w:rsidR="00C721F8" w:rsidRPr="00D90F01">
        <w:rPr>
          <w:sz w:val="28"/>
          <w:szCs w:val="28"/>
        </w:rPr>
        <w:t xml:space="preserve"> </w:t>
      </w:r>
      <w:r w:rsidR="00160D77" w:rsidRPr="00D90F01">
        <w:rPr>
          <w:sz w:val="28"/>
          <w:szCs w:val="28"/>
        </w:rPr>
        <w:t>на день звернення для отримання ліцензії</w:t>
      </w:r>
      <w:r w:rsidR="003C1968">
        <w:rPr>
          <w:sz w:val="28"/>
          <w:szCs w:val="28"/>
        </w:rPr>
        <w:t> </w:t>
      </w:r>
      <w:r w:rsidR="00160D77" w:rsidRPr="00D90F01">
        <w:rPr>
          <w:sz w:val="28"/>
          <w:szCs w:val="28"/>
        </w:rPr>
        <w:t>/</w:t>
      </w:r>
      <w:r w:rsidR="003C1968">
        <w:rPr>
          <w:sz w:val="28"/>
          <w:szCs w:val="28"/>
        </w:rPr>
        <w:t> </w:t>
      </w:r>
      <w:r w:rsidR="00160D77" w:rsidRPr="00D90F01">
        <w:rPr>
          <w:sz w:val="28"/>
          <w:szCs w:val="28"/>
        </w:rPr>
        <w:t xml:space="preserve">на день звернення для </w:t>
      </w:r>
      <w:r w:rsidR="00E85704" w:rsidRPr="00D90F01">
        <w:rPr>
          <w:sz w:val="28"/>
          <w:szCs w:val="28"/>
        </w:rPr>
        <w:t xml:space="preserve">розширення </w:t>
      </w:r>
      <w:r w:rsidR="00160D77" w:rsidRPr="00D90F01">
        <w:rPr>
          <w:sz w:val="28"/>
          <w:szCs w:val="28"/>
        </w:rPr>
        <w:t xml:space="preserve">обсягу ліцензії </w:t>
      </w:r>
      <w:r w:rsidR="00D9773A" w:rsidRPr="00D90F01">
        <w:rPr>
          <w:sz w:val="28"/>
          <w:szCs w:val="28"/>
        </w:rPr>
        <w:t>зобов</w:t>
      </w:r>
      <w:r w:rsidR="00C721F8" w:rsidRPr="00D90F01">
        <w:rPr>
          <w:sz w:val="28"/>
          <w:szCs w:val="28"/>
        </w:rPr>
        <w:t>’</w:t>
      </w:r>
      <w:r w:rsidR="00D9773A" w:rsidRPr="00D90F01">
        <w:rPr>
          <w:sz w:val="28"/>
          <w:szCs w:val="28"/>
        </w:rPr>
        <w:t>язан</w:t>
      </w:r>
      <w:r w:rsidR="00F3196A" w:rsidRPr="00D90F01">
        <w:rPr>
          <w:sz w:val="28"/>
          <w:szCs w:val="28"/>
        </w:rPr>
        <w:t>ий</w:t>
      </w:r>
      <w:r w:rsidR="00D9773A" w:rsidRPr="00D90F01">
        <w:rPr>
          <w:sz w:val="28"/>
          <w:szCs w:val="28"/>
        </w:rPr>
        <w:t xml:space="preserve"> </w:t>
      </w:r>
      <w:r w:rsidR="00DF0A27" w:rsidRPr="00D90F01">
        <w:rPr>
          <w:sz w:val="28"/>
          <w:szCs w:val="28"/>
        </w:rPr>
        <w:t xml:space="preserve">додатково до вимог розділу </w:t>
      </w:r>
      <w:r w:rsidR="00A35657" w:rsidRPr="00D90F01">
        <w:rPr>
          <w:sz w:val="28"/>
          <w:szCs w:val="28"/>
        </w:rPr>
        <w:t xml:space="preserve">ІІ </w:t>
      </w:r>
      <w:r w:rsidR="00DF0A27" w:rsidRPr="00D90F01">
        <w:rPr>
          <w:sz w:val="28"/>
          <w:szCs w:val="28"/>
        </w:rPr>
        <w:t xml:space="preserve">цього Положення </w:t>
      </w:r>
      <w:r w:rsidR="00C46506" w:rsidRPr="00D90F01">
        <w:rPr>
          <w:sz w:val="28"/>
          <w:szCs w:val="28"/>
        </w:rPr>
        <w:t>відповідати таким</w:t>
      </w:r>
      <w:r w:rsidR="00D9773A" w:rsidRPr="00D90F01">
        <w:rPr>
          <w:sz w:val="28"/>
          <w:szCs w:val="28"/>
        </w:rPr>
        <w:t xml:space="preserve"> </w:t>
      </w:r>
      <w:r w:rsidR="00C46506" w:rsidRPr="00D90F01">
        <w:rPr>
          <w:sz w:val="28"/>
          <w:szCs w:val="28"/>
        </w:rPr>
        <w:t>вимогам</w:t>
      </w:r>
      <w:r w:rsidR="00D9773A" w:rsidRPr="00D90F01">
        <w:rPr>
          <w:sz w:val="28"/>
          <w:szCs w:val="28"/>
        </w:rPr>
        <w:t>:</w:t>
      </w:r>
    </w:p>
    <w:p w14:paraId="64731FE0" w14:textId="77777777" w:rsidR="00F82E28" w:rsidRPr="00D90F01" w:rsidRDefault="00F82E28" w:rsidP="00F82E28">
      <w:pPr>
        <w:pStyle w:val="af5"/>
        <w:ind w:firstLine="567"/>
        <w:jc w:val="both"/>
        <w:rPr>
          <w:sz w:val="28"/>
          <w:szCs w:val="28"/>
        </w:rPr>
      </w:pPr>
      <w:r w:rsidRPr="00D90F01">
        <w:rPr>
          <w:sz w:val="28"/>
          <w:szCs w:val="28"/>
        </w:rPr>
        <w:t>1) мати зазначення в статуті такого виду діяльності;</w:t>
      </w:r>
    </w:p>
    <w:p w14:paraId="2F9AADEA" w14:textId="7E95AC4B" w:rsidR="00967214" w:rsidRPr="00D90F01" w:rsidRDefault="00F82E28" w:rsidP="00967214">
      <w:pPr>
        <w:pStyle w:val="af5"/>
        <w:ind w:firstLine="567"/>
        <w:jc w:val="both"/>
        <w:rPr>
          <w:sz w:val="28"/>
          <w:szCs w:val="28"/>
        </w:rPr>
      </w:pPr>
      <w:r w:rsidRPr="00D90F01">
        <w:rPr>
          <w:sz w:val="28"/>
          <w:szCs w:val="28"/>
        </w:rPr>
        <w:t>2</w:t>
      </w:r>
      <w:r w:rsidR="00967214" w:rsidRPr="00D90F01">
        <w:rPr>
          <w:sz w:val="28"/>
          <w:szCs w:val="28"/>
        </w:rPr>
        <w:t xml:space="preserve">) </w:t>
      </w:r>
      <w:r w:rsidR="00B95BE7" w:rsidRPr="00D90F01">
        <w:rPr>
          <w:sz w:val="28"/>
          <w:szCs w:val="28"/>
        </w:rPr>
        <w:t xml:space="preserve">мати </w:t>
      </w:r>
      <w:r w:rsidR="00967214" w:rsidRPr="00D90F01">
        <w:rPr>
          <w:sz w:val="28"/>
          <w:szCs w:val="28"/>
        </w:rPr>
        <w:t xml:space="preserve">грошові кошти в розмірі, достатньому для покриття витрат, </w:t>
      </w:r>
      <w:r w:rsidR="008C3F1B">
        <w:rPr>
          <w:sz w:val="28"/>
          <w:szCs w:val="28"/>
        </w:rPr>
        <w:t>визначених</w:t>
      </w:r>
      <w:r w:rsidR="008C3F1B" w:rsidRPr="00D90F01">
        <w:rPr>
          <w:sz w:val="28"/>
          <w:szCs w:val="28"/>
        </w:rPr>
        <w:t xml:space="preserve"> </w:t>
      </w:r>
      <w:r w:rsidR="00967214" w:rsidRPr="00D90F01">
        <w:rPr>
          <w:sz w:val="28"/>
          <w:szCs w:val="28"/>
        </w:rPr>
        <w:t>бізнес-планом на перший рік діяльності</w:t>
      </w:r>
      <w:r w:rsidR="00893E09">
        <w:rPr>
          <w:sz w:val="28"/>
          <w:szCs w:val="28"/>
        </w:rPr>
        <w:t xml:space="preserve"> з</w:t>
      </w:r>
      <w:r w:rsidR="00967214" w:rsidRPr="00D90F01">
        <w:rPr>
          <w:sz w:val="28"/>
          <w:szCs w:val="28"/>
        </w:rPr>
        <w:t xml:space="preserve"> </w:t>
      </w:r>
      <w:r w:rsidR="00E97C40" w:rsidRPr="00D90F01">
        <w:rPr>
          <w:sz w:val="28"/>
          <w:szCs w:val="28"/>
        </w:rPr>
        <w:t>інкасації коштів, перевезення валютних та інших цінностей</w:t>
      </w:r>
      <w:r w:rsidR="00967214" w:rsidRPr="00D90F01">
        <w:rPr>
          <w:sz w:val="28"/>
          <w:szCs w:val="28"/>
        </w:rPr>
        <w:t>;</w:t>
      </w:r>
    </w:p>
    <w:p w14:paraId="5C0EC62B" w14:textId="5014A7CC" w:rsidR="00D9773A" w:rsidRPr="00D90F01" w:rsidRDefault="00F82E28" w:rsidP="006B33E3">
      <w:pPr>
        <w:pStyle w:val="af5"/>
        <w:ind w:firstLine="567"/>
        <w:jc w:val="both"/>
        <w:rPr>
          <w:sz w:val="28"/>
          <w:szCs w:val="28"/>
        </w:rPr>
      </w:pPr>
      <w:r w:rsidRPr="00D90F01">
        <w:rPr>
          <w:sz w:val="28"/>
          <w:szCs w:val="28"/>
        </w:rPr>
        <w:t>3</w:t>
      </w:r>
      <w:r w:rsidR="00D9773A" w:rsidRPr="00D90F01">
        <w:rPr>
          <w:sz w:val="28"/>
          <w:szCs w:val="28"/>
        </w:rPr>
        <w:t>) створ</w:t>
      </w:r>
      <w:r w:rsidR="00C721F8" w:rsidRPr="00D90F01">
        <w:rPr>
          <w:sz w:val="28"/>
          <w:szCs w:val="28"/>
        </w:rPr>
        <w:t>ити</w:t>
      </w:r>
      <w:r w:rsidR="00D9773A" w:rsidRPr="00D90F01">
        <w:rPr>
          <w:sz w:val="28"/>
          <w:szCs w:val="28"/>
        </w:rPr>
        <w:t xml:space="preserve"> підрозділ </w:t>
      </w:r>
      <w:r w:rsidR="00C721F8" w:rsidRPr="00D90F01">
        <w:rPr>
          <w:sz w:val="28"/>
          <w:szCs w:val="28"/>
        </w:rPr>
        <w:t>інкасації</w:t>
      </w:r>
      <w:r w:rsidR="00D9773A" w:rsidRPr="00D90F01">
        <w:rPr>
          <w:sz w:val="28"/>
          <w:szCs w:val="28"/>
        </w:rPr>
        <w:t xml:space="preserve"> чисельністю не менше трьох осіб, працівники якого повинні відповідати встановленим нормативно-правовими актами Національного банку вимогам щодо підготовки працівників підрозділів інкасації, їх кваліфікації, проходження навчання та складання заліків за фахом;</w:t>
      </w:r>
    </w:p>
    <w:p w14:paraId="3DD5497F" w14:textId="77777777" w:rsidR="00D9773A" w:rsidRPr="00D90F01" w:rsidRDefault="00F82E28" w:rsidP="006B33E3">
      <w:pPr>
        <w:pStyle w:val="af5"/>
        <w:ind w:firstLine="567"/>
        <w:jc w:val="both"/>
        <w:rPr>
          <w:sz w:val="28"/>
          <w:szCs w:val="28"/>
        </w:rPr>
      </w:pPr>
      <w:r w:rsidRPr="00D90F01">
        <w:rPr>
          <w:sz w:val="28"/>
          <w:szCs w:val="28"/>
        </w:rPr>
        <w:t>4</w:t>
      </w:r>
      <w:r w:rsidR="00D9773A" w:rsidRPr="00D90F01">
        <w:rPr>
          <w:sz w:val="28"/>
          <w:szCs w:val="28"/>
        </w:rPr>
        <w:t>) забезпеч</w:t>
      </w:r>
      <w:r w:rsidR="00C721F8" w:rsidRPr="00D90F01">
        <w:rPr>
          <w:sz w:val="28"/>
          <w:szCs w:val="28"/>
        </w:rPr>
        <w:t>ити</w:t>
      </w:r>
      <w:r w:rsidR="00D9773A" w:rsidRPr="00D90F01">
        <w:rPr>
          <w:sz w:val="28"/>
          <w:szCs w:val="28"/>
        </w:rPr>
        <w:t xml:space="preserve"> схоронність готівки під час </w:t>
      </w:r>
      <w:r w:rsidR="00C721F8" w:rsidRPr="00D90F01">
        <w:rPr>
          <w:sz w:val="28"/>
          <w:szCs w:val="28"/>
        </w:rPr>
        <w:t>здійснення інкасації коштів, перевезення валютних та інших цінностей</w:t>
      </w:r>
      <w:r w:rsidR="00D9773A" w:rsidRPr="00D90F01">
        <w:rPr>
          <w:sz w:val="28"/>
          <w:szCs w:val="28"/>
        </w:rPr>
        <w:t xml:space="preserve"> з використанням вогнепальної зброї та/або спеціальних пристроїв для зберігання цінностей або залученн</w:t>
      </w:r>
      <w:r w:rsidR="000202FC" w:rsidRPr="00D90F01">
        <w:rPr>
          <w:sz w:val="28"/>
          <w:szCs w:val="28"/>
        </w:rPr>
        <w:t>я до охорони суб’</w:t>
      </w:r>
      <w:r w:rsidR="00D9773A" w:rsidRPr="00D90F01">
        <w:rPr>
          <w:sz w:val="28"/>
          <w:szCs w:val="28"/>
        </w:rPr>
        <w:t>єктів господарювання, які мають право надавати послуги, пов</w:t>
      </w:r>
      <w:r w:rsidR="000202FC" w:rsidRPr="00D90F01">
        <w:rPr>
          <w:sz w:val="28"/>
          <w:szCs w:val="28"/>
        </w:rPr>
        <w:t>’</w:t>
      </w:r>
      <w:r w:rsidR="00D9773A" w:rsidRPr="00D90F01">
        <w:rPr>
          <w:sz w:val="28"/>
          <w:szCs w:val="28"/>
        </w:rPr>
        <w:t>язані з охороною майна та фізичних осіб, із використанням вогнепальної зброї;</w:t>
      </w:r>
    </w:p>
    <w:p w14:paraId="3A7159DD" w14:textId="70CCD608" w:rsidR="00D9773A" w:rsidRPr="00D90F01" w:rsidRDefault="00F82E28" w:rsidP="00D9773A">
      <w:pPr>
        <w:pStyle w:val="af5"/>
        <w:ind w:firstLine="567"/>
        <w:jc w:val="both"/>
        <w:rPr>
          <w:sz w:val="28"/>
          <w:szCs w:val="28"/>
        </w:rPr>
      </w:pPr>
      <w:r w:rsidRPr="00D90F01">
        <w:rPr>
          <w:sz w:val="28"/>
          <w:szCs w:val="28"/>
        </w:rPr>
        <w:lastRenderedPageBreak/>
        <w:t>5</w:t>
      </w:r>
      <w:r w:rsidR="00D9773A" w:rsidRPr="00D90F01">
        <w:rPr>
          <w:sz w:val="28"/>
          <w:szCs w:val="28"/>
        </w:rPr>
        <w:t xml:space="preserve">) </w:t>
      </w:r>
      <w:r w:rsidR="00C721F8" w:rsidRPr="00D90F01">
        <w:rPr>
          <w:sz w:val="28"/>
          <w:szCs w:val="28"/>
        </w:rPr>
        <w:t>мати</w:t>
      </w:r>
      <w:r w:rsidR="00D9773A" w:rsidRPr="00D90F01">
        <w:rPr>
          <w:sz w:val="28"/>
          <w:szCs w:val="28"/>
        </w:rPr>
        <w:t xml:space="preserve"> власний (або отриманий у фінансовий лізинг, або орендований на строк не менше одного року) у кількості не менше двох одиниць оперативний автотранспорт, що відповідає вимогам </w:t>
      </w:r>
      <w:r w:rsidR="0078220B" w:rsidRPr="00D90F01">
        <w:rPr>
          <w:sz w:val="28"/>
          <w:szCs w:val="28"/>
        </w:rPr>
        <w:t>Інструкції з організації інкасації коштів та перевезення валютних цінностей банків в Україні, затвердженої постановою Правління Національного банку України від 31 березня 2017 року № 29 (зі змінами) (далі – Інструкція № 29)</w:t>
      </w:r>
      <w:r w:rsidR="00D9773A" w:rsidRPr="00D90F01">
        <w:rPr>
          <w:sz w:val="28"/>
          <w:szCs w:val="28"/>
        </w:rPr>
        <w:t>;</w:t>
      </w:r>
    </w:p>
    <w:p w14:paraId="29914D20" w14:textId="3396C3B0" w:rsidR="00D9773A" w:rsidRPr="00D90F01" w:rsidRDefault="00F82E28" w:rsidP="00D9773A">
      <w:pPr>
        <w:pStyle w:val="af5"/>
        <w:ind w:firstLine="567"/>
        <w:jc w:val="both"/>
        <w:rPr>
          <w:sz w:val="28"/>
          <w:szCs w:val="28"/>
        </w:rPr>
      </w:pPr>
      <w:r w:rsidRPr="00D90F01">
        <w:rPr>
          <w:sz w:val="28"/>
          <w:szCs w:val="28"/>
        </w:rPr>
        <w:t>6</w:t>
      </w:r>
      <w:r w:rsidR="00D9773A" w:rsidRPr="00D90F01">
        <w:rPr>
          <w:sz w:val="28"/>
          <w:szCs w:val="28"/>
        </w:rPr>
        <w:t xml:space="preserve">) </w:t>
      </w:r>
      <w:r w:rsidR="00C721F8" w:rsidRPr="00D90F01">
        <w:rPr>
          <w:sz w:val="28"/>
          <w:szCs w:val="28"/>
        </w:rPr>
        <w:t>мати</w:t>
      </w:r>
      <w:r w:rsidR="00D9773A" w:rsidRPr="00D90F01">
        <w:rPr>
          <w:sz w:val="28"/>
          <w:szCs w:val="28"/>
        </w:rPr>
        <w:t xml:space="preserve"> власне або орендоване на строк не менше </w:t>
      </w:r>
      <w:r w:rsidR="00786004" w:rsidRPr="00D90F01">
        <w:rPr>
          <w:sz w:val="28"/>
          <w:szCs w:val="28"/>
        </w:rPr>
        <w:t>дв</w:t>
      </w:r>
      <w:r w:rsidR="00A249BE" w:rsidRPr="00D90F01">
        <w:rPr>
          <w:sz w:val="28"/>
          <w:szCs w:val="28"/>
        </w:rPr>
        <w:t>о</w:t>
      </w:r>
      <w:r w:rsidR="00786004" w:rsidRPr="00D90F01">
        <w:rPr>
          <w:sz w:val="28"/>
          <w:szCs w:val="28"/>
        </w:rPr>
        <w:t>х</w:t>
      </w:r>
      <w:r w:rsidR="00D9773A" w:rsidRPr="00D90F01">
        <w:rPr>
          <w:sz w:val="28"/>
          <w:szCs w:val="28"/>
        </w:rPr>
        <w:t xml:space="preserve"> років</w:t>
      </w:r>
      <w:r w:rsidR="009C0885" w:rsidRPr="00D90F01">
        <w:rPr>
          <w:sz w:val="28"/>
          <w:szCs w:val="28"/>
        </w:rPr>
        <w:t xml:space="preserve"> нежитлове</w:t>
      </w:r>
      <w:r w:rsidR="00D9773A" w:rsidRPr="00D90F01">
        <w:rPr>
          <w:sz w:val="28"/>
          <w:szCs w:val="28"/>
        </w:rPr>
        <w:t xml:space="preserve"> приміщення;</w:t>
      </w:r>
    </w:p>
    <w:p w14:paraId="4648964C" w14:textId="20CFD34A" w:rsidR="00D9773A" w:rsidRPr="00D90F01" w:rsidRDefault="00F82E28" w:rsidP="00D9773A">
      <w:pPr>
        <w:pStyle w:val="af5"/>
        <w:ind w:firstLine="567"/>
        <w:jc w:val="both"/>
        <w:rPr>
          <w:sz w:val="28"/>
          <w:szCs w:val="28"/>
        </w:rPr>
      </w:pPr>
      <w:r w:rsidRPr="00D90F01">
        <w:rPr>
          <w:sz w:val="28"/>
          <w:szCs w:val="28"/>
        </w:rPr>
        <w:t>7</w:t>
      </w:r>
      <w:r w:rsidR="00D9773A" w:rsidRPr="00D90F01">
        <w:rPr>
          <w:sz w:val="28"/>
          <w:szCs w:val="28"/>
        </w:rPr>
        <w:t>) забезпеч</w:t>
      </w:r>
      <w:r w:rsidR="00C721F8" w:rsidRPr="00D90F01">
        <w:rPr>
          <w:sz w:val="28"/>
          <w:szCs w:val="28"/>
        </w:rPr>
        <w:t>ити</w:t>
      </w:r>
      <w:r w:rsidR="00D9773A" w:rsidRPr="00D90F01">
        <w:rPr>
          <w:sz w:val="28"/>
          <w:szCs w:val="28"/>
        </w:rPr>
        <w:t xml:space="preserve"> працівників, які безпосередньо </w:t>
      </w:r>
      <w:r w:rsidR="003C1968">
        <w:rPr>
          <w:sz w:val="28"/>
          <w:szCs w:val="28"/>
        </w:rPr>
        <w:t xml:space="preserve">беруть </w:t>
      </w:r>
      <w:r w:rsidR="00813A65" w:rsidRPr="00D90F01">
        <w:rPr>
          <w:sz w:val="28"/>
          <w:szCs w:val="28"/>
        </w:rPr>
        <w:t xml:space="preserve">участь у здійсненні інкасації коштів, перевезенні валютних та інших цінностей, </w:t>
      </w:r>
      <w:r w:rsidR="00D9773A" w:rsidRPr="00D90F01">
        <w:rPr>
          <w:sz w:val="28"/>
          <w:szCs w:val="28"/>
        </w:rPr>
        <w:t>форменим одягом (спецодягом), взуттям, індивідуальними засобами захисту (бронежилет</w:t>
      </w:r>
      <w:r w:rsidR="00813A65" w:rsidRPr="00D90F01">
        <w:rPr>
          <w:sz w:val="28"/>
          <w:szCs w:val="28"/>
        </w:rPr>
        <w:t>ами</w:t>
      </w:r>
      <w:r w:rsidR="00D9773A" w:rsidRPr="00D90F01">
        <w:rPr>
          <w:sz w:val="28"/>
          <w:szCs w:val="28"/>
        </w:rPr>
        <w:t>), портативними засобами радіозв</w:t>
      </w:r>
      <w:r w:rsidR="003C1968">
        <w:rPr>
          <w:sz w:val="28"/>
          <w:szCs w:val="28"/>
        </w:rPr>
        <w:t>’</w:t>
      </w:r>
      <w:r w:rsidR="00D9773A" w:rsidRPr="00D90F01">
        <w:rPr>
          <w:sz w:val="28"/>
          <w:szCs w:val="28"/>
        </w:rPr>
        <w:t>язку (мобільного зв</w:t>
      </w:r>
      <w:r w:rsidR="003C1968">
        <w:rPr>
          <w:sz w:val="28"/>
          <w:szCs w:val="28"/>
        </w:rPr>
        <w:t>’</w:t>
      </w:r>
      <w:r w:rsidR="00D9773A" w:rsidRPr="00D90F01">
        <w:rPr>
          <w:sz w:val="28"/>
          <w:szCs w:val="28"/>
        </w:rPr>
        <w:t>язку) та спорядженням (</w:t>
      </w:r>
      <w:r w:rsidR="003C1968">
        <w:rPr>
          <w:sz w:val="28"/>
          <w:szCs w:val="28"/>
        </w:rPr>
        <w:t>за потреби</w:t>
      </w:r>
      <w:r w:rsidR="00D9773A" w:rsidRPr="00D90F01">
        <w:rPr>
          <w:sz w:val="28"/>
          <w:szCs w:val="28"/>
        </w:rPr>
        <w:t>);</w:t>
      </w:r>
    </w:p>
    <w:p w14:paraId="69BABAFF" w14:textId="77777777" w:rsidR="00E97C40" w:rsidRPr="00D90F01" w:rsidRDefault="00F82E28" w:rsidP="00E97C40">
      <w:pPr>
        <w:pStyle w:val="af5"/>
        <w:ind w:firstLine="567"/>
        <w:jc w:val="both"/>
        <w:rPr>
          <w:sz w:val="28"/>
          <w:szCs w:val="28"/>
        </w:rPr>
      </w:pPr>
      <w:r w:rsidRPr="00D90F01">
        <w:rPr>
          <w:sz w:val="28"/>
          <w:szCs w:val="28"/>
        </w:rPr>
        <w:t>8</w:t>
      </w:r>
      <w:r w:rsidR="00E97C40" w:rsidRPr="00D90F01">
        <w:rPr>
          <w:sz w:val="28"/>
          <w:szCs w:val="28"/>
        </w:rPr>
        <w:t>) керівник підрозділу інкасації повинен мати бездоганну ділову репутацію та відповідати вимогам щодо професійної придатності, установленим цим Положенням;</w:t>
      </w:r>
    </w:p>
    <w:p w14:paraId="3BA4BD3A" w14:textId="77777777" w:rsidR="008A35D7" w:rsidRPr="00D90F01" w:rsidRDefault="00F82E28" w:rsidP="00D9773A">
      <w:pPr>
        <w:pStyle w:val="af5"/>
        <w:ind w:firstLine="567"/>
        <w:jc w:val="both"/>
        <w:rPr>
          <w:sz w:val="28"/>
          <w:szCs w:val="28"/>
        </w:rPr>
      </w:pPr>
      <w:r w:rsidRPr="00D90F01">
        <w:rPr>
          <w:sz w:val="28"/>
          <w:szCs w:val="28"/>
        </w:rPr>
        <w:t>9</w:t>
      </w:r>
      <w:r w:rsidR="00D9773A" w:rsidRPr="00D90F01">
        <w:rPr>
          <w:sz w:val="28"/>
          <w:szCs w:val="28"/>
        </w:rPr>
        <w:t xml:space="preserve">) </w:t>
      </w:r>
      <w:r w:rsidR="00813A65" w:rsidRPr="00D90F01">
        <w:rPr>
          <w:sz w:val="28"/>
          <w:szCs w:val="28"/>
        </w:rPr>
        <w:t>мати</w:t>
      </w:r>
      <w:r w:rsidR="00D9773A" w:rsidRPr="00D90F01">
        <w:rPr>
          <w:sz w:val="28"/>
          <w:szCs w:val="28"/>
        </w:rPr>
        <w:t xml:space="preserve"> комп</w:t>
      </w:r>
      <w:r w:rsidR="00813A65" w:rsidRPr="00D90F01">
        <w:rPr>
          <w:sz w:val="28"/>
          <w:szCs w:val="28"/>
        </w:rPr>
        <w:t>’</w:t>
      </w:r>
      <w:r w:rsidR="00D9773A" w:rsidRPr="00D90F01">
        <w:rPr>
          <w:sz w:val="28"/>
          <w:szCs w:val="28"/>
        </w:rPr>
        <w:t>ютерне обладнання із відповідним програмним забезпеченням, що забезпечує облік інкасованої та перевезеної готівки, та комунікаційн</w:t>
      </w:r>
      <w:r w:rsidR="00813A65" w:rsidRPr="00D90F01">
        <w:rPr>
          <w:sz w:val="28"/>
          <w:szCs w:val="28"/>
        </w:rPr>
        <w:t>і</w:t>
      </w:r>
      <w:r w:rsidR="00D9773A" w:rsidRPr="00D90F01">
        <w:rPr>
          <w:sz w:val="28"/>
          <w:szCs w:val="28"/>
        </w:rPr>
        <w:t xml:space="preserve"> засоби</w:t>
      </w:r>
      <w:r w:rsidR="008A35D7" w:rsidRPr="00D90F01">
        <w:rPr>
          <w:sz w:val="28"/>
          <w:szCs w:val="28"/>
        </w:rPr>
        <w:t>;</w:t>
      </w:r>
    </w:p>
    <w:p w14:paraId="39FC25D3" w14:textId="77777777" w:rsidR="008A35D7" w:rsidRPr="00D90F01" w:rsidRDefault="00F82E28" w:rsidP="008A35D7">
      <w:pPr>
        <w:pStyle w:val="af5"/>
        <w:spacing w:before="0" w:beforeAutospacing="0" w:after="0" w:afterAutospacing="0"/>
        <w:ind w:firstLine="567"/>
        <w:jc w:val="both"/>
        <w:rPr>
          <w:sz w:val="28"/>
          <w:szCs w:val="28"/>
        </w:rPr>
      </w:pPr>
      <w:r w:rsidRPr="00D90F01">
        <w:rPr>
          <w:sz w:val="28"/>
          <w:szCs w:val="28"/>
        </w:rPr>
        <w:t>10</w:t>
      </w:r>
      <w:r w:rsidR="008A35D7" w:rsidRPr="00D90F01">
        <w:rPr>
          <w:sz w:val="28"/>
          <w:szCs w:val="28"/>
        </w:rPr>
        <w:t>) мати перевищення власного капіталу над статутним капіталом:</w:t>
      </w:r>
    </w:p>
    <w:p w14:paraId="1943DBA2" w14:textId="77777777" w:rsidR="008A35D7" w:rsidRPr="00D90F01" w:rsidRDefault="008A35D7" w:rsidP="008A35D7">
      <w:pPr>
        <w:pStyle w:val="af5"/>
        <w:spacing w:before="0" w:beforeAutospacing="0" w:after="0" w:afterAutospacing="0"/>
        <w:ind w:firstLine="567"/>
        <w:jc w:val="both"/>
        <w:rPr>
          <w:sz w:val="28"/>
          <w:szCs w:val="28"/>
        </w:rPr>
      </w:pPr>
      <w:r w:rsidRPr="00D90F01">
        <w:rPr>
          <w:sz w:val="28"/>
          <w:szCs w:val="28"/>
        </w:rPr>
        <w:t>станом на останню звітну дату, що передує даті подання пакета документів;</w:t>
      </w:r>
    </w:p>
    <w:p w14:paraId="5B4D905F" w14:textId="77777777" w:rsidR="008A35D7" w:rsidRPr="00D90F01" w:rsidRDefault="008A35D7" w:rsidP="008A35D7">
      <w:pPr>
        <w:pStyle w:val="af5"/>
        <w:spacing w:before="0" w:beforeAutospacing="0" w:after="0" w:afterAutospacing="0"/>
        <w:ind w:firstLine="567"/>
        <w:jc w:val="both"/>
        <w:rPr>
          <w:sz w:val="28"/>
          <w:szCs w:val="28"/>
        </w:rPr>
      </w:pPr>
      <w:r w:rsidRPr="00D90F01">
        <w:rPr>
          <w:sz w:val="28"/>
          <w:szCs w:val="28"/>
        </w:rPr>
        <w:t>за попередній звітний рік.</w:t>
      </w:r>
    </w:p>
    <w:p w14:paraId="49A86108" w14:textId="1853BC56" w:rsidR="008925F8" w:rsidRPr="00D90F01" w:rsidRDefault="00D25A21" w:rsidP="00D9773A">
      <w:pPr>
        <w:pStyle w:val="af5"/>
        <w:ind w:firstLine="567"/>
        <w:jc w:val="both"/>
        <w:rPr>
          <w:sz w:val="28"/>
          <w:szCs w:val="28"/>
        </w:rPr>
      </w:pPr>
      <w:r w:rsidRPr="00D90F01">
        <w:rPr>
          <w:sz w:val="28"/>
          <w:szCs w:val="28"/>
        </w:rPr>
        <w:t>8</w:t>
      </w:r>
      <w:r w:rsidR="00166C25">
        <w:rPr>
          <w:sz w:val="28"/>
          <w:szCs w:val="28"/>
        </w:rPr>
        <w:t>7</w:t>
      </w:r>
      <w:r w:rsidR="008925F8" w:rsidRPr="00D90F01">
        <w:rPr>
          <w:sz w:val="28"/>
          <w:szCs w:val="28"/>
        </w:rPr>
        <w:t xml:space="preserve">. </w:t>
      </w:r>
      <w:r w:rsidR="00EB5AF7" w:rsidRPr="00D90F01">
        <w:rPr>
          <w:sz w:val="28"/>
          <w:szCs w:val="28"/>
        </w:rPr>
        <w:t>Інкасаторська компанія</w:t>
      </w:r>
      <w:r w:rsidR="003C1968">
        <w:rPr>
          <w:sz w:val="28"/>
          <w:szCs w:val="28"/>
        </w:rPr>
        <w:t> </w:t>
      </w:r>
      <w:r w:rsidR="00EB5AF7" w:rsidRPr="00D90F01">
        <w:rPr>
          <w:sz w:val="28"/>
          <w:szCs w:val="28"/>
        </w:rPr>
        <w:t>/</w:t>
      </w:r>
      <w:r w:rsidR="003C1968">
        <w:rPr>
          <w:sz w:val="28"/>
          <w:szCs w:val="28"/>
        </w:rPr>
        <w:t> </w:t>
      </w:r>
      <w:r w:rsidR="00EB5AF7" w:rsidRPr="00D90F01">
        <w:rPr>
          <w:sz w:val="28"/>
          <w:szCs w:val="28"/>
        </w:rPr>
        <w:t>компанія-перевізник</w:t>
      </w:r>
      <w:r w:rsidR="00F736F9" w:rsidRPr="00D90F01">
        <w:rPr>
          <w:sz w:val="28"/>
          <w:szCs w:val="28"/>
        </w:rPr>
        <w:t xml:space="preserve"> протягом строку </w:t>
      </w:r>
      <w:r w:rsidR="00827116" w:rsidRPr="00D90F01">
        <w:rPr>
          <w:sz w:val="28"/>
          <w:szCs w:val="28"/>
        </w:rPr>
        <w:t xml:space="preserve">дії </w:t>
      </w:r>
      <w:r w:rsidR="00F736F9" w:rsidRPr="00D90F01">
        <w:rPr>
          <w:sz w:val="28"/>
          <w:szCs w:val="28"/>
        </w:rPr>
        <w:t xml:space="preserve">ліцензії </w:t>
      </w:r>
      <w:r w:rsidR="001F6427" w:rsidRPr="00D90F01">
        <w:rPr>
          <w:sz w:val="28"/>
          <w:szCs w:val="28"/>
        </w:rPr>
        <w:t>та</w:t>
      </w:r>
      <w:r w:rsidR="00A90A51" w:rsidRPr="00D90F01">
        <w:rPr>
          <w:sz w:val="28"/>
          <w:szCs w:val="28"/>
        </w:rPr>
        <w:t xml:space="preserve"> здійснення </w:t>
      </w:r>
      <w:r w:rsidR="00827116" w:rsidRPr="00D90F01">
        <w:rPr>
          <w:sz w:val="28"/>
          <w:szCs w:val="28"/>
        </w:rPr>
        <w:t xml:space="preserve"> </w:t>
      </w:r>
      <w:r w:rsidR="00F736F9" w:rsidRPr="00D90F01">
        <w:rPr>
          <w:sz w:val="28"/>
          <w:szCs w:val="28"/>
        </w:rPr>
        <w:t>діяльності з</w:t>
      </w:r>
      <w:r w:rsidR="008925F8" w:rsidRPr="00D90F01">
        <w:rPr>
          <w:sz w:val="28"/>
          <w:szCs w:val="28"/>
        </w:rPr>
        <w:t xml:space="preserve"> інкасаці</w:t>
      </w:r>
      <w:r w:rsidR="00F736F9" w:rsidRPr="00D90F01">
        <w:rPr>
          <w:sz w:val="28"/>
          <w:szCs w:val="28"/>
        </w:rPr>
        <w:t>ї</w:t>
      </w:r>
      <w:r w:rsidR="008925F8" w:rsidRPr="00D90F01">
        <w:rPr>
          <w:sz w:val="28"/>
          <w:szCs w:val="28"/>
        </w:rPr>
        <w:t xml:space="preserve"> коштів, перевезення валютних та інших цінностей</w:t>
      </w:r>
      <w:r w:rsidR="007C2494" w:rsidRPr="00D90F01">
        <w:rPr>
          <w:sz w:val="28"/>
          <w:szCs w:val="28"/>
        </w:rPr>
        <w:t>,</w:t>
      </w:r>
      <w:r w:rsidR="008925F8" w:rsidRPr="00D90F01">
        <w:rPr>
          <w:sz w:val="28"/>
          <w:szCs w:val="28"/>
        </w:rPr>
        <w:t xml:space="preserve"> зобов’язана дотримуватися вимог</w:t>
      </w:r>
      <w:r w:rsidR="007C2494" w:rsidRPr="00D90F01">
        <w:rPr>
          <w:sz w:val="28"/>
          <w:szCs w:val="28"/>
        </w:rPr>
        <w:t xml:space="preserve">, визначених </w:t>
      </w:r>
      <w:r w:rsidR="00A35657" w:rsidRPr="00D90F01">
        <w:rPr>
          <w:sz w:val="28"/>
          <w:szCs w:val="28"/>
        </w:rPr>
        <w:t xml:space="preserve">у розділі ІІ, </w:t>
      </w:r>
      <w:r w:rsidR="00F736F9" w:rsidRPr="00D90F01">
        <w:rPr>
          <w:sz w:val="28"/>
          <w:szCs w:val="28"/>
        </w:rPr>
        <w:t xml:space="preserve">підпунктах </w:t>
      </w:r>
      <w:r w:rsidR="00827116" w:rsidRPr="00D90F01">
        <w:rPr>
          <w:sz w:val="28"/>
          <w:szCs w:val="28"/>
        </w:rPr>
        <w:t xml:space="preserve">1, </w:t>
      </w:r>
      <w:r w:rsidR="00F736F9" w:rsidRPr="00D90F01">
        <w:rPr>
          <w:sz w:val="28"/>
          <w:szCs w:val="28"/>
        </w:rPr>
        <w:t>3–</w:t>
      </w:r>
      <w:r w:rsidR="00827116" w:rsidRPr="00D90F01">
        <w:rPr>
          <w:sz w:val="28"/>
          <w:szCs w:val="28"/>
        </w:rPr>
        <w:t xml:space="preserve">9 </w:t>
      </w:r>
      <w:r w:rsidR="007C2494" w:rsidRPr="00D90F01">
        <w:rPr>
          <w:sz w:val="28"/>
          <w:szCs w:val="28"/>
        </w:rPr>
        <w:t>пункт</w:t>
      </w:r>
      <w:r w:rsidR="00F736F9" w:rsidRPr="00D90F01">
        <w:rPr>
          <w:sz w:val="28"/>
          <w:szCs w:val="28"/>
        </w:rPr>
        <w:t>у</w:t>
      </w:r>
      <w:r w:rsidR="007C2494" w:rsidRPr="00D90F01">
        <w:rPr>
          <w:sz w:val="28"/>
          <w:szCs w:val="28"/>
        </w:rPr>
        <w:t xml:space="preserve"> </w:t>
      </w:r>
      <w:r w:rsidR="00517636" w:rsidRPr="00D90F01">
        <w:rPr>
          <w:sz w:val="28"/>
          <w:szCs w:val="28"/>
        </w:rPr>
        <w:t>8</w:t>
      </w:r>
      <w:r w:rsidR="005671EF">
        <w:rPr>
          <w:sz w:val="28"/>
          <w:szCs w:val="28"/>
        </w:rPr>
        <w:t>6</w:t>
      </w:r>
      <w:r w:rsidR="00FD426F" w:rsidRPr="00D90F01">
        <w:rPr>
          <w:sz w:val="28"/>
          <w:szCs w:val="28"/>
        </w:rPr>
        <w:t xml:space="preserve"> </w:t>
      </w:r>
      <w:r w:rsidR="007C2494" w:rsidRPr="00D90F01">
        <w:rPr>
          <w:sz w:val="28"/>
          <w:szCs w:val="28"/>
        </w:rPr>
        <w:t>розділу V</w:t>
      </w:r>
      <w:r w:rsidR="001F6427" w:rsidRPr="00D90F01">
        <w:rPr>
          <w:sz w:val="28"/>
          <w:szCs w:val="28"/>
        </w:rPr>
        <w:t>ІІ</w:t>
      </w:r>
      <w:r w:rsidR="00571419" w:rsidRPr="00D90F01">
        <w:rPr>
          <w:sz w:val="28"/>
          <w:szCs w:val="28"/>
        </w:rPr>
        <w:t>І</w:t>
      </w:r>
      <w:r w:rsidR="007C2494" w:rsidRPr="00D90F01">
        <w:rPr>
          <w:sz w:val="28"/>
          <w:szCs w:val="28"/>
        </w:rPr>
        <w:t xml:space="preserve"> цього Положення</w:t>
      </w:r>
      <w:r w:rsidR="002D3BCF" w:rsidRPr="00D90F01">
        <w:t xml:space="preserve"> </w:t>
      </w:r>
      <w:r w:rsidR="002D3BCF" w:rsidRPr="00D90F01">
        <w:rPr>
          <w:sz w:val="28"/>
          <w:szCs w:val="28"/>
        </w:rPr>
        <w:t xml:space="preserve">та </w:t>
      </w:r>
      <w:r w:rsidR="0078220B" w:rsidRPr="00D90F01">
        <w:rPr>
          <w:sz w:val="28"/>
          <w:szCs w:val="28"/>
        </w:rPr>
        <w:t>Інструкції</w:t>
      </w:r>
      <w:r w:rsidR="002D3BCF" w:rsidRPr="00D90F01">
        <w:rPr>
          <w:sz w:val="28"/>
          <w:szCs w:val="28"/>
        </w:rPr>
        <w:t xml:space="preserve"> № 29.</w:t>
      </w:r>
    </w:p>
    <w:p w14:paraId="5B9F458C" w14:textId="06FE98B5" w:rsidR="00AE2D2B" w:rsidRPr="00D90F01" w:rsidRDefault="00AE2D2B" w:rsidP="00EA616E">
      <w:pPr>
        <w:spacing w:afterLines="80" w:after="192"/>
        <w:jc w:val="center"/>
        <w:outlineLvl w:val="2"/>
      </w:pPr>
      <w:r w:rsidRPr="00D90F01">
        <w:t>І</w:t>
      </w:r>
      <w:r w:rsidR="001F6427" w:rsidRPr="00D90F01">
        <w:t>Х</w:t>
      </w:r>
      <w:r w:rsidRPr="00D90F01">
        <w:t xml:space="preserve">. Вимоги до здійснення діяльності </w:t>
      </w:r>
      <w:r w:rsidR="00197929">
        <w:br/>
      </w:r>
      <w:r w:rsidRPr="00D90F01">
        <w:t>з оброблення та зберігання готівки</w:t>
      </w:r>
    </w:p>
    <w:p w14:paraId="083BFD4E" w14:textId="37D6E0C2" w:rsidR="00967214" w:rsidRPr="00D90F01" w:rsidRDefault="00166C25" w:rsidP="00967214">
      <w:pPr>
        <w:pStyle w:val="af5"/>
        <w:ind w:firstLine="567"/>
        <w:jc w:val="both"/>
        <w:rPr>
          <w:sz w:val="28"/>
          <w:szCs w:val="28"/>
        </w:rPr>
      </w:pPr>
      <w:r>
        <w:rPr>
          <w:sz w:val="28"/>
          <w:szCs w:val="28"/>
        </w:rPr>
        <w:t>88</w:t>
      </w:r>
      <w:r w:rsidR="00967214" w:rsidRPr="00D90F01">
        <w:rPr>
          <w:sz w:val="28"/>
          <w:szCs w:val="28"/>
        </w:rPr>
        <w:t xml:space="preserve">. </w:t>
      </w:r>
      <w:r w:rsidR="00EB5AF7" w:rsidRPr="00D90F01">
        <w:rPr>
          <w:sz w:val="28"/>
          <w:szCs w:val="28"/>
        </w:rPr>
        <w:t>Заявник</w:t>
      </w:r>
      <w:r w:rsidR="00967214" w:rsidRPr="00D90F01">
        <w:rPr>
          <w:sz w:val="28"/>
          <w:szCs w:val="28"/>
        </w:rPr>
        <w:t>, як</w:t>
      </w:r>
      <w:r w:rsidR="00EB5AF7" w:rsidRPr="00D90F01">
        <w:rPr>
          <w:sz w:val="28"/>
          <w:szCs w:val="28"/>
        </w:rPr>
        <w:t>ий</w:t>
      </w:r>
      <w:r w:rsidR="00967214" w:rsidRPr="00D90F01">
        <w:rPr>
          <w:sz w:val="28"/>
          <w:szCs w:val="28"/>
        </w:rPr>
        <w:t xml:space="preserve"> </w:t>
      </w:r>
      <w:r w:rsidR="00C47475" w:rsidRPr="00D90F01">
        <w:rPr>
          <w:sz w:val="28"/>
          <w:szCs w:val="28"/>
        </w:rPr>
        <w:t xml:space="preserve">має намір </w:t>
      </w:r>
      <w:r w:rsidR="003C1968">
        <w:rPr>
          <w:sz w:val="28"/>
          <w:szCs w:val="28"/>
        </w:rPr>
        <w:t>здійснювати</w:t>
      </w:r>
      <w:r w:rsidR="003C1968" w:rsidRPr="00D90F01">
        <w:rPr>
          <w:sz w:val="28"/>
          <w:szCs w:val="28"/>
        </w:rPr>
        <w:t xml:space="preserve"> </w:t>
      </w:r>
      <w:r w:rsidR="00C47475" w:rsidRPr="00D90F01">
        <w:rPr>
          <w:sz w:val="28"/>
          <w:szCs w:val="28"/>
        </w:rPr>
        <w:t xml:space="preserve">діяльність з </w:t>
      </w:r>
      <w:r w:rsidR="00967214" w:rsidRPr="00D90F01">
        <w:rPr>
          <w:sz w:val="28"/>
          <w:szCs w:val="28"/>
        </w:rPr>
        <w:t xml:space="preserve">оброблення та зберігання готівки, </w:t>
      </w:r>
      <w:r w:rsidR="00C47475" w:rsidRPr="00D90F01">
        <w:rPr>
          <w:sz w:val="28"/>
          <w:szCs w:val="28"/>
        </w:rPr>
        <w:t>на день звернення для отримання ліцензії</w:t>
      </w:r>
      <w:r w:rsidR="003E20DD" w:rsidRPr="001D410A">
        <w:rPr>
          <w:sz w:val="28"/>
          <w:szCs w:val="28"/>
        </w:rPr>
        <w:t> </w:t>
      </w:r>
      <w:r w:rsidR="00C47475" w:rsidRPr="00D90F01">
        <w:rPr>
          <w:sz w:val="28"/>
          <w:szCs w:val="28"/>
        </w:rPr>
        <w:t>/</w:t>
      </w:r>
      <w:r w:rsidR="003C1968">
        <w:rPr>
          <w:sz w:val="28"/>
          <w:szCs w:val="28"/>
        </w:rPr>
        <w:t> </w:t>
      </w:r>
      <w:r w:rsidR="00C47475" w:rsidRPr="00D90F01">
        <w:rPr>
          <w:sz w:val="28"/>
          <w:szCs w:val="28"/>
        </w:rPr>
        <w:t xml:space="preserve">на день звернення для </w:t>
      </w:r>
      <w:r w:rsidR="00E85704" w:rsidRPr="00D90F01">
        <w:rPr>
          <w:sz w:val="28"/>
          <w:szCs w:val="28"/>
        </w:rPr>
        <w:t xml:space="preserve">розширення </w:t>
      </w:r>
      <w:r w:rsidR="00C47475" w:rsidRPr="00D90F01">
        <w:rPr>
          <w:sz w:val="28"/>
          <w:szCs w:val="28"/>
        </w:rPr>
        <w:t xml:space="preserve">обсягу ліцензії </w:t>
      </w:r>
      <w:r w:rsidR="00967214" w:rsidRPr="00D90F01">
        <w:rPr>
          <w:sz w:val="28"/>
          <w:szCs w:val="28"/>
        </w:rPr>
        <w:t>зобов’язан</w:t>
      </w:r>
      <w:r w:rsidR="00F3196A" w:rsidRPr="00D90F01">
        <w:rPr>
          <w:sz w:val="28"/>
          <w:szCs w:val="28"/>
        </w:rPr>
        <w:t>ий</w:t>
      </w:r>
      <w:r w:rsidR="00967214" w:rsidRPr="00D90F01">
        <w:rPr>
          <w:sz w:val="28"/>
          <w:szCs w:val="28"/>
        </w:rPr>
        <w:t xml:space="preserve"> </w:t>
      </w:r>
      <w:r w:rsidR="00DF0A27" w:rsidRPr="00D90F01">
        <w:rPr>
          <w:sz w:val="28"/>
          <w:szCs w:val="28"/>
        </w:rPr>
        <w:t xml:space="preserve">додатково до вимог розділу </w:t>
      </w:r>
      <w:r w:rsidR="00A35657" w:rsidRPr="00D90F01">
        <w:rPr>
          <w:sz w:val="28"/>
          <w:szCs w:val="28"/>
        </w:rPr>
        <w:t xml:space="preserve">ІІ </w:t>
      </w:r>
      <w:r w:rsidR="00DF0A27" w:rsidRPr="00D90F01">
        <w:rPr>
          <w:sz w:val="28"/>
          <w:szCs w:val="28"/>
        </w:rPr>
        <w:t xml:space="preserve">цього Положення </w:t>
      </w:r>
      <w:r w:rsidR="00C47475" w:rsidRPr="00D90F01">
        <w:rPr>
          <w:sz w:val="28"/>
          <w:szCs w:val="28"/>
        </w:rPr>
        <w:t>відповідати таким вимогам</w:t>
      </w:r>
      <w:r w:rsidR="00967214" w:rsidRPr="00D90F01">
        <w:rPr>
          <w:sz w:val="28"/>
          <w:szCs w:val="28"/>
        </w:rPr>
        <w:t>:</w:t>
      </w:r>
    </w:p>
    <w:p w14:paraId="00714CF7" w14:textId="3365535E" w:rsidR="00967214" w:rsidRPr="00D90F01" w:rsidRDefault="00967214" w:rsidP="00967214">
      <w:pPr>
        <w:pStyle w:val="af5"/>
        <w:ind w:firstLine="567"/>
        <w:jc w:val="both"/>
        <w:rPr>
          <w:sz w:val="28"/>
          <w:szCs w:val="28"/>
        </w:rPr>
      </w:pPr>
      <w:r w:rsidRPr="00D90F01">
        <w:rPr>
          <w:sz w:val="28"/>
          <w:szCs w:val="28"/>
        </w:rPr>
        <w:t xml:space="preserve">1) </w:t>
      </w:r>
      <w:r w:rsidR="00F3196A" w:rsidRPr="00D90F01">
        <w:rPr>
          <w:sz w:val="28"/>
          <w:szCs w:val="28"/>
        </w:rPr>
        <w:t xml:space="preserve">мати </w:t>
      </w:r>
      <w:r w:rsidRPr="00D90F01">
        <w:rPr>
          <w:sz w:val="28"/>
          <w:szCs w:val="28"/>
        </w:rPr>
        <w:t>зазначення в статуті такого виду діяльності;</w:t>
      </w:r>
    </w:p>
    <w:p w14:paraId="15A258FB" w14:textId="4C8ACFAB" w:rsidR="00190A52" w:rsidRPr="00D90F01" w:rsidRDefault="00967214" w:rsidP="00967214">
      <w:pPr>
        <w:pStyle w:val="af5"/>
        <w:ind w:firstLine="567"/>
        <w:jc w:val="both"/>
        <w:rPr>
          <w:sz w:val="28"/>
          <w:szCs w:val="28"/>
        </w:rPr>
      </w:pPr>
      <w:r w:rsidRPr="00D90F01">
        <w:rPr>
          <w:sz w:val="28"/>
          <w:szCs w:val="28"/>
        </w:rPr>
        <w:lastRenderedPageBreak/>
        <w:t>2</w:t>
      </w:r>
      <w:r w:rsidR="00190A52" w:rsidRPr="00D90F01">
        <w:rPr>
          <w:sz w:val="28"/>
          <w:szCs w:val="28"/>
        </w:rPr>
        <w:t xml:space="preserve">) </w:t>
      </w:r>
      <w:r w:rsidR="00F3196A" w:rsidRPr="00D90F01">
        <w:rPr>
          <w:sz w:val="28"/>
          <w:szCs w:val="28"/>
        </w:rPr>
        <w:t xml:space="preserve">мати </w:t>
      </w:r>
      <w:r w:rsidR="00190A52" w:rsidRPr="00D90F01">
        <w:rPr>
          <w:sz w:val="28"/>
          <w:szCs w:val="28"/>
        </w:rPr>
        <w:t xml:space="preserve">грошові кошти в розмірі, достатньому для покриття витрат, </w:t>
      </w:r>
      <w:r w:rsidR="008C3F1B">
        <w:rPr>
          <w:sz w:val="28"/>
          <w:szCs w:val="28"/>
        </w:rPr>
        <w:t xml:space="preserve">визначених </w:t>
      </w:r>
      <w:r w:rsidR="00190A52" w:rsidRPr="00D90F01">
        <w:rPr>
          <w:sz w:val="28"/>
          <w:szCs w:val="28"/>
        </w:rPr>
        <w:t xml:space="preserve">бізнес-планом на перший рік діяльності </w:t>
      </w:r>
      <w:r w:rsidR="00E97C40" w:rsidRPr="00D90F01">
        <w:rPr>
          <w:sz w:val="28"/>
          <w:szCs w:val="28"/>
        </w:rPr>
        <w:t>з</w:t>
      </w:r>
      <w:r w:rsidR="00190A52" w:rsidRPr="00D90F01">
        <w:rPr>
          <w:sz w:val="28"/>
          <w:szCs w:val="28"/>
        </w:rPr>
        <w:t xml:space="preserve"> оброблення та зберігання готівки;</w:t>
      </w:r>
    </w:p>
    <w:p w14:paraId="103C3FF9" w14:textId="2003B9C7" w:rsidR="00190A52" w:rsidRPr="00D90F01" w:rsidRDefault="00E97C40" w:rsidP="0095369F">
      <w:pPr>
        <w:pStyle w:val="af5"/>
        <w:ind w:firstLine="567"/>
        <w:jc w:val="both"/>
        <w:rPr>
          <w:sz w:val="28"/>
          <w:szCs w:val="28"/>
        </w:rPr>
      </w:pPr>
      <w:r w:rsidRPr="00D90F01">
        <w:rPr>
          <w:sz w:val="28"/>
          <w:szCs w:val="28"/>
        </w:rPr>
        <w:t>3</w:t>
      </w:r>
      <w:r w:rsidR="00190A52" w:rsidRPr="00D90F01">
        <w:rPr>
          <w:sz w:val="28"/>
          <w:szCs w:val="28"/>
        </w:rPr>
        <w:t xml:space="preserve">) </w:t>
      </w:r>
      <w:r w:rsidR="00F3196A" w:rsidRPr="00D90F01">
        <w:rPr>
          <w:sz w:val="28"/>
          <w:szCs w:val="28"/>
        </w:rPr>
        <w:t xml:space="preserve">створити </w:t>
      </w:r>
      <w:r w:rsidR="00190A52" w:rsidRPr="00D90F01">
        <w:rPr>
          <w:sz w:val="28"/>
          <w:szCs w:val="28"/>
        </w:rPr>
        <w:t>підрозділ</w:t>
      </w:r>
      <w:r w:rsidR="00C47475" w:rsidRPr="00D90F01">
        <w:rPr>
          <w:sz w:val="28"/>
          <w:szCs w:val="28"/>
        </w:rPr>
        <w:t xml:space="preserve"> з оброблення та зберігання готівки </w:t>
      </w:r>
      <w:r w:rsidR="00190A52" w:rsidRPr="00D90F01">
        <w:rPr>
          <w:sz w:val="28"/>
          <w:szCs w:val="28"/>
        </w:rPr>
        <w:t>або кілька підрозділів, що забезпечуватимуть оброблення готівки на обладнанні для автоматизованого оброблення готівки (сортування за категоріями придатні</w:t>
      </w:r>
      <w:r w:rsidR="001C2A64">
        <w:rPr>
          <w:sz w:val="28"/>
          <w:szCs w:val="28"/>
        </w:rPr>
        <w:t> </w:t>
      </w:r>
      <w:r w:rsidR="00190A52" w:rsidRPr="00D90F01">
        <w:rPr>
          <w:sz w:val="28"/>
          <w:szCs w:val="28"/>
        </w:rPr>
        <w:t>/</w:t>
      </w:r>
      <w:r w:rsidR="001C2A64">
        <w:rPr>
          <w:sz w:val="28"/>
          <w:szCs w:val="28"/>
        </w:rPr>
        <w:t> </w:t>
      </w:r>
      <w:r w:rsidR="00190A52" w:rsidRPr="00D90F01">
        <w:rPr>
          <w:sz w:val="28"/>
          <w:szCs w:val="28"/>
        </w:rPr>
        <w:t xml:space="preserve">зношені, виявлення сумнівних банкнот), ручне перерахування відповідно до вимог </w:t>
      </w:r>
      <w:r w:rsidR="007E1BBE" w:rsidRPr="00D90F01">
        <w:rPr>
          <w:sz w:val="28"/>
          <w:szCs w:val="28"/>
        </w:rPr>
        <w:t>Інструкції про порядок організації касової роботи банками та проведення платіжних операцій надавачами платіжних послуг в Україні, затвердженої постановою Правління Національного банку України від 25</w:t>
      </w:r>
      <w:r w:rsidR="007819E7">
        <w:rPr>
          <w:sz w:val="28"/>
          <w:szCs w:val="28"/>
        </w:rPr>
        <w:t> </w:t>
      </w:r>
      <w:r w:rsidR="007E1BBE" w:rsidRPr="00D90F01">
        <w:rPr>
          <w:sz w:val="28"/>
          <w:szCs w:val="28"/>
        </w:rPr>
        <w:t xml:space="preserve">вересня 2018 року № 103 (зі змінами) (далі </w:t>
      </w:r>
      <w:r w:rsidR="00A01412" w:rsidRPr="00D90F01">
        <w:rPr>
          <w:sz w:val="28"/>
          <w:szCs w:val="28"/>
        </w:rPr>
        <w:t>– І</w:t>
      </w:r>
      <w:r w:rsidR="007E1BBE" w:rsidRPr="00D90F01">
        <w:rPr>
          <w:sz w:val="28"/>
          <w:szCs w:val="28"/>
        </w:rPr>
        <w:t>нструкція № 103)</w:t>
      </w:r>
      <w:r w:rsidR="00190A52" w:rsidRPr="00D90F01">
        <w:rPr>
          <w:sz w:val="28"/>
          <w:szCs w:val="28"/>
        </w:rPr>
        <w:t>;</w:t>
      </w:r>
    </w:p>
    <w:p w14:paraId="726EE791" w14:textId="602EC9C4" w:rsidR="00190A52" w:rsidRPr="00D90F01" w:rsidRDefault="00E97C40" w:rsidP="00967214">
      <w:pPr>
        <w:pStyle w:val="af5"/>
        <w:ind w:firstLine="567"/>
        <w:jc w:val="both"/>
        <w:rPr>
          <w:sz w:val="28"/>
          <w:szCs w:val="28"/>
        </w:rPr>
      </w:pPr>
      <w:r w:rsidRPr="00D90F01">
        <w:rPr>
          <w:sz w:val="28"/>
          <w:szCs w:val="28"/>
        </w:rPr>
        <w:t>4</w:t>
      </w:r>
      <w:r w:rsidR="00190A52" w:rsidRPr="00D90F01">
        <w:rPr>
          <w:sz w:val="28"/>
          <w:szCs w:val="28"/>
        </w:rPr>
        <w:t xml:space="preserve">) </w:t>
      </w:r>
      <w:r w:rsidR="00F3196A" w:rsidRPr="00D90F01">
        <w:rPr>
          <w:sz w:val="28"/>
          <w:szCs w:val="28"/>
        </w:rPr>
        <w:t xml:space="preserve">мати </w:t>
      </w:r>
      <w:r w:rsidR="00190A52" w:rsidRPr="00D90F01">
        <w:rPr>
          <w:sz w:val="28"/>
          <w:szCs w:val="28"/>
        </w:rPr>
        <w:t>працівників, які пройшли підготовку (перепідготовку) для роботи на обладнанні для автоматизованого оброблення готівки, з якими укладено договори про повну матеріальну відповідальність;</w:t>
      </w:r>
    </w:p>
    <w:p w14:paraId="23B69F66" w14:textId="2917BFCA" w:rsidR="00E97C40" w:rsidRPr="00D90F01" w:rsidRDefault="00E97C40" w:rsidP="00E97C40">
      <w:pPr>
        <w:pStyle w:val="af5"/>
        <w:ind w:firstLine="567"/>
        <w:jc w:val="both"/>
        <w:rPr>
          <w:sz w:val="28"/>
          <w:szCs w:val="28"/>
        </w:rPr>
      </w:pPr>
      <w:r w:rsidRPr="00D90F01">
        <w:rPr>
          <w:sz w:val="28"/>
          <w:szCs w:val="28"/>
        </w:rPr>
        <w:t>5</w:t>
      </w:r>
      <w:r w:rsidR="00190A52" w:rsidRPr="00D90F01">
        <w:rPr>
          <w:sz w:val="28"/>
          <w:szCs w:val="28"/>
        </w:rPr>
        <w:t xml:space="preserve">) </w:t>
      </w:r>
      <w:r w:rsidR="00F3196A" w:rsidRPr="00D90F01">
        <w:rPr>
          <w:sz w:val="28"/>
          <w:szCs w:val="28"/>
        </w:rPr>
        <w:t xml:space="preserve">мати </w:t>
      </w:r>
      <w:r w:rsidR="00190A52" w:rsidRPr="00D90F01">
        <w:rPr>
          <w:sz w:val="28"/>
          <w:szCs w:val="28"/>
        </w:rPr>
        <w:t>власні або орендовані на строк не менше двох років</w:t>
      </w:r>
      <w:r w:rsidR="009C0885" w:rsidRPr="00D90F01">
        <w:rPr>
          <w:sz w:val="28"/>
          <w:szCs w:val="28"/>
        </w:rPr>
        <w:t xml:space="preserve"> нежитлові</w:t>
      </w:r>
      <w:r w:rsidR="00190A52" w:rsidRPr="00D90F01">
        <w:rPr>
          <w:sz w:val="28"/>
          <w:szCs w:val="28"/>
        </w:rPr>
        <w:t xml:space="preserve"> приміщення для здійснення діяльності з оброблення та зберігання готівки, які відповідають вимогам щодо організації захисту приміщень юридичної особи, визначеним у </w:t>
      </w:r>
      <w:r w:rsidRPr="00D90F01">
        <w:rPr>
          <w:sz w:val="28"/>
          <w:szCs w:val="28"/>
        </w:rPr>
        <w:t>Правилах з організації захисту приміщень банків в Україні, затверджених постановою Правління Національного банку України від 10</w:t>
      </w:r>
      <w:r w:rsidR="007819E7">
        <w:rPr>
          <w:sz w:val="28"/>
          <w:szCs w:val="28"/>
        </w:rPr>
        <w:t> </w:t>
      </w:r>
      <w:r w:rsidRPr="00D90F01">
        <w:rPr>
          <w:sz w:val="28"/>
          <w:szCs w:val="28"/>
        </w:rPr>
        <w:t>лютого 2016 року № 63 (зі змінами) (далі – Правила № 63)</w:t>
      </w:r>
      <w:r w:rsidR="004E2564" w:rsidRPr="00D90F01">
        <w:rPr>
          <w:sz w:val="28"/>
          <w:szCs w:val="28"/>
        </w:rPr>
        <w:t>;</w:t>
      </w:r>
    </w:p>
    <w:p w14:paraId="300DD5B6" w14:textId="22ECF6A1" w:rsidR="00190A52" w:rsidRPr="00D90F01" w:rsidRDefault="00E97C40" w:rsidP="00494B02">
      <w:pPr>
        <w:pStyle w:val="af5"/>
        <w:spacing w:before="0" w:beforeAutospacing="0" w:after="0" w:afterAutospacing="0"/>
        <w:ind w:firstLine="567"/>
        <w:jc w:val="both"/>
        <w:rPr>
          <w:sz w:val="28"/>
          <w:szCs w:val="28"/>
        </w:rPr>
      </w:pPr>
      <w:r w:rsidRPr="00D90F01">
        <w:rPr>
          <w:sz w:val="28"/>
          <w:szCs w:val="28"/>
        </w:rPr>
        <w:t>6</w:t>
      </w:r>
      <w:r w:rsidR="00190A52" w:rsidRPr="00D90F01">
        <w:rPr>
          <w:sz w:val="28"/>
          <w:szCs w:val="28"/>
        </w:rPr>
        <w:t xml:space="preserve">) </w:t>
      </w:r>
      <w:r w:rsidR="00F3196A" w:rsidRPr="00D90F01">
        <w:rPr>
          <w:sz w:val="28"/>
          <w:szCs w:val="28"/>
        </w:rPr>
        <w:t xml:space="preserve">мати </w:t>
      </w:r>
      <w:r w:rsidR="00190A52" w:rsidRPr="00D90F01">
        <w:rPr>
          <w:sz w:val="28"/>
          <w:szCs w:val="28"/>
        </w:rPr>
        <w:t>власне або орендоване на строк не менше двох років обладнання для:</w:t>
      </w:r>
    </w:p>
    <w:p w14:paraId="1DCC6FCD" w14:textId="13EE8D02" w:rsidR="00190A52" w:rsidRPr="00D90F01" w:rsidRDefault="00190A52" w:rsidP="00494B02">
      <w:pPr>
        <w:pStyle w:val="af5"/>
        <w:spacing w:before="0" w:beforeAutospacing="0" w:after="0" w:afterAutospacing="0"/>
        <w:ind w:firstLine="567"/>
        <w:jc w:val="both"/>
        <w:rPr>
          <w:sz w:val="28"/>
          <w:szCs w:val="28"/>
        </w:rPr>
      </w:pPr>
      <w:r w:rsidRPr="00D90F01">
        <w:rPr>
          <w:sz w:val="28"/>
          <w:szCs w:val="28"/>
        </w:rPr>
        <w:t xml:space="preserve">автоматизованого оброблення готівки, яке програмно адаптовано до банкнот національної валюти (гривні) та здатне забезпечити автоматизоване оброблення готівки (сортування на придатні та зношені) з урахуванням вимог, визначених </w:t>
      </w:r>
      <w:r w:rsidR="00C34358" w:rsidRPr="00D90F01">
        <w:rPr>
          <w:sz w:val="28"/>
          <w:szCs w:val="28"/>
        </w:rPr>
        <w:t>Інструкці</w:t>
      </w:r>
      <w:r w:rsidR="0078220B" w:rsidRPr="00D90F01">
        <w:rPr>
          <w:sz w:val="28"/>
          <w:szCs w:val="28"/>
        </w:rPr>
        <w:t>єю</w:t>
      </w:r>
      <w:r w:rsidR="0020196C" w:rsidRPr="00D90F01">
        <w:rPr>
          <w:sz w:val="28"/>
          <w:szCs w:val="28"/>
        </w:rPr>
        <w:t xml:space="preserve"> № 103</w:t>
      </w:r>
      <w:r w:rsidRPr="00D90F01">
        <w:rPr>
          <w:sz w:val="28"/>
          <w:szCs w:val="28"/>
        </w:rPr>
        <w:t>. Забезпечення виконання зазначених вимог повинно відображатися у відповідному протоколі</w:t>
      </w:r>
      <w:r w:rsidR="001C2A64">
        <w:rPr>
          <w:sz w:val="28"/>
          <w:szCs w:val="28"/>
        </w:rPr>
        <w:t> </w:t>
      </w:r>
      <w:r w:rsidRPr="00D90F01">
        <w:rPr>
          <w:sz w:val="28"/>
          <w:szCs w:val="28"/>
        </w:rPr>
        <w:t>/</w:t>
      </w:r>
      <w:r w:rsidR="001C2A64">
        <w:rPr>
          <w:sz w:val="28"/>
          <w:szCs w:val="28"/>
        </w:rPr>
        <w:t> </w:t>
      </w:r>
      <w:r w:rsidRPr="00D90F01">
        <w:rPr>
          <w:sz w:val="28"/>
          <w:szCs w:val="28"/>
        </w:rPr>
        <w:t>акті компанією, яка здійснювала постачання або сервісне обслуговування зазначеного обладнання;</w:t>
      </w:r>
    </w:p>
    <w:p w14:paraId="46E9C64B" w14:textId="77777777" w:rsidR="00190A52" w:rsidRPr="00D90F01" w:rsidRDefault="00190A52" w:rsidP="00494B02">
      <w:pPr>
        <w:pStyle w:val="af5"/>
        <w:spacing w:before="0" w:beforeAutospacing="0" w:after="0" w:afterAutospacing="0"/>
        <w:ind w:firstLine="567"/>
        <w:jc w:val="both"/>
        <w:rPr>
          <w:sz w:val="28"/>
          <w:szCs w:val="28"/>
        </w:rPr>
      </w:pPr>
      <w:r w:rsidRPr="00D90F01">
        <w:rPr>
          <w:sz w:val="28"/>
          <w:szCs w:val="28"/>
        </w:rPr>
        <w:t>перерахування монет;</w:t>
      </w:r>
    </w:p>
    <w:p w14:paraId="1168F547" w14:textId="77777777" w:rsidR="00190A52" w:rsidRPr="00D90F01" w:rsidRDefault="00190A52" w:rsidP="00494B02">
      <w:pPr>
        <w:pStyle w:val="af5"/>
        <w:spacing w:before="0" w:beforeAutospacing="0" w:after="0" w:afterAutospacing="0"/>
        <w:ind w:firstLine="567"/>
        <w:jc w:val="both"/>
        <w:rPr>
          <w:sz w:val="28"/>
          <w:szCs w:val="28"/>
        </w:rPr>
      </w:pPr>
      <w:r w:rsidRPr="00D90F01">
        <w:rPr>
          <w:sz w:val="28"/>
          <w:szCs w:val="28"/>
        </w:rPr>
        <w:t>пакування готівки;</w:t>
      </w:r>
    </w:p>
    <w:p w14:paraId="029669F5" w14:textId="76BE3983" w:rsidR="00190A52" w:rsidRPr="00D90F01" w:rsidRDefault="00E97C40" w:rsidP="00967214">
      <w:pPr>
        <w:pStyle w:val="af5"/>
        <w:ind w:firstLine="567"/>
        <w:jc w:val="both"/>
        <w:rPr>
          <w:sz w:val="28"/>
          <w:szCs w:val="28"/>
        </w:rPr>
      </w:pPr>
      <w:r w:rsidRPr="00D90F01">
        <w:rPr>
          <w:sz w:val="28"/>
          <w:szCs w:val="28"/>
        </w:rPr>
        <w:t>7</w:t>
      </w:r>
      <w:r w:rsidR="00190A52" w:rsidRPr="00D90F01">
        <w:rPr>
          <w:sz w:val="28"/>
          <w:szCs w:val="28"/>
        </w:rPr>
        <w:t xml:space="preserve">) </w:t>
      </w:r>
      <w:r w:rsidR="00F3196A" w:rsidRPr="00D90F01">
        <w:rPr>
          <w:sz w:val="28"/>
          <w:szCs w:val="28"/>
        </w:rPr>
        <w:t xml:space="preserve">мати </w:t>
      </w:r>
      <w:r w:rsidR="00190A52" w:rsidRPr="00D90F01">
        <w:rPr>
          <w:sz w:val="28"/>
          <w:szCs w:val="28"/>
        </w:rPr>
        <w:t>програмний комплекс для відображення процесів оброблення</w:t>
      </w:r>
      <w:r w:rsidR="001C2A64">
        <w:rPr>
          <w:sz w:val="28"/>
          <w:szCs w:val="28"/>
        </w:rPr>
        <w:t> </w:t>
      </w:r>
      <w:r w:rsidR="00190A52" w:rsidRPr="00D90F01">
        <w:rPr>
          <w:sz w:val="28"/>
          <w:szCs w:val="28"/>
        </w:rPr>
        <w:t>/</w:t>
      </w:r>
      <w:r w:rsidR="001C2A64">
        <w:rPr>
          <w:sz w:val="28"/>
          <w:szCs w:val="28"/>
        </w:rPr>
        <w:t> </w:t>
      </w:r>
      <w:r w:rsidR="00190A52" w:rsidRPr="00D90F01">
        <w:rPr>
          <w:sz w:val="28"/>
          <w:szCs w:val="28"/>
        </w:rPr>
        <w:t>переміщення готівки в системі електронного обліку;</w:t>
      </w:r>
    </w:p>
    <w:p w14:paraId="5F6B8237" w14:textId="7AE24FAF" w:rsidR="00190A52" w:rsidRPr="00D90F01" w:rsidRDefault="00E97C40" w:rsidP="00967214">
      <w:pPr>
        <w:pStyle w:val="af5"/>
        <w:ind w:firstLine="567"/>
        <w:jc w:val="both"/>
        <w:rPr>
          <w:sz w:val="28"/>
          <w:szCs w:val="28"/>
        </w:rPr>
      </w:pPr>
      <w:r w:rsidRPr="00D90F01">
        <w:rPr>
          <w:sz w:val="28"/>
          <w:szCs w:val="28"/>
        </w:rPr>
        <w:t>8</w:t>
      </w:r>
      <w:r w:rsidR="00190A52" w:rsidRPr="00D90F01">
        <w:rPr>
          <w:sz w:val="28"/>
          <w:szCs w:val="28"/>
        </w:rPr>
        <w:t xml:space="preserve">) </w:t>
      </w:r>
      <w:r w:rsidR="00F3196A" w:rsidRPr="00D90F01">
        <w:rPr>
          <w:sz w:val="28"/>
          <w:szCs w:val="28"/>
        </w:rPr>
        <w:t xml:space="preserve">мати </w:t>
      </w:r>
      <w:r w:rsidR="00190A52" w:rsidRPr="00D90F01">
        <w:rPr>
          <w:sz w:val="28"/>
          <w:szCs w:val="28"/>
        </w:rPr>
        <w:t xml:space="preserve">сховища (сейфи) для зберігання готівки з класом опору, які відповідають вимогам Правил </w:t>
      </w:r>
      <w:r w:rsidR="00967214" w:rsidRPr="00D90F01">
        <w:rPr>
          <w:sz w:val="28"/>
          <w:szCs w:val="28"/>
        </w:rPr>
        <w:t>№</w:t>
      </w:r>
      <w:r w:rsidR="00190A52" w:rsidRPr="00D90F01">
        <w:rPr>
          <w:sz w:val="28"/>
          <w:szCs w:val="28"/>
        </w:rPr>
        <w:t xml:space="preserve"> 63;</w:t>
      </w:r>
    </w:p>
    <w:p w14:paraId="3A6F6A40" w14:textId="78469F5C" w:rsidR="00190A52" w:rsidRPr="00D90F01" w:rsidRDefault="00E97C40" w:rsidP="00967214">
      <w:pPr>
        <w:pStyle w:val="af5"/>
        <w:ind w:firstLine="567"/>
        <w:jc w:val="both"/>
        <w:rPr>
          <w:sz w:val="28"/>
          <w:szCs w:val="28"/>
        </w:rPr>
      </w:pPr>
      <w:r w:rsidRPr="00D90F01">
        <w:rPr>
          <w:sz w:val="28"/>
          <w:szCs w:val="28"/>
        </w:rPr>
        <w:t>9</w:t>
      </w:r>
      <w:r w:rsidR="001B5A28" w:rsidRPr="00D90F01">
        <w:rPr>
          <w:sz w:val="28"/>
          <w:szCs w:val="28"/>
        </w:rPr>
        <w:t xml:space="preserve">) </w:t>
      </w:r>
      <w:r w:rsidR="00F3196A" w:rsidRPr="00D90F01">
        <w:rPr>
          <w:sz w:val="28"/>
          <w:szCs w:val="28"/>
        </w:rPr>
        <w:t xml:space="preserve">створити </w:t>
      </w:r>
      <w:r w:rsidR="001B5A28" w:rsidRPr="00D90F01">
        <w:rPr>
          <w:sz w:val="28"/>
          <w:szCs w:val="28"/>
        </w:rPr>
        <w:t>місця під’</w:t>
      </w:r>
      <w:r w:rsidR="00190A52" w:rsidRPr="00D90F01">
        <w:rPr>
          <w:sz w:val="28"/>
          <w:szCs w:val="28"/>
        </w:rPr>
        <w:t>їздів оперативних автомобілів, місця для завантаження</w:t>
      </w:r>
      <w:r w:rsidR="005375CF">
        <w:rPr>
          <w:sz w:val="28"/>
          <w:szCs w:val="28"/>
        </w:rPr>
        <w:t> </w:t>
      </w:r>
      <w:r w:rsidR="00190A52" w:rsidRPr="00D90F01">
        <w:rPr>
          <w:sz w:val="28"/>
          <w:szCs w:val="28"/>
        </w:rPr>
        <w:t>/</w:t>
      </w:r>
      <w:r w:rsidR="005375CF">
        <w:rPr>
          <w:sz w:val="28"/>
          <w:szCs w:val="28"/>
        </w:rPr>
        <w:t> </w:t>
      </w:r>
      <w:r w:rsidR="00190A52" w:rsidRPr="00D90F01">
        <w:rPr>
          <w:sz w:val="28"/>
          <w:szCs w:val="28"/>
        </w:rPr>
        <w:t xml:space="preserve">розвантаження готівки (бокс інкасації або відгороджена територія із забезпеченням захисту периметра зони проведення вантажних робіт </w:t>
      </w:r>
      <w:r w:rsidR="00190A52" w:rsidRPr="00D90F01">
        <w:rPr>
          <w:sz w:val="28"/>
          <w:szCs w:val="28"/>
        </w:rPr>
        <w:lastRenderedPageBreak/>
        <w:t>охороною та виключенням можливості доступу сторонніх осіб до цієї зони та можливістю зовнішнього спостереження за процесом завантаження</w:t>
      </w:r>
      <w:r w:rsidR="005375CF">
        <w:rPr>
          <w:sz w:val="28"/>
          <w:szCs w:val="28"/>
        </w:rPr>
        <w:t> </w:t>
      </w:r>
      <w:r w:rsidR="00190A52" w:rsidRPr="00D90F01">
        <w:rPr>
          <w:sz w:val="28"/>
          <w:szCs w:val="28"/>
        </w:rPr>
        <w:t>/</w:t>
      </w:r>
      <w:r w:rsidR="005375CF">
        <w:rPr>
          <w:sz w:val="28"/>
          <w:szCs w:val="28"/>
        </w:rPr>
        <w:t> </w:t>
      </w:r>
      <w:r w:rsidR="00190A52" w:rsidRPr="00D90F01">
        <w:rPr>
          <w:sz w:val="28"/>
          <w:szCs w:val="28"/>
        </w:rPr>
        <w:t>розвантаження цінностей з автотранспорту), що обладнані системами відеоспостереження з обов</w:t>
      </w:r>
      <w:r w:rsidR="005375CF">
        <w:rPr>
          <w:sz w:val="28"/>
          <w:szCs w:val="28"/>
        </w:rPr>
        <w:t>’</w:t>
      </w:r>
      <w:r w:rsidR="00190A52" w:rsidRPr="00D90F01">
        <w:rPr>
          <w:sz w:val="28"/>
          <w:szCs w:val="28"/>
        </w:rPr>
        <w:t>язковою реєстрацією та архівацією сигналу строком не менше 30 діб;</w:t>
      </w:r>
    </w:p>
    <w:p w14:paraId="5F4BE3CD" w14:textId="77777777" w:rsidR="00285303" w:rsidRPr="00D90F01" w:rsidRDefault="00285303" w:rsidP="00967214">
      <w:pPr>
        <w:pStyle w:val="af5"/>
        <w:ind w:firstLine="567"/>
        <w:jc w:val="both"/>
        <w:rPr>
          <w:sz w:val="28"/>
          <w:szCs w:val="28"/>
        </w:rPr>
      </w:pPr>
      <w:r w:rsidRPr="00D90F01">
        <w:rPr>
          <w:sz w:val="28"/>
          <w:szCs w:val="28"/>
        </w:rPr>
        <w:t xml:space="preserve">10) отримувати послуги з інкасації від банків, компаній-перевізників на підставі укладених угод; </w:t>
      </w:r>
    </w:p>
    <w:p w14:paraId="7D6F2568" w14:textId="77777777" w:rsidR="00190A52" w:rsidRPr="00D90F01" w:rsidRDefault="00E97C40" w:rsidP="00967214">
      <w:pPr>
        <w:pStyle w:val="af5"/>
        <w:ind w:firstLine="567"/>
        <w:jc w:val="both"/>
        <w:rPr>
          <w:sz w:val="28"/>
          <w:szCs w:val="28"/>
        </w:rPr>
      </w:pPr>
      <w:r w:rsidRPr="00D90F01">
        <w:rPr>
          <w:sz w:val="28"/>
          <w:szCs w:val="28"/>
        </w:rPr>
        <w:t>1</w:t>
      </w:r>
      <w:r w:rsidR="00285303" w:rsidRPr="00D90F01">
        <w:rPr>
          <w:sz w:val="28"/>
          <w:szCs w:val="28"/>
        </w:rPr>
        <w:t>1</w:t>
      </w:r>
      <w:r w:rsidR="00190A52" w:rsidRPr="00D90F01">
        <w:rPr>
          <w:sz w:val="28"/>
          <w:szCs w:val="28"/>
        </w:rPr>
        <w:t>) керівник підрозділу з оброблення та зберігання готівки повинен мати бездоганну ділову репутацію та відповідати вимогам щодо професійної придатності, установленим цим Положенням;</w:t>
      </w:r>
    </w:p>
    <w:p w14:paraId="2BFB033D" w14:textId="78A5B746" w:rsidR="00190A52" w:rsidRPr="00D90F01" w:rsidRDefault="00E97C40" w:rsidP="001F6427">
      <w:pPr>
        <w:pStyle w:val="af5"/>
        <w:spacing w:before="0" w:beforeAutospacing="0" w:after="0" w:afterAutospacing="0"/>
        <w:ind w:firstLine="567"/>
        <w:jc w:val="both"/>
        <w:rPr>
          <w:sz w:val="28"/>
          <w:szCs w:val="28"/>
        </w:rPr>
      </w:pPr>
      <w:r w:rsidRPr="00D90F01">
        <w:rPr>
          <w:sz w:val="28"/>
          <w:szCs w:val="28"/>
        </w:rPr>
        <w:t>1</w:t>
      </w:r>
      <w:r w:rsidR="00285303" w:rsidRPr="00D90F01">
        <w:rPr>
          <w:sz w:val="28"/>
          <w:szCs w:val="28"/>
        </w:rPr>
        <w:t>2</w:t>
      </w:r>
      <w:r w:rsidR="00190A52" w:rsidRPr="00D90F01">
        <w:rPr>
          <w:sz w:val="28"/>
          <w:szCs w:val="28"/>
        </w:rPr>
        <w:t xml:space="preserve">) </w:t>
      </w:r>
      <w:r w:rsidR="00F3196A" w:rsidRPr="00D90F01">
        <w:rPr>
          <w:sz w:val="28"/>
          <w:szCs w:val="28"/>
        </w:rPr>
        <w:t xml:space="preserve">мати </w:t>
      </w:r>
      <w:r w:rsidR="00190A52" w:rsidRPr="00D90F01">
        <w:rPr>
          <w:sz w:val="28"/>
          <w:szCs w:val="28"/>
        </w:rPr>
        <w:t>перевищення власного капіталу над статутним капіталом:</w:t>
      </w:r>
    </w:p>
    <w:p w14:paraId="57B809C2" w14:textId="77777777" w:rsidR="00190A52" w:rsidRPr="00D90F01" w:rsidRDefault="00190A52" w:rsidP="001F6427">
      <w:pPr>
        <w:pStyle w:val="af5"/>
        <w:spacing w:before="0" w:beforeAutospacing="0" w:after="0" w:afterAutospacing="0"/>
        <w:ind w:firstLine="567"/>
        <w:jc w:val="both"/>
        <w:rPr>
          <w:sz w:val="28"/>
          <w:szCs w:val="28"/>
        </w:rPr>
      </w:pPr>
      <w:r w:rsidRPr="00D90F01">
        <w:rPr>
          <w:sz w:val="28"/>
          <w:szCs w:val="28"/>
        </w:rPr>
        <w:t>станом на останню звітну дату, що передує даті подання пакета документів;</w:t>
      </w:r>
    </w:p>
    <w:p w14:paraId="4A5B4612" w14:textId="77777777" w:rsidR="00190A52" w:rsidRPr="00D90F01" w:rsidRDefault="00190A52" w:rsidP="001F6427">
      <w:pPr>
        <w:pStyle w:val="af5"/>
        <w:spacing w:before="0" w:beforeAutospacing="0" w:after="0" w:afterAutospacing="0"/>
        <w:ind w:firstLine="567"/>
        <w:jc w:val="both"/>
        <w:rPr>
          <w:sz w:val="28"/>
          <w:szCs w:val="28"/>
        </w:rPr>
      </w:pPr>
      <w:r w:rsidRPr="00D90F01">
        <w:rPr>
          <w:sz w:val="28"/>
          <w:szCs w:val="28"/>
        </w:rPr>
        <w:t>за попередній звітний рік.</w:t>
      </w:r>
    </w:p>
    <w:p w14:paraId="2A9BFE47" w14:textId="290D47B6" w:rsidR="007C2494" w:rsidRPr="00D90F01" w:rsidRDefault="00166C25" w:rsidP="00967214">
      <w:pPr>
        <w:pStyle w:val="af5"/>
        <w:ind w:firstLine="567"/>
        <w:jc w:val="both"/>
        <w:rPr>
          <w:sz w:val="28"/>
          <w:szCs w:val="28"/>
        </w:rPr>
      </w:pPr>
      <w:r>
        <w:rPr>
          <w:sz w:val="28"/>
          <w:szCs w:val="28"/>
        </w:rPr>
        <w:t>8</w:t>
      </w:r>
      <w:r w:rsidR="004C14BD" w:rsidRPr="00D90F01">
        <w:rPr>
          <w:sz w:val="28"/>
          <w:szCs w:val="28"/>
        </w:rPr>
        <w:t>9</w:t>
      </w:r>
      <w:r w:rsidR="007C2494" w:rsidRPr="00D90F01">
        <w:rPr>
          <w:sz w:val="28"/>
          <w:szCs w:val="28"/>
        </w:rPr>
        <w:t xml:space="preserve">. </w:t>
      </w:r>
      <w:r w:rsidR="00EB5AF7" w:rsidRPr="00D90F01">
        <w:rPr>
          <w:sz w:val="28"/>
          <w:szCs w:val="28"/>
        </w:rPr>
        <w:t>Інкасаторська компанія</w:t>
      </w:r>
      <w:r w:rsidR="007E4E43">
        <w:rPr>
          <w:sz w:val="28"/>
          <w:szCs w:val="28"/>
        </w:rPr>
        <w:t> </w:t>
      </w:r>
      <w:r w:rsidR="00EB5AF7" w:rsidRPr="00D90F01">
        <w:rPr>
          <w:sz w:val="28"/>
          <w:szCs w:val="28"/>
        </w:rPr>
        <w:t>/</w:t>
      </w:r>
      <w:r w:rsidR="007E4E43">
        <w:rPr>
          <w:sz w:val="28"/>
          <w:szCs w:val="28"/>
        </w:rPr>
        <w:t> </w:t>
      </w:r>
      <w:r w:rsidR="00EB5AF7" w:rsidRPr="00D90F01">
        <w:rPr>
          <w:sz w:val="28"/>
          <w:szCs w:val="28"/>
        </w:rPr>
        <w:t>компанія з оброблення готівки</w:t>
      </w:r>
      <w:r w:rsidR="007C2494" w:rsidRPr="00D90F01">
        <w:rPr>
          <w:sz w:val="28"/>
          <w:szCs w:val="28"/>
        </w:rPr>
        <w:t xml:space="preserve"> </w:t>
      </w:r>
      <w:r w:rsidR="009768E9" w:rsidRPr="00D90F01">
        <w:rPr>
          <w:sz w:val="28"/>
          <w:szCs w:val="28"/>
        </w:rPr>
        <w:t xml:space="preserve">протягом строку </w:t>
      </w:r>
      <w:r w:rsidR="004A7FB0" w:rsidRPr="00D90F01">
        <w:rPr>
          <w:sz w:val="28"/>
          <w:szCs w:val="28"/>
        </w:rPr>
        <w:t xml:space="preserve">дії </w:t>
      </w:r>
      <w:r w:rsidR="009768E9" w:rsidRPr="00D90F01">
        <w:rPr>
          <w:sz w:val="28"/>
          <w:szCs w:val="28"/>
        </w:rPr>
        <w:t xml:space="preserve">ліцензії </w:t>
      </w:r>
      <w:r w:rsidR="001F6427" w:rsidRPr="00D90F01">
        <w:rPr>
          <w:sz w:val="28"/>
          <w:szCs w:val="28"/>
        </w:rPr>
        <w:t>та</w:t>
      </w:r>
      <w:r w:rsidR="004A7FB0" w:rsidRPr="00D90F01">
        <w:rPr>
          <w:sz w:val="28"/>
          <w:szCs w:val="28"/>
        </w:rPr>
        <w:t xml:space="preserve"> здійснення </w:t>
      </w:r>
      <w:r w:rsidR="009768E9" w:rsidRPr="00D90F01">
        <w:rPr>
          <w:sz w:val="28"/>
          <w:szCs w:val="28"/>
        </w:rPr>
        <w:t xml:space="preserve">діяльності з оброблення та зберігання готівки зобов’язана дотримуватися вимог, </w:t>
      </w:r>
      <w:r w:rsidR="007C2494" w:rsidRPr="00D90F01">
        <w:rPr>
          <w:sz w:val="28"/>
          <w:szCs w:val="28"/>
        </w:rPr>
        <w:t xml:space="preserve">визначених </w:t>
      </w:r>
      <w:r w:rsidR="00A35657" w:rsidRPr="00D90F01">
        <w:rPr>
          <w:sz w:val="28"/>
          <w:szCs w:val="28"/>
        </w:rPr>
        <w:t xml:space="preserve">у розділі ІІ, </w:t>
      </w:r>
      <w:r w:rsidR="00494B02" w:rsidRPr="00D90F01">
        <w:rPr>
          <w:sz w:val="28"/>
          <w:szCs w:val="28"/>
        </w:rPr>
        <w:t xml:space="preserve">підпунктах </w:t>
      </w:r>
      <w:r w:rsidR="004A7FB0" w:rsidRPr="00D90F01">
        <w:rPr>
          <w:sz w:val="28"/>
          <w:szCs w:val="28"/>
        </w:rPr>
        <w:t xml:space="preserve">1, </w:t>
      </w:r>
      <w:r w:rsidR="00494B02" w:rsidRPr="00D90F01">
        <w:rPr>
          <w:sz w:val="28"/>
          <w:szCs w:val="28"/>
        </w:rPr>
        <w:t>3</w:t>
      </w:r>
      <w:r w:rsidR="0068558B">
        <w:rPr>
          <w:sz w:val="28"/>
          <w:szCs w:val="28"/>
        </w:rPr>
        <w:t>–</w:t>
      </w:r>
      <w:r w:rsidR="00494B02" w:rsidRPr="00D90F01">
        <w:rPr>
          <w:sz w:val="28"/>
          <w:szCs w:val="28"/>
        </w:rPr>
        <w:t xml:space="preserve">11 </w:t>
      </w:r>
      <w:r w:rsidR="007C2494" w:rsidRPr="00D90F01">
        <w:rPr>
          <w:sz w:val="28"/>
          <w:szCs w:val="28"/>
        </w:rPr>
        <w:t>пункт</w:t>
      </w:r>
      <w:r w:rsidR="00494B02" w:rsidRPr="00D90F01">
        <w:rPr>
          <w:sz w:val="28"/>
          <w:szCs w:val="28"/>
        </w:rPr>
        <w:t>у</w:t>
      </w:r>
      <w:r w:rsidR="007C2494" w:rsidRPr="00D90F01">
        <w:rPr>
          <w:sz w:val="28"/>
          <w:szCs w:val="28"/>
        </w:rPr>
        <w:t xml:space="preserve"> </w:t>
      </w:r>
      <w:r w:rsidR="00AA4458">
        <w:rPr>
          <w:sz w:val="28"/>
          <w:szCs w:val="28"/>
        </w:rPr>
        <w:t>88</w:t>
      </w:r>
      <w:r w:rsidR="00AB4491" w:rsidRPr="00D90F01">
        <w:rPr>
          <w:sz w:val="28"/>
          <w:szCs w:val="28"/>
        </w:rPr>
        <w:t xml:space="preserve"> </w:t>
      </w:r>
      <w:r w:rsidR="007C2494" w:rsidRPr="00D90F01">
        <w:rPr>
          <w:sz w:val="28"/>
          <w:szCs w:val="28"/>
        </w:rPr>
        <w:t xml:space="preserve">розділу </w:t>
      </w:r>
      <w:r w:rsidR="001F6427" w:rsidRPr="00D90F01">
        <w:rPr>
          <w:sz w:val="28"/>
          <w:szCs w:val="28"/>
        </w:rPr>
        <w:t>ІХ</w:t>
      </w:r>
      <w:r w:rsidR="007C2494" w:rsidRPr="00D90F01">
        <w:rPr>
          <w:sz w:val="28"/>
          <w:szCs w:val="28"/>
        </w:rPr>
        <w:t xml:space="preserve"> цього Положення</w:t>
      </w:r>
      <w:r w:rsidR="002D3BCF" w:rsidRPr="00D90F01">
        <w:rPr>
          <w:sz w:val="28"/>
          <w:szCs w:val="28"/>
        </w:rPr>
        <w:t>,</w:t>
      </w:r>
      <w:r w:rsidR="002D3BCF" w:rsidRPr="00D90F01">
        <w:t xml:space="preserve"> </w:t>
      </w:r>
      <w:r w:rsidR="002D3BCF" w:rsidRPr="00D90F01">
        <w:rPr>
          <w:sz w:val="28"/>
          <w:szCs w:val="28"/>
        </w:rPr>
        <w:t>Положення про порядок взаємодії юридичних осіб, що здійснюють операції з оброблення та зберігання готівки, з іншими юридичними особами, затвердженого постановою Правління Національного банку України від 17 березня 2020 року № 28 (зі змінами) (далі –Положення № 28), Інструкці</w:t>
      </w:r>
      <w:r w:rsidR="0020196C" w:rsidRPr="00D90F01">
        <w:rPr>
          <w:sz w:val="28"/>
          <w:szCs w:val="28"/>
        </w:rPr>
        <w:t>ї</w:t>
      </w:r>
      <w:r w:rsidR="002D3BCF" w:rsidRPr="00D90F01">
        <w:rPr>
          <w:sz w:val="28"/>
          <w:szCs w:val="28"/>
        </w:rPr>
        <w:t xml:space="preserve"> № 103.</w:t>
      </w:r>
    </w:p>
    <w:p w14:paraId="690A92DB" w14:textId="0F86FF39" w:rsidR="002E7734" w:rsidRPr="00D90F01" w:rsidRDefault="001F6427" w:rsidP="002E7734">
      <w:pPr>
        <w:pStyle w:val="3"/>
        <w:jc w:val="center"/>
        <w:rPr>
          <w:rFonts w:eastAsia="Times New Roman"/>
          <w:b w:val="0"/>
          <w:sz w:val="28"/>
          <w:szCs w:val="28"/>
        </w:rPr>
      </w:pPr>
      <w:bookmarkStart w:id="12" w:name="_Toc136610098"/>
      <w:r w:rsidRPr="00D90F01">
        <w:rPr>
          <w:rFonts w:eastAsia="Times New Roman"/>
          <w:b w:val="0"/>
          <w:sz w:val="28"/>
          <w:szCs w:val="28"/>
        </w:rPr>
        <w:t>Х</w:t>
      </w:r>
      <w:r w:rsidR="00667F13" w:rsidRPr="00D90F01">
        <w:rPr>
          <w:rFonts w:eastAsia="Times New Roman"/>
          <w:b w:val="0"/>
          <w:sz w:val="28"/>
          <w:szCs w:val="28"/>
        </w:rPr>
        <w:t xml:space="preserve">. </w:t>
      </w:r>
      <w:r w:rsidR="00505879" w:rsidRPr="00D90F01">
        <w:rPr>
          <w:rFonts w:eastAsia="Times New Roman"/>
          <w:b w:val="0"/>
          <w:sz w:val="28"/>
          <w:szCs w:val="28"/>
        </w:rPr>
        <w:t>Д</w:t>
      </w:r>
      <w:r w:rsidR="00667F13" w:rsidRPr="00D90F01">
        <w:rPr>
          <w:rFonts w:eastAsia="Times New Roman"/>
          <w:b w:val="0"/>
          <w:sz w:val="28"/>
          <w:szCs w:val="28"/>
        </w:rPr>
        <w:t>окумент</w:t>
      </w:r>
      <w:r w:rsidR="00505879" w:rsidRPr="00D90F01">
        <w:rPr>
          <w:rFonts w:eastAsia="Times New Roman"/>
          <w:b w:val="0"/>
          <w:sz w:val="28"/>
          <w:szCs w:val="28"/>
        </w:rPr>
        <w:t>и, що подаються</w:t>
      </w:r>
      <w:r w:rsidR="00667F13" w:rsidRPr="00D90F01">
        <w:rPr>
          <w:rFonts w:eastAsia="Times New Roman"/>
          <w:b w:val="0"/>
          <w:sz w:val="28"/>
          <w:szCs w:val="28"/>
        </w:rPr>
        <w:t xml:space="preserve"> до Національного банку</w:t>
      </w:r>
      <w:bookmarkEnd w:id="12"/>
      <w:r w:rsidR="002E7734" w:rsidRPr="00D90F01">
        <w:rPr>
          <w:rFonts w:eastAsia="Times New Roman"/>
          <w:b w:val="0"/>
          <w:sz w:val="28"/>
          <w:szCs w:val="28"/>
        </w:rPr>
        <w:t xml:space="preserve"> </w:t>
      </w:r>
      <w:r w:rsidR="00197929">
        <w:rPr>
          <w:rFonts w:eastAsia="Times New Roman"/>
          <w:b w:val="0"/>
          <w:sz w:val="28"/>
          <w:szCs w:val="28"/>
        </w:rPr>
        <w:br/>
      </w:r>
      <w:r w:rsidR="002E7734" w:rsidRPr="00D90F01">
        <w:rPr>
          <w:b w:val="0"/>
          <w:sz w:val="28"/>
          <w:szCs w:val="28"/>
        </w:rPr>
        <w:t>для отримання ліцензії</w:t>
      </w:r>
    </w:p>
    <w:p w14:paraId="0BD2425A" w14:textId="62A2BDC3" w:rsidR="00667F13" w:rsidRPr="00D90F01" w:rsidRDefault="004C14BD" w:rsidP="00667F13">
      <w:pPr>
        <w:pStyle w:val="af5"/>
        <w:ind w:firstLine="567"/>
        <w:jc w:val="both"/>
        <w:rPr>
          <w:sz w:val="28"/>
          <w:szCs w:val="28"/>
        </w:rPr>
      </w:pPr>
      <w:r w:rsidRPr="00D90F01">
        <w:rPr>
          <w:sz w:val="28"/>
          <w:szCs w:val="28"/>
        </w:rPr>
        <w:t>9</w:t>
      </w:r>
      <w:r w:rsidR="00166C25">
        <w:rPr>
          <w:sz w:val="28"/>
          <w:szCs w:val="28"/>
        </w:rPr>
        <w:t>0</w:t>
      </w:r>
      <w:r w:rsidR="00667F13" w:rsidRPr="00D90F01">
        <w:rPr>
          <w:sz w:val="28"/>
          <w:szCs w:val="28"/>
        </w:rPr>
        <w:t xml:space="preserve">. </w:t>
      </w:r>
      <w:r w:rsidR="006604CE" w:rsidRPr="00D90F01">
        <w:rPr>
          <w:sz w:val="28"/>
          <w:szCs w:val="28"/>
        </w:rPr>
        <w:t>Заявник</w:t>
      </w:r>
      <w:r w:rsidR="00667F13" w:rsidRPr="00D90F01">
        <w:rPr>
          <w:sz w:val="28"/>
          <w:szCs w:val="28"/>
        </w:rPr>
        <w:t xml:space="preserve"> для отримання ліцензії </w:t>
      </w:r>
      <w:r w:rsidR="009768E9" w:rsidRPr="00D90F01">
        <w:rPr>
          <w:sz w:val="28"/>
          <w:szCs w:val="28"/>
        </w:rPr>
        <w:t xml:space="preserve">подає </w:t>
      </w:r>
      <w:r w:rsidR="00667F13" w:rsidRPr="00D90F01">
        <w:rPr>
          <w:sz w:val="28"/>
          <w:szCs w:val="28"/>
        </w:rPr>
        <w:t>до Національного банку такі документи:</w:t>
      </w:r>
    </w:p>
    <w:p w14:paraId="1C48320B" w14:textId="5392C200" w:rsidR="00667F13" w:rsidRPr="00D90F01" w:rsidRDefault="00667F13" w:rsidP="00667F13">
      <w:pPr>
        <w:pStyle w:val="af5"/>
        <w:ind w:firstLine="567"/>
        <w:jc w:val="both"/>
        <w:rPr>
          <w:sz w:val="28"/>
          <w:szCs w:val="28"/>
        </w:rPr>
      </w:pPr>
      <w:r w:rsidRPr="00D90F01">
        <w:rPr>
          <w:sz w:val="28"/>
          <w:szCs w:val="28"/>
        </w:rPr>
        <w:t xml:space="preserve">1) заяву юридичної особи про </w:t>
      </w:r>
      <w:r w:rsidR="008E443E" w:rsidRPr="00D90F01">
        <w:rPr>
          <w:sz w:val="28"/>
          <w:szCs w:val="28"/>
        </w:rPr>
        <w:t xml:space="preserve">видачу </w:t>
      </w:r>
      <w:r w:rsidRPr="00D90F01">
        <w:rPr>
          <w:sz w:val="28"/>
          <w:szCs w:val="28"/>
        </w:rPr>
        <w:t xml:space="preserve">ліцензії на здійснення операцій з готівкою </w:t>
      </w:r>
      <w:r w:rsidR="0089495C" w:rsidRPr="00D90F01">
        <w:rPr>
          <w:sz w:val="28"/>
          <w:szCs w:val="28"/>
          <w:shd w:val="clear" w:color="auto" w:fill="FFFFFF"/>
        </w:rPr>
        <w:t>за формою згідно з</w:t>
      </w:r>
      <w:r w:rsidR="0089495C" w:rsidRPr="00D90F01" w:rsidDel="0089495C">
        <w:rPr>
          <w:sz w:val="28"/>
          <w:szCs w:val="28"/>
        </w:rPr>
        <w:t xml:space="preserve"> </w:t>
      </w:r>
      <w:r w:rsidRPr="00D90F01">
        <w:rPr>
          <w:sz w:val="28"/>
          <w:szCs w:val="28"/>
        </w:rPr>
        <w:t>додатк</w:t>
      </w:r>
      <w:r w:rsidR="0089495C" w:rsidRPr="00D90F01">
        <w:rPr>
          <w:sz w:val="28"/>
          <w:szCs w:val="28"/>
        </w:rPr>
        <w:t>ом</w:t>
      </w:r>
      <w:r w:rsidRPr="00D90F01">
        <w:rPr>
          <w:sz w:val="28"/>
          <w:szCs w:val="28"/>
        </w:rPr>
        <w:t xml:space="preserve"> 1</w:t>
      </w:r>
      <w:r w:rsidR="0089495C" w:rsidRPr="00D90F01">
        <w:rPr>
          <w:sz w:val="28"/>
          <w:szCs w:val="28"/>
        </w:rPr>
        <w:t xml:space="preserve"> до цього Положення;</w:t>
      </w:r>
    </w:p>
    <w:p w14:paraId="18B47E14" w14:textId="181DE06B" w:rsidR="00667F13" w:rsidRPr="00D90F01" w:rsidRDefault="00667F13" w:rsidP="00667F13">
      <w:pPr>
        <w:pStyle w:val="af5"/>
        <w:ind w:firstLine="567"/>
        <w:jc w:val="both"/>
        <w:rPr>
          <w:sz w:val="28"/>
          <w:szCs w:val="28"/>
        </w:rPr>
      </w:pPr>
      <w:r w:rsidRPr="00D90F01">
        <w:rPr>
          <w:sz w:val="28"/>
          <w:szCs w:val="28"/>
        </w:rPr>
        <w:t>2) бізнес-план</w:t>
      </w:r>
      <w:r w:rsidR="008E1DDC" w:rsidRPr="00D90F01">
        <w:rPr>
          <w:sz w:val="28"/>
          <w:szCs w:val="28"/>
        </w:rPr>
        <w:t xml:space="preserve"> </w:t>
      </w:r>
      <w:r w:rsidR="009D4812" w:rsidRPr="00D90F01">
        <w:rPr>
          <w:sz w:val="28"/>
          <w:szCs w:val="28"/>
          <w:shd w:val="clear" w:color="auto" w:fill="FFFFFF"/>
        </w:rPr>
        <w:t>за формою згідно з</w:t>
      </w:r>
      <w:r w:rsidR="009D4812" w:rsidRPr="00D90F01" w:rsidDel="0089495C">
        <w:rPr>
          <w:sz w:val="28"/>
          <w:szCs w:val="28"/>
        </w:rPr>
        <w:t xml:space="preserve"> </w:t>
      </w:r>
      <w:r w:rsidR="008E1DDC" w:rsidRPr="00D90F01">
        <w:rPr>
          <w:sz w:val="28"/>
          <w:szCs w:val="28"/>
        </w:rPr>
        <w:t>додатк</w:t>
      </w:r>
      <w:r w:rsidR="009D4812" w:rsidRPr="00D90F01">
        <w:rPr>
          <w:sz w:val="28"/>
          <w:szCs w:val="28"/>
        </w:rPr>
        <w:t>ом</w:t>
      </w:r>
      <w:r w:rsidR="008E1DDC" w:rsidRPr="00D90F01">
        <w:rPr>
          <w:sz w:val="28"/>
          <w:szCs w:val="28"/>
        </w:rPr>
        <w:t xml:space="preserve"> 2</w:t>
      </w:r>
      <w:r w:rsidR="009D4812" w:rsidRPr="00D90F01">
        <w:rPr>
          <w:sz w:val="28"/>
          <w:szCs w:val="28"/>
        </w:rPr>
        <w:t xml:space="preserve"> до цього По</w:t>
      </w:r>
      <w:r w:rsidR="004C38CE" w:rsidRPr="00D90F01">
        <w:rPr>
          <w:sz w:val="28"/>
          <w:szCs w:val="28"/>
        </w:rPr>
        <w:t>ло</w:t>
      </w:r>
      <w:r w:rsidR="009D4812" w:rsidRPr="00D90F01">
        <w:rPr>
          <w:sz w:val="28"/>
          <w:szCs w:val="28"/>
        </w:rPr>
        <w:t>ж</w:t>
      </w:r>
      <w:r w:rsidR="004C38CE" w:rsidRPr="00D90F01">
        <w:rPr>
          <w:sz w:val="28"/>
          <w:szCs w:val="28"/>
        </w:rPr>
        <w:t>е</w:t>
      </w:r>
      <w:r w:rsidR="009D4812" w:rsidRPr="00D90F01">
        <w:rPr>
          <w:sz w:val="28"/>
          <w:szCs w:val="28"/>
        </w:rPr>
        <w:t xml:space="preserve">ння, </w:t>
      </w:r>
      <w:r w:rsidRPr="00D90F01">
        <w:rPr>
          <w:sz w:val="28"/>
          <w:szCs w:val="28"/>
        </w:rPr>
        <w:t xml:space="preserve">складений </w:t>
      </w:r>
      <w:r w:rsidR="00910451" w:rsidRPr="00D90F01">
        <w:rPr>
          <w:sz w:val="28"/>
          <w:szCs w:val="28"/>
        </w:rPr>
        <w:t xml:space="preserve">відповідно до виду діяльності </w:t>
      </w:r>
      <w:r w:rsidRPr="00D90F01">
        <w:rPr>
          <w:sz w:val="28"/>
          <w:szCs w:val="28"/>
        </w:rPr>
        <w:t>на поточний рік  та на наступні три роки з урахуванням вимог, визначених у пункт</w:t>
      </w:r>
      <w:r w:rsidR="008E1DDC" w:rsidRPr="00D90F01">
        <w:rPr>
          <w:sz w:val="28"/>
          <w:szCs w:val="28"/>
        </w:rPr>
        <w:t xml:space="preserve">ах </w:t>
      </w:r>
      <w:r w:rsidR="00AA4458">
        <w:rPr>
          <w:sz w:val="28"/>
          <w:szCs w:val="28"/>
        </w:rPr>
        <w:t>7</w:t>
      </w:r>
      <w:r w:rsidR="0084664D" w:rsidRPr="00D90F01">
        <w:rPr>
          <w:sz w:val="28"/>
          <w:szCs w:val="28"/>
        </w:rPr>
        <w:t xml:space="preserve">, </w:t>
      </w:r>
      <w:r w:rsidR="00AA4458">
        <w:rPr>
          <w:sz w:val="28"/>
          <w:szCs w:val="28"/>
        </w:rPr>
        <w:t>8</w:t>
      </w:r>
      <w:r w:rsidR="00A62CAF" w:rsidRPr="00D90F01">
        <w:rPr>
          <w:sz w:val="28"/>
          <w:szCs w:val="28"/>
        </w:rPr>
        <w:t xml:space="preserve">, </w:t>
      </w:r>
      <w:r w:rsidR="008E1DDC" w:rsidRPr="00D90F01">
        <w:rPr>
          <w:sz w:val="28"/>
          <w:szCs w:val="28"/>
        </w:rPr>
        <w:t>1</w:t>
      </w:r>
      <w:r w:rsidR="00AA4458">
        <w:rPr>
          <w:sz w:val="28"/>
          <w:szCs w:val="28"/>
        </w:rPr>
        <w:t>1</w:t>
      </w:r>
      <w:r w:rsidR="0084664D" w:rsidRPr="00D90F01">
        <w:rPr>
          <w:sz w:val="28"/>
          <w:szCs w:val="28"/>
        </w:rPr>
        <w:t>–1</w:t>
      </w:r>
      <w:r w:rsidR="00AA4458">
        <w:rPr>
          <w:sz w:val="28"/>
          <w:szCs w:val="28"/>
        </w:rPr>
        <w:t>3</w:t>
      </w:r>
      <w:r w:rsidR="0084664D" w:rsidRPr="00D90F01">
        <w:rPr>
          <w:sz w:val="28"/>
          <w:szCs w:val="28"/>
        </w:rPr>
        <w:t xml:space="preserve"> </w:t>
      </w:r>
      <w:r w:rsidRPr="00D90F01">
        <w:rPr>
          <w:sz w:val="28"/>
          <w:szCs w:val="28"/>
        </w:rPr>
        <w:t xml:space="preserve">розділу </w:t>
      </w:r>
      <w:r w:rsidR="008E1DDC" w:rsidRPr="00D90F01">
        <w:rPr>
          <w:sz w:val="28"/>
          <w:szCs w:val="28"/>
        </w:rPr>
        <w:t>ІІІ</w:t>
      </w:r>
      <w:r w:rsidRPr="00D90F01">
        <w:rPr>
          <w:sz w:val="28"/>
          <w:szCs w:val="28"/>
        </w:rPr>
        <w:t xml:space="preserve"> цього Положення та в додатку 2 до цього Положення;</w:t>
      </w:r>
    </w:p>
    <w:p w14:paraId="5F5593F0" w14:textId="58E77535" w:rsidR="00667F13" w:rsidRPr="00D90F01" w:rsidRDefault="00667F13" w:rsidP="00667F13">
      <w:pPr>
        <w:pStyle w:val="af5"/>
        <w:ind w:firstLine="567"/>
        <w:jc w:val="both"/>
        <w:rPr>
          <w:sz w:val="28"/>
          <w:szCs w:val="28"/>
        </w:rPr>
      </w:pPr>
      <w:r w:rsidRPr="00D90F01">
        <w:rPr>
          <w:sz w:val="28"/>
          <w:szCs w:val="28"/>
        </w:rPr>
        <w:t xml:space="preserve">3) анкету </w:t>
      </w:r>
      <w:r w:rsidR="004C38CE" w:rsidRPr="00D90F01">
        <w:rPr>
          <w:sz w:val="28"/>
          <w:szCs w:val="28"/>
          <w:shd w:val="clear" w:color="auto" w:fill="FFFFFF"/>
        </w:rPr>
        <w:t xml:space="preserve"> за формою згідно з</w:t>
      </w:r>
      <w:r w:rsidR="004C38CE" w:rsidRPr="00D90F01" w:rsidDel="0089495C">
        <w:rPr>
          <w:sz w:val="28"/>
          <w:szCs w:val="28"/>
        </w:rPr>
        <w:t xml:space="preserve"> </w:t>
      </w:r>
      <w:r w:rsidRPr="00D90F01">
        <w:rPr>
          <w:sz w:val="28"/>
          <w:szCs w:val="28"/>
        </w:rPr>
        <w:t>додатк</w:t>
      </w:r>
      <w:r w:rsidR="004C38CE" w:rsidRPr="00D90F01">
        <w:rPr>
          <w:sz w:val="28"/>
          <w:szCs w:val="28"/>
        </w:rPr>
        <w:t>ом</w:t>
      </w:r>
      <w:r w:rsidRPr="00D90F01">
        <w:rPr>
          <w:sz w:val="28"/>
          <w:szCs w:val="28"/>
        </w:rPr>
        <w:t xml:space="preserve"> 3</w:t>
      </w:r>
      <w:r w:rsidR="004C38CE" w:rsidRPr="00D90F01">
        <w:rPr>
          <w:sz w:val="28"/>
          <w:szCs w:val="28"/>
        </w:rPr>
        <w:t xml:space="preserve"> до цього Положення</w:t>
      </w:r>
      <w:r w:rsidRPr="00D90F01">
        <w:rPr>
          <w:sz w:val="28"/>
          <w:szCs w:val="28"/>
        </w:rPr>
        <w:t>;</w:t>
      </w:r>
    </w:p>
    <w:p w14:paraId="711953BF" w14:textId="3BAD4A0E" w:rsidR="00667F13" w:rsidRPr="00D90F01" w:rsidRDefault="00667F13" w:rsidP="00667F13">
      <w:pPr>
        <w:pStyle w:val="af5"/>
        <w:ind w:firstLine="567"/>
        <w:jc w:val="both"/>
        <w:rPr>
          <w:sz w:val="28"/>
          <w:szCs w:val="28"/>
        </w:rPr>
      </w:pPr>
      <w:r w:rsidRPr="00D90F01">
        <w:rPr>
          <w:sz w:val="28"/>
          <w:szCs w:val="28"/>
        </w:rPr>
        <w:t xml:space="preserve">4) копію </w:t>
      </w:r>
      <w:r w:rsidR="00D640FD" w:rsidRPr="00D90F01">
        <w:rPr>
          <w:sz w:val="28"/>
          <w:szCs w:val="28"/>
        </w:rPr>
        <w:t xml:space="preserve">зареєстрованого </w:t>
      </w:r>
      <w:r w:rsidRPr="00D90F01">
        <w:rPr>
          <w:sz w:val="28"/>
          <w:szCs w:val="28"/>
        </w:rPr>
        <w:t xml:space="preserve">статуту </w:t>
      </w:r>
      <w:r w:rsidR="00D640FD" w:rsidRPr="00D90F01">
        <w:rPr>
          <w:sz w:val="28"/>
          <w:szCs w:val="28"/>
        </w:rPr>
        <w:t xml:space="preserve">та інформацію про дату та номер державної реєстрації статуту </w:t>
      </w:r>
      <w:r w:rsidR="005375CF" w:rsidRPr="00D90F01">
        <w:rPr>
          <w:shd w:val="clear" w:color="auto" w:fill="FFFFFF"/>
        </w:rPr>
        <w:t>–</w:t>
      </w:r>
      <w:r w:rsidRPr="00D90F01">
        <w:rPr>
          <w:sz w:val="28"/>
          <w:szCs w:val="28"/>
        </w:rPr>
        <w:t xml:space="preserve"> для юридичних осіб, актуальна редакція статуту </w:t>
      </w:r>
      <w:r w:rsidRPr="00D90F01">
        <w:rPr>
          <w:sz w:val="28"/>
          <w:szCs w:val="28"/>
        </w:rPr>
        <w:lastRenderedPageBreak/>
        <w:t xml:space="preserve">яких не </w:t>
      </w:r>
      <w:r w:rsidR="006F2532" w:rsidRPr="00D90F01">
        <w:rPr>
          <w:sz w:val="28"/>
          <w:szCs w:val="28"/>
        </w:rPr>
        <w:t>розміщена</w:t>
      </w:r>
      <w:r w:rsidRPr="00D90F01">
        <w:rPr>
          <w:sz w:val="28"/>
          <w:szCs w:val="28"/>
        </w:rPr>
        <w:t xml:space="preserve"> на порталі електронних сервісів </w:t>
      </w:r>
      <w:r w:rsidR="00DA2D2F" w:rsidRPr="00D90F01">
        <w:rPr>
          <w:sz w:val="28"/>
          <w:szCs w:val="28"/>
        </w:rPr>
        <w:t xml:space="preserve">Єдиного державного реєстру юридичних осіб, фізичних осіб-підприємців та громадських формувань (далі – </w:t>
      </w:r>
      <w:r w:rsidRPr="00D90F01">
        <w:rPr>
          <w:sz w:val="28"/>
          <w:szCs w:val="28"/>
        </w:rPr>
        <w:t>Єдин</w:t>
      </w:r>
      <w:r w:rsidR="00DA2D2F" w:rsidRPr="00D90F01">
        <w:rPr>
          <w:sz w:val="28"/>
          <w:szCs w:val="28"/>
        </w:rPr>
        <w:t>ий</w:t>
      </w:r>
      <w:r w:rsidRPr="00D90F01">
        <w:rPr>
          <w:sz w:val="28"/>
          <w:szCs w:val="28"/>
        </w:rPr>
        <w:t xml:space="preserve"> державн</w:t>
      </w:r>
      <w:r w:rsidR="00DA2D2F" w:rsidRPr="00D90F01">
        <w:rPr>
          <w:sz w:val="28"/>
          <w:szCs w:val="28"/>
        </w:rPr>
        <w:t>ий</w:t>
      </w:r>
      <w:r w:rsidRPr="00D90F01">
        <w:rPr>
          <w:sz w:val="28"/>
          <w:szCs w:val="28"/>
        </w:rPr>
        <w:t xml:space="preserve"> реєстр</w:t>
      </w:r>
      <w:r w:rsidR="00DA2D2F" w:rsidRPr="00D90F01">
        <w:rPr>
          <w:sz w:val="28"/>
          <w:szCs w:val="28"/>
        </w:rPr>
        <w:t>)</w:t>
      </w:r>
      <w:r w:rsidRPr="00D90F01">
        <w:rPr>
          <w:sz w:val="28"/>
          <w:szCs w:val="28"/>
        </w:rPr>
        <w:t>. Юридична особа, яка створена та/або діє на підставі модельного статуту, затвердженого Кабінетом Міністрів України, подає копію рішення про її створення або про провадження діяльності на підставі модельного статуту, підписаного всіма засновниками;</w:t>
      </w:r>
    </w:p>
    <w:p w14:paraId="60FE5395" w14:textId="77777777" w:rsidR="005375CF" w:rsidRDefault="00667F13" w:rsidP="00E57EAB">
      <w:pPr>
        <w:pStyle w:val="af5"/>
        <w:spacing w:before="0" w:beforeAutospacing="0" w:after="0" w:afterAutospacing="0"/>
        <w:ind w:firstLine="567"/>
        <w:jc w:val="both"/>
        <w:rPr>
          <w:sz w:val="28"/>
          <w:szCs w:val="28"/>
        </w:rPr>
      </w:pPr>
      <w:r w:rsidRPr="00D90F01">
        <w:rPr>
          <w:sz w:val="28"/>
          <w:szCs w:val="28"/>
        </w:rPr>
        <w:t xml:space="preserve">5) фінансову звітність, </w:t>
      </w:r>
      <w:r w:rsidR="00C94A89" w:rsidRPr="00D90F01">
        <w:rPr>
          <w:rFonts w:eastAsia="Times New Roman"/>
          <w:sz w:val="28"/>
          <w:szCs w:val="28"/>
        </w:rPr>
        <w:t xml:space="preserve">що подається юридичною особою, </w:t>
      </w:r>
      <w:r w:rsidRPr="00D90F01">
        <w:rPr>
          <w:sz w:val="28"/>
          <w:szCs w:val="28"/>
        </w:rPr>
        <w:t xml:space="preserve"> перелік якої визначено в додатку 4 до цього Положення, складену відповідно до міжнародних стандартів фінансової звітності:</w:t>
      </w:r>
    </w:p>
    <w:p w14:paraId="12FCC0EB" w14:textId="1EEC0EBE" w:rsidR="00667F13" w:rsidRPr="00D90F01" w:rsidRDefault="00667F13" w:rsidP="00E57EAB">
      <w:pPr>
        <w:pStyle w:val="af5"/>
        <w:spacing w:before="0" w:beforeAutospacing="0" w:after="0" w:afterAutospacing="0"/>
        <w:ind w:firstLine="567"/>
        <w:jc w:val="both"/>
        <w:rPr>
          <w:sz w:val="28"/>
          <w:szCs w:val="28"/>
        </w:rPr>
      </w:pPr>
      <w:r w:rsidRPr="00D90F01">
        <w:rPr>
          <w:sz w:val="28"/>
          <w:szCs w:val="28"/>
        </w:rPr>
        <w:t>за попередній звітний рік (за наявності);</w:t>
      </w:r>
    </w:p>
    <w:p w14:paraId="0581B6D7" w14:textId="77777777" w:rsidR="00667F13" w:rsidRPr="00D90F01" w:rsidRDefault="00667F13" w:rsidP="00161D70">
      <w:pPr>
        <w:pStyle w:val="af5"/>
        <w:spacing w:before="0" w:beforeAutospacing="0" w:after="0" w:afterAutospacing="0"/>
        <w:ind w:firstLine="567"/>
        <w:jc w:val="both"/>
        <w:rPr>
          <w:sz w:val="28"/>
          <w:szCs w:val="28"/>
        </w:rPr>
      </w:pPr>
      <w:r w:rsidRPr="00D90F01">
        <w:rPr>
          <w:sz w:val="28"/>
          <w:szCs w:val="28"/>
        </w:rPr>
        <w:t>станом на останню звітну дату, що передує даті подання пакета документів (якщо така дата не збігається з кінцем звітного року).</w:t>
      </w:r>
    </w:p>
    <w:p w14:paraId="5C5003CF" w14:textId="282AA0C1" w:rsidR="00667F13" w:rsidRPr="00D90F01" w:rsidRDefault="002C2D86" w:rsidP="00906EDD">
      <w:pPr>
        <w:pStyle w:val="af5"/>
        <w:spacing w:before="0" w:beforeAutospacing="0" w:after="0" w:afterAutospacing="0"/>
        <w:ind w:firstLine="567"/>
        <w:jc w:val="both"/>
        <w:rPr>
          <w:sz w:val="28"/>
          <w:szCs w:val="28"/>
        </w:rPr>
      </w:pPr>
      <w:r w:rsidRPr="00D90F01">
        <w:rPr>
          <w:sz w:val="28"/>
          <w:szCs w:val="28"/>
        </w:rPr>
        <w:t>Заявник</w:t>
      </w:r>
      <w:r w:rsidR="00667F13" w:rsidRPr="00D90F01">
        <w:rPr>
          <w:sz w:val="28"/>
          <w:szCs w:val="28"/>
        </w:rPr>
        <w:t xml:space="preserve">  додатково</w:t>
      </w:r>
      <w:r w:rsidR="008F2BFB" w:rsidRPr="00D90F01">
        <w:rPr>
          <w:sz w:val="28"/>
          <w:szCs w:val="28"/>
        </w:rPr>
        <w:t xml:space="preserve"> </w:t>
      </w:r>
      <w:r w:rsidR="00667F13" w:rsidRPr="00D90F01">
        <w:rPr>
          <w:sz w:val="28"/>
          <w:szCs w:val="28"/>
        </w:rPr>
        <w:t>до фінансової звітності</w:t>
      </w:r>
      <w:r w:rsidRPr="00D90F01">
        <w:rPr>
          <w:sz w:val="28"/>
          <w:szCs w:val="28"/>
        </w:rPr>
        <w:t xml:space="preserve"> подає</w:t>
      </w:r>
      <w:r w:rsidR="00667F13" w:rsidRPr="00D90F01">
        <w:rPr>
          <w:sz w:val="28"/>
          <w:szCs w:val="28"/>
        </w:rPr>
        <w:t>:</w:t>
      </w:r>
    </w:p>
    <w:p w14:paraId="04AF14C3" w14:textId="776909FD" w:rsidR="00667F13" w:rsidRPr="00D90F01" w:rsidRDefault="00667F13" w:rsidP="00906EDD">
      <w:pPr>
        <w:pStyle w:val="af5"/>
        <w:spacing w:before="0" w:beforeAutospacing="0" w:after="0" w:afterAutospacing="0"/>
        <w:ind w:firstLine="567"/>
        <w:jc w:val="both"/>
        <w:rPr>
          <w:sz w:val="28"/>
          <w:szCs w:val="28"/>
        </w:rPr>
      </w:pPr>
      <w:r w:rsidRPr="00D90F01">
        <w:rPr>
          <w:sz w:val="28"/>
          <w:szCs w:val="28"/>
        </w:rPr>
        <w:t xml:space="preserve">розшифрування дебіторської заборгованості, </w:t>
      </w:r>
      <w:r w:rsidR="005375CF">
        <w:rPr>
          <w:sz w:val="28"/>
          <w:szCs w:val="28"/>
        </w:rPr>
        <w:t>в</w:t>
      </w:r>
      <w:r w:rsidRPr="00D90F01">
        <w:rPr>
          <w:sz w:val="28"/>
          <w:szCs w:val="28"/>
        </w:rPr>
        <w:t>ключаючи інформацію про сторони та суму операцій</w:t>
      </w:r>
      <w:r w:rsidR="00910451" w:rsidRPr="00D90F01">
        <w:rPr>
          <w:sz w:val="28"/>
          <w:szCs w:val="28"/>
        </w:rPr>
        <w:t>, предмет забо</w:t>
      </w:r>
      <w:r w:rsidR="00A249BE" w:rsidRPr="00D90F01">
        <w:rPr>
          <w:sz w:val="28"/>
          <w:szCs w:val="28"/>
        </w:rPr>
        <w:t>р</w:t>
      </w:r>
      <w:r w:rsidR="00910451" w:rsidRPr="00D90F01">
        <w:rPr>
          <w:sz w:val="28"/>
          <w:szCs w:val="28"/>
        </w:rPr>
        <w:t>гованості</w:t>
      </w:r>
      <w:r w:rsidRPr="00D90F01">
        <w:rPr>
          <w:sz w:val="28"/>
          <w:szCs w:val="28"/>
        </w:rPr>
        <w:t>, строки та умови погашення дебіторської заборгованості, інформацію про наявність забезпечення і характер відшкодування, яке нада</w:t>
      </w:r>
      <w:r w:rsidR="005375CF">
        <w:rPr>
          <w:sz w:val="28"/>
          <w:szCs w:val="28"/>
        </w:rPr>
        <w:t>ватиметься</w:t>
      </w:r>
      <w:r w:rsidRPr="00D90F01">
        <w:rPr>
          <w:sz w:val="28"/>
          <w:szCs w:val="28"/>
        </w:rPr>
        <w:t xml:space="preserve"> під час погашення</w:t>
      </w:r>
      <w:r w:rsidR="007819E7">
        <w:rPr>
          <w:sz w:val="28"/>
          <w:szCs w:val="28"/>
        </w:rPr>
        <w:t>,</w:t>
      </w:r>
      <w:r w:rsidR="00812A14">
        <w:rPr>
          <w:sz w:val="28"/>
          <w:szCs w:val="28"/>
        </w:rPr>
        <w:t xml:space="preserve"> за</w:t>
      </w:r>
      <w:r w:rsidRPr="00D90F01">
        <w:rPr>
          <w:sz w:val="28"/>
          <w:szCs w:val="28"/>
        </w:rPr>
        <w:t xml:space="preserve"> наявності в </w:t>
      </w:r>
      <w:r w:rsidR="00781EB6" w:rsidRPr="00D90F01">
        <w:rPr>
          <w:sz w:val="28"/>
          <w:szCs w:val="28"/>
        </w:rPr>
        <w:t>заявника</w:t>
      </w:r>
      <w:r w:rsidRPr="00D90F01">
        <w:rPr>
          <w:sz w:val="28"/>
          <w:szCs w:val="28"/>
        </w:rPr>
        <w:t xml:space="preserve"> дебіторської заборгованості в розмірі, більшому, ніж 10% </w:t>
      </w:r>
      <w:r w:rsidR="005779A5">
        <w:rPr>
          <w:sz w:val="28"/>
          <w:szCs w:val="28"/>
        </w:rPr>
        <w:t xml:space="preserve">від </w:t>
      </w:r>
      <w:r w:rsidRPr="00D90F01">
        <w:rPr>
          <w:sz w:val="28"/>
          <w:szCs w:val="28"/>
        </w:rPr>
        <w:t xml:space="preserve">оборотних активів </w:t>
      </w:r>
      <w:r w:rsidR="00487174" w:rsidRPr="00D90F01">
        <w:rPr>
          <w:sz w:val="28"/>
          <w:szCs w:val="28"/>
        </w:rPr>
        <w:t>заявника</w:t>
      </w:r>
      <w:r w:rsidRPr="00D90F01">
        <w:rPr>
          <w:sz w:val="28"/>
          <w:szCs w:val="28"/>
        </w:rPr>
        <w:t>;</w:t>
      </w:r>
    </w:p>
    <w:p w14:paraId="4BBC3A48" w14:textId="4CAB8CAB" w:rsidR="00A866FC" w:rsidRPr="00D90F01" w:rsidRDefault="00A866FC" w:rsidP="00906EDD">
      <w:pPr>
        <w:pStyle w:val="af5"/>
        <w:spacing w:before="0" w:beforeAutospacing="0" w:after="0" w:afterAutospacing="0"/>
        <w:ind w:firstLine="567"/>
        <w:jc w:val="both"/>
        <w:rPr>
          <w:sz w:val="28"/>
          <w:szCs w:val="28"/>
        </w:rPr>
      </w:pPr>
      <w:r w:rsidRPr="00D90F01">
        <w:rPr>
          <w:sz w:val="28"/>
          <w:szCs w:val="28"/>
        </w:rPr>
        <w:t xml:space="preserve">розшифрування кредиторської заборгованості, </w:t>
      </w:r>
      <w:r w:rsidR="005779A5">
        <w:rPr>
          <w:sz w:val="28"/>
          <w:szCs w:val="28"/>
        </w:rPr>
        <w:t>в</w:t>
      </w:r>
      <w:r w:rsidRPr="00D90F01">
        <w:rPr>
          <w:sz w:val="28"/>
          <w:szCs w:val="28"/>
        </w:rPr>
        <w:t>ключаючи інформацію про сторони та суму операцій,</w:t>
      </w:r>
      <w:r w:rsidR="00910451" w:rsidRPr="00D90F01">
        <w:rPr>
          <w:sz w:val="28"/>
          <w:szCs w:val="28"/>
        </w:rPr>
        <w:t xml:space="preserve"> предмет забо</w:t>
      </w:r>
      <w:r w:rsidR="0095369F" w:rsidRPr="00D90F01">
        <w:rPr>
          <w:sz w:val="28"/>
          <w:szCs w:val="28"/>
        </w:rPr>
        <w:t>р</w:t>
      </w:r>
      <w:r w:rsidR="00910451" w:rsidRPr="00D90F01">
        <w:rPr>
          <w:sz w:val="28"/>
          <w:szCs w:val="28"/>
        </w:rPr>
        <w:t>гованості</w:t>
      </w:r>
      <w:r w:rsidR="00E57EAB" w:rsidRPr="00D90F01">
        <w:rPr>
          <w:sz w:val="28"/>
          <w:szCs w:val="28"/>
        </w:rPr>
        <w:t>,</w:t>
      </w:r>
      <w:r w:rsidRPr="00D90F01">
        <w:rPr>
          <w:sz w:val="28"/>
          <w:szCs w:val="28"/>
        </w:rPr>
        <w:t xml:space="preserve"> строки та умови погашення кредиторської заборгованості, інформацію про наявність забезпечення і характер відшкодування, яке нада</w:t>
      </w:r>
      <w:r w:rsidR="005779A5">
        <w:rPr>
          <w:sz w:val="28"/>
          <w:szCs w:val="28"/>
        </w:rPr>
        <w:t>ватиметься</w:t>
      </w:r>
      <w:r w:rsidRPr="00D90F01">
        <w:rPr>
          <w:sz w:val="28"/>
          <w:szCs w:val="28"/>
        </w:rPr>
        <w:t xml:space="preserve"> під час погашення</w:t>
      </w:r>
      <w:r w:rsidR="007819E7">
        <w:rPr>
          <w:sz w:val="28"/>
          <w:szCs w:val="28"/>
        </w:rPr>
        <w:t>,</w:t>
      </w:r>
      <w:r w:rsidRPr="00D90F01">
        <w:rPr>
          <w:sz w:val="28"/>
          <w:szCs w:val="28"/>
        </w:rPr>
        <w:t xml:space="preserve"> </w:t>
      </w:r>
      <w:r w:rsidR="005779A5">
        <w:rPr>
          <w:sz w:val="28"/>
          <w:szCs w:val="28"/>
        </w:rPr>
        <w:t>за</w:t>
      </w:r>
      <w:r w:rsidRPr="00D90F01">
        <w:rPr>
          <w:sz w:val="28"/>
          <w:szCs w:val="28"/>
        </w:rPr>
        <w:t xml:space="preserve"> наявності в </w:t>
      </w:r>
      <w:r w:rsidR="00487174" w:rsidRPr="00D90F01">
        <w:rPr>
          <w:sz w:val="28"/>
          <w:szCs w:val="28"/>
        </w:rPr>
        <w:t>заявника</w:t>
      </w:r>
      <w:r w:rsidRPr="00D90F01">
        <w:rPr>
          <w:sz w:val="28"/>
          <w:szCs w:val="28"/>
        </w:rPr>
        <w:t xml:space="preserve"> кредиторської заборгованості в розмірі, більшому, ніж 10% </w:t>
      </w:r>
      <w:r w:rsidR="005779A5">
        <w:rPr>
          <w:sz w:val="28"/>
          <w:szCs w:val="28"/>
        </w:rPr>
        <w:t xml:space="preserve">від </w:t>
      </w:r>
      <w:r w:rsidRPr="00D90F01">
        <w:rPr>
          <w:sz w:val="28"/>
          <w:szCs w:val="28"/>
        </w:rPr>
        <w:t xml:space="preserve">оборотних активів </w:t>
      </w:r>
      <w:r w:rsidR="00487174" w:rsidRPr="00D90F01">
        <w:rPr>
          <w:sz w:val="28"/>
          <w:szCs w:val="28"/>
        </w:rPr>
        <w:t>заявника</w:t>
      </w:r>
      <w:r w:rsidRPr="00D90F01">
        <w:rPr>
          <w:sz w:val="28"/>
          <w:szCs w:val="28"/>
        </w:rPr>
        <w:t>;</w:t>
      </w:r>
    </w:p>
    <w:p w14:paraId="0F14B3E7" w14:textId="3F6A8F5C" w:rsidR="00667F13" w:rsidRPr="00D90F01" w:rsidRDefault="00667F13" w:rsidP="00906EDD">
      <w:pPr>
        <w:pStyle w:val="af5"/>
        <w:spacing w:before="0" w:beforeAutospacing="0" w:after="0" w:afterAutospacing="0"/>
        <w:ind w:firstLine="567"/>
        <w:jc w:val="both"/>
        <w:rPr>
          <w:sz w:val="28"/>
          <w:szCs w:val="28"/>
        </w:rPr>
      </w:pPr>
      <w:r w:rsidRPr="00D90F01">
        <w:rPr>
          <w:sz w:val="28"/>
          <w:szCs w:val="28"/>
        </w:rPr>
        <w:t>детальну інформацію про цільове призначення інвестицій, об</w:t>
      </w:r>
      <w:r w:rsidR="008E1DDC" w:rsidRPr="00D90F01">
        <w:rPr>
          <w:sz w:val="28"/>
          <w:szCs w:val="28"/>
        </w:rPr>
        <w:t>’</w:t>
      </w:r>
      <w:r w:rsidRPr="00D90F01">
        <w:rPr>
          <w:sz w:val="28"/>
          <w:szCs w:val="28"/>
        </w:rPr>
        <w:t xml:space="preserve">єкт та суму інвестицій, якщо поточні фінансові інвестиції </w:t>
      </w:r>
      <w:r w:rsidR="00487174" w:rsidRPr="00D90F01">
        <w:rPr>
          <w:sz w:val="28"/>
          <w:szCs w:val="28"/>
        </w:rPr>
        <w:t>заявника</w:t>
      </w:r>
      <w:r w:rsidRPr="00D90F01">
        <w:rPr>
          <w:sz w:val="28"/>
          <w:szCs w:val="28"/>
        </w:rPr>
        <w:t xml:space="preserve"> становлять більше ніж 10% </w:t>
      </w:r>
      <w:r w:rsidR="005779A5">
        <w:rPr>
          <w:sz w:val="28"/>
          <w:szCs w:val="28"/>
        </w:rPr>
        <w:t xml:space="preserve">від </w:t>
      </w:r>
      <w:r w:rsidRPr="00D90F01">
        <w:rPr>
          <w:sz w:val="28"/>
          <w:szCs w:val="28"/>
        </w:rPr>
        <w:t xml:space="preserve">оборотних активів </w:t>
      </w:r>
      <w:r w:rsidR="00487174" w:rsidRPr="00D90F01">
        <w:rPr>
          <w:sz w:val="28"/>
          <w:szCs w:val="28"/>
        </w:rPr>
        <w:t>заявника</w:t>
      </w:r>
      <w:r w:rsidRPr="00D90F01">
        <w:rPr>
          <w:sz w:val="28"/>
          <w:szCs w:val="28"/>
        </w:rPr>
        <w:t>.</w:t>
      </w:r>
    </w:p>
    <w:p w14:paraId="28464CEE" w14:textId="109AAD94" w:rsidR="00667F13" w:rsidRPr="00D90F01" w:rsidRDefault="00667F13" w:rsidP="00906EDD">
      <w:pPr>
        <w:pStyle w:val="af5"/>
        <w:spacing w:before="0" w:beforeAutospacing="0" w:after="0" w:afterAutospacing="0"/>
        <w:ind w:firstLine="567"/>
        <w:jc w:val="both"/>
        <w:rPr>
          <w:sz w:val="28"/>
          <w:szCs w:val="28"/>
        </w:rPr>
      </w:pPr>
      <w:r w:rsidRPr="00D90F01">
        <w:rPr>
          <w:sz w:val="28"/>
          <w:szCs w:val="28"/>
        </w:rPr>
        <w:t xml:space="preserve">Національний банк має право вимагати надання інформації та подання документів стосовно показників фінансової звітності, яка подана </w:t>
      </w:r>
      <w:r w:rsidR="00487174" w:rsidRPr="00D90F01">
        <w:rPr>
          <w:sz w:val="28"/>
          <w:szCs w:val="28"/>
        </w:rPr>
        <w:t>заявником</w:t>
      </w:r>
      <w:r w:rsidRPr="00D90F01">
        <w:rPr>
          <w:sz w:val="28"/>
          <w:szCs w:val="28"/>
        </w:rPr>
        <w:t xml:space="preserve"> відповідно до цього Положення;</w:t>
      </w:r>
    </w:p>
    <w:p w14:paraId="2C022027" w14:textId="3B33313A" w:rsidR="00667F13" w:rsidRPr="00D90F01" w:rsidRDefault="00667F13" w:rsidP="00667F13">
      <w:pPr>
        <w:pStyle w:val="af5"/>
        <w:ind w:firstLine="567"/>
        <w:jc w:val="both"/>
        <w:rPr>
          <w:sz w:val="28"/>
          <w:szCs w:val="28"/>
        </w:rPr>
      </w:pPr>
      <w:r w:rsidRPr="00D90F01">
        <w:rPr>
          <w:sz w:val="28"/>
          <w:szCs w:val="28"/>
        </w:rPr>
        <w:t xml:space="preserve">6) </w:t>
      </w:r>
      <w:r w:rsidR="004D0C3E" w:rsidRPr="00D90F01">
        <w:rPr>
          <w:sz w:val="28"/>
          <w:szCs w:val="28"/>
        </w:rPr>
        <w:t xml:space="preserve">оригінал аудиторського звіту </w:t>
      </w:r>
      <w:r w:rsidRPr="00D90F01">
        <w:rPr>
          <w:sz w:val="28"/>
          <w:szCs w:val="28"/>
        </w:rPr>
        <w:t xml:space="preserve">(аудиторської фірми) про підтвердження достовірності та повноти фінансової звітності, джерел формування власного капіталу </w:t>
      </w:r>
      <w:r w:rsidR="00487174" w:rsidRPr="00D90F01">
        <w:rPr>
          <w:sz w:val="28"/>
          <w:szCs w:val="28"/>
        </w:rPr>
        <w:t>заявника</w:t>
      </w:r>
      <w:r w:rsidRPr="00D90F01">
        <w:rPr>
          <w:sz w:val="28"/>
          <w:szCs w:val="28"/>
        </w:rPr>
        <w:t xml:space="preserve"> та достатності її фінансового стану для здійснення діяльності з інкасації коштів, перевезення валютних та інших цінностей</w:t>
      </w:r>
      <w:r w:rsidR="004D0C3E" w:rsidRPr="00D90F01">
        <w:rPr>
          <w:sz w:val="28"/>
          <w:szCs w:val="28"/>
        </w:rPr>
        <w:t xml:space="preserve"> та</w:t>
      </w:r>
      <w:r w:rsidR="00CB2BC2" w:rsidRPr="00D90F01">
        <w:rPr>
          <w:sz w:val="28"/>
          <w:szCs w:val="28"/>
        </w:rPr>
        <w:t>/</w:t>
      </w:r>
      <w:r w:rsidR="004D0C3E" w:rsidRPr="00D90F01">
        <w:rPr>
          <w:sz w:val="28"/>
          <w:szCs w:val="28"/>
        </w:rPr>
        <w:t>або</w:t>
      </w:r>
      <w:r w:rsidRPr="00D90F01">
        <w:rPr>
          <w:sz w:val="28"/>
          <w:szCs w:val="28"/>
        </w:rPr>
        <w:t xml:space="preserve"> оброблення та зберігання готівки з</w:t>
      </w:r>
      <w:r w:rsidR="000202FC" w:rsidRPr="00D90F01">
        <w:rPr>
          <w:sz w:val="28"/>
          <w:szCs w:val="28"/>
        </w:rPr>
        <w:t>гідно з</w:t>
      </w:r>
      <w:r w:rsidRPr="00D90F01">
        <w:rPr>
          <w:sz w:val="28"/>
          <w:szCs w:val="28"/>
        </w:rPr>
        <w:t xml:space="preserve"> бізнес-планом;</w:t>
      </w:r>
    </w:p>
    <w:p w14:paraId="68983BE7" w14:textId="0F150205" w:rsidR="00667F13" w:rsidRPr="00D90F01" w:rsidRDefault="00667F13" w:rsidP="00667F13">
      <w:pPr>
        <w:pStyle w:val="af5"/>
        <w:ind w:firstLine="567"/>
        <w:jc w:val="both"/>
        <w:rPr>
          <w:sz w:val="28"/>
          <w:szCs w:val="28"/>
        </w:rPr>
      </w:pPr>
      <w:r w:rsidRPr="00D90F01">
        <w:rPr>
          <w:sz w:val="28"/>
          <w:szCs w:val="28"/>
        </w:rPr>
        <w:t xml:space="preserve">7) довідки банків, що обслуговують рахунки </w:t>
      </w:r>
      <w:r w:rsidR="00487174" w:rsidRPr="00D90F01">
        <w:rPr>
          <w:sz w:val="28"/>
          <w:szCs w:val="28"/>
        </w:rPr>
        <w:t>заявника</w:t>
      </w:r>
      <w:r w:rsidRPr="00D90F01">
        <w:rPr>
          <w:sz w:val="28"/>
          <w:szCs w:val="28"/>
        </w:rPr>
        <w:t xml:space="preserve">, які містять інформацію про рух коштів на рахунках щонайменше за три останніх місяці (або з дати відкриття рахунку, якщо строк діяльності </w:t>
      </w:r>
      <w:r w:rsidR="00487174" w:rsidRPr="00D90F01">
        <w:rPr>
          <w:sz w:val="28"/>
          <w:szCs w:val="28"/>
        </w:rPr>
        <w:t>заявника</w:t>
      </w:r>
      <w:r w:rsidRPr="00D90F01">
        <w:rPr>
          <w:sz w:val="28"/>
          <w:szCs w:val="28"/>
        </w:rPr>
        <w:t xml:space="preserve"> становить менше ніж три місяці), що передують даті подання пакета документів для отримання </w:t>
      </w:r>
      <w:r w:rsidRPr="00D90F01">
        <w:rPr>
          <w:sz w:val="28"/>
          <w:szCs w:val="28"/>
        </w:rPr>
        <w:lastRenderedPageBreak/>
        <w:t>ліцензії</w:t>
      </w:r>
      <w:r w:rsidR="00764014">
        <w:rPr>
          <w:sz w:val="28"/>
          <w:szCs w:val="28"/>
        </w:rPr>
        <w:t>,</w:t>
      </w:r>
      <w:r w:rsidRPr="00D90F01">
        <w:rPr>
          <w:sz w:val="28"/>
          <w:szCs w:val="28"/>
        </w:rPr>
        <w:t xml:space="preserve"> і про залишки на рахунках станом на будь-яку дату протягом двох тижнів, що передують даті подання пакета документів для отримання ліцензії;</w:t>
      </w:r>
    </w:p>
    <w:p w14:paraId="333EEE8D" w14:textId="1D844EFE" w:rsidR="00667F13" w:rsidRPr="00D90F01" w:rsidRDefault="00667F13" w:rsidP="00667F13">
      <w:pPr>
        <w:pStyle w:val="af5"/>
        <w:ind w:firstLine="567"/>
        <w:jc w:val="both"/>
        <w:rPr>
          <w:sz w:val="28"/>
          <w:szCs w:val="28"/>
        </w:rPr>
      </w:pPr>
      <w:r w:rsidRPr="00D90F01">
        <w:rPr>
          <w:sz w:val="28"/>
          <w:szCs w:val="28"/>
        </w:rPr>
        <w:t>8) довідку Державної податкової служби України (її територіальних органів</w:t>
      </w:r>
      <w:r w:rsidR="005779A5">
        <w:rPr>
          <w:sz w:val="28"/>
          <w:szCs w:val="28"/>
        </w:rPr>
        <w:t> </w:t>
      </w:r>
      <w:r w:rsidRPr="00D90F01">
        <w:rPr>
          <w:sz w:val="28"/>
          <w:szCs w:val="28"/>
        </w:rPr>
        <w:t>/</w:t>
      </w:r>
      <w:r w:rsidR="005779A5">
        <w:rPr>
          <w:sz w:val="28"/>
          <w:szCs w:val="28"/>
        </w:rPr>
        <w:t> </w:t>
      </w:r>
      <w:r w:rsidRPr="00D90F01">
        <w:rPr>
          <w:sz w:val="28"/>
          <w:szCs w:val="28"/>
        </w:rPr>
        <w:t xml:space="preserve">структурних підрозділів) про наявність або </w:t>
      </w:r>
      <w:r w:rsidR="008F2BFB" w:rsidRPr="00D90F01">
        <w:rPr>
          <w:sz w:val="28"/>
          <w:szCs w:val="28"/>
        </w:rPr>
        <w:t xml:space="preserve">відсутність заборгованості </w:t>
      </w:r>
      <w:r w:rsidRPr="00D90F01">
        <w:rPr>
          <w:sz w:val="28"/>
          <w:szCs w:val="28"/>
        </w:rPr>
        <w:t xml:space="preserve"> в </w:t>
      </w:r>
      <w:r w:rsidR="00487174" w:rsidRPr="00D90F01">
        <w:rPr>
          <w:sz w:val="28"/>
          <w:szCs w:val="28"/>
        </w:rPr>
        <w:t>заявника</w:t>
      </w:r>
      <w:r w:rsidRPr="00D90F01">
        <w:rPr>
          <w:sz w:val="28"/>
          <w:szCs w:val="28"/>
        </w:rPr>
        <w:t xml:space="preserve"> зі сплати податків та зборів, видану </w:t>
      </w:r>
      <w:r w:rsidR="008F2BFB" w:rsidRPr="00D90F01">
        <w:rPr>
          <w:sz w:val="28"/>
          <w:szCs w:val="28"/>
        </w:rPr>
        <w:t>станом на будь-яку дату пр</w:t>
      </w:r>
      <w:r w:rsidR="00A249BE" w:rsidRPr="00D90F01">
        <w:rPr>
          <w:sz w:val="28"/>
          <w:szCs w:val="28"/>
        </w:rPr>
        <w:t>о</w:t>
      </w:r>
      <w:r w:rsidR="008F2BFB" w:rsidRPr="00D90F01">
        <w:rPr>
          <w:sz w:val="28"/>
          <w:szCs w:val="28"/>
        </w:rPr>
        <w:t>тягом двох тижнів, що передують даті подання до Національного банку пакета документів для отримання ліцензії</w:t>
      </w:r>
      <w:r w:rsidRPr="00D90F01">
        <w:rPr>
          <w:sz w:val="28"/>
          <w:szCs w:val="28"/>
        </w:rPr>
        <w:t>;</w:t>
      </w:r>
    </w:p>
    <w:p w14:paraId="105264B4" w14:textId="640B7872" w:rsidR="00667F13" w:rsidRPr="00D90F01" w:rsidRDefault="00667F13" w:rsidP="00667F13">
      <w:pPr>
        <w:pStyle w:val="af5"/>
        <w:ind w:firstLine="567"/>
        <w:jc w:val="both"/>
        <w:rPr>
          <w:sz w:val="28"/>
          <w:szCs w:val="28"/>
        </w:rPr>
      </w:pPr>
      <w:r w:rsidRPr="00D90F01">
        <w:rPr>
          <w:sz w:val="28"/>
          <w:szCs w:val="28"/>
        </w:rPr>
        <w:t xml:space="preserve">9) кредитні звіти з кваліфікованих бюро кредитних історій щодо </w:t>
      </w:r>
      <w:r w:rsidR="00487174" w:rsidRPr="00D90F01">
        <w:rPr>
          <w:sz w:val="28"/>
          <w:szCs w:val="28"/>
        </w:rPr>
        <w:t>заявника</w:t>
      </w:r>
      <w:r w:rsidRPr="00D90F01">
        <w:rPr>
          <w:sz w:val="28"/>
          <w:szCs w:val="28"/>
        </w:rPr>
        <w:t xml:space="preserve">, </w:t>
      </w:r>
      <w:r w:rsidR="00C1499B" w:rsidRPr="00D90F01">
        <w:rPr>
          <w:sz w:val="28"/>
          <w:szCs w:val="28"/>
        </w:rPr>
        <w:t>отримані</w:t>
      </w:r>
      <w:r w:rsidR="00852186" w:rsidRPr="00D90F01">
        <w:rPr>
          <w:sz w:val="28"/>
          <w:szCs w:val="28"/>
        </w:rPr>
        <w:t xml:space="preserve"> </w:t>
      </w:r>
      <w:r w:rsidR="00A866FC" w:rsidRPr="00D90F01">
        <w:rPr>
          <w:sz w:val="28"/>
          <w:szCs w:val="28"/>
        </w:rPr>
        <w:t>станом на будь-яку дату пр</w:t>
      </w:r>
      <w:r w:rsidR="00852186" w:rsidRPr="00D90F01">
        <w:rPr>
          <w:sz w:val="28"/>
          <w:szCs w:val="28"/>
        </w:rPr>
        <w:t>о</w:t>
      </w:r>
      <w:r w:rsidR="009242FF" w:rsidRPr="00D90F01">
        <w:rPr>
          <w:sz w:val="28"/>
          <w:szCs w:val="28"/>
        </w:rPr>
        <w:t>т</w:t>
      </w:r>
      <w:r w:rsidR="00A866FC" w:rsidRPr="00D90F01">
        <w:rPr>
          <w:sz w:val="28"/>
          <w:szCs w:val="28"/>
        </w:rPr>
        <w:t xml:space="preserve">ягом </w:t>
      </w:r>
      <w:r w:rsidR="00446EAD" w:rsidRPr="00D90F01">
        <w:rPr>
          <w:sz w:val="28"/>
          <w:szCs w:val="28"/>
        </w:rPr>
        <w:t xml:space="preserve">30 календарних днів, </w:t>
      </w:r>
      <w:r w:rsidR="00A866FC" w:rsidRPr="00D90F01">
        <w:rPr>
          <w:sz w:val="28"/>
          <w:szCs w:val="28"/>
        </w:rPr>
        <w:t>що передують даті подання до Національного банку пакета документів для отримання ліцензії;</w:t>
      </w:r>
    </w:p>
    <w:p w14:paraId="729452AD" w14:textId="368FD058" w:rsidR="005A31C4" w:rsidRPr="00D90F01" w:rsidRDefault="00667F13" w:rsidP="00396562">
      <w:pPr>
        <w:pStyle w:val="af5"/>
        <w:spacing w:before="0" w:beforeAutospacing="0" w:after="0" w:afterAutospacing="0"/>
        <w:ind w:firstLine="567"/>
        <w:jc w:val="both"/>
        <w:rPr>
          <w:sz w:val="28"/>
          <w:szCs w:val="28"/>
        </w:rPr>
      </w:pPr>
      <w:r w:rsidRPr="00D90F01">
        <w:rPr>
          <w:sz w:val="28"/>
          <w:szCs w:val="28"/>
        </w:rPr>
        <w:t xml:space="preserve">10) відомості про структуру власності </w:t>
      </w:r>
      <w:r w:rsidR="00487174" w:rsidRPr="00D90F01">
        <w:rPr>
          <w:sz w:val="28"/>
          <w:szCs w:val="28"/>
        </w:rPr>
        <w:t>заявника</w:t>
      </w:r>
      <w:r w:rsidRPr="00D90F01">
        <w:rPr>
          <w:sz w:val="28"/>
          <w:szCs w:val="28"/>
        </w:rPr>
        <w:t xml:space="preserve"> </w:t>
      </w:r>
      <w:r w:rsidR="00833344" w:rsidRPr="00D90F01">
        <w:rPr>
          <w:sz w:val="28"/>
          <w:szCs w:val="28"/>
        </w:rPr>
        <w:t xml:space="preserve">відповідно до вимог та порядку, </w:t>
      </w:r>
      <w:r w:rsidR="008C3F1B">
        <w:rPr>
          <w:sz w:val="28"/>
          <w:szCs w:val="28"/>
        </w:rPr>
        <w:t>визначених</w:t>
      </w:r>
      <w:r w:rsidR="008C3F1B" w:rsidRPr="00D90F01">
        <w:rPr>
          <w:sz w:val="28"/>
          <w:szCs w:val="28"/>
        </w:rPr>
        <w:t xml:space="preserve"> </w:t>
      </w:r>
      <w:r w:rsidRPr="00D90F01">
        <w:rPr>
          <w:sz w:val="28"/>
          <w:szCs w:val="28"/>
        </w:rPr>
        <w:t>Положення</w:t>
      </w:r>
      <w:r w:rsidR="00833344" w:rsidRPr="00D90F01">
        <w:rPr>
          <w:sz w:val="28"/>
          <w:szCs w:val="28"/>
        </w:rPr>
        <w:t>м</w:t>
      </w:r>
      <w:r w:rsidR="0038327D" w:rsidRPr="00D90F01">
        <w:rPr>
          <w:sz w:val="28"/>
          <w:szCs w:val="28"/>
        </w:rPr>
        <w:t xml:space="preserve"> № 30</w:t>
      </w:r>
      <w:r w:rsidRPr="00D90F01">
        <w:rPr>
          <w:sz w:val="28"/>
          <w:szCs w:val="28"/>
        </w:rPr>
        <w:t xml:space="preserve">, станом на перше число місяця, у якому </w:t>
      </w:r>
      <w:r w:rsidR="00487174" w:rsidRPr="00D90F01">
        <w:rPr>
          <w:sz w:val="28"/>
          <w:szCs w:val="28"/>
        </w:rPr>
        <w:t>заявник</w:t>
      </w:r>
      <w:r w:rsidRPr="00D90F01">
        <w:rPr>
          <w:sz w:val="28"/>
          <w:szCs w:val="28"/>
        </w:rPr>
        <w:t xml:space="preserve"> пода</w:t>
      </w:r>
      <w:r w:rsidR="00487174" w:rsidRPr="00D90F01">
        <w:rPr>
          <w:sz w:val="28"/>
          <w:szCs w:val="28"/>
        </w:rPr>
        <w:t>в</w:t>
      </w:r>
      <w:r w:rsidRPr="00D90F01">
        <w:rPr>
          <w:sz w:val="28"/>
          <w:szCs w:val="28"/>
        </w:rPr>
        <w:t xml:space="preserve"> заяву до Національного банку про </w:t>
      </w:r>
      <w:r w:rsidR="008E443E" w:rsidRPr="00D90F01">
        <w:rPr>
          <w:sz w:val="28"/>
          <w:szCs w:val="28"/>
        </w:rPr>
        <w:t xml:space="preserve">видачу </w:t>
      </w:r>
      <w:r w:rsidRPr="00D90F01">
        <w:rPr>
          <w:sz w:val="28"/>
          <w:szCs w:val="28"/>
        </w:rPr>
        <w:t>ліцензії</w:t>
      </w:r>
      <w:r w:rsidR="00396562" w:rsidRPr="00D90F01">
        <w:rPr>
          <w:sz w:val="28"/>
          <w:szCs w:val="28"/>
        </w:rPr>
        <w:t>.</w:t>
      </w:r>
    </w:p>
    <w:p w14:paraId="70568036" w14:textId="240A7F18" w:rsidR="00396562" w:rsidRPr="00D90F01" w:rsidRDefault="003E49F4" w:rsidP="00396562">
      <w:pPr>
        <w:pStyle w:val="af5"/>
        <w:spacing w:before="0" w:beforeAutospacing="0" w:after="0" w:afterAutospacing="0"/>
        <w:ind w:firstLine="567"/>
        <w:jc w:val="both"/>
        <w:rPr>
          <w:sz w:val="28"/>
          <w:szCs w:val="28"/>
        </w:rPr>
      </w:pPr>
      <w:r w:rsidRPr="00D90F01">
        <w:rPr>
          <w:sz w:val="28"/>
          <w:szCs w:val="28"/>
        </w:rPr>
        <w:t xml:space="preserve">Повідомлення про подання відомостей про структуру власності </w:t>
      </w:r>
      <w:r w:rsidR="00487174" w:rsidRPr="00D90F01">
        <w:rPr>
          <w:sz w:val="28"/>
          <w:szCs w:val="28"/>
        </w:rPr>
        <w:t>заявника</w:t>
      </w:r>
      <w:r w:rsidRPr="00D90F01">
        <w:rPr>
          <w:sz w:val="28"/>
          <w:szCs w:val="28"/>
        </w:rPr>
        <w:t xml:space="preserve"> складається за формою, наведеною в додатку 1 до Положення № 30.</w:t>
      </w:r>
      <w:r w:rsidR="00396562" w:rsidRPr="00D90F01">
        <w:rPr>
          <w:sz w:val="28"/>
          <w:szCs w:val="28"/>
        </w:rPr>
        <w:t xml:space="preserve"> </w:t>
      </w:r>
    </w:p>
    <w:p w14:paraId="7109F23C" w14:textId="5E1BA76F" w:rsidR="003E49F4" w:rsidRPr="00D90F01" w:rsidRDefault="003E49F4" w:rsidP="00396562">
      <w:pPr>
        <w:pStyle w:val="af5"/>
        <w:spacing w:before="0" w:beforeAutospacing="0" w:after="0" w:afterAutospacing="0"/>
        <w:ind w:firstLine="567"/>
        <w:jc w:val="both"/>
        <w:rPr>
          <w:sz w:val="28"/>
          <w:szCs w:val="28"/>
        </w:rPr>
      </w:pPr>
      <w:r w:rsidRPr="00D90F01">
        <w:rPr>
          <w:sz w:val="28"/>
          <w:szCs w:val="28"/>
        </w:rPr>
        <w:t>Відомості про остаточних ключових учасників та про власників істотної участі складаються за формою, розміщеною на сторінці офіційного Інтернет-представництва Національного банку</w:t>
      </w:r>
      <w:r w:rsidR="00764014">
        <w:rPr>
          <w:sz w:val="28"/>
          <w:szCs w:val="28"/>
        </w:rPr>
        <w:t>,</w:t>
      </w:r>
      <w:r w:rsidRPr="00D90F01">
        <w:rPr>
          <w:sz w:val="28"/>
          <w:szCs w:val="28"/>
        </w:rPr>
        <w:t xml:space="preserve"> та подаються:</w:t>
      </w:r>
    </w:p>
    <w:p w14:paraId="259EE11C" w14:textId="734EBC3B" w:rsidR="003E49F4" w:rsidRPr="00D90F01" w:rsidRDefault="003E49F4" w:rsidP="00396562">
      <w:pPr>
        <w:ind w:firstLine="567"/>
      </w:pPr>
      <w:r w:rsidRPr="00D90F01">
        <w:t xml:space="preserve">у формі електронного документа </w:t>
      </w:r>
      <w:r w:rsidR="00E27769">
        <w:t>у</w:t>
      </w:r>
      <w:r w:rsidRPr="00D90F01">
        <w:t xml:space="preserve"> форматі xlsx з накладенням </w:t>
      </w:r>
      <w:r w:rsidR="00AD6828" w:rsidRPr="00D90F01">
        <w:t>кваліфікованого електронного підпису (далі – КЕП)</w:t>
      </w:r>
      <w:r w:rsidRPr="00D90F01">
        <w:t xml:space="preserve"> або</w:t>
      </w:r>
    </w:p>
    <w:p w14:paraId="733DA0B9" w14:textId="6B8485FF" w:rsidR="003E49F4" w:rsidRPr="00D90F01" w:rsidRDefault="003E49F4" w:rsidP="00396562">
      <w:pPr>
        <w:pStyle w:val="af5"/>
        <w:spacing w:before="0" w:beforeAutospacing="0" w:after="0" w:afterAutospacing="0"/>
        <w:ind w:firstLine="567"/>
        <w:jc w:val="both"/>
        <w:rPr>
          <w:sz w:val="28"/>
          <w:szCs w:val="28"/>
        </w:rPr>
      </w:pPr>
      <w:r w:rsidRPr="00D90F01">
        <w:rPr>
          <w:sz w:val="28"/>
          <w:szCs w:val="28"/>
        </w:rPr>
        <w:t>у паперовій формі з одночасним поданням електронних копій цих документів у форматі xlsx (без накладення КЕП);</w:t>
      </w:r>
    </w:p>
    <w:p w14:paraId="56157495" w14:textId="77777777" w:rsidR="00396562" w:rsidRPr="00D90F01" w:rsidRDefault="00396562" w:rsidP="00396562">
      <w:pPr>
        <w:pStyle w:val="af5"/>
        <w:spacing w:before="0" w:beforeAutospacing="0" w:after="0" w:afterAutospacing="0"/>
        <w:ind w:firstLine="567"/>
        <w:jc w:val="both"/>
        <w:rPr>
          <w:sz w:val="28"/>
          <w:szCs w:val="28"/>
        </w:rPr>
      </w:pPr>
    </w:p>
    <w:p w14:paraId="1B95E27B" w14:textId="61428B2A" w:rsidR="00667F13" w:rsidRPr="00D90F01" w:rsidRDefault="00667F13" w:rsidP="00396562">
      <w:pPr>
        <w:pStyle w:val="af5"/>
        <w:spacing w:before="0" w:beforeAutospacing="0" w:after="0" w:afterAutospacing="0"/>
        <w:ind w:firstLine="567"/>
        <w:jc w:val="both"/>
        <w:rPr>
          <w:sz w:val="28"/>
          <w:szCs w:val="28"/>
        </w:rPr>
      </w:pPr>
      <w:r w:rsidRPr="00D90F01">
        <w:rPr>
          <w:sz w:val="28"/>
          <w:szCs w:val="28"/>
        </w:rPr>
        <w:t>11) документи, що підтверджують відповідність власників істотної участі, керівників, головного бухгалтера</w:t>
      </w:r>
      <w:r w:rsidR="00312C6A" w:rsidRPr="00D90F01">
        <w:rPr>
          <w:sz w:val="28"/>
          <w:szCs w:val="28"/>
        </w:rPr>
        <w:t xml:space="preserve"> заявника</w:t>
      </w:r>
      <w:r w:rsidRPr="00D90F01">
        <w:rPr>
          <w:sz w:val="28"/>
          <w:szCs w:val="28"/>
        </w:rPr>
        <w:t xml:space="preserve"> вимогам, </w:t>
      </w:r>
      <w:r w:rsidR="005779A5">
        <w:rPr>
          <w:sz w:val="28"/>
          <w:szCs w:val="28"/>
        </w:rPr>
        <w:t>визначени</w:t>
      </w:r>
      <w:r w:rsidR="00E27769">
        <w:rPr>
          <w:sz w:val="28"/>
          <w:szCs w:val="28"/>
        </w:rPr>
        <w:t>м</w:t>
      </w:r>
      <w:r w:rsidR="005779A5" w:rsidRPr="00D90F01">
        <w:rPr>
          <w:sz w:val="28"/>
          <w:szCs w:val="28"/>
        </w:rPr>
        <w:t xml:space="preserve"> </w:t>
      </w:r>
      <w:r w:rsidRPr="00D90F01">
        <w:rPr>
          <w:sz w:val="28"/>
          <w:szCs w:val="28"/>
        </w:rPr>
        <w:t xml:space="preserve">у розділі </w:t>
      </w:r>
      <w:r w:rsidR="008B3764" w:rsidRPr="00D90F01">
        <w:rPr>
          <w:sz w:val="28"/>
          <w:szCs w:val="28"/>
        </w:rPr>
        <w:t>І</w:t>
      </w:r>
      <w:r w:rsidRPr="00D90F01">
        <w:rPr>
          <w:sz w:val="28"/>
          <w:szCs w:val="28"/>
        </w:rPr>
        <w:t>V цього Положення, та документи, що підтверджують повноваження керівників, а саме:</w:t>
      </w:r>
    </w:p>
    <w:p w14:paraId="601E3F74" w14:textId="3A2F7395" w:rsidR="00667F13" w:rsidRPr="00D90F01" w:rsidRDefault="00667F13" w:rsidP="00396562">
      <w:pPr>
        <w:pStyle w:val="af5"/>
        <w:spacing w:before="0" w:beforeAutospacing="0" w:after="0" w:afterAutospacing="0"/>
        <w:ind w:firstLine="567"/>
        <w:jc w:val="both"/>
        <w:rPr>
          <w:sz w:val="28"/>
          <w:szCs w:val="28"/>
        </w:rPr>
      </w:pPr>
      <w:r w:rsidRPr="00D90F01">
        <w:rPr>
          <w:sz w:val="28"/>
          <w:szCs w:val="28"/>
        </w:rPr>
        <w:t xml:space="preserve">копії документів про призначення на посаду керівника </w:t>
      </w:r>
      <w:r w:rsidR="00487174" w:rsidRPr="00D90F01">
        <w:rPr>
          <w:sz w:val="28"/>
          <w:szCs w:val="28"/>
        </w:rPr>
        <w:t>заявника</w:t>
      </w:r>
      <w:r w:rsidRPr="00D90F01">
        <w:rPr>
          <w:sz w:val="28"/>
          <w:szCs w:val="28"/>
        </w:rPr>
        <w:t xml:space="preserve"> та головного бухгалтера;</w:t>
      </w:r>
    </w:p>
    <w:p w14:paraId="03753CE1" w14:textId="18C2C824" w:rsidR="00667F13" w:rsidRPr="00D90F01" w:rsidRDefault="00667F13" w:rsidP="00396562">
      <w:pPr>
        <w:pStyle w:val="af5"/>
        <w:spacing w:before="0" w:beforeAutospacing="0" w:after="0" w:afterAutospacing="0"/>
        <w:ind w:firstLine="567"/>
        <w:jc w:val="both"/>
        <w:rPr>
          <w:sz w:val="28"/>
          <w:szCs w:val="28"/>
        </w:rPr>
      </w:pPr>
      <w:r w:rsidRPr="00D90F01">
        <w:rPr>
          <w:sz w:val="28"/>
          <w:szCs w:val="28"/>
        </w:rPr>
        <w:t xml:space="preserve">копію документа про здобуття керівником </w:t>
      </w:r>
      <w:r w:rsidR="00487174" w:rsidRPr="00D90F01">
        <w:rPr>
          <w:sz w:val="28"/>
          <w:szCs w:val="28"/>
        </w:rPr>
        <w:t>заявника</w:t>
      </w:r>
      <w:r w:rsidRPr="00D90F01">
        <w:rPr>
          <w:sz w:val="28"/>
          <w:szCs w:val="28"/>
        </w:rPr>
        <w:t>, головним бухгалтером вищої освіти;</w:t>
      </w:r>
    </w:p>
    <w:p w14:paraId="43AD4141" w14:textId="20701599" w:rsidR="00667F13" w:rsidRPr="00D90F01" w:rsidRDefault="00667F13" w:rsidP="00396562">
      <w:pPr>
        <w:pStyle w:val="af5"/>
        <w:spacing w:before="0" w:beforeAutospacing="0" w:after="0" w:afterAutospacing="0"/>
        <w:ind w:firstLine="567"/>
        <w:jc w:val="both"/>
        <w:rPr>
          <w:sz w:val="28"/>
          <w:szCs w:val="28"/>
        </w:rPr>
      </w:pPr>
      <w:r w:rsidRPr="00D90F01">
        <w:rPr>
          <w:sz w:val="28"/>
          <w:szCs w:val="28"/>
        </w:rPr>
        <w:t xml:space="preserve">копію трудової книжки керівника </w:t>
      </w:r>
      <w:r w:rsidR="00487174" w:rsidRPr="00D90F01">
        <w:rPr>
          <w:sz w:val="28"/>
          <w:szCs w:val="28"/>
        </w:rPr>
        <w:t>заявника</w:t>
      </w:r>
      <w:r w:rsidRPr="00D90F01">
        <w:rPr>
          <w:sz w:val="28"/>
          <w:szCs w:val="28"/>
        </w:rPr>
        <w:t xml:space="preserve">, головного бухгалтера (у разі роботи за сумісництвом та відсутності відповідного запису в трудовій книжці </w:t>
      </w:r>
      <w:r w:rsidR="005779A5" w:rsidRPr="00D90F01">
        <w:rPr>
          <w:shd w:val="clear" w:color="auto" w:fill="FFFFFF"/>
        </w:rPr>
        <w:t>–</w:t>
      </w:r>
      <w:r w:rsidRPr="00D90F01">
        <w:rPr>
          <w:sz w:val="28"/>
          <w:szCs w:val="28"/>
        </w:rPr>
        <w:t xml:space="preserve"> документи з місця роботи за сумісництвом, що підтверджують наявність необхідного </w:t>
      </w:r>
      <w:r w:rsidR="005E5BDC" w:rsidRPr="00D90F01">
        <w:rPr>
          <w:sz w:val="28"/>
          <w:szCs w:val="28"/>
        </w:rPr>
        <w:t xml:space="preserve">досвіду </w:t>
      </w:r>
      <w:r w:rsidRPr="00D90F01">
        <w:rPr>
          <w:sz w:val="28"/>
          <w:szCs w:val="28"/>
        </w:rPr>
        <w:t>роботи);</w:t>
      </w:r>
    </w:p>
    <w:p w14:paraId="4BF942D8" w14:textId="7C1FD0BE" w:rsidR="00667F13" w:rsidRPr="00D90F01" w:rsidRDefault="00917113" w:rsidP="00396562">
      <w:pPr>
        <w:pStyle w:val="af5"/>
        <w:spacing w:before="0" w:beforeAutospacing="0" w:after="0" w:afterAutospacing="0"/>
        <w:ind w:firstLine="567"/>
        <w:jc w:val="both"/>
        <w:rPr>
          <w:sz w:val="28"/>
          <w:szCs w:val="28"/>
        </w:rPr>
      </w:pPr>
      <w:r w:rsidRPr="00D90F01">
        <w:rPr>
          <w:sz w:val="28"/>
          <w:szCs w:val="28"/>
        </w:rPr>
        <w:t>документи для ідентифікації керівника</w:t>
      </w:r>
      <w:r w:rsidR="00487174" w:rsidRPr="00D90F01">
        <w:rPr>
          <w:sz w:val="28"/>
          <w:szCs w:val="28"/>
        </w:rPr>
        <w:t xml:space="preserve"> заявника</w:t>
      </w:r>
      <w:r w:rsidRPr="00D90F01">
        <w:rPr>
          <w:sz w:val="28"/>
          <w:szCs w:val="28"/>
        </w:rPr>
        <w:t xml:space="preserve">, головного бухгалтера, визначені нормативно-правовим актом Національного банку, </w:t>
      </w:r>
      <w:r w:rsidR="00B3245D" w:rsidRPr="00D90F01">
        <w:rPr>
          <w:sz w:val="28"/>
          <w:szCs w:val="28"/>
        </w:rPr>
        <w:t>що визначає загальні вимоги до документів і порядок їх подання до Національного банку в межах окремих процедур</w:t>
      </w:r>
      <w:r w:rsidR="00667F13" w:rsidRPr="00D90F01">
        <w:rPr>
          <w:sz w:val="28"/>
          <w:szCs w:val="28"/>
        </w:rPr>
        <w:t>;</w:t>
      </w:r>
    </w:p>
    <w:p w14:paraId="34863F0C" w14:textId="14E46214" w:rsidR="00667F13" w:rsidRPr="00D90F01" w:rsidRDefault="00667F13" w:rsidP="00396562">
      <w:pPr>
        <w:pStyle w:val="af5"/>
        <w:spacing w:before="0" w:beforeAutospacing="0" w:after="0" w:afterAutospacing="0"/>
        <w:ind w:firstLine="567"/>
        <w:jc w:val="both"/>
        <w:rPr>
          <w:sz w:val="28"/>
          <w:szCs w:val="28"/>
        </w:rPr>
      </w:pPr>
      <w:r w:rsidRPr="00D90F01">
        <w:rPr>
          <w:sz w:val="28"/>
          <w:szCs w:val="28"/>
        </w:rPr>
        <w:lastRenderedPageBreak/>
        <w:t>інформацію про місце перебування керівника</w:t>
      </w:r>
      <w:r w:rsidR="00487174" w:rsidRPr="00D90F01">
        <w:rPr>
          <w:sz w:val="28"/>
          <w:szCs w:val="28"/>
        </w:rPr>
        <w:t xml:space="preserve"> заявника</w:t>
      </w:r>
      <w:r w:rsidRPr="00D90F01">
        <w:rPr>
          <w:sz w:val="28"/>
          <w:szCs w:val="28"/>
        </w:rPr>
        <w:t>, якщо немає документального підтвердження реєстрації місця його проживання;</w:t>
      </w:r>
    </w:p>
    <w:p w14:paraId="1D2D7C63" w14:textId="322B2365" w:rsidR="00667F13" w:rsidRPr="00D90F01" w:rsidRDefault="005E5BDC" w:rsidP="00396562">
      <w:pPr>
        <w:pStyle w:val="af5"/>
        <w:spacing w:before="0" w:beforeAutospacing="0" w:after="0" w:afterAutospacing="0"/>
        <w:ind w:firstLine="567"/>
        <w:jc w:val="both"/>
        <w:rPr>
          <w:sz w:val="28"/>
          <w:szCs w:val="28"/>
        </w:rPr>
      </w:pPr>
      <w:r w:rsidRPr="00D90F01">
        <w:rPr>
          <w:sz w:val="28"/>
          <w:szCs w:val="28"/>
        </w:rPr>
        <w:t xml:space="preserve">копію </w:t>
      </w:r>
      <w:r w:rsidR="00667F13" w:rsidRPr="00D90F01">
        <w:rPr>
          <w:sz w:val="28"/>
          <w:szCs w:val="28"/>
        </w:rPr>
        <w:t>довідки</w:t>
      </w:r>
      <w:r w:rsidR="005779A5">
        <w:rPr>
          <w:sz w:val="28"/>
          <w:szCs w:val="28"/>
        </w:rPr>
        <w:t> </w:t>
      </w:r>
      <w:r w:rsidRPr="00D90F01">
        <w:rPr>
          <w:sz w:val="28"/>
          <w:szCs w:val="28"/>
        </w:rPr>
        <w:t>/</w:t>
      </w:r>
      <w:r w:rsidR="005779A5">
        <w:rPr>
          <w:sz w:val="28"/>
          <w:szCs w:val="28"/>
        </w:rPr>
        <w:t> </w:t>
      </w:r>
      <w:r w:rsidRPr="00D90F01">
        <w:rPr>
          <w:sz w:val="28"/>
          <w:szCs w:val="28"/>
        </w:rPr>
        <w:t xml:space="preserve">інформацію (витяг) </w:t>
      </w:r>
      <w:r w:rsidR="00667F13" w:rsidRPr="00D90F01">
        <w:rPr>
          <w:sz w:val="28"/>
          <w:szCs w:val="28"/>
        </w:rPr>
        <w:t>компетентного органу країни постійного місця проживання та громадянства особи про те,</w:t>
      </w:r>
      <w:r w:rsidRPr="00D90F01">
        <w:rPr>
          <w:sz w:val="28"/>
          <w:szCs w:val="28"/>
        </w:rPr>
        <w:t xml:space="preserve"> є чи немає в неї судимості</w:t>
      </w:r>
      <w:r w:rsidR="00EC3E55" w:rsidRPr="00D90F01">
        <w:rPr>
          <w:sz w:val="28"/>
          <w:szCs w:val="28"/>
        </w:rPr>
        <w:t xml:space="preserve"> </w:t>
      </w:r>
      <w:r w:rsidR="005779A5" w:rsidRPr="00D90F01">
        <w:rPr>
          <w:shd w:val="clear" w:color="auto" w:fill="FFFFFF"/>
        </w:rPr>
        <w:t>–</w:t>
      </w:r>
      <w:r w:rsidR="00667F13" w:rsidRPr="00D90F01">
        <w:rPr>
          <w:sz w:val="28"/>
          <w:szCs w:val="28"/>
        </w:rPr>
        <w:t xml:space="preserve"> щодо керівників </w:t>
      </w:r>
      <w:r w:rsidR="00487174" w:rsidRPr="00D90F01">
        <w:rPr>
          <w:sz w:val="28"/>
          <w:szCs w:val="28"/>
        </w:rPr>
        <w:t>заявника</w:t>
      </w:r>
      <w:r w:rsidR="00667F13" w:rsidRPr="00D90F01">
        <w:rPr>
          <w:sz w:val="28"/>
          <w:szCs w:val="28"/>
        </w:rPr>
        <w:t xml:space="preserve">, </w:t>
      </w:r>
      <w:r w:rsidRPr="00D90F01">
        <w:rPr>
          <w:sz w:val="28"/>
          <w:szCs w:val="28"/>
        </w:rPr>
        <w:t xml:space="preserve">головного бухгалтера та </w:t>
      </w:r>
      <w:r w:rsidR="00667F13" w:rsidRPr="00D90F01">
        <w:rPr>
          <w:sz w:val="28"/>
          <w:szCs w:val="28"/>
        </w:rPr>
        <w:t xml:space="preserve">фізичних осіб </w:t>
      </w:r>
      <w:r w:rsidR="005779A5" w:rsidRPr="00D90F01">
        <w:rPr>
          <w:shd w:val="clear" w:color="auto" w:fill="FFFFFF"/>
        </w:rPr>
        <w:t>–</w:t>
      </w:r>
      <w:r w:rsidR="005779A5">
        <w:rPr>
          <w:sz w:val="28"/>
          <w:szCs w:val="28"/>
        </w:rPr>
        <w:t xml:space="preserve"> </w:t>
      </w:r>
      <w:r w:rsidR="00667F13" w:rsidRPr="00D90F01">
        <w:rPr>
          <w:sz w:val="28"/>
          <w:szCs w:val="28"/>
        </w:rPr>
        <w:t xml:space="preserve">власників істотної участі в </w:t>
      </w:r>
      <w:r w:rsidR="00487174" w:rsidRPr="00D90F01">
        <w:rPr>
          <w:sz w:val="28"/>
          <w:szCs w:val="28"/>
        </w:rPr>
        <w:t>заявнику</w:t>
      </w:r>
      <w:r w:rsidR="00667F13" w:rsidRPr="00D90F01">
        <w:rPr>
          <w:sz w:val="28"/>
          <w:szCs w:val="28"/>
        </w:rPr>
        <w:t>;</w:t>
      </w:r>
    </w:p>
    <w:p w14:paraId="7509B150" w14:textId="1BE5BA06" w:rsidR="00667F13" w:rsidRPr="00D90F01" w:rsidRDefault="00667F13" w:rsidP="00667F13">
      <w:pPr>
        <w:pStyle w:val="af5"/>
        <w:ind w:firstLine="567"/>
        <w:jc w:val="both"/>
        <w:rPr>
          <w:sz w:val="28"/>
          <w:szCs w:val="28"/>
        </w:rPr>
      </w:pPr>
      <w:r w:rsidRPr="00D90F01">
        <w:rPr>
          <w:sz w:val="28"/>
          <w:szCs w:val="28"/>
        </w:rPr>
        <w:t>12) документи, що підтверджують повноваження</w:t>
      </w:r>
      <w:r w:rsidR="00C2250C" w:rsidRPr="00D90F01">
        <w:rPr>
          <w:sz w:val="28"/>
          <w:szCs w:val="28"/>
        </w:rPr>
        <w:t xml:space="preserve"> уповноважено</w:t>
      </w:r>
      <w:r w:rsidR="00DA0064" w:rsidRPr="00D90F01">
        <w:rPr>
          <w:sz w:val="28"/>
          <w:szCs w:val="28"/>
        </w:rPr>
        <w:t>го представника</w:t>
      </w:r>
      <w:r w:rsidR="00C2250C" w:rsidRPr="00D90F01" w:rsidDel="00C2250C">
        <w:rPr>
          <w:sz w:val="28"/>
          <w:szCs w:val="28"/>
        </w:rPr>
        <w:t xml:space="preserve"> </w:t>
      </w:r>
      <w:r w:rsidR="00C2250C" w:rsidRPr="00D90F01">
        <w:rPr>
          <w:sz w:val="28"/>
          <w:szCs w:val="28"/>
        </w:rPr>
        <w:t xml:space="preserve">на подання та підписання </w:t>
      </w:r>
      <w:r w:rsidRPr="00D90F01">
        <w:rPr>
          <w:sz w:val="28"/>
          <w:szCs w:val="28"/>
        </w:rPr>
        <w:t xml:space="preserve">від імені </w:t>
      </w:r>
      <w:r w:rsidR="00D2780E" w:rsidRPr="00D90F01">
        <w:rPr>
          <w:sz w:val="28"/>
          <w:szCs w:val="28"/>
        </w:rPr>
        <w:t>заявника</w:t>
      </w:r>
      <w:r w:rsidRPr="00D90F01">
        <w:rPr>
          <w:sz w:val="28"/>
          <w:szCs w:val="28"/>
        </w:rPr>
        <w:t xml:space="preserve"> </w:t>
      </w:r>
      <w:r w:rsidR="00C2250C" w:rsidRPr="00D90F01">
        <w:rPr>
          <w:sz w:val="28"/>
          <w:szCs w:val="28"/>
        </w:rPr>
        <w:t xml:space="preserve">заяви </w:t>
      </w:r>
      <w:r w:rsidRPr="00D90F01">
        <w:rPr>
          <w:sz w:val="28"/>
          <w:szCs w:val="28"/>
        </w:rPr>
        <w:t xml:space="preserve">про </w:t>
      </w:r>
      <w:r w:rsidR="008E443E" w:rsidRPr="00D90F01">
        <w:rPr>
          <w:sz w:val="28"/>
          <w:szCs w:val="28"/>
        </w:rPr>
        <w:t xml:space="preserve">видачу </w:t>
      </w:r>
      <w:r w:rsidRPr="00D90F01">
        <w:rPr>
          <w:sz w:val="28"/>
          <w:szCs w:val="28"/>
        </w:rPr>
        <w:t xml:space="preserve">ліцензії (крім випадку, якщо зазначена заява підписана керівником </w:t>
      </w:r>
      <w:r w:rsidR="00D2780E" w:rsidRPr="00D90F01">
        <w:rPr>
          <w:sz w:val="28"/>
          <w:szCs w:val="28"/>
        </w:rPr>
        <w:t>заявника</w:t>
      </w:r>
      <w:r w:rsidRPr="00D90F01">
        <w:rPr>
          <w:sz w:val="28"/>
          <w:szCs w:val="28"/>
        </w:rPr>
        <w:t>, відомості про якого внесено до Єдиного державного реєстру)</w:t>
      </w:r>
      <w:r w:rsidR="00E57EAB" w:rsidRPr="00D90F01">
        <w:rPr>
          <w:sz w:val="28"/>
          <w:szCs w:val="28"/>
        </w:rPr>
        <w:t>;</w:t>
      </w:r>
    </w:p>
    <w:p w14:paraId="0FE4319E" w14:textId="575821FF" w:rsidR="00852186" w:rsidRPr="00D90F01" w:rsidRDefault="00852186" w:rsidP="00AD6828">
      <w:pPr>
        <w:pStyle w:val="af5"/>
        <w:spacing w:before="0" w:beforeAutospacing="0" w:after="0" w:afterAutospacing="0"/>
        <w:ind w:firstLine="567"/>
        <w:jc w:val="both"/>
        <w:rPr>
          <w:sz w:val="28"/>
          <w:szCs w:val="28"/>
        </w:rPr>
      </w:pPr>
      <w:r w:rsidRPr="00D90F01">
        <w:rPr>
          <w:sz w:val="28"/>
          <w:szCs w:val="28"/>
        </w:rPr>
        <w:t xml:space="preserve">13) копію розрахункового документа, що підтверджує здійснення оплати за розгляд пакета документів, поданого для </w:t>
      </w:r>
      <w:r w:rsidR="004037CA" w:rsidRPr="00D90F01">
        <w:rPr>
          <w:sz w:val="28"/>
          <w:szCs w:val="28"/>
        </w:rPr>
        <w:t>отримання ліцензії</w:t>
      </w:r>
      <w:r w:rsidRPr="00D90F01">
        <w:rPr>
          <w:sz w:val="28"/>
          <w:szCs w:val="28"/>
        </w:rPr>
        <w:t>.</w:t>
      </w:r>
    </w:p>
    <w:p w14:paraId="40502F13" w14:textId="5FF4907D" w:rsidR="008C69E1" w:rsidRPr="00D90F01" w:rsidRDefault="008C69E1" w:rsidP="00AD6828">
      <w:pPr>
        <w:pStyle w:val="af5"/>
        <w:spacing w:before="0" w:beforeAutospacing="0" w:after="0" w:afterAutospacing="0"/>
        <w:ind w:firstLine="567"/>
        <w:jc w:val="both"/>
        <w:rPr>
          <w:sz w:val="28"/>
          <w:szCs w:val="28"/>
        </w:rPr>
      </w:pPr>
      <w:r w:rsidRPr="00D90F01">
        <w:rPr>
          <w:sz w:val="28"/>
          <w:szCs w:val="28"/>
        </w:rPr>
        <w:t xml:space="preserve">Кредитні звіти з кваліфікованих бюро кредитних історій щодо </w:t>
      </w:r>
      <w:r w:rsidR="00D2780E" w:rsidRPr="00D90F01">
        <w:rPr>
          <w:sz w:val="28"/>
          <w:szCs w:val="28"/>
        </w:rPr>
        <w:t>заявника</w:t>
      </w:r>
      <w:r w:rsidRPr="00D90F01">
        <w:rPr>
          <w:sz w:val="28"/>
          <w:szCs w:val="28"/>
        </w:rPr>
        <w:t xml:space="preserve"> та фізичних осіб можуть </w:t>
      </w:r>
      <w:r w:rsidR="00A74B5F">
        <w:rPr>
          <w:sz w:val="28"/>
          <w:szCs w:val="28"/>
        </w:rPr>
        <w:t>по</w:t>
      </w:r>
      <w:r w:rsidRPr="00D90F01">
        <w:rPr>
          <w:sz w:val="28"/>
          <w:szCs w:val="28"/>
        </w:rPr>
        <w:t>даватися</w:t>
      </w:r>
      <w:r w:rsidR="00883FFA" w:rsidRPr="00D90F01">
        <w:rPr>
          <w:sz w:val="28"/>
          <w:szCs w:val="28"/>
        </w:rPr>
        <w:t xml:space="preserve"> до Національного банку </w:t>
      </w:r>
      <w:r w:rsidR="00A74B5F">
        <w:rPr>
          <w:rFonts w:eastAsia="Calibri"/>
          <w:bCs/>
          <w:sz w:val="28"/>
          <w:szCs w:val="28"/>
        </w:rPr>
        <w:t>у</w:t>
      </w:r>
      <w:r w:rsidRPr="00D90F01">
        <w:rPr>
          <w:rFonts w:eastAsia="Calibri"/>
          <w:bCs/>
          <w:sz w:val="28"/>
          <w:szCs w:val="28"/>
        </w:rPr>
        <w:t xml:space="preserve"> форматі pdf з накладеним </w:t>
      </w:r>
      <w:r w:rsidR="006B1FE9" w:rsidRPr="00D90F01">
        <w:rPr>
          <w:rFonts w:eastAsia="Calibri"/>
          <w:bCs/>
          <w:sz w:val="28"/>
          <w:szCs w:val="28"/>
        </w:rPr>
        <w:t>КЕП</w:t>
      </w:r>
      <w:r w:rsidRPr="00D90F01">
        <w:rPr>
          <w:rFonts w:eastAsia="Calibri"/>
          <w:bCs/>
          <w:sz w:val="28"/>
          <w:szCs w:val="28"/>
        </w:rPr>
        <w:t xml:space="preserve"> відповідного працівника</w:t>
      </w:r>
      <w:r w:rsidR="0068558B">
        <w:rPr>
          <w:rFonts w:eastAsia="Calibri"/>
          <w:bCs/>
          <w:sz w:val="28"/>
          <w:szCs w:val="28"/>
        </w:rPr>
        <w:t> </w:t>
      </w:r>
      <w:r w:rsidRPr="00D90F01">
        <w:rPr>
          <w:rFonts w:eastAsia="Calibri"/>
          <w:bCs/>
          <w:sz w:val="28"/>
          <w:szCs w:val="28"/>
        </w:rPr>
        <w:t>/</w:t>
      </w:r>
      <w:r w:rsidR="0068558B">
        <w:rPr>
          <w:rFonts w:eastAsia="Calibri"/>
          <w:bCs/>
          <w:sz w:val="28"/>
          <w:szCs w:val="28"/>
        </w:rPr>
        <w:t> </w:t>
      </w:r>
      <w:r w:rsidRPr="00D90F01">
        <w:rPr>
          <w:rFonts w:eastAsia="Calibri"/>
          <w:bCs/>
          <w:sz w:val="28"/>
          <w:szCs w:val="28"/>
        </w:rPr>
        <w:t xml:space="preserve">керівника </w:t>
      </w:r>
      <w:r w:rsidRPr="00D90F01">
        <w:rPr>
          <w:sz w:val="28"/>
          <w:szCs w:val="28"/>
        </w:rPr>
        <w:t xml:space="preserve">кваліфікованого </w:t>
      </w:r>
      <w:r w:rsidRPr="00D90F01">
        <w:rPr>
          <w:rFonts w:eastAsia="Calibri"/>
          <w:bCs/>
          <w:sz w:val="28"/>
          <w:szCs w:val="28"/>
        </w:rPr>
        <w:t>бюро кредитних історій</w:t>
      </w:r>
      <w:r w:rsidR="00883FFA" w:rsidRPr="00D90F01">
        <w:rPr>
          <w:rFonts w:eastAsia="Calibri"/>
          <w:bCs/>
          <w:sz w:val="28"/>
          <w:szCs w:val="28"/>
        </w:rPr>
        <w:t>.</w:t>
      </w:r>
    </w:p>
    <w:p w14:paraId="5F2AB9FA" w14:textId="380A6633" w:rsidR="00EA53AA" w:rsidRPr="00D90F01" w:rsidRDefault="00D25A21" w:rsidP="00EA53AA">
      <w:pPr>
        <w:pStyle w:val="af5"/>
        <w:ind w:firstLine="567"/>
        <w:jc w:val="both"/>
        <w:rPr>
          <w:sz w:val="28"/>
          <w:szCs w:val="28"/>
        </w:rPr>
      </w:pPr>
      <w:r w:rsidRPr="00D90F01">
        <w:rPr>
          <w:sz w:val="28"/>
          <w:szCs w:val="28"/>
        </w:rPr>
        <w:t>9</w:t>
      </w:r>
      <w:r w:rsidR="00166C25">
        <w:rPr>
          <w:sz w:val="28"/>
          <w:szCs w:val="28"/>
        </w:rPr>
        <w:t>1</w:t>
      </w:r>
      <w:r w:rsidR="00EA53AA" w:rsidRPr="00D90F01">
        <w:rPr>
          <w:sz w:val="28"/>
          <w:szCs w:val="28"/>
        </w:rPr>
        <w:t xml:space="preserve">. </w:t>
      </w:r>
      <w:r w:rsidR="00D2780E" w:rsidRPr="00D90F01">
        <w:rPr>
          <w:sz w:val="28"/>
          <w:szCs w:val="28"/>
        </w:rPr>
        <w:t>Заявник</w:t>
      </w:r>
      <w:r w:rsidR="00475D78" w:rsidRPr="00D90F01">
        <w:rPr>
          <w:sz w:val="28"/>
          <w:szCs w:val="28"/>
        </w:rPr>
        <w:t xml:space="preserve"> </w:t>
      </w:r>
      <w:r w:rsidR="000B0110" w:rsidRPr="00D90F01">
        <w:rPr>
          <w:sz w:val="28"/>
          <w:szCs w:val="28"/>
        </w:rPr>
        <w:t>для отримання</w:t>
      </w:r>
      <w:r w:rsidR="00EA53AA" w:rsidRPr="00D90F01">
        <w:rPr>
          <w:sz w:val="28"/>
          <w:szCs w:val="28"/>
        </w:rPr>
        <w:t xml:space="preserve"> </w:t>
      </w:r>
      <w:r w:rsidR="00A64F4B" w:rsidRPr="00D90F01">
        <w:rPr>
          <w:sz w:val="28"/>
          <w:szCs w:val="28"/>
        </w:rPr>
        <w:t xml:space="preserve">ліцензії </w:t>
      </w:r>
      <w:r w:rsidR="006712E8">
        <w:rPr>
          <w:sz w:val="28"/>
          <w:szCs w:val="28"/>
        </w:rPr>
        <w:t xml:space="preserve">з видом </w:t>
      </w:r>
      <w:r w:rsidR="00EA53AA" w:rsidRPr="00D90F01">
        <w:rPr>
          <w:sz w:val="28"/>
          <w:szCs w:val="28"/>
        </w:rPr>
        <w:t>діяльн</w:t>
      </w:r>
      <w:r w:rsidR="000B0110" w:rsidRPr="00D90F01">
        <w:rPr>
          <w:sz w:val="28"/>
          <w:szCs w:val="28"/>
        </w:rPr>
        <w:t>о</w:t>
      </w:r>
      <w:r w:rsidR="00EA53AA" w:rsidRPr="00D90F01">
        <w:rPr>
          <w:sz w:val="28"/>
          <w:szCs w:val="28"/>
        </w:rPr>
        <w:t>ст</w:t>
      </w:r>
      <w:r w:rsidR="000B0110" w:rsidRPr="00D90F01">
        <w:rPr>
          <w:sz w:val="28"/>
          <w:szCs w:val="28"/>
        </w:rPr>
        <w:t>і</w:t>
      </w:r>
      <w:r w:rsidR="00EA53AA" w:rsidRPr="00D90F01">
        <w:rPr>
          <w:sz w:val="28"/>
          <w:szCs w:val="28"/>
        </w:rPr>
        <w:t xml:space="preserve"> </w:t>
      </w:r>
      <w:r w:rsidR="006712E8">
        <w:rPr>
          <w:sz w:val="28"/>
          <w:szCs w:val="28"/>
        </w:rPr>
        <w:t>–</w:t>
      </w:r>
      <w:r w:rsidR="00EA53AA" w:rsidRPr="00D90F01">
        <w:rPr>
          <w:sz w:val="28"/>
          <w:szCs w:val="28"/>
        </w:rPr>
        <w:t xml:space="preserve"> інкасаці</w:t>
      </w:r>
      <w:r w:rsidR="006712E8">
        <w:rPr>
          <w:sz w:val="28"/>
          <w:szCs w:val="28"/>
        </w:rPr>
        <w:t>я</w:t>
      </w:r>
      <w:r w:rsidR="00EA53AA" w:rsidRPr="00D90F01">
        <w:rPr>
          <w:sz w:val="28"/>
          <w:szCs w:val="28"/>
        </w:rPr>
        <w:t xml:space="preserve"> коштів, перевезення валютних та інших цінностей, </w:t>
      </w:r>
      <w:r w:rsidR="00852186" w:rsidRPr="00D90F01">
        <w:rPr>
          <w:sz w:val="28"/>
          <w:szCs w:val="28"/>
        </w:rPr>
        <w:t xml:space="preserve">крім документів, зазначених </w:t>
      </w:r>
      <w:r w:rsidR="00226971">
        <w:rPr>
          <w:sz w:val="28"/>
          <w:szCs w:val="28"/>
        </w:rPr>
        <w:t>у</w:t>
      </w:r>
      <w:r w:rsidR="00226971" w:rsidRPr="00D90F01">
        <w:rPr>
          <w:sz w:val="28"/>
          <w:szCs w:val="28"/>
        </w:rPr>
        <w:t xml:space="preserve"> </w:t>
      </w:r>
      <w:r w:rsidR="00852186" w:rsidRPr="00D90F01">
        <w:rPr>
          <w:sz w:val="28"/>
          <w:szCs w:val="28"/>
        </w:rPr>
        <w:t xml:space="preserve">пункті </w:t>
      </w:r>
      <w:r w:rsidR="00B92E00" w:rsidRPr="00D90F01">
        <w:rPr>
          <w:sz w:val="28"/>
          <w:szCs w:val="28"/>
        </w:rPr>
        <w:t>9</w:t>
      </w:r>
      <w:r w:rsidR="00166C25">
        <w:rPr>
          <w:sz w:val="28"/>
          <w:szCs w:val="28"/>
        </w:rPr>
        <w:t>0</w:t>
      </w:r>
      <w:r w:rsidR="00B92E00" w:rsidRPr="00D90F01">
        <w:rPr>
          <w:sz w:val="28"/>
          <w:szCs w:val="28"/>
        </w:rPr>
        <w:t xml:space="preserve"> </w:t>
      </w:r>
      <w:r w:rsidR="00852186" w:rsidRPr="00D90F01">
        <w:rPr>
          <w:sz w:val="28"/>
          <w:szCs w:val="28"/>
        </w:rPr>
        <w:t xml:space="preserve">розділу </w:t>
      </w:r>
      <w:r w:rsidR="004A7199" w:rsidRPr="00D90F01">
        <w:rPr>
          <w:sz w:val="28"/>
          <w:szCs w:val="28"/>
        </w:rPr>
        <w:t>X</w:t>
      </w:r>
      <w:r w:rsidR="00852186" w:rsidRPr="00D90F01">
        <w:rPr>
          <w:sz w:val="28"/>
          <w:szCs w:val="28"/>
        </w:rPr>
        <w:t xml:space="preserve"> цього Положення, </w:t>
      </w:r>
      <w:r w:rsidR="00EA53AA" w:rsidRPr="00D90F01">
        <w:rPr>
          <w:sz w:val="28"/>
          <w:szCs w:val="28"/>
        </w:rPr>
        <w:t>пода</w:t>
      </w:r>
      <w:r w:rsidR="00910451" w:rsidRPr="00D90F01">
        <w:rPr>
          <w:sz w:val="28"/>
          <w:szCs w:val="28"/>
        </w:rPr>
        <w:t>є</w:t>
      </w:r>
      <w:r w:rsidR="00EA53AA" w:rsidRPr="00D90F01">
        <w:rPr>
          <w:sz w:val="28"/>
          <w:szCs w:val="28"/>
        </w:rPr>
        <w:t xml:space="preserve"> до Національного банку такі документи:</w:t>
      </w:r>
    </w:p>
    <w:p w14:paraId="3FFA2438" w14:textId="44FD1092" w:rsidR="00D9773A" w:rsidRPr="00D90F01" w:rsidRDefault="00633332" w:rsidP="00D9773A">
      <w:pPr>
        <w:pStyle w:val="af5"/>
        <w:ind w:firstLine="567"/>
        <w:jc w:val="both"/>
        <w:rPr>
          <w:sz w:val="28"/>
          <w:szCs w:val="28"/>
        </w:rPr>
      </w:pPr>
      <w:r w:rsidRPr="00D90F01">
        <w:rPr>
          <w:sz w:val="28"/>
          <w:szCs w:val="28"/>
        </w:rPr>
        <w:t>1</w:t>
      </w:r>
      <w:r w:rsidR="00D9773A" w:rsidRPr="00D90F01">
        <w:rPr>
          <w:sz w:val="28"/>
          <w:szCs w:val="28"/>
        </w:rPr>
        <w:t xml:space="preserve">) копію документа, що визначає організаційну структуру </w:t>
      </w:r>
      <w:r w:rsidR="00D2780E" w:rsidRPr="00D90F01">
        <w:rPr>
          <w:sz w:val="28"/>
          <w:szCs w:val="28"/>
        </w:rPr>
        <w:t>заявника</w:t>
      </w:r>
      <w:r w:rsidR="00D9773A" w:rsidRPr="00D90F01">
        <w:rPr>
          <w:sz w:val="28"/>
          <w:szCs w:val="28"/>
        </w:rPr>
        <w:t>;</w:t>
      </w:r>
    </w:p>
    <w:p w14:paraId="7A4C5879" w14:textId="4CC08EAB" w:rsidR="00D9773A" w:rsidRPr="00D90F01" w:rsidRDefault="00633332" w:rsidP="00D9773A">
      <w:pPr>
        <w:pStyle w:val="af5"/>
        <w:ind w:firstLine="567"/>
        <w:jc w:val="both"/>
        <w:rPr>
          <w:sz w:val="28"/>
          <w:szCs w:val="28"/>
        </w:rPr>
      </w:pPr>
      <w:r w:rsidRPr="00D90F01">
        <w:rPr>
          <w:sz w:val="28"/>
          <w:szCs w:val="28"/>
        </w:rPr>
        <w:t>2</w:t>
      </w:r>
      <w:r w:rsidR="00D9773A" w:rsidRPr="00D90F01">
        <w:rPr>
          <w:sz w:val="28"/>
          <w:szCs w:val="28"/>
        </w:rPr>
        <w:t>) копію документа про створення підрозділу інкасації;</w:t>
      </w:r>
    </w:p>
    <w:p w14:paraId="5DEB1BE2" w14:textId="4B1BBF32" w:rsidR="00D9773A" w:rsidRPr="00D90F01" w:rsidRDefault="00633332" w:rsidP="00D9773A">
      <w:pPr>
        <w:pStyle w:val="af5"/>
        <w:ind w:firstLine="567"/>
        <w:jc w:val="both"/>
        <w:rPr>
          <w:sz w:val="28"/>
          <w:szCs w:val="28"/>
        </w:rPr>
      </w:pPr>
      <w:r w:rsidRPr="00D90F01">
        <w:rPr>
          <w:sz w:val="28"/>
          <w:szCs w:val="28"/>
        </w:rPr>
        <w:t>3</w:t>
      </w:r>
      <w:r w:rsidR="00D9773A" w:rsidRPr="00D90F01">
        <w:rPr>
          <w:sz w:val="28"/>
          <w:szCs w:val="28"/>
        </w:rPr>
        <w:t>) копію положення про підрозділ інкасації;</w:t>
      </w:r>
    </w:p>
    <w:p w14:paraId="1F9985BE" w14:textId="4C282BFD" w:rsidR="00D9773A" w:rsidRPr="00D90F01" w:rsidRDefault="00633332" w:rsidP="00D9773A">
      <w:pPr>
        <w:pStyle w:val="af5"/>
        <w:ind w:firstLine="567"/>
        <w:jc w:val="both"/>
        <w:rPr>
          <w:sz w:val="28"/>
          <w:szCs w:val="28"/>
        </w:rPr>
      </w:pPr>
      <w:r w:rsidRPr="00D90F01">
        <w:rPr>
          <w:sz w:val="28"/>
          <w:szCs w:val="28"/>
        </w:rPr>
        <w:t>4</w:t>
      </w:r>
      <w:r w:rsidR="00D9773A" w:rsidRPr="00D90F01">
        <w:rPr>
          <w:sz w:val="28"/>
          <w:szCs w:val="28"/>
        </w:rPr>
        <w:t>) копії посадових інструкцій працівників підрозділу інкасації;</w:t>
      </w:r>
    </w:p>
    <w:p w14:paraId="5FAC9F4A" w14:textId="1622E6AE" w:rsidR="00D9773A" w:rsidRPr="00D90F01" w:rsidRDefault="00633332" w:rsidP="00D9773A">
      <w:pPr>
        <w:pStyle w:val="af5"/>
        <w:ind w:firstLine="567"/>
        <w:jc w:val="both"/>
        <w:rPr>
          <w:sz w:val="28"/>
          <w:szCs w:val="28"/>
        </w:rPr>
      </w:pPr>
      <w:r w:rsidRPr="00D90F01">
        <w:rPr>
          <w:sz w:val="28"/>
          <w:szCs w:val="28"/>
        </w:rPr>
        <w:t>5</w:t>
      </w:r>
      <w:r w:rsidR="00D9773A" w:rsidRPr="00D90F01">
        <w:rPr>
          <w:sz w:val="28"/>
          <w:szCs w:val="28"/>
        </w:rPr>
        <w:t xml:space="preserve">) копію внутрішнього положення про порядок </w:t>
      </w:r>
      <w:r w:rsidR="008874F3" w:rsidRPr="00D90F01">
        <w:rPr>
          <w:sz w:val="28"/>
          <w:szCs w:val="28"/>
        </w:rPr>
        <w:t>здійснення інкасації коштів, перевезення валютних та інших цінностей</w:t>
      </w:r>
      <w:r w:rsidR="00D9773A" w:rsidRPr="00D90F01">
        <w:rPr>
          <w:sz w:val="28"/>
          <w:szCs w:val="28"/>
        </w:rPr>
        <w:t xml:space="preserve">, розробленого з урахуванням вимог </w:t>
      </w:r>
      <w:r w:rsidR="00C34358" w:rsidRPr="00D90F01">
        <w:rPr>
          <w:sz w:val="28"/>
          <w:szCs w:val="28"/>
        </w:rPr>
        <w:t>Інструкції № 29</w:t>
      </w:r>
      <w:r w:rsidR="00D9773A" w:rsidRPr="00D90F01">
        <w:rPr>
          <w:sz w:val="28"/>
          <w:szCs w:val="28"/>
        </w:rPr>
        <w:t>;</w:t>
      </w:r>
    </w:p>
    <w:p w14:paraId="7C67CED8" w14:textId="75A67BCA" w:rsidR="00D9773A" w:rsidRPr="00D90F01" w:rsidRDefault="00633332" w:rsidP="00D9773A">
      <w:pPr>
        <w:pStyle w:val="af5"/>
        <w:ind w:firstLine="567"/>
        <w:jc w:val="both"/>
        <w:rPr>
          <w:sz w:val="28"/>
          <w:szCs w:val="28"/>
        </w:rPr>
      </w:pPr>
      <w:r w:rsidRPr="00D90F01">
        <w:rPr>
          <w:sz w:val="28"/>
          <w:szCs w:val="28"/>
        </w:rPr>
        <w:t>6</w:t>
      </w:r>
      <w:r w:rsidR="00D9773A" w:rsidRPr="00D90F01">
        <w:rPr>
          <w:sz w:val="28"/>
          <w:szCs w:val="28"/>
        </w:rPr>
        <w:t xml:space="preserve">) копії документів, що підтверджують наявність професійної підготовки (перепідготовки) працівників підрозділу інкасації в навчальних закладах за програмою, погодженою Національним банком, і складання ними заліків за місцем роботи щодо знання вимог </w:t>
      </w:r>
      <w:r w:rsidR="00553361" w:rsidRPr="00D90F01">
        <w:rPr>
          <w:sz w:val="28"/>
          <w:szCs w:val="28"/>
        </w:rPr>
        <w:t>Інструкції № 29</w:t>
      </w:r>
      <w:r w:rsidR="00D9773A" w:rsidRPr="00D90F01">
        <w:rPr>
          <w:sz w:val="28"/>
          <w:szCs w:val="28"/>
        </w:rPr>
        <w:t xml:space="preserve">, а також внутрішніх документів </w:t>
      </w:r>
      <w:r w:rsidR="00D2780E" w:rsidRPr="00D90F01">
        <w:rPr>
          <w:sz w:val="28"/>
          <w:szCs w:val="28"/>
        </w:rPr>
        <w:t>заявника</w:t>
      </w:r>
      <w:r w:rsidR="00D9773A" w:rsidRPr="00D90F01">
        <w:rPr>
          <w:sz w:val="28"/>
          <w:szCs w:val="28"/>
        </w:rPr>
        <w:t xml:space="preserve">, що регламентують порядок </w:t>
      </w:r>
      <w:r w:rsidR="008874F3" w:rsidRPr="00D90F01">
        <w:rPr>
          <w:sz w:val="28"/>
          <w:szCs w:val="28"/>
        </w:rPr>
        <w:t>здійснення інкасації коштів, перевезення валютних та інших цінностей</w:t>
      </w:r>
      <w:r w:rsidR="00D9773A" w:rsidRPr="00D90F01">
        <w:rPr>
          <w:sz w:val="28"/>
          <w:szCs w:val="28"/>
        </w:rPr>
        <w:t>;</w:t>
      </w:r>
    </w:p>
    <w:p w14:paraId="35772310" w14:textId="7F527732" w:rsidR="00D9773A" w:rsidRPr="00D90F01" w:rsidRDefault="00633332" w:rsidP="00D9773A">
      <w:pPr>
        <w:pStyle w:val="af5"/>
        <w:ind w:firstLine="567"/>
        <w:jc w:val="both"/>
        <w:rPr>
          <w:sz w:val="28"/>
          <w:szCs w:val="28"/>
        </w:rPr>
      </w:pPr>
      <w:r w:rsidRPr="00D90F01">
        <w:rPr>
          <w:sz w:val="28"/>
          <w:szCs w:val="28"/>
        </w:rPr>
        <w:t>7</w:t>
      </w:r>
      <w:r w:rsidR="00D9773A" w:rsidRPr="00D90F01">
        <w:rPr>
          <w:sz w:val="28"/>
          <w:szCs w:val="28"/>
        </w:rPr>
        <w:t xml:space="preserve">) копію протоколу про прийняття комісією, створеною </w:t>
      </w:r>
      <w:r w:rsidR="00F65BB2" w:rsidRPr="00D90F01">
        <w:rPr>
          <w:sz w:val="28"/>
          <w:szCs w:val="28"/>
        </w:rPr>
        <w:t>заявником</w:t>
      </w:r>
      <w:r w:rsidR="00D9773A" w:rsidRPr="00D90F01">
        <w:rPr>
          <w:sz w:val="28"/>
          <w:szCs w:val="28"/>
        </w:rPr>
        <w:t xml:space="preserve">, заліків у працівників підрозділу інкасації щодо знання вимог </w:t>
      </w:r>
      <w:r w:rsidR="00553361" w:rsidRPr="00D90F01">
        <w:rPr>
          <w:sz w:val="28"/>
          <w:szCs w:val="28"/>
        </w:rPr>
        <w:t xml:space="preserve">Інструкції № 29 </w:t>
      </w:r>
      <w:r w:rsidR="00D9773A" w:rsidRPr="00D90F01">
        <w:rPr>
          <w:sz w:val="28"/>
          <w:szCs w:val="28"/>
        </w:rPr>
        <w:t xml:space="preserve">та </w:t>
      </w:r>
      <w:r w:rsidR="00D9773A" w:rsidRPr="00D90F01">
        <w:rPr>
          <w:sz w:val="28"/>
          <w:szCs w:val="28"/>
        </w:rPr>
        <w:lastRenderedPageBreak/>
        <w:t>внутрішніх документів банку з питань організації та здійснення інкасації коштів</w:t>
      </w:r>
      <w:r w:rsidR="008874F3" w:rsidRPr="00D90F01">
        <w:rPr>
          <w:sz w:val="28"/>
          <w:szCs w:val="28"/>
        </w:rPr>
        <w:t>,</w:t>
      </w:r>
      <w:r w:rsidR="00D9773A" w:rsidRPr="00D90F01">
        <w:rPr>
          <w:sz w:val="28"/>
          <w:szCs w:val="28"/>
        </w:rPr>
        <w:t xml:space="preserve"> перевезення валютних </w:t>
      </w:r>
      <w:r w:rsidR="008874F3" w:rsidRPr="00D90F01">
        <w:rPr>
          <w:sz w:val="28"/>
          <w:szCs w:val="28"/>
        </w:rPr>
        <w:t>та</w:t>
      </w:r>
      <w:r w:rsidR="00A249BE" w:rsidRPr="00D90F01">
        <w:rPr>
          <w:sz w:val="28"/>
          <w:szCs w:val="28"/>
        </w:rPr>
        <w:t xml:space="preserve"> </w:t>
      </w:r>
      <w:r w:rsidR="008874F3" w:rsidRPr="00D90F01">
        <w:rPr>
          <w:sz w:val="28"/>
          <w:szCs w:val="28"/>
        </w:rPr>
        <w:t xml:space="preserve">інших </w:t>
      </w:r>
      <w:r w:rsidR="00D9773A" w:rsidRPr="00D90F01">
        <w:rPr>
          <w:sz w:val="28"/>
          <w:szCs w:val="28"/>
        </w:rPr>
        <w:t>цінностей;</w:t>
      </w:r>
    </w:p>
    <w:p w14:paraId="3688FA8C" w14:textId="52A72A41" w:rsidR="00D9773A" w:rsidRPr="00D90F01" w:rsidRDefault="00633332" w:rsidP="00D9773A">
      <w:pPr>
        <w:pStyle w:val="af5"/>
        <w:ind w:firstLine="567"/>
        <w:jc w:val="both"/>
        <w:rPr>
          <w:sz w:val="28"/>
          <w:szCs w:val="28"/>
        </w:rPr>
      </w:pPr>
      <w:r w:rsidRPr="00D90F01">
        <w:rPr>
          <w:sz w:val="28"/>
          <w:szCs w:val="28"/>
        </w:rPr>
        <w:t>8</w:t>
      </w:r>
      <w:r w:rsidR="00D9773A" w:rsidRPr="00D90F01">
        <w:rPr>
          <w:sz w:val="28"/>
          <w:szCs w:val="28"/>
        </w:rPr>
        <w:t>) копії технічних паспортів на оперативний автотранспорт</w:t>
      </w:r>
      <w:r w:rsidR="00324E7E" w:rsidRPr="00D90F01">
        <w:rPr>
          <w:sz w:val="28"/>
          <w:szCs w:val="28"/>
        </w:rPr>
        <w:t xml:space="preserve"> (на кожну одиницю автотранспорту);</w:t>
      </w:r>
    </w:p>
    <w:p w14:paraId="4000AF9D" w14:textId="07346E50" w:rsidR="00D9773A" w:rsidRPr="00D90F01" w:rsidRDefault="00633332" w:rsidP="00D9773A">
      <w:pPr>
        <w:pStyle w:val="af5"/>
        <w:ind w:firstLine="567"/>
        <w:jc w:val="both"/>
        <w:rPr>
          <w:sz w:val="28"/>
          <w:szCs w:val="28"/>
        </w:rPr>
      </w:pPr>
      <w:r w:rsidRPr="00D90F01">
        <w:rPr>
          <w:sz w:val="28"/>
          <w:szCs w:val="28"/>
        </w:rPr>
        <w:t>9</w:t>
      </w:r>
      <w:r w:rsidR="00D9773A" w:rsidRPr="00D90F01">
        <w:rPr>
          <w:sz w:val="28"/>
          <w:szCs w:val="28"/>
        </w:rPr>
        <w:t xml:space="preserve">) копії договорів купівлі-продажу (оренди, фінансового лізингу), що підтверджують право </w:t>
      </w:r>
      <w:r w:rsidR="00F65BB2" w:rsidRPr="00D90F01">
        <w:rPr>
          <w:sz w:val="28"/>
          <w:szCs w:val="28"/>
        </w:rPr>
        <w:t>заявника</w:t>
      </w:r>
      <w:r w:rsidR="00D9773A" w:rsidRPr="00D90F01">
        <w:rPr>
          <w:sz w:val="28"/>
          <w:szCs w:val="28"/>
        </w:rPr>
        <w:t xml:space="preserve"> на володіння</w:t>
      </w:r>
      <w:r w:rsidR="005779A5">
        <w:rPr>
          <w:sz w:val="28"/>
          <w:szCs w:val="28"/>
        </w:rPr>
        <w:t> </w:t>
      </w:r>
      <w:r w:rsidR="00D9773A" w:rsidRPr="00D90F01">
        <w:rPr>
          <w:sz w:val="28"/>
          <w:szCs w:val="28"/>
        </w:rPr>
        <w:t>/</w:t>
      </w:r>
      <w:r w:rsidR="005779A5">
        <w:rPr>
          <w:sz w:val="28"/>
          <w:szCs w:val="28"/>
        </w:rPr>
        <w:t> </w:t>
      </w:r>
      <w:r w:rsidR="00D9773A" w:rsidRPr="00D90F01">
        <w:rPr>
          <w:sz w:val="28"/>
          <w:szCs w:val="28"/>
        </w:rPr>
        <w:t>користування оперативним автотранспортом;</w:t>
      </w:r>
    </w:p>
    <w:p w14:paraId="755E034E" w14:textId="39AAEB13" w:rsidR="00D9773A" w:rsidRPr="00D90F01" w:rsidRDefault="00D9773A" w:rsidP="00D9773A">
      <w:pPr>
        <w:pStyle w:val="af5"/>
        <w:ind w:firstLine="567"/>
        <w:jc w:val="both"/>
        <w:rPr>
          <w:sz w:val="28"/>
          <w:szCs w:val="28"/>
        </w:rPr>
      </w:pPr>
      <w:r w:rsidRPr="00D90F01">
        <w:rPr>
          <w:sz w:val="28"/>
          <w:szCs w:val="28"/>
        </w:rPr>
        <w:t>1</w:t>
      </w:r>
      <w:r w:rsidR="00633332" w:rsidRPr="00D90F01">
        <w:rPr>
          <w:sz w:val="28"/>
          <w:szCs w:val="28"/>
        </w:rPr>
        <w:t>0</w:t>
      </w:r>
      <w:r w:rsidRPr="00D90F01">
        <w:rPr>
          <w:sz w:val="28"/>
          <w:szCs w:val="28"/>
        </w:rPr>
        <w:t>) копі</w:t>
      </w:r>
      <w:r w:rsidR="00813A65" w:rsidRPr="00D90F01">
        <w:rPr>
          <w:sz w:val="28"/>
          <w:szCs w:val="28"/>
        </w:rPr>
        <w:t>ю</w:t>
      </w:r>
      <w:r w:rsidRPr="00D90F01">
        <w:rPr>
          <w:sz w:val="28"/>
          <w:szCs w:val="28"/>
        </w:rPr>
        <w:t xml:space="preserve"> сертифікат</w:t>
      </w:r>
      <w:r w:rsidR="005779A5">
        <w:rPr>
          <w:sz w:val="28"/>
          <w:szCs w:val="28"/>
        </w:rPr>
        <w:t>а</w:t>
      </w:r>
      <w:r w:rsidRPr="00D90F01">
        <w:rPr>
          <w:sz w:val="28"/>
          <w:szCs w:val="28"/>
        </w:rPr>
        <w:t xml:space="preserve"> відповідності</w:t>
      </w:r>
      <w:r w:rsidR="00813A65" w:rsidRPr="00D90F01">
        <w:rPr>
          <w:sz w:val="28"/>
          <w:szCs w:val="28"/>
        </w:rPr>
        <w:t>, виготовленого на бланку із захисними елементами,</w:t>
      </w:r>
      <w:r w:rsidRPr="00D90F01">
        <w:rPr>
          <w:sz w:val="28"/>
          <w:szCs w:val="28"/>
        </w:rPr>
        <w:t xml:space="preserve"> що підтверджу</w:t>
      </w:r>
      <w:r w:rsidR="00813A65" w:rsidRPr="00D90F01">
        <w:rPr>
          <w:sz w:val="28"/>
          <w:szCs w:val="28"/>
        </w:rPr>
        <w:t>є</w:t>
      </w:r>
      <w:r w:rsidRPr="00D90F01">
        <w:rPr>
          <w:sz w:val="28"/>
          <w:szCs w:val="28"/>
        </w:rPr>
        <w:t xml:space="preserve"> відповідність панцерованого захисту оперативного автотранспорту третьому класу захисту згідно з Державним стандартом України ДСТУ 3975-2000 </w:t>
      </w:r>
      <w:r w:rsidR="00324E7E" w:rsidRPr="00D90F01">
        <w:rPr>
          <w:sz w:val="28"/>
          <w:szCs w:val="28"/>
        </w:rPr>
        <w:t>“</w:t>
      </w:r>
      <w:r w:rsidRPr="00D90F01">
        <w:rPr>
          <w:sz w:val="28"/>
          <w:szCs w:val="28"/>
        </w:rPr>
        <w:t>Захист панцеровий спеціалізованих автомобілів. Загальні технічні вимоги</w:t>
      </w:r>
      <w:r w:rsidR="00324E7E" w:rsidRPr="00D90F01">
        <w:rPr>
          <w:sz w:val="28"/>
          <w:szCs w:val="28"/>
        </w:rPr>
        <w:t>”</w:t>
      </w:r>
      <w:r w:rsidRPr="00D90F01">
        <w:rPr>
          <w:sz w:val="28"/>
          <w:szCs w:val="28"/>
        </w:rPr>
        <w:t>, затвердженим наказом Державного стандарту України від 07</w:t>
      </w:r>
      <w:r w:rsidR="00585368" w:rsidRPr="00D90F01">
        <w:rPr>
          <w:sz w:val="28"/>
          <w:szCs w:val="28"/>
        </w:rPr>
        <w:t> </w:t>
      </w:r>
      <w:r w:rsidRPr="00D90F01">
        <w:rPr>
          <w:sz w:val="28"/>
          <w:szCs w:val="28"/>
        </w:rPr>
        <w:t xml:space="preserve">липня 2000 року </w:t>
      </w:r>
      <w:r w:rsidR="008874F3" w:rsidRPr="00D90F01">
        <w:rPr>
          <w:sz w:val="28"/>
          <w:szCs w:val="28"/>
        </w:rPr>
        <w:t>№</w:t>
      </w:r>
      <w:r w:rsidRPr="00D90F01">
        <w:rPr>
          <w:sz w:val="28"/>
          <w:szCs w:val="28"/>
        </w:rPr>
        <w:t xml:space="preserve"> 429</w:t>
      </w:r>
      <w:r w:rsidR="00324E7E" w:rsidRPr="00D90F01">
        <w:rPr>
          <w:sz w:val="28"/>
          <w:szCs w:val="28"/>
        </w:rPr>
        <w:t xml:space="preserve"> (на кожну одиницю автотранспорту);</w:t>
      </w:r>
    </w:p>
    <w:p w14:paraId="32B1CF68" w14:textId="370062FE" w:rsidR="00D9773A" w:rsidRPr="00D90F01" w:rsidRDefault="00D9773A" w:rsidP="00D9773A">
      <w:pPr>
        <w:pStyle w:val="af5"/>
        <w:ind w:firstLine="567"/>
        <w:jc w:val="both"/>
        <w:rPr>
          <w:sz w:val="28"/>
          <w:szCs w:val="28"/>
        </w:rPr>
      </w:pPr>
      <w:r w:rsidRPr="00D90F01">
        <w:rPr>
          <w:sz w:val="28"/>
          <w:szCs w:val="28"/>
        </w:rPr>
        <w:t>1</w:t>
      </w:r>
      <w:r w:rsidR="00633332" w:rsidRPr="00D90F01">
        <w:rPr>
          <w:sz w:val="28"/>
          <w:szCs w:val="28"/>
        </w:rPr>
        <w:t>1</w:t>
      </w:r>
      <w:r w:rsidRPr="00D90F01">
        <w:rPr>
          <w:sz w:val="28"/>
          <w:szCs w:val="28"/>
        </w:rPr>
        <w:t>) копі</w:t>
      </w:r>
      <w:r w:rsidR="008874F3" w:rsidRPr="00D90F01">
        <w:rPr>
          <w:sz w:val="28"/>
          <w:szCs w:val="28"/>
        </w:rPr>
        <w:t>ю</w:t>
      </w:r>
      <w:r w:rsidRPr="00D90F01">
        <w:rPr>
          <w:sz w:val="28"/>
          <w:szCs w:val="28"/>
        </w:rPr>
        <w:t xml:space="preserve"> сертифікат</w:t>
      </w:r>
      <w:r w:rsidR="008874F3" w:rsidRPr="00D90F01">
        <w:rPr>
          <w:sz w:val="28"/>
          <w:szCs w:val="28"/>
        </w:rPr>
        <w:t>а</w:t>
      </w:r>
      <w:r w:rsidRPr="00D90F01">
        <w:rPr>
          <w:sz w:val="28"/>
          <w:szCs w:val="28"/>
        </w:rPr>
        <w:t xml:space="preserve"> відповідності</w:t>
      </w:r>
      <w:r w:rsidR="008874F3" w:rsidRPr="00D90F01">
        <w:rPr>
          <w:sz w:val="28"/>
          <w:szCs w:val="28"/>
        </w:rPr>
        <w:t>, виготовленого на бланку із захисними елементами щодо</w:t>
      </w:r>
      <w:r w:rsidRPr="00D90F01">
        <w:rPr>
          <w:sz w:val="28"/>
          <w:szCs w:val="28"/>
        </w:rPr>
        <w:t xml:space="preserve"> депозитних систем, умонтованих в оперативний автотранспорт, вимогам Національного стандарту України ДСТУ EN 1143-2:2014 </w:t>
      </w:r>
      <w:r w:rsidR="00324E7E" w:rsidRPr="00D90F01">
        <w:rPr>
          <w:sz w:val="28"/>
          <w:szCs w:val="28"/>
        </w:rPr>
        <w:t>“</w:t>
      </w:r>
      <w:r w:rsidRPr="00D90F01">
        <w:rPr>
          <w:sz w:val="28"/>
          <w:szCs w:val="28"/>
        </w:rPr>
        <w:t>Засоби безпечного зберігання. Вимоги, класифікація та методи випробовувань на тривкість щодо зламування. Частина 2. Депозитні системи</w:t>
      </w:r>
      <w:r w:rsidR="00324E7E" w:rsidRPr="00D90F01">
        <w:rPr>
          <w:sz w:val="28"/>
          <w:szCs w:val="28"/>
        </w:rPr>
        <w:t>”</w:t>
      </w:r>
      <w:r w:rsidRPr="00D90F01">
        <w:rPr>
          <w:sz w:val="28"/>
          <w:szCs w:val="28"/>
        </w:rPr>
        <w:t xml:space="preserve">, затвердженого наказом Міністерства економічного розвитку і торгівлі України від 30 грудня 2014 року </w:t>
      </w:r>
      <w:r w:rsidR="00324E7E" w:rsidRPr="00D90F01">
        <w:rPr>
          <w:sz w:val="28"/>
          <w:szCs w:val="28"/>
        </w:rPr>
        <w:t>№</w:t>
      </w:r>
      <w:r w:rsidRPr="00D90F01">
        <w:rPr>
          <w:sz w:val="28"/>
          <w:szCs w:val="28"/>
        </w:rPr>
        <w:t xml:space="preserve"> 1494 (зі змінами), та/або копії сертифікатів відповідності сейфів, умонтованих в оперативний автотранспорт, вимогам Національного стандарту України ДСТУ EN 1143-1:2014 </w:t>
      </w:r>
      <w:r w:rsidR="00324E7E" w:rsidRPr="00D90F01">
        <w:rPr>
          <w:sz w:val="28"/>
          <w:szCs w:val="28"/>
        </w:rPr>
        <w:t>“</w:t>
      </w:r>
      <w:r w:rsidRPr="00D90F01">
        <w:rPr>
          <w:sz w:val="28"/>
          <w:szCs w:val="28"/>
        </w:rPr>
        <w:t>Засоби безпечного зберігання. Вимоги, класифікація та методи випробування на тривкість щодо зламування. Частина 1. Сховища, двері сховищ, сейфи та АТМ сейфи</w:t>
      </w:r>
      <w:r w:rsidR="00324E7E" w:rsidRPr="00D90F01">
        <w:rPr>
          <w:sz w:val="28"/>
          <w:szCs w:val="28"/>
        </w:rPr>
        <w:t>”</w:t>
      </w:r>
      <w:r w:rsidRPr="00D90F01">
        <w:rPr>
          <w:sz w:val="28"/>
          <w:szCs w:val="28"/>
        </w:rPr>
        <w:t xml:space="preserve">, затвердженого наказом Міністерства економічного розвитку і торгівлі України від 30 грудня 2014 року </w:t>
      </w:r>
      <w:r w:rsidR="00324E7E" w:rsidRPr="00D90F01">
        <w:rPr>
          <w:sz w:val="28"/>
          <w:szCs w:val="28"/>
        </w:rPr>
        <w:t>№</w:t>
      </w:r>
      <w:r w:rsidRPr="00D90F01">
        <w:rPr>
          <w:sz w:val="28"/>
          <w:szCs w:val="28"/>
        </w:rPr>
        <w:t xml:space="preserve"> 1494 (зі змінами) (на кожну одиницю автотранспорту);</w:t>
      </w:r>
    </w:p>
    <w:p w14:paraId="6A6E9D39" w14:textId="68ED38B1" w:rsidR="00D9773A" w:rsidRPr="00D90F01" w:rsidRDefault="00D9773A" w:rsidP="00D9773A">
      <w:pPr>
        <w:pStyle w:val="af5"/>
        <w:ind w:firstLine="567"/>
        <w:jc w:val="both"/>
        <w:rPr>
          <w:sz w:val="28"/>
          <w:szCs w:val="28"/>
        </w:rPr>
      </w:pPr>
      <w:r w:rsidRPr="00D90F01">
        <w:rPr>
          <w:sz w:val="28"/>
          <w:szCs w:val="28"/>
        </w:rPr>
        <w:t>1</w:t>
      </w:r>
      <w:r w:rsidR="00633332" w:rsidRPr="00D90F01">
        <w:rPr>
          <w:sz w:val="28"/>
          <w:szCs w:val="28"/>
        </w:rPr>
        <w:t>2</w:t>
      </w:r>
      <w:r w:rsidRPr="00D90F01">
        <w:rPr>
          <w:sz w:val="28"/>
          <w:szCs w:val="28"/>
        </w:rPr>
        <w:t>) копії документів, що підтверджують обладнання оперативного автотранспорту системою відстеження рухомих об</w:t>
      </w:r>
      <w:r w:rsidR="003112D8" w:rsidRPr="00D90F01">
        <w:rPr>
          <w:sz w:val="28"/>
          <w:szCs w:val="28"/>
        </w:rPr>
        <w:t>’</w:t>
      </w:r>
      <w:r w:rsidRPr="00D90F01">
        <w:rPr>
          <w:sz w:val="28"/>
          <w:szCs w:val="28"/>
        </w:rPr>
        <w:t>єктів;</w:t>
      </w:r>
    </w:p>
    <w:p w14:paraId="309288BF" w14:textId="237861F1" w:rsidR="00D9773A" w:rsidRPr="00D90F01" w:rsidRDefault="00D9773A" w:rsidP="00D9773A">
      <w:pPr>
        <w:pStyle w:val="af5"/>
        <w:ind w:firstLine="567"/>
        <w:jc w:val="both"/>
        <w:rPr>
          <w:sz w:val="28"/>
          <w:szCs w:val="28"/>
        </w:rPr>
      </w:pPr>
      <w:r w:rsidRPr="00D90F01">
        <w:rPr>
          <w:sz w:val="28"/>
          <w:szCs w:val="28"/>
        </w:rPr>
        <w:t>1</w:t>
      </w:r>
      <w:r w:rsidR="00633332" w:rsidRPr="00D90F01">
        <w:rPr>
          <w:sz w:val="28"/>
          <w:szCs w:val="28"/>
        </w:rPr>
        <w:t>3</w:t>
      </w:r>
      <w:r w:rsidRPr="00D90F01">
        <w:rPr>
          <w:sz w:val="28"/>
          <w:szCs w:val="28"/>
        </w:rPr>
        <w:t>) копію договору про надання послуг системи відстеження рухомих об</w:t>
      </w:r>
      <w:r w:rsidR="003112D8" w:rsidRPr="00D90F01">
        <w:rPr>
          <w:sz w:val="28"/>
          <w:szCs w:val="28"/>
        </w:rPr>
        <w:t>’</w:t>
      </w:r>
      <w:r w:rsidRPr="00D90F01">
        <w:rPr>
          <w:sz w:val="28"/>
          <w:szCs w:val="28"/>
        </w:rPr>
        <w:t>єктів;</w:t>
      </w:r>
    </w:p>
    <w:p w14:paraId="0094D697" w14:textId="4FC7B9DE" w:rsidR="00D9773A" w:rsidRPr="00D90F01" w:rsidRDefault="00D9773A" w:rsidP="00633332">
      <w:pPr>
        <w:pStyle w:val="af5"/>
        <w:spacing w:before="0" w:beforeAutospacing="0" w:after="0" w:afterAutospacing="0"/>
        <w:ind w:firstLine="567"/>
        <w:jc w:val="both"/>
        <w:rPr>
          <w:sz w:val="28"/>
          <w:szCs w:val="28"/>
        </w:rPr>
      </w:pPr>
      <w:r w:rsidRPr="00D90F01">
        <w:rPr>
          <w:sz w:val="28"/>
          <w:szCs w:val="28"/>
        </w:rPr>
        <w:t>1</w:t>
      </w:r>
      <w:r w:rsidR="00633332" w:rsidRPr="00D90F01">
        <w:rPr>
          <w:sz w:val="28"/>
          <w:szCs w:val="28"/>
        </w:rPr>
        <w:t>4</w:t>
      </w:r>
      <w:r w:rsidRPr="00D90F01">
        <w:rPr>
          <w:sz w:val="28"/>
          <w:szCs w:val="28"/>
        </w:rPr>
        <w:t>) копії документів стосовно переобладнаного оперативного автотранспорту</w:t>
      </w:r>
      <w:r w:rsidR="00324E7E" w:rsidRPr="00D90F01">
        <w:rPr>
          <w:sz w:val="28"/>
          <w:szCs w:val="28"/>
        </w:rPr>
        <w:t xml:space="preserve"> (на кожну одиницю автотранспорту)</w:t>
      </w:r>
      <w:r w:rsidRPr="00D90F01">
        <w:rPr>
          <w:sz w:val="28"/>
          <w:szCs w:val="28"/>
        </w:rPr>
        <w:t>:</w:t>
      </w:r>
    </w:p>
    <w:p w14:paraId="68F9121B" w14:textId="77777777" w:rsidR="00D9773A" w:rsidRPr="00D90F01" w:rsidRDefault="00D9773A" w:rsidP="00633332">
      <w:pPr>
        <w:pStyle w:val="af5"/>
        <w:spacing w:before="0" w:beforeAutospacing="0" w:after="0" w:afterAutospacing="0"/>
        <w:ind w:firstLine="567"/>
        <w:jc w:val="both"/>
        <w:rPr>
          <w:sz w:val="28"/>
          <w:szCs w:val="28"/>
        </w:rPr>
      </w:pPr>
      <w:r w:rsidRPr="00D90F01">
        <w:rPr>
          <w:sz w:val="28"/>
          <w:szCs w:val="28"/>
        </w:rPr>
        <w:t>висновку науково-технічної експертизи щодо можливості переобладнання транспортного засобу (обладнання панцерованим захистом);</w:t>
      </w:r>
    </w:p>
    <w:p w14:paraId="363878F1" w14:textId="77777777" w:rsidR="00D9773A" w:rsidRPr="00D90F01" w:rsidRDefault="00D9773A" w:rsidP="00633332">
      <w:pPr>
        <w:pStyle w:val="af5"/>
        <w:spacing w:before="0" w:beforeAutospacing="0" w:after="0" w:afterAutospacing="0"/>
        <w:ind w:firstLine="567"/>
        <w:jc w:val="both"/>
        <w:rPr>
          <w:sz w:val="28"/>
          <w:szCs w:val="28"/>
        </w:rPr>
      </w:pPr>
      <w:r w:rsidRPr="00D90F01">
        <w:rPr>
          <w:sz w:val="28"/>
          <w:szCs w:val="28"/>
        </w:rPr>
        <w:t xml:space="preserve">документа, що засвідчує відповідність конструкції та технічного стану переобладнаного оперативного автотранспорту вимогам безпеки дорожнього </w:t>
      </w:r>
      <w:r w:rsidRPr="00D90F01">
        <w:rPr>
          <w:sz w:val="28"/>
          <w:szCs w:val="28"/>
        </w:rPr>
        <w:lastRenderedPageBreak/>
        <w:t>руху, виданого організацією, уповноваженою відповідно до законодавства для видачі таких документів;</w:t>
      </w:r>
    </w:p>
    <w:p w14:paraId="2F848068" w14:textId="5B6078A1" w:rsidR="00D9773A" w:rsidRPr="00D90F01" w:rsidRDefault="00D9773A" w:rsidP="00D9773A">
      <w:pPr>
        <w:pStyle w:val="af5"/>
        <w:ind w:firstLine="567"/>
        <w:jc w:val="both"/>
        <w:rPr>
          <w:sz w:val="28"/>
          <w:szCs w:val="28"/>
        </w:rPr>
      </w:pPr>
      <w:r w:rsidRPr="00D90F01">
        <w:rPr>
          <w:sz w:val="28"/>
          <w:szCs w:val="28"/>
        </w:rPr>
        <w:t>1</w:t>
      </w:r>
      <w:r w:rsidR="00633332" w:rsidRPr="00D90F01">
        <w:rPr>
          <w:sz w:val="28"/>
          <w:szCs w:val="28"/>
        </w:rPr>
        <w:t>5</w:t>
      </w:r>
      <w:r w:rsidRPr="00D90F01">
        <w:rPr>
          <w:sz w:val="28"/>
          <w:szCs w:val="28"/>
        </w:rPr>
        <w:t xml:space="preserve">) довідку про наявність у </w:t>
      </w:r>
      <w:r w:rsidR="00F65BB2" w:rsidRPr="00D90F01">
        <w:rPr>
          <w:sz w:val="28"/>
          <w:szCs w:val="28"/>
        </w:rPr>
        <w:t>заявника</w:t>
      </w:r>
      <w:r w:rsidRPr="00D90F01">
        <w:rPr>
          <w:sz w:val="28"/>
          <w:szCs w:val="28"/>
        </w:rPr>
        <w:t xml:space="preserve"> комп</w:t>
      </w:r>
      <w:r w:rsidR="008B3764" w:rsidRPr="00D90F01">
        <w:rPr>
          <w:sz w:val="28"/>
          <w:szCs w:val="28"/>
        </w:rPr>
        <w:t>’</w:t>
      </w:r>
      <w:r w:rsidRPr="00D90F01">
        <w:rPr>
          <w:sz w:val="28"/>
          <w:szCs w:val="28"/>
        </w:rPr>
        <w:t>ютерного обладнання, необхідного програмного забезпечення, що забезпечує облік інкасованої та перевезеної готівки, та комунікаційних засобів;</w:t>
      </w:r>
    </w:p>
    <w:p w14:paraId="093EDADE" w14:textId="5558D049" w:rsidR="00D9773A" w:rsidRPr="00D90F01" w:rsidRDefault="00D9773A" w:rsidP="00D9773A">
      <w:pPr>
        <w:pStyle w:val="af5"/>
        <w:ind w:firstLine="567"/>
        <w:jc w:val="both"/>
        <w:rPr>
          <w:sz w:val="28"/>
          <w:szCs w:val="28"/>
        </w:rPr>
      </w:pPr>
      <w:r w:rsidRPr="00D90F01">
        <w:rPr>
          <w:sz w:val="28"/>
          <w:szCs w:val="28"/>
        </w:rPr>
        <w:t>1</w:t>
      </w:r>
      <w:r w:rsidR="00633332" w:rsidRPr="00D90F01">
        <w:rPr>
          <w:sz w:val="28"/>
          <w:szCs w:val="28"/>
        </w:rPr>
        <w:t>6</w:t>
      </w:r>
      <w:r w:rsidRPr="00D90F01">
        <w:rPr>
          <w:sz w:val="28"/>
          <w:szCs w:val="28"/>
        </w:rPr>
        <w:t xml:space="preserve">) копії документів (паспортів, сертифікатів), що підтверджують забезпечення працівників підрозділу інкасації, які безпосередньо </w:t>
      </w:r>
      <w:r w:rsidR="008874F3" w:rsidRPr="00D90F01">
        <w:rPr>
          <w:sz w:val="28"/>
          <w:szCs w:val="28"/>
        </w:rPr>
        <w:t>залучатимуться до інкасації коштів, перевезення валютних та інших цінностей</w:t>
      </w:r>
      <w:r w:rsidRPr="00D90F01">
        <w:rPr>
          <w:sz w:val="28"/>
          <w:szCs w:val="28"/>
        </w:rPr>
        <w:t xml:space="preserve">, форменим одягом, взуттям та за </w:t>
      </w:r>
      <w:r w:rsidR="00FB6D22">
        <w:rPr>
          <w:sz w:val="28"/>
          <w:szCs w:val="28"/>
        </w:rPr>
        <w:t>потреби</w:t>
      </w:r>
      <w:r w:rsidRPr="00D90F01">
        <w:rPr>
          <w:sz w:val="28"/>
          <w:szCs w:val="28"/>
        </w:rPr>
        <w:t xml:space="preserve"> </w:t>
      </w:r>
      <w:r w:rsidR="005779A5" w:rsidRPr="00D90F01">
        <w:rPr>
          <w:shd w:val="clear" w:color="auto" w:fill="FFFFFF"/>
        </w:rPr>
        <w:t>–</w:t>
      </w:r>
      <w:r w:rsidRPr="00D90F01">
        <w:rPr>
          <w:sz w:val="28"/>
          <w:szCs w:val="28"/>
        </w:rPr>
        <w:t xml:space="preserve"> спорядженням, індивідуальними засобами захисту т</w:t>
      </w:r>
      <w:r w:rsidR="008B3764" w:rsidRPr="00D90F01">
        <w:rPr>
          <w:sz w:val="28"/>
          <w:szCs w:val="28"/>
        </w:rPr>
        <w:t>а портативними засобами радіозв’язку та/або мобільного зв’</w:t>
      </w:r>
      <w:r w:rsidRPr="00D90F01">
        <w:rPr>
          <w:sz w:val="28"/>
          <w:szCs w:val="28"/>
        </w:rPr>
        <w:t>язку;</w:t>
      </w:r>
    </w:p>
    <w:p w14:paraId="4B5F3C42" w14:textId="5F29B764" w:rsidR="00D9773A" w:rsidRPr="00D90F01" w:rsidRDefault="00D9773A" w:rsidP="00D9773A">
      <w:pPr>
        <w:pStyle w:val="af5"/>
        <w:ind w:firstLine="567"/>
        <w:jc w:val="both"/>
        <w:rPr>
          <w:sz w:val="28"/>
          <w:szCs w:val="28"/>
        </w:rPr>
      </w:pPr>
      <w:r w:rsidRPr="00D90F01">
        <w:rPr>
          <w:sz w:val="28"/>
          <w:szCs w:val="28"/>
        </w:rPr>
        <w:t>1</w:t>
      </w:r>
      <w:r w:rsidR="00633332" w:rsidRPr="00D90F01">
        <w:rPr>
          <w:sz w:val="28"/>
          <w:szCs w:val="28"/>
        </w:rPr>
        <w:t>7</w:t>
      </w:r>
      <w:r w:rsidRPr="00D90F01">
        <w:rPr>
          <w:sz w:val="28"/>
          <w:szCs w:val="28"/>
        </w:rPr>
        <w:t>) копії індивідуальних дозволів (за наявності) на право використання працівниками підрозділу інкасації вогнепальної зброї або копії договорів про залучення до охорони цінностей під час їх перевезення суб</w:t>
      </w:r>
      <w:r w:rsidR="003112D8" w:rsidRPr="00D90F01">
        <w:rPr>
          <w:sz w:val="28"/>
          <w:szCs w:val="28"/>
        </w:rPr>
        <w:t>’</w:t>
      </w:r>
      <w:r w:rsidRPr="00D90F01">
        <w:rPr>
          <w:sz w:val="28"/>
          <w:szCs w:val="28"/>
        </w:rPr>
        <w:t>єктів господарювання, що мають право надавати охоронні послуги з використанням вогнепальної зброї;</w:t>
      </w:r>
    </w:p>
    <w:p w14:paraId="1F978001" w14:textId="3B5649F9" w:rsidR="00D9773A" w:rsidRPr="00D90F01" w:rsidRDefault="004B3BD4" w:rsidP="00D9773A">
      <w:pPr>
        <w:pStyle w:val="af5"/>
        <w:ind w:firstLine="567"/>
        <w:jc w:val="both"/>
        <w:rPr>
          <w:sz w:val="28"/>
          <w:szCs w:val="28"/>
        </w:rPr>
      </w:pPr>
      <w:r w:rsidRPr="00D90F01">
        <w:rPr>
          <w:sz w:val="28"/>
          <w:szCs w:val="28"/>
        </w:rPr>
        <w:t>1</w:t>
      </w:r>
      <w:r w:rsidR="00633332" w:rsidRPr="00D90F01">
        <w:rPr>
          <w:sz w:val="28"/>
          <w:szCs w:val="28"/>
        </w:rPr>
        <w:t>8</w:t>
      </w:r>
      <w:r w:rsidR="00D9773A" w:rsidRPr="00D90F01">
        <w:rPr>
          <w:sz w:val="28"/>
          <w:szCs w:val="28"/>
        </w:rPr>
        <w:t>) зобов</w:t>
      </w:r>
      <w:r w:rsidR="003112D8" w:rsidRPr="00D90F01">
        <w:rPr>
          <w:sz w:val="28"/>
          <w:szCs w:val="28"/>
        </w:rPr>
        <w:t>’</w:t>
      </w:r>
      <w:r w:rsidR="00D9773A" w:rsidRPr="00D90F01">
        <w:rPr>
          <w:sz w:val="28"/>
          <w:szCs w:val="28"/>
        </w:rPr>
        <w:t xml:space="preserve">язання </w:t>
      </w:r>
      <w:r w:rsidR="00D2780E" w:rsidRPr="00D90F01">
        <w:rPr>
          <w:sz w:val="28"/>
          <w:szCs w:val="28"/>
        </w:rPr>
        <w:t>заявника</w:t>
      </w:r>
      <w:r w:rsidR="00D9773A" w:rsidRPr="00D90F01">
        <w:rPr>
          <w:sz w:val="28"/>
          <w:szCs w:val="28"/>
        </w:rPr>
        <w:t xml:space="preserve"> про укладання до початку </w:t>
      </w:r>
      <w:r w:rsidR="00005B97" w:rsidRPr="00D90F01">
        <w:rPr>
          <w:sz w:val="28"/>
          <w:szCs w:val="28"/>
        </w:rPr>
        <w:t xml:space="preserve">діяльності з </w:t>
      </w:r>
      <w:r w:rsidR="00D9773A" w:rsidRPr="00D90F01">
        <w:rPr>
          <w:sz w:val="28"/>
          <w:szCs w:val="28"/>
        </w:rPr>
        <w:t xml:space="preserve"> інкасації </w:t>
      </w:r>
      <w:r w:rsidR="00005B97" w:rsidRPr="00D90F01">
        <w:rPr>
          <w:sz w:val="28"/>
          <w:szCs w:val="28"/>
        </w:rPr>
        <w:t xml:space="preserve">коштів, перевезення валютних та інших цінностей </w:t>
      </w:r>
      <w:r w:rsidR="00D9773A" w:rsidRPr="00D90F01">
        <w:rPr>
          <w:sz w:val="28"/>
          <w:szCs w:val="28"/>
        </w:rPr>
        <w:t>договору страхування зі страховою компанією про повне відшкодування банкам та їх</w:t>
      </w:r>
      <w:r w:rsidR="00A74B5F">
        <w:rPr>
          <w:sz w:val="28"/>
          <w:szCs w:val="28"/>
        </w:rPr>
        <w:t>нім</w:t>
      </w:r>
      <w:r w:rsidR="00D9773A" w:rsidRPr="00D90F01">
        <w:rPr>
          <w:sz w:val="28"/>
          <w:szCs w:val="28"/>
        </w:rPr>
        <w:t xml:space="preserve"> клієнтам збитків, що виникли внаслідок утрати готівки під час надання послуг з інкасації;</w:t>
      </w:r>
    </w:p>
    <w:p w14:paraId="1216598B" w14:textId="17B3F79B" w:rsidR="00D9773A" w:rsidRPr="00D90F01" w:rsidRDefault="00633332" w:rsidP="00D9773A">
      <w:pPr>
        <w:pStyle w:val="af5"/>
        <w:ind w:firstLine="567"/>
        <w:jc w:val="both"/>
        <w:rPr>
          <w:sz w:val="28"/>
          <w:szCs w:val="28"/>
        </w:rPr>
      </w:pPr>
      <w:r w:rsidRPr="00D90F01">
        <w:rPr>
          <w:sz w:val="28"/>
          <w:szCs w:val="28"/>
        </w:rPr>
        <w:t>19</w:t>
      </w:r>
      <w:r w:rsidR="00D9773A" w:rsidRPr="00D90F01">
        <w:rPr>
          <w:sz w:val="28"/>
          <w:szCs w:val="28"/>
        </w:rPr>
        <w:t xml:space="preserve">) копії договорів купівлі-продажу (оренди), що підтверджують право </w:t>
      </w:r>
      <w:r w:rsidR="00D2780E" w:rsidRPr="00D90F01">
        <w:rPr>
          <w:sz w:val="28"/>
          <w:szCs w:val="28"/>
        </w:rPr>
        <w:t>заявника</w:t>
      </w:r>
      <w:r w:rsidR="00D9773A" w:rsidRPr="00D90F01">
        <w:rPr>
          <w:sz w:val="28"/>
          <w:szCs w:val="28"/>
        </w:rPr>
        <w:t xml:space="preserve"> на володіння</w:t>
      </w:r>
      <w:r w:rsidR="007E4E43">
        <w:rPr>
          <w:sz w:val="28"/>
          <w:szCs w:val="28"/>
        </w:rPr>
        <w:t> </w:t>
      </w:r>
      <w:r w:rsidR="00D9773A" w:rsidRPr="00D90F01">
        <w:rPr>
          <w:sz w:val="28"/>
          <w:szCs w:val="28"/>
        </w:rPr>
        <w:t>/</w:t>
      </w:r>
      <w:r w:rsidR="007E4E43">
        <w:rPr>
          <w:sz w:val="28"/>
          <w:szCs w:val="28"/>
        </w:rPr>
        <w:t> </w:t>
      </w:r>
      <w:r w:rsidR="00D9773A" w:rsidRPr="00D90F01">
        <w:rPr>
          <w:sz w:val="28"/>
          <w:szCs w:val="28"/>
        </w:rPr>
        <w:t xml:space="preserve">користування </w:t>
      </w:r>
      <w:r w:rsidR="003016A2" w:rsidRPr="00D90F01">
        <w:rPr>
          <w:sz w:val="28"/>
          <w:szCs w:val="28"/>
        </w:rPr>
        <w:t xml:space="preserve">нежитловим </w:t>
      </w:r>
      <w:r w:rsidR="00D9773A" w:rsidRPr="00D90F01">
        <w:rPr>
          <w:sz w:val="28"/>
          <w:szCs w:val="28"/>
        </w:rPr>
        <w:t xml:space="preserve">приміщенням строком не менше </w:t>
      </w:r>
      <w:r w:rsidR="003016A2" w:rsidRPr="00D90F01">
        <w:rPr>
          <w:sz w:val="28"/>
          <w:szCs w:val="28"/>
        </w:rPr>
        <w:t>двох</w:t>
      </w:r>
      <w:r w:rsidR="00D9773A" w:rsidRPr="00D90F01">
        <w:rPr>
          <w:sz w:val="28"/>
          <w:szCs w:val="28"/>
        </w:rPr>
        <w:t xml:space="preserve"> років;</w:t>
      </w:r>
    </w:p>
    <w:p w14:paraId="1CD68148" w14:textId="68C64401" w:rsidR="00864DBA" w:rsidRPr="00D90F01" w:rsidRDefault="004B3BD4" w:rsidP="00633332">
      <w:pPr>
        <w:pStyle w:val="af5"/>
        <w:spacing w:before="0" w:beforeAutospacing="0" w:after="0" w:afterAutospacing="0"/>
        <w:ind w:firstLine="567"/>
        <w:jc w:val="both"/>
        <w:rPr>
          <w:sz w:val="28"/>
          <w:szCs w:val="28"/>
        </w:rPr>
      </w:pPr>
      <w:r w:rsidRPr="00D90F01">
        <w:rPr>
          <w:sz w:val="28"/>
          <w:szCs w:val="28"/>
        </w:rPr>
        <w:t>2</w:t>
      </w:r>
      <w:r w:rsidR="007B7EA6" w:rsidRPr="00D90F01">
        <w:rPr>
          <w:sz w:val="28"/>
          <w:szCs w:val="28"/>
        </w:rPr>
        <w:t>0</w:t>
      </w:r>
      <w:r w:rsidR="000202FC" w:rsidRPr="00D90F01">
        <w:rPr>
          <w:sz w:val="28"/>
          <w:szCs w:val="28"/>
        </w:rPr>
        <w:t xml:space="preserve">) </w:t>
      </w:r>
      <w:r w:rsidR="00864DBA" w:rsidRPr="00D90F01">
        <w:rPr>
          <w:sz w:val="28"/>
          <w:szCs w:val="28"/>
        </w:rPr>
        <w:t xml:space="preserve">документи, що підтверджують відповідність керівника підрозділу з інкасації вимогам, </w:t>
      </w:r>
      <w:r w:rsidR="005779A5">
        <w:rPr>
          <w:sz w:val="28"/>
          <w:szCs w:val="28"/>
        </w:rPr>
        <w:t>визначеним</w:t>
      </w:r>
      <w:r w:rsidR="005779A5" w:rsidRPr="00D90F01">
        <w:rPr>
          <w:sz w:val="28"/>
          <w:szCs w:val="28"/>
        </w:rPr>
        <w:t xml:space="preserve"> </w:t>
      </w:r>
      <w:r w:rsidR="00864DBA" w:rsidRPr="00D90F01">
        <w:rPr>
          <w:sz w:val="28"/>
          <w:szCs w:val="28"/>
        </w:rPr>
        <w:t>у розділі ІV цього Положення:</w:t>
      </w:r>
    </w:p>
    <w:p w14:paraId="7E75DF4B" w14:textId="7F8B44AC" w:rsidR="000202FC" w:rsidRPr="00D90F01" w:rsidRDefault="000202FC" w:rsidP="00633332">
      <w:pPr>
        <w:pStyle w:val="af5"/>
        <w:spacing w:before="0" w:beforeAutospacing="0" w:after="0" w:afterAutospacing="0"/>
        <w:ind w:firstLine="567"/>
        <w:jc w:val="both"/>
        <w:rPr>
          <w:sz w:val="28"/>
          <w:szCs w:val="28"/>
        </w:rPr>
      </w:pPr>
      <w:r w:rsidRPr="00D90F01">
        <w:rPr>
          <w:sz w:val="28"/>
          <w:szCs w:val="28"/>
        </w:rPr>
        <w:t>копію документа про призначення на посаду керівника підрозділу інкасації;</w:t>
      </w:r>
    </w:p>
    <w:p w14:paraId="0B042A20" w14:textId="0050D30C" w:rsidR="00667F13" w:rsidRPr="00D90F01" w:rsidRDefault="00667F13" w:rsidP="00633332">
      <w:pPr>
        <w:pStyle w:val="af5"/>
        <w:spacing w:before="0" w:beforeAutospacing="0" w:after="0" w:afterAutospacing="0"/>
        <w:ind w:firstLine="567"/>
        <w:jc w:val="both"/>
        <w:rPr>
          <w:sz w:val="28"/>
          <w:szCs w:val="28"/>
        </w:rPr>
      </w:pPr>
      <w:r w:rsidRPr="00D90F01">
        <w:rPr>
          <w:sz w:val="28"/>
          <w:szCs w:val="28"/>
        </w:rPr>
        <w:t>копію документа про здобуття керівником підрозділу інкасації вищої освіти;</w:t>
      </w:r>
    </w:p>
    <w:p w14:paraId="39D0B410" w14:textId="494C6094" w:rsidR="00667F13" w:rsidRPr="00D90F01" w:rsidRDefault="00667F13" w:rsidP="00633332">
      <w:pPr>
        <w:pStyle w:val="af5"/>
        <w:spacing w:before="0" w:beforeAutospacing="0" w:after="0" w:afterAutospacing="0"/>
        <w:ind w:firstLine="567"/>
        <w:jc w:val="both"/>
        <w:rPr>
          <w:sz w:val="28"/>
          <w:szCs w:val="28"/>
        </w:rPr>
      </w:pPr>
      <w:r w:rsidRPr="00D90F01">
        <w:rPr>
          <w:sz w:val="28"/>
          <w:szCs w:val="28"/>
        </w:rPr>
        <w:t xml:space="preserve">копію трудової книжки керівника підрозділу інкасації (у разі роботи за сумісництвом та відсутності відповідного запису в трудовій книжці </w:t>
      </w:r>
      <w:r w:rsidR="005779A5" w:rsidRPr="00D90F01">
        <w:rPr>
          <w:shd w:val="clear" w:color="auto" w:fill="FFFFFF"/>
        </w:rPr>
        <w:t>–</w:t>
      </w:r>
      <w:r w:rsidRPr="00D90F01">
        <w:rPr>
          <w:sz w:val="28"/>
          <w:szCs w:val="28"/>
        </w:rPr>
        <w:t xml:space="preserve"> документи з місця роботи за сумісництвом, що підтверджують наявність необхідного </w:t>
      </w:r>
      <w:r w:rsidR="00A64A93" w:rsidRPr="00D90F01">
        <w:rPr>
          <w:sz w:val="28"/>
          <w:szCs w:val="28"/>
        </w:rPr>
        <w:t xml:space="preserve">досвіду </w:t>
      </w:r>
      <w:r w:rsidRPr="00D90F01">
        <w:rPr>
          <w:sz w:val="28"/>
          <w:szCs w:val="28"/>
        </w:rPr>
        <w:t>роботи);</w:t>
      </w:r>
    </w:p>
    <w:p w14:paraId="1698AA9F" w14:textId="03EB4948" w:rsidR="00667F13" w:rsidRPr="00D90F01" w:rsidRDefault="00667F13" w:rsidP="00633332">
      <w:pPr>
        <w:pStyle w:val="af5"/>
        <w:spacing w:before="0" w:beforeAutospacing="0" w:after="0" w:afterAutospacing="0"/>
        <w:ind w:firstLine="567"/>
        <w:jc w:val="both"/>
        <w:rPr>
          <w:sz w:val="28"/>
          <w:szCs w:val="28"/>
        </w:rPr>
      </w:pPr>
      <w:r w:rsidRPr="00D90F01">
        <w:rPr>
          <w:sz w:val="28"/>
          <w:szCs w:val="28"/>
        </w:rPr>
        <w:t>копію документа, що підтверджує проходження керівником підрозділу інкасації підготовки (перепідготовки) з питань організації інкасації та перевезення цінностей у навчальних закладах за програмою, погодженою Національним банком;</w:t>
      </w:r>
    </w:p>
    <w:p w14:paraId="30ACCDD4" w14:textId="03A7F8A0" w:rsidR="00667F13" w:rsidRPr="00D90F01" w:rsidRDefault="00917113" w:rsidP="00633332">
      <w:pPr>
        <w:pStyle w:val="af5"/>
        <w:spacing w:before="0" w:beforeAutospacing="0" w:after="0" w:afterAutospacing="0"/>
        <w:ind w:firstLine="567"/>
        <w:jc w:val="both"/>
        <w:rPr>
          <w:sz w:val="28"/>
          <w:szCs w:val="28"/>
        </w:rPr>
      </w:pPr>
      <w:r w:rsidRPr="00D90F01">
        <w:rPr>
          <w:sz w:val="28"/>
          <w:szCs w:val="28"/>
        </w:rPr>
        <w:t xml:space="preserve">документи для ідентифікації керівника підрозділу інкасації, визначені нормативно-правовим актом </w:t>
      </w:r>
      <w:r w:rsidR="008F5EEE" w:rsidRPr="00D90F01">
        <w:rPr>
          <w:sz w:val="28"/>
          <w:szCs w:val="28"/>
        </w:rPr>
        <w:t>Н</w:t>
      </w:r>
      <w:r w:rsidRPr="00D90F01">
        <w:rPr>
          <w:sz w:val="28"/>
          <w:szCs w:val="28"/>
        </w:rPr>
        <w:t xml:space="preserve">аціонального банку, </w:t>
      </w:r>
      <w:r w:rsidR="00B3245D" w:rsidRPr="00D90F01">
        <w:rPr>
          <w:sz w:val="28"/>
          <w:szCs w:val="28"/>
        </w:rPr>
        <w:t xml:space="preserve">що визначає загальні вимоги </w:t>
      </w:r>
      <w:r w:rsidR="00B3245D" w:rsidRPr="00D90F01">
        <w:rPr>
          <w:sz w:val="28"/>
          <w:szCs w:val="28"/>
        </w:rPr>
        <w:lastRenderedPageBreak/>
        <w:t>до документів і порядок їх подання до Національного банку в межах окремих процедур;</w:t>
      </w:r>
    </w:p>
    <w:p w14:paraId="76E7A55E" w14:textId="05CE64F6" w:rsidR="00C4728A" w:rsidRPr="00D90F01" w:rsidRDefault="00C4728A" w:rsidP="00633332">
      <w:pPr>
        <w:pStyle w:val="af5"/>
        <w:spacing w:before="0" w:beforeAutospacing="0" w:after="0" w:afterAutospacing="0"/>
        <w:ind w:firstLine="567"/>
        <w:jc w:val="both"/>
        <w:rPr>
          <w:sz w:val="28"/>
          <w:szCs w:val="28"/>
        </w:rPr>
      </w:pPr>
      <w:r w:rsidRPr="00D90F01">
        <w:rPr>
          <w:sz w:val="28"/>
          <w:szCs w:val="28"/>
        </w:rPr>
        <w:t>копію довідки</w:t>
      </w:r>
      <w:r w:rsidR="001827C1">
        <w:rPr>
          <w:sz w:val="28"/>
          <w:szCs w:val="28"/>
        </w:rPr>
        <w:t> </w:t>
      </w:r>
      <w:r w:rsidRPr="00D90F01">
        <w:rPr>
          <w:sz w:val="28"/>
          <w:szCs w:val="28"/>
        </w:rPr>
        <w:t>/</w:t>
      </w:r>
      <w:r w:rsidR="001827C1">
        <w:rPr>
          <w:sz w:val="28"/>
          <w:szCs w:val="28"/>
        </w:rPr>
        <w:t> </w:t>
      </w:r>
      <w:r w:rsidRPr="00D90F01">
        <w:rPr>
          <w:sz w:val="28"/>
          <w:szCs w:val="28"/>
        </w:rPr>
        <w:t>інформацію (витяг) компетентного органу країни постійного місця проживання та громадянства керівника підрозділу інкасації про те, є чи немає в нього судимості;</w:t>
      </w:r>
    </w:p>
    <w:p w14:paraId="1D1C3DAF" w14:textId="4A0CFF84" w:rsidR="00C4728A" w:rsidRPr="00D90F01" w:rsidRDefault="00C4728A" w:rsidP="00633332">
      <w:pPr>
        <w:pStyle w:val="af5"/>
        <w:spacing w:before="0" w:beforeAutospacing="0" w:after="0" w:afterAutospacing="0"/>
        <w:ind w:firstLine="567"/>
        <w:jc w:val="both"/>
        <w:rPr>
          <w:sz w:val="28"/>
          <w:szCs w:val="28"/>
        </w:rPr>
      </w:pPr>
      <w:r w:rsidRPr="00D90F01">
        <w:rPr>
          <w:sz w:val="28"/>
          <w:szCs w:val="28"/>
        </w:rPr>
        <w:t>кредитні звіти з кваліфікованих бюро кредитних історій щодо керівника підрозділу інкасації, отримані станом на будь-яку дату протягом 30 календарних днів, що передують даті подання до Національного банку пакета документів для отримання ліцензії;</w:t>
      </w:r>
    </w:p>
    <w:p w14:paraId="706108DE" w14:textId="5081F036" w:rsidR="00D9773A" w:rsidRPr="00D90F01" w:rsidRDefault="00AA54A3" w:rsidP="00D9773A">
      <w:pPr>
        <w:pStyle w:val="af5"/>
        <w:ind w:firstLine="567"/>
        <w:jc w:val="both"/>
        <w:rPr>
          <w:sz w:val="28"/>
          <w:szCs w:val="28"/>
        </w:rPr>
      </w:pPr>
      <w:r w:rsidRPr="00D90F01">
        <w:rPr>
          <w:sz w:val="28"/>
          <w:szCs w:val="28"/>
        </w:rPr>
        <w:t>2</w:t>
      </w:r>
      <w:r w:rsidR="007B7EA6" w:rsidRPr="00D90F01">
        <w:rPr>
          <w:sz w:val="28"/>
          <w:szCs w:val="28"/>
        </w:rPr>
        <w:t>1</w:t>
      </w:r>
      <w:r w:rsidR="00D9773A" w:rsidRPr="00D90F01">
        <w:rPr>
          <w:sz w:val="28"/>
          <w:szCs w:val="28"/>
        </w:rPr>
        <w:t xml:space="preserve">) копії договорів про повну матеріальну відповідальність, укладених </w:t>
      </w:r>
      <w:r w:rsidR="00E67B69">
        <w:rPr>
          <w:sz w:val="28"/>
          <w:szCs w:val="28"/>
        </w:rPr>
        <w:t>і</w:t>
      </w:r>
      <w:r w:rsidR="00D9773A" w:rsidRPr="00D90F01">
        <w:rPr>
          <w:sz w:val="28"/>
          <w:szCs w:val="28"/>
        </w:rPr>
        <w:t>з працівниками підрозділу інкасації.</w:t>
      </w:r>
    </w:p>
    <w:p w14:paraId="3C9DE211" w14:textId="3459658F" w:rsidR="00C1499B" w:rsidRPr="00D90F01" w:rsidRDefault="00D25A21" w:rsidP="00C1499B">
      <w:pPr>
        <w:pStyle w:val="af5"/>
        <w:ind w:firstLine="567"/>
        <w:jc w:val="both"/>
        <w:rPr>
          <w:sz w:val="28"/>
          <w:szCs w:val="28"/>
        </w:rPr>
      </w:pPr>
      <w:r w:rsidRPr="00D90F01">
        <w:rPr>
          <w:sz w:val="28"/>
          <w:szCs w:val="28"/>
        </w:rPr>
        <w:t>9</w:t>
      </w:r>
      <w:r w:rsidR="00166C25">
        <w:rPr>
          <w:sz w:val="28"/>
          <w:szCs w:val="28"/>
        </w:rPr>
        <w:t>2</w:t>
      </w:r>
      <w:r w:rsidR="00782FF4" w:rsidRPr="00D90F01">
        <w:rPr>
          <w:sz w:val="28"/>
          <w:szCs w:val="28"/>
        </w:rPr>
        <w:t xml:space="preserve">. </w:t>
      </w:r>
      <w:r w:rsidR="00D2780E" w:rsidRPr="00D90F01">
        <w:rPr>
          <w:sz w:val="28"/>
          <w:szCs w:val="28"/>
        </w:rPr>
        <w:t>Заявник</w:t>
      </w:r>
      <w:r w:rsidR="00301F8A" w:rsidRPr="00D90F01">
        <w:rPr>
          <w:sz w:val="28"/>
          <w:szCs w:val="28"/>
        </w:rPr>
        <w:t xml:space="preserve"> для отримання</w:t>
      </w:r>
      <w:r w:rsidR="00782FF4" w:rsidRPr="00D90F01">
        <w:rPr>
          <w:sz w:val="28"/>
          <w:szCs w:val="28"/>
        </w:rPr>
        <w:t xml:space="preserve"> ліцензії </w:t>
      </w:r>
      <w:r w:rsidR="006712E8">
        <w:rPr>
          <w:sz w:val="28"/>
          <w:szCs w:val="28"/>
        </w:rPr>
        <w:t xml:space="preserve">з видом </w:t>
      </w:r>
      <w:r w:rsidR="00301F8A" w:rsidRPr="00D90F01">
        <w:rPr>
          <w:sz w:val="28"/>
          <w:szCs w:val="28"/>
        </w:rPr>
        <w:t xml:space="preserve">діяльності </w:t>
      </w:r>
      <w:r w:rsidR="006712E8">
        <w:rPr>
          <w:sz w:val="28"/>
          <w:szCs w:val="28"/>
        </w:rPr>
        <w:t>–</w:t>
      </w:r>
      <w:r w:rsidR="00782FF4" w:rsidRPr="00D90F01">
        <w:rPr>
          <w:sz w:val="28"/>
          <w:szCs w:val="28"/>
        </w:rPr>
        <w:t xml:space="preserve"> оброблення та зберігання готівки,</w:t>
      </w:r>
      <w:r w:rsidR="00E95F0F" w:rsidRPr="00D90F01">
        <w:rPr>
          <w:sz w:val="28"/>
          <w:szCs w:val="28"/>
        </w:rPr>
        <w:t xml:space="preserve"> </w:t>
      </w:r>
      <w:r w:rsidR="00C1499B" w:rsidRPr="00D90F01">
        <w:rPr>
          <w:sz w:val="28"/>
          <w:szCs w:val="28"/>
        </w:rPr>
        <w:t xml:space="preserve">крім документів, зазначених </w:t>
      </w:r>
      <w:r w:rsidR="00E67B69">
        <w:rPr>
          <w:sz w:val="28"/>
          <w:szCs w:val="28"/>
        </w:rPr>
        <w:t>у</w:t>
      </w:r>
      <w:r w:rsidR="00E67B69" w:rsidRPr="00D90F01">
        <w:rPr>
          <w:sz w:val="28"/>
          <w:szCs w:val="28"/>
        </w:rPr>
        <w:t xml:space="preserve"> </w:t>
      </w:r>
      <w:r w:rsidR="00C1499B" w:rsidRPr="00D90F01">
        <w:rPr>
          <w:sz w:val="28"/>
          <w:szCs w:val="28"/>
        </w:rPr>
        <w:t xml:space="preserve">пункті </w:t>
      </w:r>
      <w:r w:rsidR="00B92E00" w:rsidRPr="00D90F01">
        <w:rPr>
          <w:sz w:val="28"/>
          <w:szCs w:val="28"/>
        </w:rPr>
        <w:t>9</w:t>
      </w:r>
      <w:r w:rsidR="00166C25">
        <w:rPr>
          <w:sz w:val="28"/>
          <w:szCs w:val="28"/>
        </w:rPr>
        <w:t>0</w:t>
      </w:r>
      <w:r w:rsidR="00B92E00" w:rsidRPr="00D90F01">
        <w:rPr>
          <w:sz w:val="28"/>
          <w:szCs w:val="28"/>
        </w:rPr>
        <w:t xml:space="preserve"> </w:t>
      </w:r>
      <w:r w:rsidR="00C1499B" w:rsidRPr="00D90F01">
        <w:rPr>
          <w:sz w:val="28"/>
          <w:szCs w:val="28"/>
        </w:rPr>
        <w:t xml:space="preserve">розділу </w:t>
      </w:r>
      <w:r w:rsidR="004A7199" w:rsidRPr="00D90F01">
        <w:rPr>
          <w:sz w:val="28"/>
          <w:szCs w:val="28"/>
        </w:rPr>
        <w:t>Х</w:t>
      </w:r>
      <w:r w:rsidR="00C1499B" w:rsidRPr="00D90F01">
        <w:rPr>
          <w:sz w:val="28"/>
          <w:szCs w:val="28"/>
        </w:rPr>
        <w:t xml:space="preserve"> цього Положення, подає до Національного банку:</w:t>
      </w:r>
    </w:p>
    <w:p w14:paraId="7D5239DD" w14:textId="5A62F3C5" w:rsidR="00782FF4" w:rsidRPr="00D90F01" w:rsidRDefault="00753889" w:rsidP="00782FF4">
      <w:pPr>
        <w:pStyle w:val="af5"/>
        <w:ind w:firstLine="567"/>
        <w:jc w:val="both"/>
        <w:rPr>
          <w:sz w:val="28"/>
          <w:szCs w:val="28"/>
        </w:rPr>
      </w:pPr>
      <w:r w:rsidRPr="00D90F01">
        <w:rPr>
          <w:sz w:val="28"/>
          <w:szCs w:val="28"/>
        </w:rPr>
        <w:t>1</w:t>
      </w:r>
      <w:r w:rsidR="00782FF4" w:rsidRPr="00D90F01">
        <w:rPr>
          <w:sz w:val="28"/>
          <w:szCs w:val="28"/>
        </w:rPr>
        <w:t>) опис і дані про організаційну та управлінську структури</w:t>
      </w:r>
      <w:r w:rsidR="00E67B69">
        <w:rPr>
          <w:sz w:val="28"/>
          <w:szCs w:val="28"/>
        </w:rPr>
        <w:t>,</w:t>
      </w:r>
      <w:r w:rsidR="00782FF4" w:rsidRPr="00D90F01">
        <w:rPr>
          <w:sz w:val="28"/>
          <w:szCs w:val="28"/>
        </w:rPr>
        <w:t xml:space="preserve"> внутрішнє положення </w:t>
      </w:r>
      <w:r w:rsidR="00D2780E" w:rsidRPr="00D90F01">
        <w:rPr>
          <w:sz w:val="28"/>
          <w:szCs w:val="28"/>
        </w:rPr>
        <w:t>заявника</w:t>
      </w:r>
      <w:r w:rsidR="00782FF4" w:rsidRPr="00D90F01">
        <w:rPr>
          <w:sz w:val="28"/>
          <w:szCs w:val="28"/>
        </w:rPr>
        <w:t>, що регулює здійснення н</w:t>
      </w:r>
      <w:r w:rsidR="006B1FE9" w:rsidRPr="00D90F01">
        <w:rPr>
          <w:sz w:val="28"/>
          <w:szCs w:val="28"/>
        </w:rPr>
        <w:t>им</w:t>
      </w:r>
      <w:r w:rsidR="00782FF4" w:rsidRPr="00D90F01">
        <w:rPr>
          <w:sz w:val="28"/>
          <w:szCs w:val="28"/>
        </w:rPr>
        <w:t xml:space="preserve"> операцій з оброблення та зберігання готівки;</w:t>
      </w:r>
    </w:p>
    <w:p w14:paraId="5682DC7A" w14:textId="3BC62480" w:rsidR="002D3EEA" w:rsidRPr="00D90F01" w:rsidRDefault="00753889" w:rsidP="002D3EEA">
      <w:pPr>
        <w:pStyle w:val="af5"/>
        <w:ind w:firstLine="567"/>
        <w:jc w:val="both"/>
        <w:rPr>
          <w:sz w:val="28"/>
          <w:szCs w:val="28"/>
        </w:rPr>
      </w:pPr>
      <w:r w:rsidRPr="00D90F01">
        <w:rPr>
          <w:sz w:val="28"/>
          <w:szCs w:val="28"/>
        </w:rPr>
        <w:t>2</w:t>
      </w:r>
      <w:r w:rsidR="002D3EEA" w:rsidRPr="00D90F01">
        <w:rPr>
          <w:sz w:val="28"/>
          <w:szCs w:val="28"/>
        </w:rPr>
        <w:t xml:space="preserve">) копію документа про створення підрозділу </w:t>
      </w:r>
      <w:r w:rsidR="005443CB" w:rsidRPr="00D90F01">
        <w:rPr>
          <w:sz w:val="28"/>
          <w:szCs w:val="28"/>
        </w:rPr>
        <w:t xml:space="preserve">з </w:t>
      </w:r>
      <w:r w:rsidR="002D3EEA" w:rsidRPr="00D90F01">
        <w:rPr>
          <w:sz w:val="28"/>
          <w:szCs w:val="28"/>
        </w:rPr>
        <w:t>оброблення та зберігання готівки;</w:t>
      </w:r>
    </w:p>
    <w:p w14:paraId="755124A3" w14:textId="041674E8" w:rsidR="002D3EEA" w:rsidRPr="00D90F01" w:rsidRDefault="00753889" w:rsidP="002D3EEA">
      <w:pPr>
        <w:pStyle w:val="af5"/>
        <w:ind w:firstLine="567"/>
        <w:jc w:val="both"/>
        <w:rPr>
          <w:sz w:val="28"/>
          <w:szCs w:val="28"/>
        </w:rPr>
      </w:pPr>
      <w:r w:rsidRPr="00D90F01">
        <w:rPr>
          <w:sz w:val="28"/>
          <w:szCs w:val="28"/>
        </w:rPr>
        <w:t>3</w:t>
      </w:r>
      <w:r w:rsidR="002D3EEA" w:rsidRPr="00D90F01">
        <w:rPr>
          <w:sz w:val="28"/>
          <w:szCs w:val="28"/>
        </w:rPr>
        <w:t xml:space="preserve">) копію положення про підрозділ </w:t>
      </w:r>
      <w:r w:rsidR="005443CB" w:rsidRPr="00D90F01">
        <w:rPr>
          <w:sz w:val="28"/>
          <w:szCs w:val="28"/>
        </w:rPr>
        <w:t xml:space="preserve">з </w:t>
      </w:r>
      <w:r w:rsidR="002D3EEA" w:rsidRPr="00D90F01">
        <w:rPr>
          <w:sz w:val="28"/>
          <w:szCs w:val="28"/>
        </w:rPr>
        <w:t>оброблення та зберігання готівки;</w:t>
      </w:r>
    </w:p>
    <w:p w14:paraId="44F765C5" w14:textId="65470A26" w:rsidR="002D3EEA" w:rsidRPr="00D90F01" w:rsidRDefault="00753889" w:rsidP="002D3EEA">
      <w:pPr>
        <w:pStyle w:val="af5"/>
        <w:ind w:firstLine="567"/>
        <w:jc w:val="both"/>
        <w:rPr>
          <w:sz w:val="28"/>
          <w:szCs w:val="28"/>
        </w:rPr>
      </w:pPr>
      <w:r w:rsidRPr="00D90F01">
        <w:rPr>
          <w:sz w:val="28"/>
          <w:szCs w:val="28"/>
        </w:rPr>
        <w:t>4</w:t>
      </w:r>
      <w:r w:rsidR="002D3EEA" w:rsidRPr="00D90F01">
        <w:rPr>
          <w:sz w:val="28"/>
          <w:szCs w:val="28"/>
        </w:rPr>
        <w:t xml:space="preserve">) копії посадових інструкцій працівників підрозділу </w:t>
      </w:r>
      <w:r w:rsidR="005443CB" w:rsidRPr="00D90F01">
        <w:rPr>
          <w:sz w:val="28"/>
          <w:szCs w:val="28"/>
        </w:rPr>
        <w:t xml:space="preserve">з </w:t>
      </w:r>
      <w:r w:rsidR="002D3EEA" w:rsidRPr="00D90F01">
        <w:rPr>
          <w:sz w:val="28"/>
          <w:szCs w:val="28"/>
        </w:rPr>
        <w:t>оброблення та зберігання готівки;</w:t>
      </w:r>
    </w:p>
    <w:p w14:paraId="691146F8" w14:textId="1A760979" w:rsidR="00782FF4" w:rsidRPr="00D90F01" w:rsidRDefault="00DF251B" w:rsidP="007B7EA6">
      <w:pPr>
        <w:pStyle w:val="af5"/>
        <w:spacing w:before="0" w:beforeAutospacing="0" w:after="0" w:afterAutospacing="0"/>
        <w:ind w:firstLine="567"/>
        <w:jc w:val="both"/>
        <w:rPr>
          <w:sz w:val="28"/>
          <w:szCs w:val="28"/>
        </w:rPr>
      </w:pPr>
      <w:r w:rsidRPr="00D90F01">
        <w:rPr>
          <w:sz w:val="28"/>
          <w:szCs w:val="28"/>
        </w:rPr>
        <w:t>5</w:t>
      </w:r>
      <w:r w:rsidR="00782FF4" w:rsidRPr="00D90F01">
        <w:rPr>
          <w:sz w:val="28"/>
          <w:szCs w:val="28"/>
        </w:rPr>
        <w:t>) документи, що підтверджують відповідність керівник</w:t>
      </w:r>
      <w:r w:rsidR="00E95F0F" w:rsidRPr="00D90F01">
        <w:rPr>
          <w:sz w:val="28"/>
          <w:szCs w:val="28"/>
        </w:rPr>
        <w:t>а(</w:t>
      </w:r>
      <w:r w:rsidR="00782FF4" w:rsidRPr="00D90F01">
        <w:rPr>
          <w:sz w:val="28"/>
          <w:szCs w:val="28"/>
        </w:rPr>
        <w:t>ів</w:t>
      </w:r>
      <w:r w:rsidR="00E95F0F" w:rsidRPr="00D90F01">
        <w:rPr>
          <w:sz w:val="28"/>
          <w:szCs w:val="28"/>
        </w:rPr>
        <w:t>)</w:t>
      </w:r>
      <w:r w:rsidR="00782FF4" w:rsidRPr="00D90F01">
        <w:rPr>
          <w:sz w:val="28"/>
          <w:szCs w:val="28"/>
        </w:rPr>
        <w:t xml:space="preserve"> підрозділ</w:t>
      </w:r>
      <w:r w:rsidR="00E95F0F" w:rsidRPr="00D90F01">
        <w:rPr>
          <w:sz w:val="28"/>
          <w:szCs w:val="28"/>
        </w:rPr>
        <w:t>у(ів)</w:t>
      </w:r>
      <w:r w:rsidR="00782FF4" w:rsidRPr="00D90F01">
        <w:rPr>
          <w:sz w:val="28"/>
          <w:szCs w:val="28"/>
        </w:rPr>
        <w:t xml:space="preserve"> з оброблення та зберігання готівки вимогам, </w:t>
      </w:r>
      <w:r w:rsidR="00E67B69">
        <w:rPr>
          <w:sz w:val="28"/>
          <w:szCs w:val="28"/>
        </w:rPr>
        <w:t>визначеним</w:t>
      </w:r>
      <w:r w:rsidR="00E67B69" w:rsidRPr="00D90F01">
        <w:rPr>
          <w:sz w:val="28"/>
          <w:szCs w:val="28"/>
        </w:rPr>
        <w:t xml:space="preserve"> </w:t>
      </w:r>
      <w:r w:rsidR="00782FF4" w:rsidRPr="00D90F01">
        <w:rPr>
          <w:sz w:val="28"/>
          <w:szCs w:val="28"/>
        </w:rPr>
        <w:t xml:space="preserve">у розділі </w:t>
      </w:r>
      <w:r w:rsidR="006D2F0D" w:rsidRPr="00D90F01">
        <w:rPr>
          <w:sz w:val="28"/>
          <w:szCs w:val="28"/>
        </w:rPr>
        <w:t>І</w:t>
      </w:r>
      <w:r w:rsidR="00782FF4" w:rsidRPr="00D90F01">
        <w:rPr>
          <w:sz w:val="28"/>
          <w:szCs w:val="28"/>
        </w:rPr>
        <w:t>V цього Положення, а саме:</w:t>
      </w:r>
    </w:p>
    <w:p w14:paraId="56DC93A6" w14:textId="77777777" w:rsidR="00782FF4" w:rsidRPr="00D90F01" w:rsidRDefault="00782FF4" w:rsidP="007B7EA6">
      <w:pPr>
        <w:pStyle w:val="af5"/>
        <w:spacing w:before="0" w:beforeAutospacing="0" w:after="0" w:afterAutospacing="0"/>
        <w:ind w:firstLine="567"/>
        <w:jc w:val="both"/>
        <w:rPr>
          <w:sz w:val="28"/>
          <w:szCs w:val="28"/>
        </w:rPr>
      </w:pPr>
      <w:r w:rsidRPr="00D90F01">
        <w:rPr>
          <w:sz w:val="28"/>
          <w:szCs w:val="28"/>
        </w:rPr>
        <w:t>копію документа про призначення на посаду керівника підрозділу з оброблення та зберігання готівки;</w:t>
      </w:r>
    </w:p>
    <w:p w14:paraId="6719354C" w14:textId="07841903" w:rsidR="00782FF4" w:rsidRPr="00D90F01" w:rsidRDefault="00782FF4" w:rsidP="006C5520">
      <w:pPr>
        <w:pStyle w:val="af5"/>
        <w:spacing w:before="0" w:beforeAutospacing="0" w:after="0" w:afterAutospacing="0"/>
        <w:ind w:firstLine="567"/>
        <w:jc w:val="both"/>
        <w:rPr>
          <w:sz w:val="28"/>
          <w:szCs w:val="28"/>
        </w:rPr>
      </w:pPr>
      <w:r w:rsidRPr="00D90F01">
        <w:rPr>
          <w:sz w:val="28"/>
          <w:szCs w:val="28"/>
        </w:rPr>
        <w:t xml:space="preserve">копію документа про здобуття керівником підрозділу з оброблення та зберігання готівки </w:t>
      </w:r>
      <w:r w:rsidR="00F65BB2" w:rsidRPr="00D90F01">
        <w:rPr>
          <w:sz w:val="28"/>
          <w:szCs w:val="28"/>
        </w:rPr>
        <w:t>заявника</w:t>
      </w:r>
      <w:r w:rsidRPr="00D90F01">
        <w:rPr>
          <w:sz w:val="28"/>
          <w:szCs w:val="28"/>
        </w:rPr>
        <w:t xml:space="preserve"> вищої освіти;</w:t>
      </w:r>
    </w:p>
    <w:p w14:paraId="4D1E9753" w14:textId="012FEEC8" w:rsidR="00782FF4" w:rsidRPr="00D90F01" w:rsidRDefault="00782FF4" w:rsidP="006C5520">
      <w:pPr>
        <w:pStyle w:val="af5"/>
        <w:spacing w:before="0" w:beforeAutospacing="0" w:after="0" w:afterAutospacing="0"/>
        <w:ind w:firstLine="567"/>
        <w:jc w:val="both"/>
        <w:rPr>
          <w:sz w:val="28"/>
          <w:szCs w:val="28"/>
        </w:rPr>
      </w:pPr>
      <w:r w:rsidRPr="00D90F01">
        <w:rPr>
          <w:sz w:val="28"/>
          <w:szCs w:val="28"/>
        </w:rPr>
        <w:t>копію трудової книжки керівника підрозділу з оброблення та зберігання готівки (у разі роботи за сумісництвом та</w:t>
      </w:r>
      <w:r w:rsidR="00E67B69">
        <w:rPr>
          <w:sz w:val="28"/>
          <w:szCs w:val="28"/>
        </w:rPr>
        <w:t xml:space="preserve"> якщо немає</w:t>
      </w:r>
      <w:r w:rsidR="00E67B69" w:rsidRPr="00D90F01">
        <w:rPr>
          <w:sz w:val="28"/>
          <w:szCs w:val="28"/>
        </w:rPr>
        <w:t xml:space="preserve"> </w:t>
      </w:r>
      <w:r w:rsidRPr="00D90F01">
        <w:rPr>
          <w:sz w:val="28"/>
          <w:szCs w:val="28"/>
        </w:rPr>
        <w:t xml:space="preserve">відповідного запису в трудовій книжці </w:t>
      </w:r>
      <w:r w:rsidR="00E67B69">
        <w:rPr>
          <w:sz w:val="28"/>
          <w:szCs w:val="28"/>
        </w:rPr>
        <w:t>‒</w:t>
      </w:r>
      <w:r w:rsidRPr="00D90F01">
        <w:rPr>
          <w:sz w:val="28"/>
          <w:szCs w:val="28"/>
        </w:rPr>
        <w:t xml:space="preserve"> документи з місця роботи за сумісництвом, що підтверджують наявність </w:t>
      </w:r>
      <w:r w:rsidR="002111D2">
        <w:rPr>
          <w:sz w:val="28"/>
          <w:szCs w:val="28"/>
        </w:rPr>
        <w:t>потрібного</w:t>
      </w:r>
      <w:r w:rsidR="002111D2" w:rsidRPr="00D90F01">
        <w:rPr>
          <w:sz w:val="28"/>
          <w:szCs w:val="28"/>
        </w:rPr>
        <w:t xml:space="preserve"> </w:t>
      </w:r>
      <w:r w:rsidR="00A64A93" w:rsidRPr="00D90F01">
        <w:rPr>
          <w:sz w:val="28"/>
          <w:szCs w:val="28"/>
        </w:rPr>
        <w:t xml:space="preserve">досвіду </w:t>
      </w:r>
      <w:r w:rsidRPr="00D90F01">
        <w:rPr>
          <w:sz w:val="28"/>
          <w:szCs w:val="28"/>
        </w:rPr>
        <w:t>роботи);</w:t>
      </w:r>
    </w:p>
    <w:p w14:paraId="29A02884" w14:textId="77777777" w:rsidR="00782FF4" w:rsidRPr="00D90F01" w:rsidRDefault="00782FF4" w:rsidP="006C5520">
      <w:pPr>
        <w:pStyle w:val="af5"/>
        <w:spacing w:before="0" w:beforeAutospacing="0" w:after="0" w:afterAutospacing="0"/>
        <w:ind w:firstLine="567"/>
        <w:jc w:val="both"/>
        <w:rPr>
          <w:sz w:val="28"/>
          <w:szCs w:val="28"/>
        </w:rPr>
      </w:pPr>
      <w:r w:rsidRPr="00D90F01">
        <w:rPr>
          <w:sz w:val="28"/>
          <w:szCs w:val="28"/>
        </w:rPr>
        <w:t>копію документа, що підтверджує проходження керівником підрозділу з оброблення та зберігання готівки підготовки (перепідготовки) з питань організації касової роботи;</w:t>
      </w:r>
    </w:p>
    <w:p w14:paraId="003F0FDF" w14:textId="688D6107" w:rsidR="00782FF4" w:rsidRPr="00D90F01" w:rsidRDefault="00917113" w:rsidP="006C5520">
      <w:pPr>
        <w:pStyle w:val="af5"/>
        <w:spacing w:before="0" w:beforeAutospacing="0" w:after="0" w:afterAutospacing="0"/>
        <w:ind w:firstLine="567"/>
        <w:jc w:val="both"/>
        <w:rPr>
          <w:sz w:val="28"/>
          <w:szCs w:val="28"/>
        </w:rPr>
      </w:pPr>
      <w:r w:rsidRPr="00D90F01">
        <w:rPr>
          <w:sz w:val="28"/>
          <w:szCs w:val="28"/>
        </w:rPr>
        <w:lastRenderedPageBreak/>
        <w:t>документи дл</w:t>
      </w:r>
      <w:r w:rsidR="00A249BE" w:rsidRPr="00D90F01">
        <w:rPr>
          <w:sz w:val="28"/>
          <w:szCs w:val="28"/>
        </w:rPr>
        <w:t>я</w:t>
      </w:r>
      <w:r w:rsidRPr="00D90F01">
        <w:rPr>
          <w:sz w:val="28"/>
          <w:szCs w:val="28"/>
        </w:rPr>
        <w:t xml:space="preserve"> ідентифікації</w:t>
      </w:r>
      <w:r w:rsidR="00782FF4" w:rsidRPr="00D90F01">
        <w:rPr>
          <w:sz w:val="28"/>
          <w:szCs w:val="28"/>
        </w:rPr>
        <w:t xml:space="preserve"> керівника підрозділу з оброблення та зберігання готівки, </w:t>
      </w:r>
      <w:r w:rsidRPr="00D90F01">
        <w:rPr>
          <w:sz w:val="28"/>
          <w:szCs w:val="28"/>
        </w:rPr>
        <w:t xml:space="preserve">визначені </w:t>
      </w:r>
      <w:r w:rsidR="00B3245D" w:rsidRPr="00D90F01">
        <w:rPr>
          <w:sz w:val="28"/>
          <w:szCs w:val="28"/>
        </w:rPr>
        <w:t xml:space="preserve">нормативно-правовим актом Національного банку, </w:t>
      </w:r>
      <w:r w:rsidRPr="00D90F01">
        <w:rPr>
          <w:sz w:val="28"/>
          <w:szCs w:val="28"/>
        </w:rPr>
        <w:t xml:space="preserve"> </w:t>
      </w:r>
      <w:r w:rsidR="00DF0D97" w:rsidRPr="00D90F01">
        <w:rPr>
          <w:sz w:val="28"/>
          <w:szCs w:val="28"/>
        </w:rPr>
        <w:t>що визначає загальні вимоги до документів і порядок їх подання до Національного банку в межах окремих процедур;</w:t>
      </w:r>
    </w:p>
    <w:p w14:paraId="715A33F9" w14:textId="1D4FFA19" w:rsidR="00782FF4" w:rsidRPr="00D90F01" w:rsidRDefault="00C4728A" w:rsidP="006C5520">
      <w:pPr>
        <w:pStyle w:val="af5"/>
        <w:spacing w:before="0" w:beforeAutospacing="0" w:after="0" w:afterAutospacing="0"/>
        <w:ind w:firstLine="567"/>
        <w:jc w:val="both"/>
        <w:rPr>
          <w:sz w:val="28"/>
          <w:szCs w:val="28"/>
        </w:rPr>
      </w:pPr>
      <w:r w:rsidRPr="00D90F01">
        <w:rPr>
          <w:sz w:val="28"/>
          <w:szCs w:val="28"/>
        </w:rPr>
        <w:t xml:space="preserve">копію </w:t>
      </w:r>
      <w:r w:rsidR="00782FF4" w:rsidRPr="00D90F01">
        <w:rPr>
          <w:sz w:val="28"/>
          <w:szCs w:val="28"/>
        </w:rPr>
        <w:t>довідки</w:t>
      </w:r>
      <w:r w:rsidR="00E67B69">
        <w:rPr>
          <w:sz w:val="28"/>
          <w:szCs w:val="28"/>
        </w:rPr>
        <w:t> </w:t>
      </w:r>
      <w:r w:rsidRPr="00D90F01">
        <w:rPr>
          <w:sz w:val="28"/>
          <w:szCs w:val="28"/>
        </w:rPr>
        <w:t>/</w:t>
      </w:r>
      <w:r w:rsidR="00E67B69">
        <w:rPr>
          <w:sz w:val="28"/>
          <w:szCs w:val="28"/>
        </w:rPr>
        <w:t> </w:t>
      </w:r>
      <w:r w:rsidRPr="00D90F01">
        <w:rPr>
          <w:sz w:val="28"/>
          <w:szCs w:val="28"/>
        </w:rPr>
        <w:t xml:space="preserve">інформацію (витяг) </w:t>
      </w:r>
      <w:r w:rsidR="00782FF4" w:rsidRPr="00D90F01">
        <w:rPr>
          <w:sz w:val="28"/>
          <w:szCs w:val="28"/>
        </w:rPr>
        <w:t xml:space="preserve">компетентного органу країни постійного місця проживання та громадянства керівника підрозділу з оброблення та зберігання готівки </w:t>
      </w:r>
      <w:r w:rsidRPr="007337C2">
        <w:rPr>
          <w:sz w:val="28"/>
          <w:szCs w:val="28"/>
        </w:rPr>
        <w:t>про те, є чи немає в нього судимості</w:t>
      </w:r>
      <w:r w:rsidR="00782FF4" w:rsidRPr="007337C2">
        <w:rPr>
          <w:sz w:val="28"/>
          <w:szCs w:val="28"/>
        </w:rPr>
        <w:t>;</w:t>
      </w:r>
    </w:p>
    <w:p w14:paraId="2C88D4D0" w14:textId="77777777" w:rsidR="0068250D" w:rsidRPr="00D90F01" w:rsidRDefault="00782FF4" w:rsidP="006C5520">
      <w:pPr>
        <w:pStyle w:val="af5"/>
        <w:spacing w:before="0" w:beforeAutospacing="0" w:after="0" w:afterAutospacing="0"/>
        <w:ind w:firstLine="567"/>
        <w:jc w:val="both"/>
        <w:rPr>
          <w:sz w:val="28"/>
          <w:szCs w:val="28"/>
        </w:rPr>
      </w:pPr>
      <w:r w:rsidRPr="00D90F01">
        <w:rPr>
          <w:sz w:val="28"/>
          <w:szCs w:val="28"/>
        </w:rPr>
        <w:t>кредитні звіти з кваліфікованих бюро кредитних історій щодо керівника підрозділу з оброблення та зберігання готівки, отримані</w:t>
      </w:r>
      <w:r w:rsidR="00C1499B" w:rsidRPr="00D90F01">
        <w:rPr>
          <w:sz w:val="28"/>
          <w:szCs w:val="28"/>
        </w:rPr>
        <w:t xml:space="preserve"> станом на будь-яку дату протягом </w:t>
      </w:r>
      <w:r w:rsidR="002136B2" w:rsidRPr="00D90F01">
        <w:rPr>
          <w:sz w:val="28"/>
          <w:szCs w:val="28"/>
        </w:rPr>
        <w:t>30 календарних днів</w:t>
      </w:r>
      <w:r w:rsidR="00C1499B" w:rsidRPr="00D90F01">
        <w:rPr>
          <w:sz w:val="28"/>
          <w:szCs w:val="28"/>
        </w:rPr>
        <w:t>, що передують даті подання до Національного банку пакета документів для отримання ліцензії;</w:t>
      </w:r>
      <w:r w:rsidRPr="00D90F01">
        <w:rPr>
          <w:sz w:val="28"/>
          <w:szCs w:val="28"/>
        </w:rPr>
        <w:t xml:space="preserve"> </w:t>
      </w:r>
    </w:p>
    <w:p w14:paraId="1859050F" w14:textId="772573CA" w:rsidR="00A00D0C" w:rsidRPr="00D90F01" w:rsidRDefault="00DF251B" w:rsidP="00A00D0C">
      <w:pPr>
        <w:pStyle w:val="af5"/>
        <w:ind w:firstLine="567"/>
        <w:jc w:val="both"/>
        <w:rPr>
          <w:sz w:val="28"/>
          <w:szCs w:val="28"/>
        </w:rPr>
      </w:pPr>
      <w:r w:rsidRPr="00D90F01">
        <w:rPr>
          <w:sz w:val="28"/>
          <w:szCs w:val="28"/>
        </w:rPr>
        <w:t>6</w:t>
      </w:r>
      <w:r w:rsidR="00782FF4" w:rsidRPr="00D90F01">
        <w:rPr>
          <w:sz w:val="28"/>
          <w:szCs w:val="28"/>
        </w:rPr>
        <w:t>)</w:t>
      </w:r>
      <w:r w:rsidR="00A00D0C" w:rsidRPr="00D90F01">
        <w:rPr>
          <w:sz w:val="28"/>
          <w:szCs w:val="28"/>
        </w:rPr>
        <w:t xml:space="preserve"> копії договорів купівлі-продажу (оренди), що підтверджують право  </w:t>
      </w:r>
      <w:r w:rsidR="00F65BB2" w:rsidRPr="00D90F01">
        <w:rPr>
          <w:sz w:val="28"/>
          <w:szCs w:val="28"/>
        </w:rPr>
        <w:t>заявника</w:t>
      </w:r>
      <w:r w:rsidR="00A00D0C" w:rsidRPr="00D90F01">
        <w:rPr>
          <w:sz w:val="28"/>
          <w:szCs w:val="28"/>
        </w:rPr>
        <w:t xml:space="preserve"> на володіння</w:t>
      </w:r>
      <w:r w:rsidR="006E2BC2">
        <w:rPr>
          <w:sz w:val="28"/>
          <w:szCs w:val="28"/>
        </w:rPr>
        <w:t> </w:t>
      </w:r>
      <w:r w:rsidR="00A00D0C" w:rsidRPr="00D90F01">
        <w:rPr>
          <w:sz w:val="28"/>
          <w:szCs w:val="28"/>
        </w:rPr>
        <w:t>/</w:t>
      </w:r>
      <w:r w:rsidR="006E2BC2">
        <w:rPr>
          <w:sz w:val="28"/>
          <w:szCs w:val="28"/>
        </w:rPr>
        <w:t> </w:t>
      </w:r>
      <w:r w:rsidR="00A00D0C" w:rsidRPr="00D90F01">
        <w:rPr>
          <w:sz w:val="28"/>
          <w:szCs w:val="28"/>
        </w:rPr>
        <w:t>користування нежитловим приміщенням строком не менше двох років, та копії документів, що підтверджують облаштування цих приміщень відповідно до вимог Правил № 63;</w:t>
      </w:r>
    </w:p>
    <w:p w14:paraId="2A23CD98" w14:textId="3541F8CE" w:rsidR="00A00D0C" w:rsidRPr="00D90F01" w:rsidRDefault="008E446B" w:rsidP="00782FF4">
      <w:pPr>
        <w:pStyle w:val="af5"/>
        <w:ind w:firstLine="567"/>
        <w:jc w:val="both"/>
        <w:rPr>
          <w:sz w:val="28"/>
          <w:szCs w:val="28"/>
        </w:rPr>
      </w:pPr>
      <w:r w:rsidRPr="00D90F01">
        <w:rPr>
          <w:sz w:val="28"/>
          <w:szCs w:val="28"/>
        </w:rPr>
        <w:t>7</w:t>
      </w:r>
      <w:r w:rsidR="00A00D0C" w:rsidRPr="00D90F01">
        <w:rPr>
          <w:sz w:val="28"/>
          <w:szCs w:val="28"/>
        </w:rPr>
        <w:t xml:space="preserve">) копії договорів купівлі-продажу (оренди), що підтверджують право </w:t>
      </w:r>
      <w:r w:rsidR="00F65BB2" w:rsidRPr="00D90F01">
        <w:rPr>
          <w:sz w:val="28"/>
          <w:szCs w:val="28"/>
        </w:rPr>
        <w:t xml:space="preserve">заявника </w:t>
      </w:r>
      <w:r w:rsidR="00A00D0C" w:rsidRPr="00D90F01">
        <w:rPr>
          <w:sz w:val="28"/>
          <w:szCs w:val="28"/>
        </w:rPr>
        <w:t>на володіння</w:t>
      </w:r>
      <w:r w:rsidR="006E2BC2">
        <w:rPr>
          <w:sz w:val="28"/>
          <w:szCs w:val="28"/>
        </w:rPr>
        <w:t> </w:t>
      </w:r>
      <w:r w:rsidR="00A00D0C" w:rsidRPr="00D90F01">
        <w:rPr>
          <w:sz w:val="28"/>
          <w:szCs w:val="28"/>
        </w:rPr>
        <w:t>/</w:t>
      </w:r>
      <w:r w:rsidR="006E2BC2">
        <w:rPr>
          <w:sz w:val="28"/>
          <w:szCs w:val="28"/>
        </w:rPr>
        <w:t> </w:t>
      </w:r>
      <w:r w:rsidR="00A00D0C" w:rsidRPr="00D90F01">
        <w:rPr>
          <w:sz w:val="28"/>
          <w:szCs w:val="28"/>
        </w:rPr>
        <w:t>користування обладнанням для автоматизованого оброблення готівки, перерахування банкнот, пакування готівки;</w:t>
      </w:r>
    </w:p>
    <w:p w14:paraId="3A92FC16" w14:textId="5AC49B78" w:rsidR="004E2899" w:rsidRPr="00D90F01" w:rsidRDefault="005F04D6" w:rsidP="00782FF4">
      <w:pPr>
        <w:pStyle w:val="af5"/>
        <w:ind w:firstLine="567"/>
        <w:jc w:val="both"/>
        <w:rPr>
          <w:sz w:val="28"/>
          <w:szCs w:val="28"/>
        </w:rPr>
      </w:pPr>
      <w:r w:rsidRPr="00D90F01">
        <w:rPr>
          <w:sz w:val="28"/>
          <w:szCs w:val="28"/>
        </w:rPr>
        <w:t>8</w:t>
      </w:r>
      <w:r w:rsidR="00A00D0C" w:rsidRPr="00D90F01">
        <w:rPr>
          <w:sz w:val="28"/>
          <w:szCs w:val="28"/>
        </w:rPr>
        <w:t xml:space="preserve">) копії документів, що підтверджують програмну адаптованість обладнання для автоматизованого оброблення готівки до банкнот національної валюти (гривні), здатності забезпечити </w:t>
      </w:r>
      <w:r w:rsidR="004E2899" w:rsidRPr="00D90F01">
        <w:rPr>
          <w:sz w:val="28"/>
          <w:szCs w:val="28"/>
        </w:rPr>
        <w:t xml:space="preserve">автоматизоване оброблення готівки (сортування банкнот на придатні та зношені) </w:t>
      </w:r>
      <w:r w:rsidR="006E2BC2">
        <w:rPr>
          <w:sz w:val="28"/>
          <w:szCs w:val="28"/>
        </w:rPr>
        <w:t>і</w:t>
      </w:r>
      <w:r w:rsidR="006E2BC2" w:rsidRPr="00D90F01">
        <w:rPr>
          <w:sz w:val="28"/>
          <w:szCs w:val="28"/>
        </w:rPr>
        <w:t xml:space="preserve"> </w:t>
      </w:r>
      <w:r w:rsidR="004E2899" w:rsidRPr="00D90F01">
        <w:rPr>
          <w:sz w:val="28"/>
          <w:szCs w:val="28"/>
        </w:rPr>
        <w:t>проведення технічного обслуговування цього обладнання;</w:t>
      </w:r>
    </w:p>
    <w:p w14:paraId="33DDB6DA" w14:textId="30016A05" w:rsidR="004E2899" w:rsidRPr="00D90F01" w:rsidRDefault="005F04D6" w:rsidP="00782FF4">
      <w:pPr>
        <w:pStyle w:val="af5"/>
        <w:ind w:firstLine="567"/>
        <w:jc w:val="both"/>
        <w:rPr>
          <w:sz w:val="28"/>
          <w:szCs w:val="28"/>
        </w:rPr>
      </w:pPr>
      <w:r w:rsidRPr="00D90F01">
        <w:rPr>
          <w:sz w:val="28"/>
          <w:szCs w:val="28"/>
        </w:rPr>
        <w:t>9</w:t>
      </w:r>
      <w:r w:rsidR="004E2899" w:rsidRPr="00D90F01">
        <w:rPr>
          <w:sz w:val="28"/>
          <w:szCs w:val="28"/>
        </w:rPr>
        <w:t>) інформацію про наявність програмного комплексу для відображення процесів оброблення</w:t>
      </w:r>
      <w:r w:rsidR="006E2BC2">
        <w:t> </w:t>
      </w:r>
      <w:r w:rsidR="004E2899" w:rsidRPr="00D90F01">
        <w:rPr>
          <w:sz w:val="28"/>
          <w:szCs w:val="28"/>
        </w:rPr>
        <w:t>/</w:t>
      </w:r>
      <w:r w:rsidR="006E2BC2">
        <w:rPr>
          <w:sz w:val="28"/>
          <w:szCs w:val="28"/>
        </w:rPr>
        <w:t> </w:t>
      </w:r>
      <w:r w:rsidR="004E2899" w:rsidRPr="00D90F01">
        <w:rPr>
          <w:sz w:val="28"/>
          <w:szCs w:val="28"/>
        </w:rPr>
        <w:t>переміщення готівки в системі електронного обліку;</w:t>
      </w:r>
    </w:p>
    <w:p w14:paraId="5BBCA162" w14:textId="02B9D9EC" w:rsidR="004E2899" w:rsidRPr="00D90F01" w:rsidRDefault="004E2899" w:rsidP="00782FF4">
      <w:pPr>
        <w:pStyle w:val="af5"/>
        <w:ind w:firstLine="567"/>
        <w:jc w:val="both"/>
        <w:rPr>
          <w:sz w:val="28"/>
          <w:szCs w:val="28"/>
        </w:rPr>
      </w:pPr>
      <w:r w:rsidRPr="00D90F01">
        <w:rPr>
          <w:sz w:val="28"/>
          <w:szCs w:val="28"/>
        </w:rPr>
        <w:t>1</w:t>
      </w:r>
      <w:r w:rsidR="005F04D6" w:rsidRPr="00D90F01">
        <w:rPr>
          <w:sz w:val="28"/>
          <w:szCs w:val="28"/>
        </w:rPr>
        <w:t>0</w:t>
      </w:r>
      <w:r w:rsidRPr="00D90F01">
        <w:rPr>
          <w:sz w:val="28"/>
          <w:szCs w:val="28"/>
        </w:rPr>
        <w:t>) копії сертифікатів на сховища (сейфи) для зберігання готівки з класом опору відповідно до вимог Правил № 63;</w:t>
      </w:r>
    </w:p>
    <w:p w14:paraId="6E8824C9" w14:textId="3FF9BDC8" w:rsidR="004E2899" w:rsidRPr="00D90F01" w:rsidRDefault="004E2899" w:rsidP="00782FF4">
      <w:pPr>
        <w:pStyle w:val="af5"/>
        <w:ind w:firstLine="567"/>
        <w:jc w:val="both"/>
        <w:rPr>
          <w:sz w:val="28"/>
          <w:szCs w:val="28"/>
        </w:rPr>
      </w:pPr>
      <w:r w:rsidRPr="00D90F01">
        <w:rPr>
          <w:sz w:val="28"/>
          <w:szCs w:val="28"/>
        </w:rPr>
        <w:t>1</w:t>
      </w:r>
      <w:r w:rsidR="005F04D6" w:rsidRPr="00D90F01">
        <w:rPr>
          <w:sz w:val="28"/>
          <w:szCs w:val="28"/>
        </w:rPr>
        <w:t>1</w:t>
      </w:r>
      <w:r w:rsidRPr="00D90F01">
        <w:rPr>
          <w:sz w:val="28"/>
          <w:szCs w:val="28"/>
        </w:rPr>
        <w:t xml:space="preserve">) </w:t>
      </w:r>
      <w:r w:rsidR="0046493D" w:rsidRPr="00D90F01">
        <w:rPr>
          <w:sz w:val="28"/>
          <w:szCs w:val="28"/>
        </w:rPr>
        <w:t>фото</w:t>
      </w:r>
      <w:r w:rsidR="006E2BC2">
        <w:rPr>
          <w:sz w:val="28"/>
          <w:szCs w:val="28"/>
        </w:rPr>
        <w:t>-</w:t>
      </w:r>
      <w:r w:rsidR="006E2BC2">
        <w:t> </w:t>
      </w:r>
      <w:r w:rsidR="0046493D" w:rsidRPr="00D90F01">
        <w:rPr>
          <w:sz w:val="28"/>
          <w:szCs w:val="28"/>
        </w:rPr>
        <w:t>/</w:t>
      </w:r>
      <w:r w:rsidR="006E2BC2">
        <w:rPr>
          <w:sz w:val="28"/>
          <w:szCs w:val="28"/>
        </w:rPr>
        <w:t> </w:t>
      </w:r>
      <w:r w:rsidRPr="00D90F01">
        <w:rPr>
          <w:sz w:val="28"/>
          <w:szCs w:val="28"/>
        </w:rPr>
        <w:t>відеоінформацію про місця під’їзду та розвантаження оперативного автотранспорту (бокс інкасації);</w:t>
      </w:r>
    </w:p>
    <w:p w14:paraId="77F81A58" w14:textId="1A8AD4BE" w:rsidR="00574BF4" w:rsidRPr="00D90F01" w:rsidRDefault="004E2899" w:rsidP="00782FF4">
      <w:pPr>
        <w:pStyle w:val="af5"/>
        <w:ind w:firstLine="567"/>
        <w:jc w:val="both"/>
        <w:rPr>
          <w:sz w:val="28"/>
          <w:szCs w:val="28"/>
        </w:rPr>
      </w:pPr>
      <w:r w:rsidRPr="00D90F01">
        <w:rPr>
          <w:sz w:val="28"/>
          <w:szCs w:val="28"/>
        </w:rPr>
        <w:t>1</w:t>
      </w:r>
      <w:r w:rsidR="002F122E" w:rsidRPr="00D90F01">
        <w:rPr>
          <w:sz w:val="28"/>
          <w:szCs w:val="28"/>
        </w:rPr>
        <w:t>2</w:t>
      </w:r>
      <w:r w:rsidRPr="00D90F01">
        <w:rPr>
          <w:sz w:val="28"/>
          <w:szCs w:val="28"/>
        </w:rPr>
        <w:t xml:space="preserve">) </w:t>
      </w:r>
      <w:r w:rsidR="00574BF4" w:rsidRPr="00D90F01">
        <w:rPr>
          <w:sz w:val="28"/>
          <w:szCs w:val="28"/>
        </w:rPr>
        <w:t>копії документів, що підтверджують обладнання місць завантаження</w:t>
      </w:r>
      <w:r w:rsidR="006E2BC2">
        <w:t> </w:t>
      </w:r>
      <w:r w:rsidR="00574BF4" w:rsidRPr="00D90F01">
        <w:rPr>
          <w:sz w:val="28"/>
          <w:szCs w:val="28"/>
        </w:rPr>
        <w:t>/</w:t>
      </w:r>
      <w:r w:rsidR="006E2BC2">
        <w:rPr>
          <w:sz w:val="28"/>
          <w:szCs w:val="28"/>
        </w:rPr>
        <w:t> </w:t>
      </w:r>
      <w:r w:rsidR="00574BF4" w:rsidRPr="00D90F01">
        <w:rPr>
          <w:sz w:val="28"/>
          <w:szCs w:val="28"/>
        </w:rPr>
        <w:t>розвантаження цінностей до/з оперативного автотранспорту системами відеоспостереження з реєстрацією та архівацією сигналу строком не менше 30 діб;</w:t>
      </w:r>
    </w:p>
    <w:p w14:paraId="04178E65" w14:textId="41FC5732" w:rsidR="00782FF4" w:rsidRPr="00D90F01" w:rsidRDefault="00574BF4" w:rsidP="00782FF4">
      <w:pPr>
        <w:pStyle w:val="af5"/>
        <w:ind w:firstLine="567"/>
        <w:jc w:val="both"/>
        <w:rPr>
          <w:sz w:val="28"/>
          <w:szCs w:val="28"/>
        </w:rPr>
      </w:pPr>
      <w:r w:rsidRPr="00D90F01">
        <w:rPr>
          <w:sz w:val="28"/>
          <w:szCs w:val="28"/>
        </w:rPr>
        <w:t>1</w:t>
      </w:r>
      <w:r w:rsidR="002F122E" w:rsidRPr="00D90F01">
        <w:rPr>
          <w:sz w:val="28"/>
          <w:szCs w:val="28"/>
        </w:rPr>
        <w:t>3</w:t>
      </w:r>
      <w:r w:rsidR="00782FF4" w:rsidRPr="00D90F01">
        <w:rPr>
          <w:sz w:val="28"/>
          <w:szCs w:val="28"/>
        </w:rPr>
        <w:t xml:space="preserve">) зобов’язання </w:t>
      </w:r>
      <w:r w:rsidR="00D2780E" w:rsidRPr="00D90F01">
        <w:rPr>
          <w:sz w:val="28"/>
          <w:szCs w:val="28"/>
        </w:rPr>
        <w:t>заявника</w:t>
      </w:r>
      <w:r w:rsidR="00782FF4" w:rsidRPr="00D90F01">
        <w:rPr>
          <w:sz w:val="28"/>
          <w:szCs w:val="28"/>
        </w:rPr>
        <w:t xml:space="preserve"> про укладення до початку </w:t>
      </w:r>
      <w:r w:rsidR="00F24FED" w:rsidRPr="00D90F01">
        <w:rPr>
          <w:sz w:val="28"/>
          <w:szCs w:val="28"/>
        </w:rPr>
        <w:t>діяльності</w:t>
      </w:r>
      <w:r w:rsidR="00782FF4" w:rsidRPr="00D90F01">
        <w:rPr>
          <w:sz w:val="28"/>
          <w:szCs w:val="28"/>
        </w:rPr>
        <w:t xml:space="preserve"> з оброблення та зберігання готівки договору страхування зі страховою компанією </w:t>
      </w:r>
      <w:r w:rsidR="00782FF4" w:rsidRPr="00D90F01">
        <w:rPr>
          <w:sz w:val="28"/>
          <w:szCs w:val="28"/>
        </w:rPr>
        <w:lastRenderedPageBreak/>
        <w:t>про повне відшкодування банкам та їх клієнтам збитків, що виникли внаслідок утрати готівки під час її оброблення</w:t>
      </w:r>
      <w:r w:rsidR="00285303" w:rsidRPr="00D90F01">
        <w:rPr>
          <w:sz w:val="28"/>
          <w:szCs w:val="28"/>
        </w:rPr>
        <w:t xml:space="preserve"> та зберігання </w:t>
      </w:r>
      <w:r w:rsidR="00D2780E" w:rsidRPr="00D90F01">
        <w:rPr>
          <w:sz w:val="28"/>
          <w:szCs w:val="28"/>
        </w:rPr>
        <w:t>заявником</w:t>
      </w:r>
      <w:r w:rsidR="00285303" w:rsidRPr="00D90F01">
        <w:rPr>
          <w:sz w:val="28"/>
          <w:szCs w:val="28"/>
        </w:rPr>
        <w:t>;</w:t>
      </w:r>
    </w:p>
    <w:p w14:paraId="16BE65E0" w14:textId="43B426ED" w:rsidR="00285303" w:rsidRPr="00D90F01" w:rsidRDefault="00574BF4" w:rsidP="00782FF4">
      <w:pPr>
        <w:pStyle w:val="af5"/>
        <w:ind w:firstLine="567"/>
        <w:jc w:val="both"/>
        <w:rPr>
          <w:sz w:val="28"/>
          <w:szCs w:val="28"/>
        </w:rPr>
      </w:pPr>
      <w:r w:rsidRPr="00D90F01">
        <w:rPr>
          <w:sz w:val="28"/>
          <w:szCs w:val="28"/>
        </w:rPr>
        <w:t>1</w:t>
      </w:r>
      <w:r w:rsidR="00FB723F" w:rsidRPr="00D90F01">
        <w:rPr>
          <w:sz w:val="28"/>
          <w:szCs w:val="28"/>
        </w:rPr>
        <w:t>4</w:t>
      </w:r>
      <w:r w:rsidR="00285303" w:rsidRPr="00D90F01">
        <w:rPr>
          <w:sz w:val="28"/>
          <w:szCs w:val="28"/>
        </w:rPr>
        <w:t xml:space="preserve">) зобов’язання </w:t>
      </w:r>
      <w:r w:rsidR="00D2780E" w:rsidRPr="00D90F01">
        <w:rPr>
          <w:sz w:val="28"/>
          <w:szCs w:val="28"/>
        </w:rPr>
        <w:t>заявника</w:t>
      </w:r>
      <w:r w:rsidR="00285303" w:rsidRPr="00D90F01">
        <w:rPr>
          <w:sz w:val="28"/>
          <w:szCs w:val="28"/>
        </w:rPr>
        <w:t xml:space="preserve"> про укладення до початку діяльності з оброблення та зберігання готівки договору з банком</w:t>
      </w:r>
      <w:r w:rsidR="006E2BC2">
        <w:rPr>
          <w:sz w:val="28"/>
          <w:szCs w:val="28"/>
        </w:rPr>
        <w:t> </w:t>
      </w:r>
      <w:r w:rsidR="00285303" w:rsidRPr="00D90F01">
        <w:rPr>
          <w:sz w:val="28"/>
          <w:szCs w:val="28"/>
        </w:rPr>
        <w:t>/</w:t>
      </w:r>
      <w:r w:rsidR="006E2BC2">
        <w:rPr>
          <w:sz w:val="28"/>
          <w:szCs w:val="28"/>
        </w:rPr>
        <w:t> </w:t>
      </w:r>
      <w:r w:rsidR="00D2780E" w:rsidRPr="00D90F01">
        <w:rPr>
          <w:sz w:val="28"/>
          <w:szCs w:val="28"/>
        </w:rPr>
        <w:t>інкасаторською компанією</w:t>
      </w:r>
      <w:r w:rsidR="006E2BC2">
        <w:rPr>
          <w:sz w:val="28"/>
          <w:szCs w:val="28"/>
        </w:rPr>
        <w:t> </w:t>
      </w:r>
      <w:r w:rsidR="00D2780E" w:rsidRPr="00D90F01">
        <w:rPr>
          <w:sz w:val="28"/>
          <w:szCs w:val="28"/>
        </w:rPr>
        <w:t>/</w:t>
      </w:r>
      <w:r w:rsidR="006E2BC2">
        <w:rPr>
          <w:sz w:val="28"/>
          <w:szCs w:val="28"/>
        </w:rPr>
        <w:t> </w:t>
      </w:r>
      <w:r w:rsidR="00285303" w:rsidRPr="00D90F01">
        <w:rPr>
          <w:sz w:val="28"/>
          <w:szCs w:val="28"/>
        </w:rPr>
        <w:t>компанією-перевізником про отримання послуг з інкасації</w:t>
      </w:r>
      <w:r w:rsidR="00953289" w:rsidRPr="00D90F01">
        <w:rPr>
          <w:sz w:val="28"/>
          <w:szCs w:val="28"/>
        </w:rPr>
        <w:t>.</w:t>
      </w:r>
    </w:p>
    <w:p w14:paraId="5E7C07D5" w14:textId="0E789A95" w:rsidR="006D4476" w:rsidRPr="00D90F01" w:rsidRDefault="004C14BD" w:rsidP="006C5520">
      <w:pPr>
        <w:ind w:firstLine="567"/>
      </w:pPr>
      <w:r w:rsidRPr="00D90F01">
        <w:t>9</w:t>
      </w:r>
      <w:r w:rsidR="00B94EC8">
        <w:t>3</w:t>
      </w:r>
      <w:r w:rsidR="00D25A21" w:rsidRPr="00D90F01">
        <w:t xml:space="preserve">. </w:t>
      </w:r>
      <w:r w:rsidR="00F65BB2" w:rsidRPr="00D90F01">
        <w:t>Заявник</w:t>
      </w:r>
      <w:r w:rsidR="006D4476" w:rsidRPr="00D90F01">
        <w:t xml:space="preserve"> для отримання ліцензії </w:t>
      </w:r>
      <w:r w:rsidR="0091768C">
        <w:t xml:space="preserve">з видами діяльності: </w:t>
      </w:r>
      <w:r w:rsidR="006D4476" w:rsidRPr="00D90F01">
        <w:t>інкасаці</w:t>
      </w:r>
      <w:r w:rsidR="0091768C">
        <w:t>я</w:t>
      </w:r>
      <w:r w:rsidR="006D4476" w:rsidRPr="00D90F01">
        <w:t xml:space="preserve"> коштів, перевезення валютних та інших цінностей</w:t>
      </w:r>
      <w:r w:rsidR="007B7EA6" w:rsidRPr="00D90F01">
        <w:t>,</w:t>
      </w:r>
      <w:r w:rsidR="006D4476" w:rsidRPr="00D90F01">
        <w:t xml:space="preserve"> оброблення та зберігання готівки одночасно подає до Національного банку документи, зазначені в пунктах </w:t>
      </w:r>
      <w:r w:rsidR="00B92E00" w:rsidRPr="00D90F01">
        <w:t>9</w:t>
      </w:r>
      <w:r w:rsidR="00AA4458">
        <w:t>0</w:t>
      </w:r>
      <w:r w:rsidR="00053FFD" w:rsidRPr="00D90F01">
        <w:t>–</w:t>
      </w:r>
      <w:r w:rsidR="00B92E00" w:rsidRPr="00D90F01">
        <w:t>9</w:t>
      </w:r>
      <w:r w:rsidR="00AA4458">
        <w:t>2</w:t>
      </w:r>
      <w:r w:rsidR="00B92E00" w:rsidRPr="00D90F01">
        <w:t xml:space="preserve"> </w:t>
      </w:r>
      <w:r w:rsidR="006D4476" w:rsidRPr="00D90F01">
        <w:t xml:space="preserve">розділу </w:t>
      </w:r>
      <w:r w:rsidR="00053FFD" w:rsidRPr="00D90F01">
        <w:t>Х</w:t>
      </w:r>
      <w:r w:rsidR="006D4476" w:rsidRPr="00D90F01">
        <w:t xml:space="preserve"> цього Положення.</w:t>
      </w:r>
    </w:p>
    <w:p w14:paraId="3068D0D8" w14:textId="77777777" w:rsidR="006D4476" w:rsidRPr="00D90F01" w:rsidRDefault="006D4476" w:rsidP="00DF0D97"/>
    <w:p w14:paraId="57BDF9D4" w14:textId="37600DBA" w:rsidR="00505879" w:rsidRPr="00D90F01" w:rsidRDefault="004C14BD" w:rsidP="00DF0D97">
      <w:pPr>
        <w:ind w:firstLine="567"/>
      </w:pPr>
      <w:r w:rsidRPr="00D90F01">
        <w:t>9</w:t>
      </w:r>
      <w:r w:rsidR="00B94EC8">
        <w:t>4</w:t>
      </w:r>
      <w:r w:rsidR="00D25A21" w:rsidRPr="00D90F01">
        <w:t xml:space="preserve">. </w:t>
      </w:r>
      <w:r w:rsidR="00D2780E" w:rsidRPr="00D90F01">
        <w:t>Заявник</w:t>
      </w:r>
      <w:r w:rsidR="00505879" w:rsidRPr="00D90F01">
        <w:t xml:space="preserve"> має право не подавати документ</w:t>
      </w:r>
      <w:r w:rsidR="000A5DB6">
        <w:t>ів</w:t>
      </w:r>
      <w:r w:rsidR="00505879" w:rsidRPr="00D90F01">
        <w:t>, визначен</w:t>
      </w:r>
      <w:r w:rsidR="000A5DB6">
        <w:t>их</w:t>
      </w:r>
      <w:r w:rsidR="00505879" w:rsidRPr="00D90F01">
        <w:t xml:space="preserve"> </w:t>
      </w:r>
      <w:r w:rsidR="000A5DB6">
        <w:t>у</w:t>
      </w:r>
      <w:r w:rsidR="006E2BC2" w:rsidRPr="00D90F01">
        <w:t xml:space="preserve"> </w:t>
      </w:r>
      <w:r w:rsidR="00B92E00" w:rsidRPr="00D90F01">
        <w:t>пунктах 9</w:t>
      </w:r>
      <w:r w:rsidR="00AA4458">
        <w:t>0</w:t>
      </w:r>
      <w:r w:rsidR="0020196C" w:rsidRPr="00D90F01">
        <w:t>–</w:t>
      </w:r>
      <w:r w:rsidR="00B92E00" w:rsidRPr="00D90F01">
        <w:t>9</w:t>
      </w:r>
      <w:r w:rsidR="00AA4458">
        <w:t>2</w:t>
      </w:r>
      <w:r w:rsidR="00B92E00" w:rsidRPr="00D90F01">
        <w:t xml:space="preserve"> розділу Х </w:t>
      </w:r>
      <w:r w:rsidR="00505879" w:rsidRPr="00D90F01">
        <w:t xml:space="preserve">цього Положення, які раніше подавалися до Національного банку, за умов, визначених нормативно-правовим актом Національного банку, що визначає </w:t>
      </w:r>
      <w:r w:rsidR="00DF0D97" w:rsidRPr="00D90F01">
        <w:t>загальні вимоги до документів і порядок їх подання до Національного банку в межах окремих процедур</w:t>
      </w:r>
      <w:r w:rsidR="00B3245D" w:rsidRPr="00D90F01">
        <w:t>.</w:t>
      </w:r>
    </w:p>
    <w:p w14:paraId="624E74CF" w14:textId="77777777" w:rsidR="00B92E00" w:rsidRPr="00D90F01" w:rsidRDefault="00B92E00" w:rsidP="006C5520">
      <w:pPr>
        <w:ind w:firstLine="567"/>
      </w:pPr>
    </w:p>
    <w:p w14:paraId="2FEF1242" w14:textId="04D41CAA" w:rsidR="005B5CD0" w:rsidRPr="00D90F01" w:rsidRDefault="00822DEF" w:rsidP="000A0F46">
      <w:pPr>
        <w:spacing w:afterLines="80" w:after="192"/>
        <w:ind w:firstLine="567"/>
        <w:jc w:val="center"/>
        <w:outlineLvl w:val="2"/>
      </w:pPr>
      <w:r w:rsidRPr="00D90F01">
        <w:t xml:space="preserve">ХІ. </w:t>
      </w:r>
      <w:r w:rsidR="005B5CD0" w:rsidRPr="00D90F01">
        <w:t xml:space="preserve">Зміна обсягу ліцензії </w:t>
      </w:r>
    </w:p>
    <w:p w14:paraId="356AC19C" w14:textId="3A5AB11C" w:rsidR="00811671" w:rsidRPr="00D90F01" w:rsidRDefault="00D25A21" w:rsidP="000A0F46">
      <w:pPr>
        <w:spacing w:after="240"/>
        <w:ind w:firstLine="567"/>
      </w:pPr>
      <w:r w:rsidRPr="00D90F01">
        <w:t>9</w:t>
      </w:r>
      <w:r w:rsidR="00B94EC8">
        <w:t>5</w:t>
      </w:r>
      <w:r w:rsidR="00822DEF" w:rsidRPr="00D90F01">
        <w:t xml:space="preserve">. </w:t>
      </w:r>
      <w:r w:rsidR="00D2780E" w:rsidRPr="00D90F01">
        <w:t>Компанія</w:t>
      </w:r>
      <w:r w:rsidR="00811671" w:rsidRPr="00D90F01">
        <w:t xml:space="preserve"> має право звернутися до Національного банку </w:t>
      </w:r>
      <w:r w:rsidR="00C24F49">
        <w:t>і</w:t>
      </w:r>
      <w:r w:rsidR="00811671" w:rsidRPr="00D90F01">
        <w:t>з заявою про зміну обсягу ліцензії шляхом включення (розширення обсягу ліцензії) або виключення (звуження обсягу ліцензії)</w:t>
      </w:r>
      <w:bookmarkStart w:id="13" w:name="n523"/>
      <w:bookmarkEnd w:id="13"/>
      <w:r w:rsidR="00811671" w:rsidRPr="00D90F01">
        <w:t xml:space="preserve"> права на здійснення таких </w:t>
      </w:r>
      <w:r w:rsidR="00811671" w:rsidRPr="00D90F01">
        <w:rPr>
          <w:lang w:eastAsia="ru-RU"/>
        </w:rPr>
        <w:t>видів діяльності:</w:t>
      </w:r>
    </w:p>
    <w:p w14:paraId="5B9259AF" w14:textId="77777777" w:rsidR="00811671" w:rsidRPr="00D90F01" w:rsidRDefault="00811671" w:rsidP="000A0F46">
      <w:pPr>
        <w:shd w:val="clear" w:color="auto" w:fill="FFFFFF"/>
        <w:spacing w:after="150"/>
        <w:ind w:firstLine="567"/>
        <w:rPr>
          <w:lang w:eastAsia="ru-RU"/>
        </w:rPr>
      </w:pPr>
      <w:bookmarkStart w:id="14" w:name="n1204"/>
      <w:bookmarkEnd w:id="14"/>
      <w:r w:rsidRPr="00D90F01">
        <w:rPr>
          <w:lang w:eastAsia="ru-RU"/>
        </w:rPr>
        <w:t>1) інкасація коштів, перевезення валютних та інших цінностей;</w:t>
      </w:r>
    </w:p>
    <w:p w14:paraId="5CEB1E30" w14:textId="721B0F37" w:rsidR="00822DEF" w:rsidRPr="00D90F01" w:rsidRDefault="00811671" w:rsidP="000A0F46">
      <w:pPr>
        <w:shd w:val="clear" w:color="auto" w:fill="FFFFFF"/>
        <w:spacing w:after="150"/>
        <w:ind w:firstLine="567"/>
        <w:rPr>
          <w:lang w:eastAsia="ru-RU"/>
        </w:rPr>
      </w:pPr>
      <w:bookmarkStart w:id="15" w:name="n1205"/>
      <w:bookmarkEnd w:id="15"/>
      <w:r w:rsidRPr="00D90F01">
        <w:rPr>
          <w:lang w:eastAsia="ru-RU"/>
        </w:rPr>
        <w:t>2) оброблення та зберігання готівки.</w:t>
      </w:r>
    </w:p>
    <w:p w14:paraId="77FCE3BD" w14:textId="393E5BE3" w:rsidR="005B5CD0" w:rsidRPr="00D90F01" w:rsidRDefault="00D25A21" w:rsidP="000A0F46">
      <w:pPr>
        <w:shd w:val="clear" w:color="auto" w:fill="FFFFFF"/>
        <w:spacing w:after="150"/>
        <w:ind w:firstLine="567"/>
      </w:pPr>
      <w:r w:rsidRPr="00D90F01">
        <w:t>9</w:t>
      </w:r>
      <w:r w:rsidR="00B94EC8">
        <w:t>6</w:t>
      </w:r>
      <w:r w:rsidR="00822DEF" w:rsidRPr="00D90F01">
        <w:t xml:space="preserve">. </w:t>
      </w:r>
      <w:r w:rsidR="00D2780E" w:rsidRPr="00D90F01">
        <w:t>Компанія</w:t>
      </w:r>
      <w:r w:rsidR="005B5CD0" w:rsidRPr="00D90F01">
        <w:t xml:space="preserve"> ма</w:t>
      </w:r>
      <w:r w:rsidR="00C03D8B" w:rsidRPr="00D90F01">
        <w:t>є</w:t>
      </w:r>
      <w:r w:rsidR="005B5CD0" w:rsidRPr="00D90F01">
        <w:t xml:space="preserve"> право звертатися із заявою про виключення з ліцензії </w:t>
      </w:r>
      <w:r w:rsidR="003C2AF4" w:rsidRPr="00D90F01">
        <w:t xml:space="preserve">права на здійснення </w:t>
      </w:r>
      <w:r w:rsidR="005B5CD0" w:rsidRPr="00D90F01">
        <w:t xml:space="preserve">всіх </w:t>
      </w:r>
      <w:r w:rsidR="00C03D8B" w:rsidRPr="00D90F01">
        <w:t>видів діяльності</w:t>
      </w:r>
      <w:r w:rsidR="005B5CD0" w:rsidRPr="00D90F01">
        <w:t xml:space="preserve"> виключно </w:t>
      </w:r>
      <w:r w:rsidR="00C24F49">
        <w:t>в</w:t>
      </w:r>
      <w:r w:rsidR="00C24F49" w:rsidRPr="00D90F01">
        <w:t xml:space="preserve"> </w:t>
      </w:r>
      <w:r w:rsidR="005B5CD0" w:rsidRPr="00D90F01">
        <w:t xml:space="preserve">порядку </w:t>
      </w:r>
      <w:r w:rsidR="00C03D8B" w:rsidRPr="00D90F01">
        <w:t>відкликання</w:t>
      </w:r>
      <w:r w:rsidR="005B5CD0" w:rsidRPr="00D90F01">
        <w:t xml:space="preserve"> ліцензії</w:t>
      </w:r>
      <w:r w:rsidR="00C03D8B" w:rsidRPr="00D90F01">
        <w:t>,</w:t>
      </w:r>
      <w:r w:rsidR="005B5CD0" w:rsidRPr="00D90F01">
        <w:t xml:space="preserve"> </w:t>
      </w:r>
      <w:r w:rsidR="00C24F49">
        <w:t>визначеному в</w:t>
      </w:r>
      <w:r w:rsidR="00C24F49" w:rsidRPr="00D90F01">
        <w:t xml:space="preserve"> </w:t>
      </w:r>
      <w:r w:rsidR="00C03D8B" w:rsidRPr="00D90F01">
        <w:t>пункт</w:t>
      </w:r>
      <w:r w:rsidR="00C24F49">
        <w:t>і</w:t>
      </w:r>
      <w:r w:rsidR="00C03D8B" w:rsidRPr="00D90F01">
        <w:t xml:space="preserve"> </w:t>
      </w:r>
      <w:r w:rsidR="00B92E00" w:rsidRPr="00D90F01">
        <w:t>17</w:t>
      </w:r>
      <w:r w:rsidR="00D70711">
        <w:t>5</w:t>
      </w:r>
      <w:r w:rsidR="00B92E00" w:rsidRPr="00D90F01">
        <w:t xml:space="preserve"> розділу XVII </w:t>
      </w:r>
      <w:r w:rsidR="00C03D8B" w:rsidRPr="00D90F01">
        <w:t>цього Положення</w:t>
      </w:r>
      <w:r w:rsidR="005B5CD0" w:rsidRPr="00D90F01">
        <w:t>.</w:t>
      </w:r>
    </w:p>
    <w:p w14:paraId="2A03A751" w14:textId="7228BF8C" w:rsidR="005B5CD0" w:rsidRPr="00D90F01" w:rsidRDefault="00D25A21" w:rsidP="000A0F46">
      <w:pPr>
        <w:spacing w:after="240"/>
        <w:ind w:firstLine="567"/>
      </w:pPr>
      <w:bookmarkStart w:id="16" w:name="n525"/>
      <w:bookmarkEnd w:id="16"/>
      <w:r w:rsidRPr="00D90F01">
        <w:t>9</w:t>
      </w:r>
      <w:r w:rsidR="00B94EC8">
        <w:t>7</w:t>
      </w:r>
      <w:r w:rsidR="00822DEF" w:rsidRPr="00D90F01">
        <w:t>. </w:t>
      </w:r>
      <w:r w:rsidR="005B5CD0" w:rsidRPr="00D90F01">
        <w:t xml:space="preserve">Включення до </w:t>
      </w:r>
      <w:r w:rsidR="00FE50DD" w:rsidRPr="00D90F01">
        <w:t xml:space="preserve">ліцензії </w:t>
      </w:r>
      <w:r w:rsidR="005B5CD0" w:rsidRPr="00D90F01">
        <w:t xml:space="preserve">або виключення з ліцензії </w:t>
      </w:r>
      <w:r w:rsidR="00AD0D76" w:rsidRPr="00D90F01">
        <w:t xml:space="preserve">права на здійснення виду діяльності </w:t>
      </w:r>
      <w:r w:rsidR="00C24F49">
        <w:t>в</w:t>
      </w:r>
      <w:r w:rsidR="00C24F49" w:rsidRPr="00D90F01">
        <w:t xml:space="preserve"> </w:t>
      </w:r>
      <w:r w:rsidR="00AD0D76" w:rsidRPr="00D90F01">
        <w:t xml:space="preserve">межах переліку видів діяльності, </w:t>
      </w:r>
      <w:r w:rsidR="00C24F49">
        <w:t>визначених у</w:t>
      </w:r>
      <w:r w:rsidR="00C24F49" w:rsidRPr="00D90F01">
        <w:t xml:space="preserve"> </w:t>
      </w:r>
      <w:r w:rsidR="003C2AF4" w:rsidRPr="00D90F01">
        <w:t>пункт</w:t>
      </w:r>
      <w:r w:rsidR="00C24F49">
        <w:t>і</w:t>
      </w:r>
      <w:r w:rsidR="003C2AF4" w:rsidRPr="00D90F01">
        <w:t xml:space="preserve"> </w:t>
      </w:r>
      <w:r w:rsidR="00B92E00" w:rsidRPr="00D90F01">
        <w:t>9</w:t>
      </w:r>
      <w:r w:rsidR="00AA4458">
        <w:t>5</w:t>
      </w:r>
      <w:r w:rsidR="00B92E00" w:rsidRPr="00D90F01">
        <w:t xml:space="preserve"> розділу ХІ </w:t>
      </w:r>
      <w:r w:rsidR="003C2AF4" w:rsidRPr="00D90F01">
        <w:t>цього Положення</w:t>
      </w:r>
      <w:r w:rsidR="008D4207" w:rsidRPr="00D90F01">
        <w:t>,</w:t>
      </w:r>
      <w:r w:rsidR="005B5CD0" w:rsidRPr="00D90F01">
        <w:t xml:space="preserve"> не є видач</w:t>
      </w:r>
      <w:r w:rsidR="00E4571F">
        <w:t>е</w:t>
      </w:r>
      <w:r w:rsidR="005B5CD0" w:rsidRPr="00D90F01">
        <w:t xml:space="preserve">ю нової ліцензії або заміною </w:t>
      </w:r>
      <w:r w:rsidR="00C24F49">
        <w:t>діючої</w:t>
      </w:r>
      <w:r w:rsidR="00C24F49" w:rsidRPr="00D90F01">
        <w:t xml:space="preserve"> </w:t>
      </w:r>
      <w:r w:rsidR="005B5CD0" w:rsidRPr="00D90F01">
        <w:t>ліцензії.</w:t>
      </w:r>
    </w:p>
    <w:p w14:paraId="6E8C2546" w14:textId="2D13515D" w:rsidR="005B5CD0" w:rsidRPr="00D90F01" w:rsidRDefault="00B94EC8" w:rsidP="000A0F46">
      <w:pPr>
        <w:spacing w:after="240"/>
        <w:ind w:firstLine="567"/>
      </w:pPr>
      <w:r>
        <w:t>98</w:t>
      </w:r>
      <w:r w:rsidR="00822DEF" w:rsidRPr="00D90F01">
        <w:t>. </w:t>
      </w:r>
      <w:r w:rsidR="00D2780E" w:rsidRPr="00D90F01">
        <w:t>Компанія</w:t>
      </w:r>
      <w:r w:rsidR="00162EE5" w:rsidRPr="00D90F01">
        <w:t xml:space="preserve"> д</w:t>
      </w:r>
      <w:r w:rsidR="005B5CD0" w:rsidRPr="00D90F01">
        <w:t xml:space="preserve">ля включення до ліцензії </w:t>
      </w:r>
      <w:r w:rsidR="003C2AF4" w:rsidRPr="00D90F01">
        <w:t xml:space="preserve">права на здійснення </w:t>
      </w:r>
      <w:r w:rsidR="00AD0D76" w:rsidRPr="00D90F01">
        <w:t>виду діяльності</w:t>
      </w:r>
      <w:r w:rsidR="005B5CD0" w:rsidRPr="00D90F01">
        <w:t xml:space="preserve">, </w:t>
      </w:r>
      <w:r w:rsidR="00C24F49">
        <w:t>визначеного в</w:t>
      </w:r>
      <w:r w:rsidR="00C24F49" w:rsidRPr="00D90F01">
        <w:t xml:space="preserve"> </w:t>
      </w:r>
      <w:r w:rsidR="003C2AF4" w:rsidRPr="00D90F01">
        <w:t>п</w:t>
      </w:r>
      <w:r w:rsidR="00650D8A" w:rsidRPr="00D90F01">
        <w:t>ідпункт</w:t>
      </w:r>
      <w:r w:rsidR="00C24F49">
        <w:t>і</w:t>
      </w:r>
      <w:r w:rsidR="00650D8A" w:rsidRPr="00D90F01">
        <w:t xml:space="preserve"> 1</w:t>
      </w:r>
      <w:r w:rsidR="00B92E00" w:rsidRPr="00D90F01">
        <w:t xml:space="preserve"> або 2</w:t>
      </w:r>
      <w:r w:rsidR="00650D8A" w:rsidRPr="00D90F01">
        <w:t xml:space="preserve"> пункту </w:t>
      </w:r>
      <w:r w:rsidR="00B92E00" w:rsidRPr="00D90F01">
        <w:t>9</w:t>
      </w:r>
      <w:r w:rsidR="00AA4458">
        <w:t>5</w:t>
      </w:r>
      <w:r w:rsidR="00B92E00" w:rsidRPr="00D90F01">
        <w:t xml:space="preserve"> </w:t>
      </w:r>
      <w:r w:rsidR="00107791" w:rsidRPr="00D90F01">
        <w:t>розділу</w:t>
      </w:r>
      <w:r w:rsidR="00650D8A" w:rsidRPr="00D90F01">
        <w:t xml:space="preserve"> </w:t>
      </w:r>
      <w:r w:rsidR="00B92E00" w:rsidRPr="00D90F01">
        <w:t>Х</w:t>
      </w:r>
      <w:r w:rsidR="00650D8A" w:rsidRPr="00D90F01">
        <w:t>І</w:t>
      </w:r>
      <w:r w:rsidR="00107791" w:rsidRPr="00D90F01">
        <w:t xml:space="preserve"> </w:t>
      </w:r>
      <w:r w:rsidR="00E611E9" w:rsidRPr="00D90F01">
        <w:t xml:space="preserve">цього </w:t>
      </w:r>
      <w:r w:rsidR="003C2AF4" w:rsidRPr="00D90F01">
        <w:t xml:space="preserve">Положення, </w:t>
      </w:r>
      <w:r w:rsidR="005B5CD0" w:rsidRPr="00D90F01">
        <w:t>повинн</w:t>
      </w:r>
      <w:r w:rsidR="00AD0D76" w:rsidRPr="00D90F01">
        <w:t>а</w:t>
      </w:r>
      <w:r w:rsidR="005B5CD0" w:rsidRPr="00D90F01">
        <w:t xml:space="preserve"> відповідати вимогам, установленим </w:t>
      </w:r>
      <w:r w:rsidR="00AD0D76" w:rsidRPr="00D90F01">
        <w:t>цим Положенням</w:t>
      </w:r>
      <w:r w:rsidR="005B5CD0" w:rsidRPr="00D90F01">
        <w:t xml:space="preserve">. </w:t>
      </w:r>
    </w:p>
    <w:p w14:paraId="49BE7AD4" w14:textId="42E914B5" w:rsidR="005B5CD0" w:rsidRPr="00D90F01" w:rsidRDefault="00B94EC8" w:rsidP="000A0F46">
      <w:pPr>
        <w:spacing w:after="240"/>
        <w:ind w:firstLine="567"/>
      </w:pPr>
      <w:bookmarkStart w:id="17" w:name="n526"/>
      <w:bookmarkStart w:id="18" w:name="n527"/>
      <w:bookmarkEnd w:id="17"/>
      <w:bookmarkEnd w:id="18"/>
      <w:r>
        <w:t>99</w:t>
      </w:r>
      <w:r w:rsidR="00822DEF" w:rsidRPr="00D90F01">
        <w:t>. </w:t>
      </w:r>
      <w:r w:rsidR="003F2469" w:rsidRPr="00D90F01">
        <w:t>Компанія</w:t>
      </w:r>
      <w:r w:rsidR="005B5CD0" w:rsidRPr="00D90F01">
        <w:t xml:space="preserve"> для розширення обсягу ліцензії подає до Національного банку такі документи:</w:t>
      </w:r>
    </w:p>
    <w:p w14:paraId="2B7AED56" w14:textId="424437D6" w:rsidR="005B5CD0" w:rsidRPr="00D90F01" w:rsidRDefault="005B5CD0" w:rsidP="003173FF">
      <w:pPr>
        <w:pStyle w:val="rvps2"/>
        <w:shd w:val="clear" w:color="auto" w:fill="FFFFFF"/>
        <w:spacing w:after="240" w:afterAutospacing="0"/>
        <w:ind w:firstLine="567"/>
        <w:jc w:val="both"/>
        <w:rPr>
          <w:sz w:val="28"/>
          <w:szCs w:val="28"/>
        </w:rPr>
      </w:pPr>
      <w:r w:rsidRPr="00D90F01">
        <w:rPr>
          <w:sz w:val="28"/>
          <w:szCs w:val="28"/>
        </w:rPr>
        <w:lastRenderedPageBreak/>
        <w:t xml:space="preserve">1) заяву про </w:t>
      </w:r>
      <w:r w:rsidR="00AD0D76" w:rsidRPr="00D90F01">
        <w:rPr>
          <w:sz w:val="28"/>
          <w:szCs w:val="28"/>
        </w:rPr>
        <w:t>зміну</w:t>
      </w:r>
      <w:r w:rsidRPr="00D90F01">
        <w:rPr>
          <w:sz w:val="28"/>
          <w:szCs w:val="28"/>
        </w:rPr>
        <w:t xml:space="preserve"> обсягу ліцензії </w:t>
      </w:r>
      <w:r w:rsidR="000962FC" w:rsidRPr="00D90F01">
        <w:rPr>
          <w:sz w:val="28"/>
          <w:szCs w:val="28"/>
        </w:rPr>
        <w:t xml:space="preserve">за формою </w:t>
      </w:r>
      <w:r w:rsidR="00AD0D76" w:rsidRPr="00D90F01">
        <w:rPr>
          <w:sz w:val="28"/>
          <w:szCs w:val="28"/>
        </w:rPr>
        <w:t>з</w:t>
      </w:r>
      <w:r w:rsidR="00056227" w:rsidRPr="00D90F01">
        <w:rPr>
          <w:sz w:val="28"/>
          <w:szCs w:val="28"/>
        </w:rPr>
        <w:t>гідно з</w:t>
      </w:r>
      <w:r w:rsidR="00AD0D76" w:rsidRPr="00D90F01">
        <w:rPr>
          <w:sz w:val="28"/>
          <w:szCs w:val="28"/>
        </w:rPr>
        <w:t xml:space="preserve"> додатком </w:t>
      </w:r>
      <w:r w:rsidR="003B243A" w:rsidRPr="00D90F01">
        <w:rPr>
          <w:sz w:val="28"/>
          <w:szCs w:val="28"/>
        </w:rPr>
        <w:t>5</w:t>
      </w:r>
      <w:r w:rsidR="00AD0D76" w:rsidRPr="00D90F01">
        <w:rPr>
          <w:sz w:val="28"/>
          <w:szCs w:val="28"/>
        </w:rPr>
        <w:t xml:space="preserve"> до цього Положення</w:t>
      </w:r>
      <w:r w:rsidRPr="00D90F01">
        <w:rPr>
          <w:sz w:val="28"/>
          <w:szCs w:val="28"/>
        </w:rPr>
        <w:t>;</w:t>
      </w:r>
    </w:p>
    <w:p w14:paraId="49C4A043" w14:textId="10C92F7A" w:rsidR="005B5CD0" w:rsidRPr="00D90F01" w:rsidRDefault="005B5CD0" w:rsidP="003173FF">
      <w:pPr>
        <w:pStyle w:val="rvps2"/>
        <w:shd w:val="clear" w:color="auto" w:fill="FFFFFF"/>
        <w:spacing w:after="240" w:afterAutospacing="0"/>
        <w:ind w:firstLine="567"/>
        <w:jc w:val="both"/>
        <w:rPr>
          <w:sz w:val="28"/>
          <w:szCs w:val="28"/>
        </w:rPr>
      </w:pPr>
      <w:r w:rsidRPr="00D90F01">
        <w:rPr>
          <w:sz w:val="28"/>
          <w:szCs w:val="28"/>
        </w:rPr>
        <w:t xml:space="preserve">2) </w:t>
      </w:r>
      <w:r w:rsidR="0044241F" w:rsidRPr="00D90F01">
        <w:rPr>
          <w:sz w:val="28"/>
          <w:szCs w:val="28"/>
        </w:rPr>
        <w:t xml:space="preserve">документи, </w:t>
      </w:r>
      <w:r w:rsidR="004B6768">
        <w:rPr>
          <w:sz w:val="28"/>
          <w:szCs w:val="28"/>
        </w:rPr>
        <w:t>визначені в</w:t>
      </w:r>
      <w:r w:rsidR="004B6768" w:rsidRPr="00D90F01">
        <w:rPr>
          <w:sz w:val="28"/>
          <w:szCs w:val="28"/>
        </w:rPr>
        <w:t xml:space="preserve"> </w:t>
      </w:r>
      <w:r w:rsidR="0044241F" w:rsidRPr="00D90F01">
        <w:rPr>
          <w:sz w:val="28"/>
          <w:szCs w:val="28"/>
        </w:rPr>
        <w:t>підпункта</w:t>
      </w:r>
      <w:r w:rsidR="004B6768">
        <w:rPr>
          <w:sz w:val="28"/>
          <w:szCs w:val="28"/>
        </w:rPr>
        <w:t>х</w:t>
      </w:r>
      <w:r w:rsidR="0044241F" w:rsidRPr="00D90F01">
        <w:rPr>
          <w:sz w:val="28"/>
          <w:szCs w:val="28"/>
        </w:rPr>
        <w:t xml:space="preserve"> </w:t>
      </w:r>
      <w:r w:rsidR="00F6321F" w:rsidRPr="00D90F01">
        <w:rPr>
          <w:sz w:val="28"/>
          <w:szCs w:val="28"/>
        </w:rPr>
        <w:t>2</w:t>
      </w:r>
      <w:r w:rsidR="00650D8A" w:rsidRPr="00D90F01">
        <w:rPr>
          <w:sz w:val="28"/>
          <w:szCs w:val="28"/>
        </w:rPr>
        <w:t>–</w:t>
      </w:r>
      <w:r w:rsidR="00F6321F" w:rsidRPr="00D90F01">
        <w:rPr>
          <w:sz w:val="28"/>
          <w:szCs w:val="28"/>
        </w:rPr>
        <w:t>9</w:t>
      </w:r>
      <w:r w:rsidR="00650D8A" w:rsidRPr="00D90F01">
        <w:rPr>
          <w:sz w:val="28"/>
          <w:szCs w:val="28"/>
        </w:rPr>
        <w:t>, 12</w:t>
      </w:r>
      <w:r w:rsidR="006255E2" w:rsidRPr="00D90F01">
        <w:rPr>
          <w:sz w:val="28"/>
          <w:szCs w:val="28"/>
        </w:rPr>
        <w:t xml:space="preserve"> </w:t>
      </w:r>
      <w:r w:rsidR="0044241F" w:rsidRPr="00D90F01">
        <w:rPr>
          <w:sz w:val="28"/>
          <w:szCs w:val="28"/>
        </w:rPr>
        <w:t xml:space="preserve">пункту </w:t>
      </w:r>
      <w:r w:rsidR="00B92E00" w:rsidRPr="00D90F01">
        <w:rPr>
          <w:sz w:val="28"/>
          <w:szCs w:val="28"/>
        </w:rPr>
        <w:t>9</w:t>
      </w:r>
      <w:r w:rsidR="00AA4458">
        <w:rPr>
          <w:sz w:val="28"/>
          <w:szCs w:val="28"/>
        </w:rPr>
        <w:t>0</w:t>
      </w:r>
      <w:r w:rsidR="00B92E00" w:rsidRPr="00D90F01">
        <w:rPr>
          <w:sz w:val="28"/>
          <w:szCs w:val="28"/>
        </w:rPr>
        <w:t xml:space="preserve"> </w:t>
      </w:r>
      <w:r w:rsidR="00107791" w:rsidRPr="00D90F01">
        <w:rPr>
          <w:sz w:val="28"/>
          <w:szCs w:val="28"/>
        </w:rPr>
        <w:t>розділу</w:t>
      </w:r>
      <w:r w:rsidR="00650D8A" w:rsidRPr="00D90F01">
        <w:rPr>
          <w:sz w:val="28"/>
          <w:szCs w:val="28"/>
        </w:rPr>
        <w:t xml:space="preserve"> Х</w:t>
      </w:r>
      <w:r w:rsidR="00107791" w:rsidRPr="00D90F01">
        <w:rPr>
          <w:sz w:val="28"/>
          <w:szCs w:val="28"/>
        </w:rPr>
        <w:t xml:space="preserve"> </w:t>
      </w:r>
      <w:r w:rsidR="0044241F" w:rsidRPr="00D90F01">
        <w:rPr>
          <w:sz w:val="28"/>
          <w:szCs w:val="28"/>
        </w:rPr>
        <w:t>цього Положення;</w:t>
      </w:r>
    </w:p>
    <w:p w14:paraId="0559181D" w14:textId="4281B89C" w:rsidR="0044241F" w:rsidRPr="00D90F01" w:rsidRDefault="0044241F" w:rsidP="003173FF">
      <w:pPr>
        <w:pStyle w:val="rvps2"/>
        <w:shd w:val="clear" w:color="auto" w:fill="FFFFFF"/>
        <w:spacing w:after="240" w:afterAutospacing="0"/>
        <w:ind w:firstLine="567"/>
        <w:jc w:val="both"/>
        <w:rPr>
          <w:sz w:val="28"/>
          <w:szCs w:val="28"/>
        </w:rPr>
      </w:pPr>
      <w:r w:rsidRPr="00D90F01">
        <w:rPr>
          <w:sz w:val="28"/>
          <w:szCs w:val="28"/>
        </w:rPr>
        <w:t xml:space="preserve">3) документи, </w:t>
      </w:r>
      <w:r w:rsidR="004B6768">
        <w:rPr>
          <w:sz w:val="28"/>
          <w:szCs w:val="28"/>
        </w:rPr>
        <w:t>визначені в</w:t>
      </w:r>
      <w:r w:rsidR="004B6768" w:rsidRPr="00D90F01">
        <w:rPr>
          <w:sz w:val="28"/>
          <w:szCs w:val="28"/>
        </w:rPr>
        <w:t xml:space="preserve"> </w:t>
      </w:r>
      <w:r w:rsidRPr="00D90F01">
        <w:rPr>
          <w:sz w:val="28"/>
          <w:szCs w:val="28"/>
        </w:rPr>
        <w:t>пункт</w:t>
      </w:r>
      <w:r w:rsidR="004B6768">
        <w:rPr>
          <w:sz w:val="28"/>
          <w:szCs w:val="28"/>
        </w:rPr>
        <w:t>і</w:t>
      </w:r>
      <w:r w:rsidRPr="00D90F01">
        <w:rPr>
          <w:sz w:val="28"/>
          <w:szCs w:val="28"/>
        </w:rPr>
        <w:t xml:space="preserve"> </w:t>
      </w:r>
      <w:r w:rsidR="00B92E00" w:rsidRPr="00D90F01">
        <w:rPr>
          <w:sz w:val="28"/>
          <w:szCs w:val="28"/>
        </w:rPr>
        <w:t>9</w:t>
      </w:r>
      <w:r w:rsidR="00AA4458">
        <w:rPr>
          <w:sz w:val="28"/>
          <w:szCs w:val="28"/>
        </w:rPr>
        <w:t>1</w:t>
      </w:r>
      <w:r w:rsidR="00B92E00" w:rsidRPr="00D90F01">
        <w:rPr>
          <w:sz w:val="28"/>
          <w:szCs w:val="28"/>
        </w:rPr>
        <w:t xml:space="preserve"> </w:t>
      </w:r>
      <w:r w:rsidRPr="00D90F01">
        <w:rPr>
          <w:sz w:val="28"/>
          <w:szCs w:val="28"/>
        </w:rPr>
        <w:t xml:space="preserve">або </w:t>
      </w:r>
      <w:r w:rsidR="00B92E00" w:rsidRPr="00D90F01">
        <w:rPr>
          <w:sz w:val="28"/>
          <w:szCs w:val="28"/>
        </w:rPr>
        <w:t>9</w:t>
      </w:r>
      <w:r w:rsidR="00AA4458">
        <w:rPr>
          <w:sz w:val="28"/>
          <w:szCs w:val="28"/>
        </w:rPr>
        <w:t>2</w:t>
      </w:r>
      <w:r w:rsidR="00B92E00" w:rsidRPr="00D90F01">
        <w:rPr>
          <w:sz w:val="28"/>
          <w:szCs w:val="28"/>
        </w:rPr>
        <w:t xml:space="preserve"> </w:t>
      </w:r>
      <w:r w:rsidR="00107791" w:rsidRPr="00D90F01">
        <w:rPr>
          <w:sz w:val="28"/>
          <w:szCs w:val="28"/>
        </w:rPr>
        <w:t>розділу</w:t>
      </w:r>
      <w:r w:rsidR="00650D8A" w:rsidRPr="00D90F01">
        <w:rPr>
          <w:sz w:val="28"/>
          <w:szCs w:val="28"/>
        </w:rPr>
        <w:t xml:space="preserve"> Х</w:t>
      </w:r>
      <w:r w:rsidRPr="00D90F01">
        <w:rPr>
          <w:sz w:val="28"/>
          <w:szCs w:val="28"/>
        </w:rPr>
        <w:t xml:space="preserve"> цього Положення</w:t>
      </w:r>
      <w:r w:rsidR="004B6768">
        <w:rPr>
          <w:sz w:val="28"/>
          <w:szCs w:val="28"/>
        </w:rPr>
        <w:t xml:space="preserve">, </w:t>
      </w:r>
      <w:r w:rsidR="00107791" w:rsidRPr="00D90F01">
        <w:rPr>
          <w:sz w:val="28"/>
          <w:szCs w:val="28"/>
        </w:rPr>
        <w:t xml:space="preserve">залежно від виду діяльності, </w:t>
      </w:r>
      <w:r w:rsidR="004B6768">
        <w:rPr>
          <w:sz w:val="28"/>
          <w:szCs w:val="28"/>
        </w:rPr>
        <w:t>визначеного в</w:t>
      </w:r>
      <w:r w:rsidR="004B6768" w:rsidRPr="00D90F01">
        <w:rPr>
          <w:sz w:val="28"/>
          <w:szCs w:val="28"/>
        </w:rPr>
        <w:t xml:space="preserve"> </w:t>
      </w:r>
      <w:r w:rsidR="004B6768" w:rsidRPr="00D90F01">
        <w:t xml:space="preserve"> </w:t>
      </w:r>
      <w:r w:rsidR="008B4B36" w:rsidRPr="00D90F01">
        <w:rPr>
          <w:sz w:val="28"/>
          <w:szCs w:val="28"/>
        </w:rPr>
        <w:t>пункт</w:t>
      </w:r>
      <w:r w:rsidR="004B6768">
        <w:rPr>
          <w:sz w:val="28"/>
          <w:szCs w:val="28"/>
        </w:rPr>
        <w:t>і</w:t>
      </w:r>
      <w:r w:rsidR="008B4B36" w:rsidRPr="00D90F01">
        <w:rPr>
          <w:sz w:val="28"/>
          <w:szCs w:val="28"/>
        </w:rPr>
        <w:t xml:space="preserve"> </w:t>
      </w:r>
      <w:r w:rsidR="00B92E00" w:rsidRPr="00D90F01">
        <w:rPr>
          <w:sz w:val="28"/>
          <w:szCs w:val="28"/>
        </w:rPr>
        <w:t>9</w:t>
      </w:r>
      <w:r w:rsidR="00AA4458">
        <w:rPr>
          <w:sz w:val="28"/>
          <w:szCs w:val="28"/>
        </w:rPr>
        <w:t>5</w:t>
      </w:r>
      <w:r w:rsidR="00B92E00" w:rsidRPr="00D90F01">
        <w:rPr>
          <w:sz w:val="28"/>
          <w:szCs w:val="28"/>
        </w:rPr>
        <w:t xml:space="preserve"> </w:t>
      </w:r>
      <w:r w:rsidR="008B4B36" w:rsidRPr="00D90F01">
        <w:rPr>
          <w:sz w:val="28"/>
          <w:szCs w:val="28"/>
        </w:rPr>
        <w:t xml:space="preserve">розділу </w:t>
      </w:r>
      <w:r w:rsidR="00B92E00" w:rsidRPr="00D90F01">
        <w:rPr>
          <w:sz w:val="28"/>
          <w:szCs w:val="28"/>
        </w:rPr>
        <w:t>Х</w:t>
      </w:r>
      <w:r w:rsidR="008B4B36" w:rsidRPr="00D90F01">
        <w:rPr>
          <w:sz w:val="28"/>
          <w:szCs w:val="28"/>
        </w:rPr>
        <w:t>І</w:t>
      </w:r>
      <w:r w:rsidR="001A6986" w:rsidRPr="00D90F01">
        <w:rPr>
          <w:sz w:val="28"/>
          <w:szCs w:val="28"/>
        </w:rPr>
        <w:t xml:space="preserve"> цього </w:t>
      </w:r>
      <w:r w:rsidR="008B4B36" w:rsidRPr="00D90F01">
        <w:rPr>
          <w:sz w:val="28"/>
          <w:szCs w:val="28"/>
        </w:rPr>
        <w:t>Положення;</w:t>
      </w:r>
    </w:p>
    <w:p w14:paraId="6BABB911" w14:textId="3EA7148B" w:rsidR="008A098B" w:rsidRPr="00D90F01" w:rsidRDefault="008A098B" w:rsidP="003173FF">
      <w:pPr>
        <w:pStyle w:val="rvps2"/>
        <w:shd w:val="clear" w:color="auto" w:fill="FFFFFF"/>
        <w:spacing w:after="240" w:afterAutospacing="0"/>
        <w:ind w:firstLine="567"/>
        <w:jc w:val="both"/>
        <w:rPr>
          <w:sz w:val="28"/>
          <w:szCs w:val="28"/>
        </w:rPr>
      </w:pPr>
      <w:r w:rsidRPr="00D90F01">
        <w:rPr>
          <w:sz w:val="28"/>
          <w:szCs w:val="28"/>
        </w:rPr>
        <w:t>4) документи, що підтверджують повноваження уповноважено</w:t>
      </w:r>
      <w:r w:rsidR="00DA0064" w:rsidRPr="00D90F01">
        <w:rPr>
          <w:sz w:val="28"/>
          <w:szCs w:val="28"/>
        </w:rPr>
        <w:t>го</w:t>
      </w:r>
      <w:r w:rsidRPr="00D90F01">
        <w:rPr>
          <w:sz w:val="28"/>
          <w:szCs w:val="28"/>
        </w:rPr>
        <w:t xml:space="preserve"> </w:t>
      </w:r>
      <w:r w:rsidR="00DA0064" w:rsidRPr="00D90F01">
        <w:rPr>
          <w:sz w:val="28"/>
          <w:szCs w:val="28"/>
        </w:rPr>
        <w:t>представник</w:t>
      </w:r>
      <w:r w:rsidR="00DF5A1F" w:rsidRPr="00D90F01">
        <w:rPr>
          <w:sz w:val="28"/>
          <w:szCs w:val="28"/>
        </w:rPr>
        <w:t>а</w:t>
      </w:r>
      <w:r w:rsidRPr="00D90F01" w:rsidDel="00C2250C">
        <w:rPr>
          <w:sz w:val="28"/>
          <w:szCs w:val="28"/>
        </w:rPr>
        <w:t xml:space="preserve"> </w:t>
      </w:r>
      <w:r w:rsidRPr="00D90F01">
        <w:rPr>
          <w:sz w:val="28"/>
          <w:szCs w:val="28"/>
        </w:rPr>
        <w:t xml:space="preserve">на подання та підписання від імені </w:t>
      </w:r>
      <w:r w:rsidR="00587CB2" w:rsidRPr="00D90F01">
        <w:rPr>
          <w:sz w:val="28"/>
          <w:szCs w:val="28"/>
        </w:rPr>
        <w:t xml:space="preserve">компанії </w:t>
      </w:r>
      <w:r w:rsidRPr="00D90F01">
        <w:rPr>
          <w:sz w:val="28"/>
          <w:szCs w:val="28"/>
        </w:rPr>
        <w:t xml:space="preserve">заяви про зміну обсягу ліцензії (крім випадку, </w:t>
      </w:r>
      <w:r w:rsidR="004B6768">
        <w:rPr>
          <w:sz w:val="28"/>
          <w:szCs w:val="28"/>
        </w:rPr>
        <w:t>коли</w:t>
      </w:r>
      <w:r w:rsidR="004B6768" w:rsidRPr="00D90F01">
        <w:rPr>
          <w:sz w:val="28"/>
          <w:szCs w:val="28"/>
        </w:rPr>
        <w:t xml:space="preserve"> </w:t>
      </w:r>
      <w:r w:rsidRPr="00D90F01">
        <w:rPr>
          <w:sz w:val="28"/>
          <w:szCs w:val="28"/>
        </w:rPr>
        <w:t xml:space="preserve">зазначена заява підписана керівником </w:t>
      </w:r>
      <w:r w:rsidR="00587CB2" w:rsidRPr="00D90F01">
        <w:rPr>
          <w:sz w:val="28"/>
          <w:szCs w:val="28"/>
        </w:rPr>
        <w:t>компанії</w:t>
      </w:r>
      <w:r w:rsidRPr="00D90F01">
        <w:rPr>
          <w:sz w:val="28"/>
          <w:szCs w:val="28"/>
        </w:rPr>
        <w:t>, відомості про якого внесено до Єдиного державного реєстру);</w:t>
      </w:r>
    </w:p>
    <w:p w14:paraId="17451544" w14:textId="08CF9F16" w:rsidR="005B5CD0" w:rsidRPr="00D90F01" w:rsidRDefault="008A098B" w:rsidP="003173FF">
      <w:pPr>
        <w:pStyle w:val="rvps2"/>
        <w:shd w:val="clear" w:color="auto" w:fill="FFFFFF"/>
        <w:spacing w:before="0" w:beforeAutospacing="0" w:after="240" w:afterAutospacing="0"/>
        <w:ind w:firstLine="567"/>
        <w:jc w:val="both"/>
        <w:rPr>
          <w:sz w:val="28"/>
          <w:szCs w:val="28"/>
        </w:rPr>
      </w:pPr>
      <w:r w:rsidRPr="00D90F01">
        <w:rPr>
          <w:sz w:val="28"/>
          <w:szCs w:val="28"/>
        </w:rPr>
        <w:t>5</w:t>
      </w:r>
      <w:r w:rsidR="005B5CD0" w:rsidRPr="00D90F01">
        <w:rPr>
          <w:sz w:val="28"/>
          <w:szCs w:val="28"/>
        </w:rPr>
        <w:t>) копію документа, що підтверджує внесення плати за розгляд пакета документів на розширення обсягу ліцензії</w:t>
      </w:r>
      <w:r w:rsidR="0044241F" w:rsidRPr="00D90F01">
        <w:rPr>
          <w:sz w:val="28"/>
          <w:szCs w:val="28"/>
        </w:rPr>
        <w:t>.</w:t>
      </w:r>
    </w:p>
    <w:p w14:paraId="71E9BC57" w14:textId="11E864AF" w:rsidR="000962FC" w:rsidRPr="007849DA" w:rsidRDefault="004C14BD" w:rsidP="008D4207">
      <w:pPr>
        <w:spacing w:after="240"/>
        <w:ind w:firstLine="567"/>
      </w:pPr>
      <w:r w:rsidRPr="00D90F01">
        <w:t>10</w:t>
      </w:r>
      <w:r w:rsidR="00B94EC8">
        <w:t>0</w:t>
      </w:r>
      <w:r w:rsidR="00822DEF" w:rsidRPr="00D90F01">
        <w:t>. </w:t>
      </w:r>
      <w:r w:rsidR="003F2469" w:rsidRPr="00D90F01">
        <w:t>Компанія</w:t>
      </w:r>
      <w:r w:rsidR="005B5CD0" w:rsidRPr="00D90F01">
        <w:t xml:space="preserve"> для звуження обсягу ліцензії подає до Національного банку </w:t>
      </w:r>
      <w:r w:rsidR="000962FC" w:rsidRPr="00D90F01">
        <w:t>такі документ</w:t>
      </w:r>
      <w:r w:rsidR="000962FC" w:rsidRPr="007849DA">
        <w:t>и:</w:t>
      </w:r>
    </w:p>
    <w:p w14:paraId="18668950" w14:textId="3B5CE05D" w:rsidR="00A1185A" w:rsidRPr="00D90F01" w:rsidRDefault="000962FC" w:rsidP="008D4207">
      <w:pPr>
        <w:spacing w:after="240"/>
        <w:ind w:firstLine="567"/>
      </w:pPr>
      <w:r w:rsidRPr="00D90F01">
        <w:t xml:space="preserve">1) </w:t>
      </w:r>
      <w:r w:rsidR="005B5CD0" w:rsidRPr="00D90F01">
        <w:t xml:space="preserve">заяву про </w:t>
      </w:r>
      <w:r w:rsidR="0006483D" w:rsidRPr="00D90F01">
        <w:t>зміну</w:t>
      </w:r>
      <w:r w:rsidR="005B5CD0" w:rsidRPr="00D90F01">
        <w:t xml:space="preserve"> обсягу ліцензії</w:t>
      </w:r>
      <w:r w:rsidR="00A1185A" w:rsidRPr="00D90F01">
        <w:t xml:space="preserve"> </w:t>
      </w:r>
      <w:r w:rsidRPr="00D90F01">
        <w:t xml:space="preserve">за формою </w:t>
      </w:r>
      <w:r w:rsidR="00A1185A" w:rsidRPr="00D90F01">
        <w:t xml:space="preserve">згідно з додатком </w:t>
      </w:r>
      <w:r w:rsidR="00B92E00" w:rsidRPr="00D90F01">
        <w:t xml:space="preserve">5 </w:t>
      </w:r>
      <w:r w:rsidR="00A1185A" w:rsidRPr="00D90F01">
        <w:t>до цього Положення</w:t>
      </w:r>
      <w:r w:rsidRPr="00D90F01">
        <w:t>;</w:t>
      </w:r>
      <w:r w:rsidR="005B5CD0" w:rsidRPr="00D90F01">
        <w:t xml:space="preserve"> </w:t>
      </w:r>
    </w:p>
    <w:p w14:paraId="2291C5E4" w14:textId="07ACE7EB" w:rsidR="003173FF" w:rsidRPr="00D90F01" w:rsidRDefault="000962FC" w:rsidP="008D4207">
      <w:pPr>
        <w:spacing w:after="240"/>
        <w:ind w:firstLine="567"/>
      </w:pPr>
      <w:r w:rsidRPr="00D90F01">
        <w:t>2</w:t>
      </w:r>
      <w:r w:rsidR="00A1185A" w:rsidRPr="00D90F01">
        <w:t>) документи</w:t>
      </w:r>
      <w:r w:rsidR="003173FF" w:rsidRPr="00D90F01">
        <w:t xml:space="preserve">, </w:t>
      </w:r>
      <w:r w:rsidR="004B6768">
        <w:t>зазначені в</w:t>
      </w:r>
      <w:r w:rsidR="004B6768" w:rsidRPr="00D90F01">
        <w:t xml:space="preserve"> </w:t>
      </w:r>
      <w:r w:rsidR="003173FF" w:rsidRPr="00D90F01">
        <w:t>підпункт</w:t>
      </w:r>
      <w:r w:rsidR="004B6768">
        <w:t>і</w:t>
      </w:r>
      <w:r w:rsidR="003173FF" w:rsidRPr="00D90F01">
        <w:t xml:space="preserve"> </w:t>
      </w:r>
      <w:r w:rsidR="008B4B36" w:rsidRPr="00D90F01">
        <w:t>5</w:t>
      </w:r>
      <w:r w:rsidR="003173FF" w:rsidRPr="00D90F01">
        <w:t xml:space="preserve"> пункту </w:t>
      </w:r>
      <w:r w:rsidR="00B92E00" w:rsidRPr="00D90F01">
        <w:t>9</w:t>
      </w:r>
      <w:r w:rsidR="00AA4458">
        <w:t>0</w:t>
      </w:r>
      <w:r w:rsidR="00B92E00" w:rsidRPr="00D90F01">
        <w:t xml:space="preserve"> </w:t>
      </w:r>
      <w:r w:rsidR="004A4999" w:rsidRPr="00D90F01">
        <w:t xml:space="preserve">розділу </w:t>
      </w:r>
      <w:r w:rsidR="008B4B36" w:rsidRPr="00D90F01">
        <w:t>Х</w:t>
      </w:r>
      <w:r w:rsidR="004A4999" w:rsidRPr="00D90F01">
        <w:t xml:space="preserve"> </w:t>
      </w:r>
      <w:r w:rsidR="003173FF" w:rsidRPr="00D90F01">
        <w:t>цього Положення</w:t>
      </w:r>
      <w:r w:rsidR="004A4999" w:rsidRPr="00D90F01">
        <w:t>;</w:t>
      </w:r>
    </w:p>
    <w:p w14:paraId="0EA8B736" w14:textId="135F3A93" w:rsidR="005B5CD0" w:rsidRPr="00D90F01" w:rsidRDefault="000962FC" w:rsidP="003173FF">
      <w:pPr>
        <w:pStyle w:val="rvps2"/>
        <w:shd w:val="clear" w:color="auto" w:fill="FFFFFF"/>
        <w:spacing w:before="0" w:beforeAutospacing="0" w:after="240" w:afterAutospacing="0"/>
        <w:ind w:firstLine="567"/>
        <w:jc w:val="both"/>
        <w:rPr>
          <w:sz w:val="28"/>
          <w:szCs w:val="28"/>
        </w:rPr>
      </w:pPr>
      <w:r w:rsidRPr="00D90F01">
        <w:rPr>
          <w:sz w:val="28"/>
          <w:szCs w:val="28"/>
        </w:rPr>
        <w:t>3</w:t>
      </w:r>
      <w:r w:rsidR="005B5CD0" w:rsidRPr="00D90F01">
        <w:rPr>
          <w:sz w:val="28"/>
          <w:szCs w:val="28"/>
        </w:rPr>
        <w:t xml:space="preserve">) копію рішення </w:t>
      </w:r>
      <w:r w:rsidR="00A1185A" w:rsidRPr="00D90F01">
        <w:rPr>
          <w:sz w:val="28"/>
          <w:szCs w:val="28"/>
        </w:rPr>
        <w:t>уповноваженого органу</w:t>
      </w:r>
      <w:r w:rsidR="004B6768">
        <w:t> </w:t>
      </w:r>
      <w:r w:rsidR="00A1185A" w:rsidRPr="00D90F01">
        <w:rPr>
          <w:sz w:val="28"/>
          <w:szCs w:val="28"/>
        </w:rPr>
        <w:t>/</w:t>
      </w:r>
      <w:r w:rsidR="004B6768">
        <w:rPr>
          <w:sz w:val="28"/>
          <w:szCs w:val="28"/>
        </w:rPr>
        <w:t> </w:t>
      </w:r>
      <w:r w:rsidR="00A1185A" w:rsidRPr="00D90F01">
        <w:rPr>
          <w:sz w:val="28"/>
          <w:szCs w:val="28"/>
        </w:rPr>
        <w:t>посадової особи</w:t>
      </w:r>
      <w:r w:rsidR="005B5CD0" w:rsidRPr="00D90F01">
        <w:rPr>
          <w:sz w:val="28"/>
          <w:szCs w:val="28"/>
        </w:rPr>
        <w:t xml:space="preserve"> </w:t>
      </w:r>
      <w:r w:rsidR="003F2469" w:rsidRPr="00D90F01">
        <w:rPr>
          <w:sz w:val="28"/>
          <w:szCs w:val="28"/>
        </w:rPr>
        <w:t>компанії</w:t>
      </w:r>
      <w:r w:rsidR="005B5CD0" w:rsidRPr="00D90F01">
        <w:rPr>
          <w:sz w:val="28"/>
          <w:szCs w:val="28"/>
        </w:rPr>
        <w:t xml:space="preserve"> про припинення </w:t>
      </w:r>
      <w:r w:rsidR="00A1185A" w:rsidRPr="00D90F01">
        <w:rPr>
          <w:sz w:val="28"/>
          <w:szCs w:val="28"/>
        </w:rPr>
        <w:t xml:space="preserve">здійснення </w:t>
      </w:r>
      <w:r w:rsidR="005B5CD0" w:rsidRPr="00D90F01">
        <w:rPr>
          <w:sz w:val="28"/>
          <w:szCs w:val="28"/>
        </w:rPr>
        <w:t xml:space="preserve">діяльності з </w:t>
      </w:r>
      <w:r w:rsidR="00A1185A" w:rsidRPr="00D90F01">
        <w:rPr>
          <w:sz w:val="28"/>
          <w:szCs w:val="28"/>
        </w:rPr>
        <w:t>інкасації коштів, перевезення валютних та інших цінностей або з інкасації коштів, перевезення валютних та інших цінностей і оброблення та зберігання готівки</w:t>
      </w:r>
      <w:r w:rsidR="008A098B" w:rsidRPr="00D90F01">
        <w:rPr>
          <w:sz w:val="28"/>
          <w:szCs w:val="28"/>
        </w:rPr>
        <w:t>;</w:t>
      </w:r>
    </w:p>
    <w:p w14:paraId="105B437B" w14:textId="2B5E7968" w:rsidR="008A098B" w:rsidRPr="00D90F01" w:rsidRDefault="008A098B" w:rsidP="008A098B">
      <w:pPr>
        <w:pStyle w:val="rvps2"/>
        <w:shd w:val="clear" w:color="auto" w:fill="FFFFFF"/>
        <w:spacing w:after="240" w:afterAutospacing="0"/>
        <w:ind w:firstLine="567"/>
        <w:jc w:val="both"/>
        <w:rPr>
          <w:sz w:val="28"/>
          <w:szCs w:val="28"/>
        </w:rPr>
      </w:pPr>
      <w:r w:rsidRPr="00D90F01">
        <w:rPr>
          <w:sz w:val="28"/>
          <w:szCs w:val="28"/>
        </w:rPr>
        <w:t>4) документи, що підтверджують повноваження уповноважено</w:t>
      </w:r>
      <w:r w:rsidR="00DA0064" w:rsidRPr="00D90F01">
        <w:rPr>
          <w:sz w:val="28"/>
          <w:szCs w:val="28"/>
        </w:rPr>
        <w:t>го</w:t>
      </w:r>
      <w:r w:rsidRPr="00D90F01">
        <w:rPr>
          <w:sz w:val="28"/>
          <w:szCs w:val="28"/>
        </w:rPr>
        <w:t xml:space="preserve"> </w:t>
      </w:r>
      <w:r w:rsidR="00DA0064" w:rsidRPr="00D90F01">
        <w:rPr>
          <w:sz w:val="28"/>
          <w:szCs w:val="28"/>
        </w:rPr>
        <w:t>представника</w:t>
      </w:r>
      <w:r w:rsidRPr="00D90F01" w:rsidDel="00C2250C">
        <w:rPr>
          <w:sz w:val="28"/>
          <w:szCs w:val="28"/>
        </w:rPr>
        <w:t xml:space="preserve"> </w:t>
      </w:r>
      <w:r w:rsidRPr="00D90F01">
        <w:rPr>
          <w:sz w:val="28"/>
          <w:szCs w:val="28"/>
        </w:rPr>
        <w:t xml:space="preserve">на подання та підписання від імені </w:t>
      </w:r>
      <w:r w:rsidR="003F2469" w:rsidRPr="00D90F01">
        <w:rPr>
          <w:sz w:val="28"/>
          <w:szCs w:val="28"/>
        </w:rPr>
        <w:t>компанії</w:t>
      </w:r>
      <w:r w:rsidRPr="00D90F01">
        <w:rPr>
          <w:sz w:val="28"/>
          <w:szCs w:val="28"/>
        </w:rPr>
        <w:t xml:space="preserve"> заяви про зміну обсягу ліцензії (крім випадку, </w:t>
      </w:r>
      <w:r w:rsidR="004B6768">
        <w:rPr>
          <w:sz w:val="28"/>
          <w:szCs w:val="28"/>
        </w:rPr>
        <w:t>коли</w:t>
      </w:r>
      <w:r w:rsidR="004B6768" w:rsidRPr="00D90F01">
        <w:rPr>
          <w:sz w:val="28"/>
          <w:szCs w:val="28"/>
        </w:rPr>
        <w:t xml:space="preserve"> </w:t>
      </w:r>
      <w:r w:rsidRPr="00D90F01">
        <w:rPr>
          <w:sz w:val="28"/>
          <w:szCs w:val="28"/>
        </w:rPr>
        <w:t xml:space="preserve">зазначена заява підписана керівником </w:t>
      </w:r>
      <w:r w:rsidR="003F2469" w:rsidRPr="00D90F01">
        <w:rPr>
          <w:sz w:val="28"/>
          <w:szCs w:val="28"/>
        </w:rPr>
        <w:t>компанії</w:t>
      </w:r>
      <w:r w:rsidRPr="00D90F01">
        <w:rPr>
          <w:sz w:val="28"/>
          <w:szCs w:val="28"/>
        </w:rPr>
        <w:t>, відомості про якого внесено</w:t>
      </w:r>
      <w:r w:rsidR="00682FC4" w:rsidRPr="00D90F01">
        <w:rPr>
          <w:sz w:val="28"/>
          <w:szCs w:val="28"/>
        </w:rPr>
        <w:t xml:space="preserve"> до Єдиного державного реєстру).</w:t>
      </w:r>
    </w:p>
    <w:p w14:paraId="21570A29" w14:textId="3E428721" w:rsidR="00116448" w:rsidRPr="00D90F01" w:rsidRDefault="00D21CFE" w:rsidP="00EA616E">
      <w:pPr>
        <w:spacing w:afterLines="80" w:after="192"/>
        <w:jc w:val="center"/>
        <w:outlineLvl w:val="2"/>
      </w:pPr>
      <w:r w:rsidRPr="00D90F01">
        <w:t>Х</w:t>
      </w:r>
      <w:r w:rsidR="00822DEF" w:rsidRPr="00D90F01">
        <w:t>ІІ</w:t>
      </w:r>
      <w:r w:rsidR="00116448" w:rsidRPr="00D90F01">
        <w:t>. Вимоги до документів, що подаються до Національного банку</w:t>
      </w:r>
    </w:p>
    <w:p w14:paraId="232D7AD2" w14:textId="392B1029" w:rsidR="00116448" w:rsidRPr="00D90F01" w:rsidRDefault="00D25A21" w:rsidP="00116448">
      <w:pPr>
        <w:pStyle w:val="af5"/>
        <w:ind w:firstLine="567"/>
        <w:jc w:val="both"/>
        <w:rPr>
          <w:sz w:val="28"/>
          <w:szCs w:val="28"/>
        </w:rPr>
      </w:pPr>
      <w:r w:rsidRPr="00D90F01">
        <w:rPr>
          <w:sz w:val="28"/>
          <w:szCs w:val="28"/>
        </w:rPr>
        <w:t>10</w:t>
      </w:r>
      <w:r w:rsidR="00B94EC8">
        <w:rPr>
          <w:sz w:val="28"/>
          <w:szCs w:val="28"/>
        </w:rPr>
        <w:t>1</w:t>
      </w:r>
      <w:r w:rsidR="00116448" w:rsidRPr="00D90F01">
        <w:rPr>
          <w:sz w:val="28"/>
          <w:szCs w:val="28"/>
        </w:rPr>
        <w:t xml:space="preserve">. </w:t>
      </w:r>
      <w:r w:rsidR="0046493D" w:rsidRPr="00D90F01">
        <w:rPr>
          <w:sz w:val="28"/>
          <w:szCs w:val="28"/>
        </w:rPr>
        <w:t xml:space="preserve">Загальні вимоги до документів, що подаються до Національного банку в </w:t>
      </w:r>
      <w:r w:rsidR="007337C2">
        <w:rPr>
          <w:sz w:val="28"/>
          <w:szCs w:val="28"/>
        </w:rPr>
        <w:t>межах</w:t>
      </w:r>
      <w:r w:rsidR="007337C2" w:rsidRPr="00D90F01">
        <w:rPr>
          <w:sz w:val="28"/>
          <w:szCs w:val="28"/>
        </w:rPr>
        <w:t xml:space="preserve"> </w:t>
      </w:r>
      <w:r w:rsidR="0046493D" w:rsidRPr="00D90F01">
        <w:rPr>
          <w:sz w:val="28"/>
          <w:szCs w:val="28"/>
        </w:rPr>
        <w:t xml:space="preserve">процедур, </w:t>
      </w:r>
      <w:r w:rsidR="008C3F1B">
        <w:rPr>
          <w:sz w:val="28"/>
          <w:szCs w:val="28"/>
        </w:rPr>
        <w:t>визначених</w:t>
      </w:r>
      <w:r w:rsidR="008C3F1B" w:rsidRPr="00D90F01">
        <w:rPr>
          <w:sz w:val="28"/>
          <w:szCs w:val="28"/>
        </w:rPr>
        <w:t xml:space="preserve"> </w:t>
      </w:r>
      <w:r w:rsidR="0046493D" w:rsidRPr="00D90F01">
        <w:rPr>
          <w:sz w:val="28"/>
          <w:szCs w:val="28"/>
        </w:rPr>
        <w:t xml:space="preserve">цим Положенням, визначені нормативно-правовим актом Національного банку, </w:t>
      </w:r>
      <w:r w:rsidR="00DF0D97" w:rsidRPr="00D90F01">
        <w:rPr>
          <w:sz w:val="28"/>
          <w:szCs w:val="28"/>
        </w:rPr>
        <w:t>що визначає загальні вимоги до документів і порядок їх подання до Національного банку в межах окремих процедур</w:t>
      </w:r>
      <w:r w:rsidR="0046493D" w:rsidRPr="00D90F01">
        <w:rPr>
          <w:sz w:val="28"/>
          <w:szCs w:val="28"/>
        </w:rPr>
        <w:t>, з урахуванням особливостей, встановлених цим Положенням.</w:t>
      </w:r>
    </w:p>
    <w:p w14:paraId="5D938925" w14:textId="68F1ED49" w:rsidR="00D402F0" w:rsidRPr="00D90F01" w:rsidRDefault="00D25A21" w:rsidP="00D402F0">
      <w:pPr>
        <w:pStyle w:val="af5"/>
        <w:ind w:firstLine="567"/>
        <w:jc w:val="both"/>
        <w:rPr>
          <w:sz w:val="28"/>
          <w:szCs w:val="28"/>
        </w:rPr>
      </w:pPr>
      <w:r w:rsidRPr="00D90F01">
        <w:rPr>
          <w:sz w:val="28"/>
          <w:szCs w:val="28"/>
        </w:rPr>
        <w:lastRenderedPageBreak/>
        <w:t>10</w:t>
      </w:r>
      <w:r w:rsidR="00B94EC8">
        <w:rPr>
          <w:sz w:val="28"/>
          <w:szCs w:val="28"/>
        </w:rPr>
        <w:t>2</w:t>
      </w:r>
      <w:r w:rsidR="00D402F0" w:rsidRPr="00D90F01">
        <w:rPr>
          <w:sz w:val="28"/>
          <w:szCs w:val="28"/>
        </w:rPr>
        <w:t xml:space="preserve">. </w:t>
      </w:r>
      <w:r w:rsidR="003F2469" w:rsidRPr="00D90F01">
        <w:rPr>
          <w:sz w:val="28"/>
          <w:szCs w:val="28"/>
        </w:rPr>
        <w:t>Заявник</w:t>
      </w:r>
      <w:r w:rsidR="00D402F0" w:rsidRPr="00D90F01">
        <w:rPr>
          <w:sz w:val="28"/>
          <w:szCs w:val="28"/>
        </w:rPr>
        <w:t xml:space="preserve"> зобов’язан</w:t>
      </w:r>
      <w:r w:rsidR="003F2469" w:rsidRPr="00D90F01">
        <w:rPr>
          <w:sz w:val="28"/>
          <w:szCs w:val="28"/>
        </w:rPr>
        <w:t>ий</w:t>
      </w:r>
      <w:r w:rsidR="00D402F0" w:rsidRPr="00D90F01">
        <w:rPr>
          <w:sz w:val="28"/>
          <w:szCs w:val="28"/>
        </w:rPr>
        <w:t xml:space="preserve"> повідомити Національний банк про будь-які зміни в документах, </w:t>
      </w:r>
      <w:r w:rsidR="004B6768">
        <w:rPr>
          <w:sz w:val="28"/>
          <w:szCs w:val="28"/>
        </w:rPr>
        <w:t>визначених</w:t>
      </w:r>
      <w:r w:rsidR="004B6768" w:rsidRPr="00D90F01">
        <w:rPr>
          <w:sz w:val="28"/>
          <w:szCs w:val="28"/>
        </w:rPr>
        <w:t xml:space="preserve"> </w:t>
      </w:r>
      <w:r w:rsidR="00D402F0" w:rsidRPr="00D90F01">
        <w:rPr>
          <w:sz w:val="28"/>
          <w:szCs w:val="28"/>
        </w:rPr>
        <w:t>цим Положенням, що сталися протягом строку розгляду пакета документів, протягом п’яти робочих днів із дня виникнення таких змін.</w:t>
      </w:r>
    </w:p>
    <w:p w14:paraId="2FD67B79" w14:textId="1414E987" w:rsidR="00116448" w:rsidRPr="00D90F01" w:rsidRDefault="00D25A21" w:rsidP="00116448">
      <w:pPr>
        <w:pStyle w:val="af5"/>
        <w:ind w:firstLine="567"/>
        <w:jc w:val="both"/>
        <w:rPr>
          <w:sz w:val="28"/>
          <w:szCs w:val="28"/>
        </w:rPr>
      </w:pPr>
      <w:r w:rsidRPr="00D90F01">
        <w:rPr>
          <w:sz w:val="28"/>
          <w:szCs w:val="28"/>
        </w:rPr>
        <w:t>10</w:t>
      </w:r>
      <w:r w:rsidR="00B94EC8">
        <w:rPr>
          <w:sz w:val="28"/>
          <w:szCs w:val="28"/>
        </w:rPr>
        <w:t>3</w:t>
      </w:r>
      <w:r w:rsidR="00116448" w:rsidRPr="00D90F01">
        <w:rPr>
          <w:sz w:val="28"/>
          <w:szCs w:val="28"/>
        </w:rPr>
        <w:t xml:space="preserve">. </w:t>
      </w:r>
      <w:r w:rsidR="003F2469" w:rsidRPr="00D90F01">
        <w:rPr>
          <w:sz w:val="28"/>
          <w:szCs w:val="28"/>
        </w:rPr>
        <w:t>Заявник</w:t>
      </w:r>
      <w:r w:rsidR="00116448" w:rsidRPr="00D90F01">
        <w:rPr>
          <w:sz w:val="28"/>
          <w:szCs w:val="28"/>
        </w:rPr>
        <w:t xml:space="preserve"> </w:t>
      </w:r>
      <w:r w:rsidR="00A028D4">
        <w:rPr>
          <w:sz w:val="28"/>
          <w:szCs w:val="28"/>
        </w:rPr>
        <w:t xml:space="preserve">несе </w:t>
      </w:r>
      <w:r w:rsidR="004B6768">
        <w:rPr>
          <w:sz w:val="28"/>
          <w:szCs w:val="28"/>
        </w:rPr>
        <w:t>відповіда</w:t>
      </w:r>
      <w:r w:rsidR="00A028D4">
        <w:rPr>
          <w:sz w:val="28"/>
          <w:szCs w:val="28"/>
        </w:rPr>
        <w:t>льність</w:t>
      </w:r>
      <w:r w:rsidR="00116448" w:rsidRPr="00D90F01">
        <w:rPr>
          <w:sz w:val="28"/>
          <w:szCs w:val="28"/>
        </w:rPr>
        <w:t xml:space="preserve"> за </w:t>
      </w:r>
      <w:r w:rsidR="00A028D4">
        <w:rPr>
          <w:sz w:val="28"/>
          <w:szCs w:val="28"/>
        </w:rPr>
        <w:t>не</w:t>
      </w:r>
      <w:r w:rsidR="00116448" w:rsidRPr="00D90F01">
        <w:rPr>
          <w:sz w:val="28"/>
          <w:szCs w:val="28"/>
        </w:rPr>
        <w:t xml:space="preserve">достовірність відомостей та </w:t>
      </w:r>
      <w:r w:rsidR="00167843">
        <w:rPr>
          <w:sz w:val="28"/>
          <w:szCs w:val="28"/>
        </w:rPr>
        <w:t>не</w:t>
      </w:r>
      <w:r w:rsidR="00116448" w:rsidRPr="00D90F01">
        <w:rPr>
          <w:sz w:val="28"/>
          <w:szCs w:val="28"/>
        </w:rPr>
        <w:t xml:space="preserve">справжність документів (їх копій), що подаються </w:t>
      </w:r>
      <w:r w:rsidR="004B6768">
        <w:rPr>
          <w:sz w:val="28"/>
          <w:szCs w:val="28"/>
        </w:rPr>
        <w:t>ним</w:t>
      </w:r>
      <w:r w:rsidR="004B6768" w:rsidRPr="00D90F01">
        <w:rPr>
          <w:sz w:val="28"/>
          <w:szCs w:val="28"/>
        </w:rPr>
        <w:t xml:space="preserve"> </w:t>
      </w:r>
      <w:r w:rsidR="00116448" w:rsidRPr="00D90F01">
        <w:rPr>
          <w:sz w:val="28"/>
          <w:szCs w:val="28"/>
        </w:rPr>
        <w:t>до Національного банку.</w:t>
      </w:r>
    </w:p>
    <w:p w14:paraId="524B9477" w14:textId="26F0388E" w:rsidR="00C4361E" w:rsidRPr="00D90F01" w:rsidRDefault="00C4361E" w:rsidP="00C4361E">
      <w:pPr>
        <w:pStyle w:val="3"/>
        <w:jc w:val="center"/>
        <w:rPr>
          <w:rFonts w:eastAsia="Times New Roman"/>
          <w:b w:val="0"/>
          <w:sz w:val="28"/>
          <w:szCs w:val="28"/>
        </w:rPr>
      </w:pPr>
      <w:bookmarkStart w:id="19" w:name="_Toc136610103"/>
      <w:r w:rsidRPr="00D90F01">
        <w:rPr>
          <w:rFonts w:eastAsia="Times New Roman"/>
          <w:b w:val="0"/>
          <w:sz w:val="28"/>
          <w:szCs w:val="28"/>
        </w:rPr>
        <w:t>Х</w:t>
      </w:r>
      <w:r w:rsidR="00822DEF" w:rsidRPr="00D90F01">
        <w:rPr>
          <w:rFonts w:eastAsia="Times New Roman"/>
          <w:b w:val="0"/>
          <w:sz w:val="28"/>
          <w:szCs w:val="28"/>
        </w:rPr>
        <w:t>ІІІ</w:t>
      </w:r>
      <w:r w:rsidRPr="00D90F01">
        <w:rPr>
          <w:rFonts w:eastAsia="Times New Roman"/>
          <w:b w:val="0"/>
          <w:sz w:val="28"/>
          <w:szCs w:val="28"/>
        </w:rPr>
        <w:t>. Порядок розгляду документів, поданих до Національного банку</w:t>
      </w:r>
      <w:bookmarkEnd w:id="19"/>
    </w:p>
    <w:p w14:paraId="6A181F48" w14:textId="3894DC30" w:rsidR="00276F25" w:rsidRPr="00D90F01" w:rsidRDefault="00D25A21" w:rsidP="00276F25">
      <w:pPr>
        <w:pStyle w:val="af5"/>
        <w:spacing w:before="0" w:beforeAutospacing="0" w:after="0" w:afterAutospacing="0"/>
        <w:ind w:firstLine="567"/>
        <w:jc w:val="both"/>
        <w:rPr>
          <w:sz w:val="28"/>
          <w:szCs w:val="28"/>
        </w:rPr>
      </w:pPr>
      <w:r w:rsidRPr="00D90F01">
        <w:rPr>
          <w:sz w:val="28"/>
          <w:szCs w:val="28"/>
        </w:rPr>
        <w:t>10</w:t>
      </w:r>
      <w:r w:rsidR="00B94EC8">
        <w:rPr>
          <w:sz w:val="28"/>
          <w:szCs w:val="28"/>
        </w:rPr>
        <w:t>4</w:t>
      </w:r>
      <w:r w:rsidR="00276F25" w:rsidRPr="00D90F01">
        <w:rPr>
          <w:sz w:val="28"/>
          <w:szCs w:val="28"/>
        </w:rPr>
        <w:t>. Правління Національного банку приймає рішення про видачу</w:t>
      </w:r>
      <w:r w:rsidR="004B6768">
        <w:rPr>
          <w:sz w:val="28"/>
          <w:szCs w:val="28"/>
        </w:rPr>
        <w:t> </w:t>
      </w:r>
      <w:r w:rsidR="003764B5" w:rsidRPr="00D90F01">
        <w:rPr>
          <w:sz w:val="28"/>
          <w:szCs w:val="28"/>
        </w:rPr>
        <w:t>/</w:t>
      </w:r>
      <w:r w:rsidR="004B6768">
        <w:rPr>
          <w:sz w:val="28"/>
          <w:szCs w:val="28"/>
        </w:rPr>
        <w:t> </w:t>
      </w:r>
      <w:r w:rsidR="00276F25" w:rsidRPr="00D90F01">
        <w:rPr>
          <w:sz w:val="28"/>
          <w:szCs w:val="28"/>
        </w:rPr>
        <w:t xml:space="preserve">відмову </w:t>
      </w:r>
      <w:r w:rsidR="007774CB" w:rsidRPr="00D90F01">
        <w:rPr>
          <w:sz w:val="28"/>
          <w:szCs w:val="28"/>
        </w:rPr>
        <w:t xml:space="preserve">у </w:t>
      </w:r>
      <w:r w:rsidR="00276F25" w:rsidRPr="00D90F01">
        <w:rPr>
          <w:sz w:val="28"/>
          <w:szCs w:val="28"/>
        </w:rPr>
        <w:t xml:space="preserve">видачі </w:t>
      </w:r>
      <w:r w:rsidR="003F2469" w:rsidRPr="00D90F01">
        <w:rPr>
          <w:sz w:val="28"/>
          <w:szCs w:val="28"/>
        </w:rPr>
        <w:t xml:space="preserve">заявнику </w:t>
      </w:r>
      <w:r w:rsidR="00276F25" w:rsidRPr="00D90F01">
        <w:rPr>
          <w:sz w:val="28"/>
          <w:szCs w:val="28"/>
        </w:rPr>
        <w:t xml:space="preserve">ліцензії </w:t>
      </w:r>
      <w:r w:rsidR="007B7EA6" w:rsidRPr="00D90F01">
        <w:rPr>
          <w:sz w:val="28"/>
          <w:szCs w:val="28"/>
        </w:rPr>
        <w:t xml:space="preserve">та/або </w:t>
      </w:r>
      <w:r w:rsidR="00FC5D2C" w:rsidRPr="00D90F01">
        <w:rPr>
          <w:sz w:val="28"/>
          <w:szCs w:val="28"/>
        </w:rPr>
        <w:t>розширення</w:t>
      </w:r>
      <w:r w:rsidR="004B6768">
        <w:rPr>
          <w:sz w:val="28"/>
          <w:szCs w:val="28"/>
        </w:rPr>
        <w:t> </w:t>
      </w:r>
      <w:r w:rsidR="00FC5D2C" w:rsidRPr="00D90F01">
        <w:rPr>
          <w:sz w:val="28"/>
          <w:szCs w:val="28"/>
        </w:rPr>
        <w:t>/</w:t>
      </w:r>
      <w:r w:rsidR="004B6768">
        <w:rPr>
          <w:sz w:val="28"/>
          <w:szCs w:val="28"/>
        </w:rPr>
        <w:t> </w:t>
      </w:r>
      <w:r w:rsidR="00FC5D2C" w:rsidRPr="00D90F01">
        <w:rPr>
          <w:sz w:val="28"/>
          <w:szCs w:val="28"/>
        </w:rPr>
        <w:t xml:space="preserve">звуження обсягу ліцензії (зміни обсягу ліцензії) </w:t>
      </w:r>
      <w:r w:rsidR="003F2469" w:rsidRPr="00D90F01">
        <w:rPr>
          <w:sz w:val="28"/>
          <w:szCs w:val="28"/>
        </w:rPr>
        <w:t>компанії</w:t>
      </w:r>
      <w:r w:rsidR="00276F25" w:rsidRPr="00D90F01">
        <w:rPr>
          <w:sz w:val="28"/>
          <w:szCs w:val="28"/>
        </w:rPr>
        <w:t xml:space="preserve"> протягом 60 робочих днів із дня отримання повного пакета документів</w:t>
      </w:r>
      <w:r w:rsidR="00FC5D2C" w:rsidRPr="00D90F01">
        <w:rPr>
          <w:sz w:val="28"/>
          <w:szCs w:val="28"/>
        </w:rPr>
        <w:t>.</w:t>
      </w:r>
    </w:p>
    <w:p w14:paraId="259AD90F" w14:textId="1FDEC1D5" w:rsidR="007533F8" w:rsidRPr="00D90F01" w:rsidRDefault="00D25A21" w:rsidP="007533F8">
      <w:pPr>
        <w:spacing w:before="100" w:beforeAutospacing="1" w:after="100" w:afterAutospacing="1"/>
        <w:ind w:firstLine="567"/>
      </w:pPr>
      <w:r w:rsidRPr="00D90F01">
        <w:t>10</w:t>
      </w:r>
      <w:r w:rsidR="00B94EC8">
        <w:t>5</w:t>
      </w:r>
      <w:r w:rsidR="007533F8" w:rsidRPr="00D90F01">
        <w:t xml:space="preserve">. Перебіг строку розгляду пакета документів починається з дня, наступного за </w:t>
      </w:r>
      <w:r w:rsidR="00406F51" w:rsidRPr="00D90F01">
        <w:t xml:space="preserve">датою </w:t>
      </w:r>
      <w:r w:rsidR="007533F8" w:rsidRPr="00D90F01">
        <w:t>подання заявником до Національного банку повного пакета документів, визначен</w:t>
      </w:r>
      <w:r w:rsidR="004B6768">
        <w:t>их</w:t>
      </w:r>
      <w:r w:rsidR="007533F8" w:rsidRPr="00D90F01">
        <w:t xml:space="preserve"> цим Положенням.</w:t>
      </w:r>
    </w:p>
    <w:p w14:paraId="4085CEF8" w14:textId="2A7A0B04" w:rsidR="007533F8" w:rsidRPr="00D90F01" w:rsidRDefault="00D25A21" w:rsidP="007533F8">
      <w:pPr>
        <w:spacing w:before="100" w:beforeAutospacing="1" w:after="100" w:afterAutospacing="1"/>
        <w:ind w:firstLine="567"/>
      </w:pPr>
      <w:r w:rsidRPr="00D90F01">
        <w:t>10</w:t>
      </w:r>
      <w:r w:rsidR="00B94EC8">
        <w:t>6</w:t>
      </w:r>
      <w:r w:rsidR="007533F8" w:rsidRPr="00D90F01">
        <w:t>. Національний банк протягом 10 робочих днів після отримання пакета документів має право залишити його без розгляду без прийняття рішення за цим пакетом із зазначенням у листі, що надсилається</w:t>
      </w:r>
      <w:r w:rsidR="000F1C98" w:rsidRPr="00D90F01">
        <w:t xml:space="preserve"> </w:t>
      </w:r>
      <w:r w:rsidR="003F2469" w:rsidRPr="00D90F01">
        <w:t>заявнику</w:t>
      </w:r>
      <w:r w:rsidR="004B6768">
        <w:t> </w:t>
      </w:r>
      <w:r w:rsidR="003F2469" w:rsidRPr="00D90F01">
        <w:t>/</w:t>
      </w:r>
      <w:r w:rsidR="004B6768">
        <w:t> </w:t>
      </w:r>
      <w:r w:rsidR="003F2469" w:rsidRPr="00D90F01">
        <w:t>компанії</w:t>
      </w:r>
      <w:r w:rsidR="007533F8" w:rsidRPr="00D90F01">
        <w:t>, підстав залишення пакета документів без розгляду в разі:</w:t>
      </w:r>
    </w:p>
    <w:p w14:paraId="6861D49C" w14:textId="31DFF889" w:rsidR="007533F8" w:rsidRPr="00D90F01" w:rsidRDefault="007533F8" w:rsidP="007533F8">
      <w:pPr>
        <w:spacing w:before="100" w:beforeAutospacing="1" w:after="100" w:afterAutospacing="1"/>
        <w:ind w:firstLine="567"/>
      </w:pPr>
      <w:r w:rsidRPr="00D90F01">
        <w:t xml:space="preserve">1) подання документів у межах процедури, </w:t>
      </w:r>
      <w:r w:rsidR="004B6768">
        <w:t>визначеної</w:t>
      </w:r>
      <w:r w:rsidR="004B6768" w:rsidRPr="00D90F01">
        <w:t xml:space="preserve"> </w:t>
      </w:r>
      <w:r w:rsidRPr="00D90F01">
        <w:t>цим Положенням, не в повному обсязі;</w:t>
      </w:r>
      <w:r w:rsidR="001F17C3" w:rsidRPr="00D90F01">
        <w:t xml:space="preserve"> </w:t>
      </w:r>
    </w:p>
    <w:p w14:paraId="0C2660AF" w14:textId="3F006AB4" w:rsidR="007533F8" w:rsidRPr="00D90F01" w:rsidRDefault="007533F8" w:rsidP="007533F8">
      <w:pPr>
        <w:spacing w:before="100" w:beforeAutospacing="1" w:after="100" w:afterAutospacing="1"/>
        <w:ind w:firstLine="567"/>
      </w:pPr>
      <w:r w:rsidRPr="00D90F01">
        <w:t>2) оформлення хоча б одного з поданих документів із порушенням вимог цього Положення</w:t>
      </w:r>
      <w:r w:rsidR="006675DB" w:rsidRPr="00D90F01">
        <w:t>, Положення № 30</w:t>
      </w:r>
      <w:r w:rsidR="00406F51" w:rsidRPr="00D90F01">
        <w:t xml:space="preserve"> </w:t>
      </w:r>
      <w:r w:rsidR="001F17C3" w:rsidRPr="00D90F01">
        <w:t>та нормативно-правового акт</w:t>
      </w:r>
      <w:r w:rsidR="004B6768">
        <w:t>а</w:t>
      </w:r>
      <w:r w:rsidR="001F17C3" w:rsidRPr="00D90F01">
        <w:t xml:space="preserve"> Національного банку, що визначає загальні вимоги до документів і порядок їх подання до Національного банку в межах окремих процедур.</w:t>
      </w:r>
    </w:p>
    <w:p w14:paraId="3757BE4A" w14:textId="367B7C13" w:rsidR="00E47A10" w:rsidRPr="00D90F01" w:rsidRDefault="00D25A21" w:rsidP="00E47A10">
      <w:pPr>
        <w:spacing w:before="100" w:beforeAutospacing="1" w:after="100" w:afterAutospacing="1"/>
        <w:ind w:firstLine="567"/>
      </w:pPr>
      <w:r w:rsidRPr="00D90F01">
        <w:t>10</w:t>
      </w:r>
      <w:r w:rsidR="00B94EC8">
        <w:t>7</w:t>
      </w:r>
      <w:r w:rsidR="00E47A10" w:rsidRPr="00D90F01">
        <w:t xml:space="preserve">. Національний банк у разі залишення </w:t>
      </w:r>
      <w:r w:rsidR="00E47A10" w:rsidRPr="007337C2">
        <w:t>пакета документів</w:t>
      </w:r>
      <w:r w:rsidR="00954831" w:rsidRPr="007337C2">
        <w:t>, поданих</w:t>
      </w:r>
      <w:r w:rsidR="004B6768" w:rsidRPr="007337C2">
        <w:t xml:space="preserve"> заявником</w:t>
      </w:r>
      <w:r w:rsidR="00E47A10" w:rsidRPr="007337C2">
        <w:t xml:space="preserve"> </w:t>
      </w:r>
      <w:r w:rsidR="004B6768" w:rsidRPr="007337C2">
        <w:t xml:space="preserve">у паперовій формі, </w:t>
      </w:r>
      <w:r w:rsidR="00E47A10" w:rsidRPr="007337C2">
        <w:t xml:space="preserve">без розгляду </w:t>
      </w:r>
      <w:r w:rsidR="004B6768" w:rsidRPr="007337C2">
        <w:t xml:space="preserve"> </w:t>
      </w:r>
      <w:r w:rsidR="00E47A10" w:rsidRPr="007337C2">
        <w:t>повертає його заявнику</w:t>
      </w:r>
      <w:r w:rsidR="004B6768" w:rsidRPr="007337C2">
        <w:t> </w:t>
      </w:r>
      <w:r w:rsidR="003F2469" w:rsidRPr="007337C2">
        <w:t>/</w:t>
      </w:r>
      <w:r w:rsidR="004B6768" w:rsidRPr="007337C2">
        <w:t> </w:t>
      </w:r>
      <w:r w:rsidR="003F2469" w:rsidRPr="007337C2">
        <w:t>компанії</w:t>
      </w:r>
      <w:r w:rsidR="00E47A10" w:rsidRPr="007337C2">
        <w:t xml:space="preserve"> засобами</w:t>
      </w:r>
      <w:r w:rsidR="00E47A10" w:rsidRPr="00D90F01">
        <w:t xml:space="preserve"> поштового зв’язку з повідомленням про вручення.</w:t>
      </w:r>
    </w:p>
    <w:p w14:paraId="7DAAA89E" w14:textId="077CF3EE" w:rsidR="00C35002" w:rsidRPr="00D90F01" w:rsidRDefault="00D25A21" w:rsidP="00BD7389">
      <w:pPr>
        <w:spacing w:before="100" w:beforeAutospacing="1" w:after="100" w:afterAutospacing="1"/>
        <w:ind w:firstLine="567"/>
      </w:pPr>
      <w:r w:rsidRPr="00D90F01">
        <w:t>1</w:t>
      </w:r>
      <w:r w:rsidR="00B94EC8">
        <w:t>08</w:t>
      </w:r>
      <w:r w:rsidR="00C35002" w:rsidRPr="00D90F01">
        <w:t xml:space="preserve">. Національний банк протягом 30 робочих днів із дати отримання від </w:t>
      </w:r>
      <w:r w:rsidR="00587CB2" w:rsidRPr="00D90F01">
        <w:t>заявника</w:t>
      </w:r>
      <w:r w:rsidR="00FC154F">
        <w:t> </w:t>
      </w:r>
      <w:r w:rsidR="00587CB2" w:rsidRPr="00D90F01">
        <w:t>/</w:t>
      </w:r>
      <w:r w:rsidR="00FC154F">
        <w:t> </w:t>
      </w:r>
      <w:r w:rsidR="003F2469" w:rsidRPr="00D90F01">
        <w:t>компанії</w:t>
      </w:r>
      <w:r w:rsidR="00C35002" w:rsidRPr="00D90F01">
        <w:t xml:space="preserve"> </w:t>
      </w:r>
      <w:r w:rsidR="0037698A" w:rsidRPr="00D90F01">
        <w:t>заяви про видачу ліцензії</w:t>
      </w:r>
      <w:r w:rsidR="00FC154F">
        <w:t> </w:t>
      </w:r>
      <w:r w:rsidR="0037698A" w:rsidRPr="00D90F01">
        <w:t>/</w:t>
      </w:r>
      <w:r w:rsidR="00FC154F">
        <w:t> </w:t>
      </w:r>
      <w:r w:rsidR="0037698A" w:rsidRPr="00D90F01">
        <w:t xml:space="preserve">заяви про зміну обсягу ліцензії </w:t>
      </w:r>
      <w:r w:rsidR="00C35002" w:rsidRPr="00D90F01">
        <w:t xml:space="preserve">та пакета документів для здійснення діяльності з оброблення та зберігання готівки </w:t>
      </w:r>
      <w:r w:rsidR="003B3AE0" w:rsidRPr="00D90F01">
        <w:t xml:space="preserve">здійснює перевірку </w:t>
      </w:r>
      <w:r w:rsidR="00C35002" w:rsidRPr="00D90F01">
        <w:t>з виїздом на місце</w:t>
      </w:r>
      <w:r w:rsidR="003B3AE0" w:rsidRPr="00D90F01">
        <w:t xml:space="preserve"> (</w:t>
      </w:r>
      <w:r w:rsidR="00833344" w:rsidRPr="00D90F01">
        <w:t xml:space="preserve">або </w:t>
      </w:r>
      <w:r w:rsidR="003B3AE0" w:rsidRPr="00D90F01">
        <w:t>безвиїзну перевірку)</w:t>
      </w:r>
      <w:r w:rsidR="00C35002" w:rsidRPr="00D90F01">
        <w:t xml:space="preserve"> виконання вимог підпунктів 5</w:t>
      </w:r>
      <w:r w:rsidR="0014769C" w:rsidRPr="00D90F01">
        <w:t>–</w:t>
      </w:r>
      <w:r w:rsidR="006D2F0D" w:rsidRPr="00D90F01">
        <w:t>9</w:t>
      </w:r>
      <w:r w:rsidR="00C35002" w:rsidRPr="00D90F01">
        <w:t xml:space="preserve"> пункту </w:t>
      </w:r>
      <w:r w:rsidR="00AA4458">
        <w:t>88</w:t>
      </w:r>
      <w:r w:rsidR="00EA690B" w:rsidRPr="00D90F01">
        <w:t xml:space="preserve"> </w:t>
      </w:r>
      <w:r w:rsidR="00C35002" w:rsidRPr="00D90F01">
        <w:t xml:space="preserve">розділу </w:t>
      </w:r>
      <w:r w:rsidR="008B4B36" w:rsidRPr="00D90F01">
        <w:t>ІХ</w:t>
      </w:r>
      <w:r w:rsidR="00C35002" w:rsidRPr="00D90F01">
        <w:t xml:space="preserve"> цього Положення та готує акт про результати проведеного обстеження </w:t>
      </w:r>
      <w:r w:rsidR="0068558B">
        <w:t>у</w:t>
      </w:r>
      <w:r w:rsidR="0068558B" w:rsidRPr="00D90F01">
        <w:t xml:space="preserve"> </w:t>
      </w:r>
      <w:r w:rsidR="00C35002" w:rsidRPr="00D90F01">
        <w:t xml:space="preserve">двох примірниках, один з яких залишається в </w:t>
      </w:r>
      <w:r w:rsidR="00B06E8D" w:rsidRPr="00D90F01">
        <w:t>заявника</w:t>
      </w:r>
      <w:r w:rsidR="00FC154F">
        <w:t> </w:t>
      </w:r>
      <w:r w:rsidR="00587CB2" w:rsidRPr="00D90F01">
        <w:t>/</w:t>
      </w:r>
      <w:r w:rsidR="00FC154F">
        <w:t> </w:t>
      </w:r>
      <w:r w:rsidR="00587CB2" w:rsidRPr="00D90F01">
        <w:t>компанії</w:t>
      </w:r>
      <w:r w:rsidR="00C35002" w:rsidRPr="00D90F01">
        <w:t>.</w:t>
      </w:r>
    </w:p>
    <w:p w14:paraId="1713ACE9" w14:textId="6BF295ED" w:rsidR="007626FB" w:rsidRPr="00D90F01" w:rsidRDefault="00D25A21" w:rsidP="00351A7D">
      <w:pPr>
        <w:spacing w:after="240"/>
        <w:ind w:firstLine="567"/>
      </w:pPr>
      <w:r w:rsidRPr="00D90F01">
        <w:lastRenderedPageBreak/>
        <w:t>1</w:t>
      </w:r>
      <w:r w:rsidR="00D01385">
        <w:t>09</w:t>
      </w:r>
      <w:r w:rsidR="00C35002" w:rsidRPr="00D90F01">
        <w:t>. Національний банк приймає рішення про</w:t>
      </w:r>
      <w:r w:rsidR="00377CDD" w:rsidRPr="00D90F01">
        <w:t xml:space="preserve"> видачу</w:t>
      </w:r>
      <w:r w:rsidR="004A1BAF">
        <w:t> </w:t>
      </w:r>
      <w:r w:rsidR="00377CDD" w:rsidRPr="00D90F01">
        <w:t>/</w:t>
      </w:r>
      <w:r w:rsidR="004A1BAF">
        <w:t> </w:t>
      </w:r>
      <w:r w:rsidR="00377CDD" w:rsidRPr="00D90F01">
        <w:t xml:space="preserve">відмову у видачі </w:t>
      </w:r>
      <w:r w:rsidR="00C35002" w:rsidRPr="00D90F01">
        <w:t xml:space="preserve"> </w:t>
      </w:r>
      <w:r w:rsidR="003F2469" w:rsidRPr="00D90F01">
        <w:t>заявнику</w:t>
      </w:r>
      <w:r w:rsidR="005C6E58" w:rsidRPr="00D90F01">
        <w:t xml:space="preserve"> </w:t>
      </w:r>
      <w:r w:rsidR="00377CDD" w:rsidRPr="00D90F01">
        <w:t xml:space="preserve">ліцензії </w:t>
      </w:r>
      <w:r w:rsidR="005C1886" w:rsidRPr="00D90F01">
        <w:t xml:space="preserve">з видом </w:t>
      </w:r>
      <w:r w:rsidR="00351A7D" w:rsidRPr="00D90F01">
        <w:t xml:space="preserve">діяльності </w:t>
      </w:r>
      <w:r w:rsidR="00BA602F">
        <w:t>–</w:t>
      </w:r>
      <w:r w:rsidR="00351A7D" w:rsidRPr="00D90F01">
        <w:t xml:space="preserve"> оброблення та зберігання готівки </w:t>
      </w:r>
      <w:r w:rsidR="00377CDD" w:rsidRPr="00D90F01">
        <w:t xml:space="preserve">або </w:t>
      </w:r>
      <w:r w:rsidR="005C6E58" w:rsidRPr="00D90F01">
        <w:t xml:space="preserve">про </w:t>
      </w:r>
      <w:r w:rsidR="005C1886" w:rsidRPr="00D90F01">
        <w:t>розширення</w:t>
      </w:r>
      <w:r w:rsidR="004A1BAF">
        <w:t> </w:t>
      </w:r>
      <w:r w:rsidR="005C1886" w:rsidRPr="00D90F01">
        <w:t>/</w:t>
      </w:r>
      <w:r w:rsidR="004A1BAF">
        <w:t> </w:t>
      </w:r>
      <w:r w:rsidR="005C6E58" w:rsidRPr="00D90F01">
        <w:t xml:space="preserve">відмову </w:t>
      </w:r>
      <w:r w:rsidR="006D5469" w:rsidRPr="00D90F01">
        <w:t>в</w:t>
      </w:r>
      <w:r w:rsidR="00351A7D" w:rsidRPr="00D90F01">
        <w:t xml:space="preserve"> розширенн</w:t>
      </w:r>
      <w:r w:rsidR="006D5469" w:rsidRPr="00D90F01">
        <w:t>і</w:t>
      </w:r>
      <w:r w:rsidR="00351A7D" w:rsidRPr="00D90F01">
        <w:t xml:space="preserve"> обсягу ліцензії шляхом включення</w:t>
      </w:r>
      <w:r w:rsidR="004A1BAF">
        <w:t> </w:t>
      </w:r>
      <w:r w:rsidR="006D5469" w:rsidRPr="00D90F01">
        <w:t>/</w:t>
      </w:r>
      <w:r w:rsidR="004A1BAF">
        <w:t> </w:t>
      </w:r>
      <w:r w:rsidR="006D5469" w:rsidRPr="00D90F01">
        <w:t>в</w:t>
      </w:r>
      <w:r w:rsidR="00E006C3" w:rsidRPr="00D90F01">
        <w:t>и</w:t>
      </w:r>
      <w:r w:rsidR="006D5469" w:rsidRPr="00D90F01">
        <w:t xml:space="preserve">ключення виду </w:t>
      </w:r>
      <w:r w:rsidR="00377CDD" w:rsidRPr="00D90F01">
        <w:t xml:space="preserve">діяльності </w:t>
      </w:r>
      <w:r w:rsidR="005E060F">
        <w:t>–</w:t>
      </w:r>
      <w:r w:rsidR="00C35002" w:rsidRPr="00D90F01">
        <w:t xml:space="preserve"> оброблення та зберігання готівки</w:t>
      </w:r>
      <w:r w:rsidR="001751B8" w:rsidRPr="00D90F01">
        <w:t xml:space="preserve"> з урахуванням результатів проведеної перевірки відповідно до пункту </w:t>
      </w:r>
      <w:r w:rsidR="00EA690B" w:rsidRPr="00D90F01">
        <w:t>1</w:t>
      </w:r>
      <w:r w:rsidR="00DF4A94">
        <w:t>08</w:t>
      </w:r>
      <w:r w:rsidR="00EA690B" w:rsidRPr="00D90F01">
        <w:t xml:space="preserve"> </w:t>
      </w:r>
      <w:r w:rsidR="001751B8" w:rsidRPr="00D90F01">
        <w:t>розділу X</w:t>
      </w:r>
      <w:r w:rsidR="008B4B36" w:rsidRPr="00D90F01">
        <w:t>ІІІ</w:t>
      </w:r>
      <w:r w:rsidR="001751B8" w:rsidRPr="00D90F01">
        <w:t xml:space="preserve"> цього Положенн</w:t>
      </w:r>
      <w:r w:rsidR="00A02D78" w:rsidRPr="00D90F01">
        <w:t>я</w:t>
      </w:r>
      <w:r w:rsidR="00C35002" w:rsidRPr="00D90F01">
        <w:t>.</w:t>
      </w:r>
    </w:p>
    <w:p w14:paraId="0961B958" w14:textId="24CCA426" w:rsidR="0070067E" w:rsidRPr="00D90F01" w:rsidRDefault="00D25A21" w:rsidP="007C2494">
      <w:pPr>
        <w:pStyle w:val="af5"/>
        <w:ind w:firstLine="567"/>
        <w:jc w:val="both"/>
        <w:rPr>
          <w:sz w:val="28"/>
          <w:szCs w:val="28"/>
        </w:rPr>
      </w:pPr>
      <w:r w:rsidRPr="00D90F01">
        <w:rPr>
          <w:sz w:val="28"/>
          <w:szCs w:val="28"/>
        </w:rPr>
        <w:t>1</w:t>
      </w:r>
      <w:r w:rsidR="0026099A" w:rsidRPr="00D90F01">
        <w:rPr>
          <w:sz w:val="28"/>
          <w:szCs w:val="28"/>
        </w:rPr>
        <w:t>1</w:t>
      </w:r>
      <w:r w:rsidR="00D01385">
        <w:rPr>
          <w:sz w:val="28"/>
          <w:szCs w:val="28"/>
        </w:rPr>
        <w:t>0</w:t>
      </w:r>
      <w:r w:rsidR="00C4361E" w:rsidRPr="00D90F01">
        <w:rPr>
          <w:sz w:val="28"/>
          <w:szCs w:val="28"/>
        </w:rPr>
        <w:t xml:space="preserve">. </w:t>
      </w:r>
      <w:r w:rsidR="00A02D78" w:rsidRPr="00D90F01">
        <w:rPr>
          <w:sz w:val="28"/>
          <w:szCs w:val="28"/>
        </w:rPr>
        <w:t>Національний банк</w:t>
      </w:r>
      <w:r w:rsidR="0070067E" w:rsidRPr="00D90F01">
        <w:rPr>
          <w:sz w:val="28"/>
          <w:szCs w:val="28"/>
        </w:rPr>
        <w:t xml:space="preserve"> має право продовжити строк розгляду пакета документів</w:t>
      </w:r>
      <w:r w:rsidR="00A02D78" w:rsidRPr="00D90F01">
        <w:rPr>
          <w:sz w:val="28"/>
          <w:szCs w:val="28"/>
        </w:rPr>
        <w:t>,</w:t>
      </w:r>
      <w:r w:rsidR="0070067E" w:rsidRPr="00D90F01">
        <w:rPr>
          <w:sz w:val="28"/>
          <w:szCs w:val="28"/>
        </w:rPr>
        <w:t xml:space="preserve"> </w:t>
      </w:r>
      <w:r w:rsidR="00A02D78" w:rsidRPr="00D90F01">
        <w:rPr>
          <w:sz w:val="28"/>
          <w:szCs w:val="28"/>
        </w:rPr>
        <w:t xml:space="preserve">поданого відповідно до цього Положення, але не більше ніж на 30 робочих днів у разі </w:t>
      </w:r>
      <w:r w:rsidR="004A1BAF">
        <w:rPr>
          <w:sz w:val="28"/>
          <w:szCs w:val="28"/>
        </w:rPr>
        <w:t>потреби</w:t>
      </w:r>
      <w:r w:rsidR="004A1BAF" w:rsidRPr="00D90F01">
        <w:rPr>
          <w:sz w:val="28"/>
          <w:szCs w:val="28"/>
        </w:rPr>
        <w:t xml:space="preserve"> перевір</w:t>
      </w:r>
      <w:r w:rsidR="004A1BAF">
        <w:rPr>
          <w:sz w:val="28"/>
          <w:szCs w:val="28"/>
        </w:rPr>
        <w:t>ити</w:t>
      </w:r>
      <w:r w:rsidR="004A1BAF" w:rsidRPr="00D90F01">
        <w:rPr>
          <w:sz w:val="28"/>
          <w:szCs w:val="28"/>
        </w:rPr>
        <w:t xml:space="preserve"> </w:t>
      </w:r>
      <w:r w:rsidR="00A02D78" w:rsidRPr="00D90F01">
        <w:rPr>
          <w:sz w:val="28"/>
          <w:szCs w:val="28"/>
        </w:rPr>
        <w:t>достовірн</w:t>
      </w:r>
      <w:r w:rsidR="004A1BAF">
        <w:rPr>
          <w:sz w:val="28"/>
          <w:szCs w:val="28"/>
        </w:rPr>
        <w:t>ість</w:t>
      </w:r>
      <w:r w:rsidR="00A02D78" w:rsidRPr="00D90F01">
        <w:rPr>
          <w:sz w:val="28"/>
          <w:szCs w:val="28"/>
        </w:rPr>
        <w:t xml:space="preserve"> поданих документів</w:t>
      </w:r>
      <w:r w:rsidR="004A1BAF">
        <w:t> </w:t>
      </w:r>
      <w:r w:rsidR="00A02D78" w:rsidRPr="00D90F01">
        <w:rPr>
          <w:sz w:val="28"/>
          <w:szCs w:val="28"/>
        </w:rPr>
        <w:t>/</w:t>
      </w:r>
      <w:r w:rsidR="004A1BAF">
        <w:rPr>
          <w:sz w:val="28"/>
          <w:szCs w:val="28"/>
        </w:rPr>
        <w:t> </w:t>
      </w:r>
      <w:r w:rsidR="00A02D78" w:rsidRPr="00D90F01">
        <w:rPr>
          <w:sz w:val="28"/>
          <w:szCs w:val="28"/>
        </w:rPr>
        <w:t>інформації та/або отримання додаткових документів</w:t>
      </w:r>
      <w:r w:rsidR="004A1BAF">
        <w:rPr>
          <w:sz w:val="28"/>
          <w:szCs w:val="28"/>
        </w:rPr>
        <w:t> </w:t>
      </w:r>
      <w:r w:rsidR="00A02D78" w:rsidRPr="00D90F01">
        <w:rPr>
          <w:sz w:val="28"/>
          <w:szCs w:val="28"/>
        </w:rPr>
        <w:t>/</w:t>
      </w:r>
      <w:r w:rsidR="004A1BAF">
        <w:t> </w:t>
      </w:r>
      <w:r w:rsidR="00A02D78" w:rsidRPr="00D90F01">
        <w:rPr>
          <w:sz w:val="28"/>
          <w:szCs w:val="28"/>
        </w:rPr>
        <w:t xml:space="preserve">інформації, потрібних для прийняття рішення. Національний банк повідомляє заявника про продовження строку розгляду пакета документів і </w:t>
      </w:r>
      <w:r w:rsidR="004A1BAF">
        <w:rPr>
          <w:sz w:val="28"/>
          <w:szCs w:val="28"/>
        </w:rPr>
        <w:t xml:space="preserve">про </w:t>
      </w:r>
      <w:r w:rsidR="00A02D78" w:rsidRPr="00D90F01">
        <w:rPr>
          <w:sz w:val="28"/>
          <w:szCs w:val="28"/>
        </w:rPr>
        <w:t>строк, на який його продовжено.</w:t>
      </w:r>
    </w:p>
    <w:p w14:paraId="582740D3" w14:textId="776E7AA1" w:rsidR="00C4361E" w:rsidRPr="00D90F01" w:rsidRDefault="00D25A21" w:rsidP="00C4361E">
      <w:pPr>
        <w:pStyle w:val="af5"/>
        <w:ind w:firstLine="567"/>
        <w:jc w:val="both"/>
        <w:rPr>
          <w:sz w:val="28"/>
          <w:szCs w:val="28"/>
        </w:rPr>
      </w:pPr>
      <w:r w:rsidRPr="00D90F01">
        <w:rPr>
          <w:sz w:val="28"/>
          <w:szCs w:val="28"/>
        </w:rPr>
        <w:t>11</w:t>
      </w:r>
      <w:r w:rsidR="00D01385">
        <w:rPr>
          <w:sz w:val="28"/>
          <w:szCs w:val="28"/>
        </w:rPr>
        <w:t>1</w:t>
      </w:r>
      <w:r w:rsidR="00C4361E" w:rsidRPr="00D90F01">
        <w:rPr>
          <w:sz w:val="28"/>
          <w:szCs w:val="28"/>
        </w:rPr>
        <w:t xml:space="preserve">. Національний банк </w:t>
      </w:r>
      <w:r w:rsidR="002C6E56" w:rsidRPr="00D90F01">
        <w:rPr>
          <w:sz w:val="28"/>
          <w:szCs w:val="28"/>
        </w:rPr>
        <w:t xml:space="preserve">у разі продовження строку розгляду пакета документів </w:t>
      </w:r>
      <w:r w:rsidR="00C4361E" w:rsidRPr="00D90F01">
        <w:rPr>
          <w:sz w:val="28"/>
          <w:szCs w:val="28"/>
        </w:rPr>
        <w:t>зобов</w:t>
      </w:r>
      <w:r w:rsidR="00A96C95" w:rsidRPr="00D90F01">
        <w:rPr>
          <w:sz w:val="28"/>
          <w:szCs w:val="28"/>
        </w:rPr>
        <w:t>’</w:t>
      </w:r>
      <w:r w:rsidR="00C4361E" w:rsidRPr="00D90F01">
        <w:rPr>
          <w:sz w:val="28"/>
          <w:szCs w:val="28"/>
        </w:rPr>
        <w:t>язаний протягом п</w:t>
      </w:r>
      <w:r w:rsidR="00A96C95" w:rsidRPr="00D90F01">
        <w:rPr>
          <w:sz w:val="28"/>
          <w:szCs w:val="28"/>
        </w:rPr>
        <w:t>’</w:t>
      </w:r>
      <w:r w:rsidR="00C4361E" w:rsidRPr="00D90F01">
        <w:rPr>
          <w:sz w:val="28"/>
          <w:szCs w:val="28"/>
        </w:rPr>
        <w:t xml:space="preserve">яти робочих днів повідомити про </w:t>
      </w:r>
      <w:r w:rsidR="002C6E56" w:rsidRPr="00D90F01">
        <w:rPr>
          <w:sz w:val="28"/>
          <w:szCs w:val="28"/>
        </w:rPr>
        <w:t>це</w:t>
      </w:r>
      <w:r w:rsidR="00C4361E" w:rsidRPr="00D90F01">
        <w:rPr>
          <w:sz w:val="28"/>
          <w:szCs w:val="28"/>
        </w:rPr>
        <w:t xml:space="preserve"> </w:t>
      </w:r>
      <w:r w:rsidR="003F2469" w:rsidRPr="00D90F01">
        <w:rPr>
          <w:sz w:val="28"/>
          <w:szCs w:val="28"/>
        </w:rPr>
        <w:t>заявника</w:t>
      </w:r>
      <w:r w:rsidR="004A1BAF">
        <w:t> </w:t>
      </w:r>
      <w:r w:rsidR="003F2469" w:rsidRPr="00D90F01">
        <w:rPr>
          <w:sz w:val="28"/>
          <w:szCs w:val="28"/>
        </w:rPr>
        <w:t>/</w:t>
      </w:r>
      <w:r w:rsidR="004A1BAF">
        <w:t> </w:t>
      </w:r>
      <w:r w:rsidR="003F2469" w:rsidRPr="00D90F01">
        <w:rPr>
          <w:sz w:val="28"/>
          <w:szCs w:val="28"/>
        </w:rPr>
        <w:t>компанію</w:t>
      </w:r>
      <w:r w:rsidR="00C4361E" w:rsidRPr="00D90F01">
        <w:rPr>
          <w:sz w:val="28"/>
          <w:szCs w:val="28"/>
        </w:rPr>
        <w:t>.</w:t>
      </w:r>
    </w:p>
    <w:p w14:paraId="74EEB2CB" w14:textId="61F67B64" w:rsidR="00C4361E" w:rsidRPr="00D90F01" w:rsidRDefault="00D25A21" w:rsidP="00C4361E">
      <w:pPr>
        <w:pStyle w:val="af5"/>
        <w:ind w:firstLine="567"/>
        <w:jc w:val="both"/>
        <w:rPr>
          <w:sz w:val="28"/>
          <w:szCs w:val="28"/>
        </w:rPr>
      </w:pPr>
      <w:r w:rsidRPr="00D90F01">
        <w:rPr>
          <w:sz w:val="28"/>
          <w:szCs w:val="28"/>
        </w:rPr>
        <w:t>11</w:t>
      </w:r>
      <w:r w:rsidR="00D01385">
        <w:rPr>
          <w:sz w:val="28"/>
          <w:szCs w:val="28"/>
        </w:rPr>
        <w:t>2</w:t>
      </w:r>
      <w:r w:rsidR="00C4361E" w:rsidRPr="00D90F01">
        <w:rPr>
          <w:sz w:val="28"/>
          <w:szCs w:val="28"/>
        </w:rPr>
        <w:t xml:space="preserve">. Національний банк має право повернути </w:t>
      </w:r>
      <w:r w:rsidR="003F2469" w:rsidRPr="00D90F01">
        <w:rPr>
          <w:sz w:val="28"/>
          <w:szCs w:val="28"/>
        </w:rPr>
        <w:t>заявнику</w:t>
      </w:r>
      <w:r w:rsidR="004A1BAF">
        <w:rPr>
          <w:sz w:val="28"/>
          <w:szCs w:val="28"/>
        </w:rPr>
        <w:t> </w:t>
      </w:r>
      <w:r w:rsidR="003F2469" w:rsidRPr="00D90F01">
        <w:rPr>
          <w:sz w:val="28"/>
          <w:szCs w:val="28"/>
        </w:rPr>
        <w:t>/</w:t>
      </w:r>
      <w:r w:rsidR="004A1BAF">
        <w:rPr>
          <w:sz w:val="28"/>
          <w:szCs w:val="28"/>
        </w:rPr>
        <w:t> </w:t>
      </w:r>
      <w:r w:rsidR="003F2469" w:rsidRPr="00D90F01">
        <w:rPr>
          <w:sz w:val="28"/>
          <w:szCs w:val="28"/>
        </w:rPr>
        <w:t>компанії</w:t>
      </w:r>
      <w:r w:rsidR="00C4361E" w:rsidRPr="00D90F01">
        <w:rPr>
          <w:sz w:val="28"/>
          <w:szCs w:val="28"/>
        </w:rPr>
        <w:t xml:space="preserve"> на доопрацювання пакет документів, поданий нею відповідно до цього Положення, із зазначенням обґрунтування </w:t>
      </w:r>
      <w:r w:rsidR="004A1BAF">
        <w:rPr>
          <w:sz w:val="28"/>
          <w:szCs w:val="28"/>
        </w:rPr>
        <w:t>такого повернення, якщо</w:t>
      </w:r>
      <w:r w:rsidR="00C4361E" w:rsidRPr="00D90F01">
        <w:rPr>
          <w:sz w:val="28"/>
          <w:szCs w:val="28"/>
        </w:rPr>
        <w:t>:</w:t>
      </w:r>
    </w:p>
    <w:p w14:paraId="300A6823" w14:textId="20777446" w:rsidR="005B563F" w:rsidRPr="00D90F01" w:rsidRDefault="00A17140" w:rsidP="00C4361E">
      <w:pPr>
        <w:pStyle w:val="af5"/>
        <w:ind w:firstLine="567"/>
        <w:jc w:val="both"/>
        <w:rPr>
          <w:sz w:val="28"/>
          <w:szCs w:val="28"/>
        </w:rPr>
      </w:pPr>
      <w:r w:rsidRPr="00D90F01">
        <w:rPr>
          <w:sz w:val="28"/>
          <w:szCs w:val="28"/>
        </w:rPr>
        <w:t>1</w:t>
      </w:r>
      <w:r w:rsidR="00C4361E" w:rsidRPr="00D90F01">
        <w:rPr>
          <w:sz w:val="28"/>
          <w:szCs w:val="28"/>
        </w:rPr>
        <w:t xml:space="preserve">) за результатами обстежень </w:t>
      </w:r>
      <w:r w:rsidR="003F2469" w:rsidRPr="00D90F01">
        <w:rPr>
          <w:sz w:val="28"/>
          <w:szCs w:val="28"/>
        </w:rPr>
        <w:t>приміщень заявника</w:t>
      </w:r>
      <w:r w:rsidR="004A1BAF">
        <w:t> </w:t>
      </w:r>
      <w:r w:rsidR="003F2469" w:rsidRPr="00D90F01">
        <w:rPr>
          <w:sz w:val="28"/>
          <w:szCs w:val="28"/>
        </w:rPr>
        <w:t>/</w:t>
      </w:r>
      <w:r w:rsidR="004A1BAF">
        <w:rPr>
          <w:sz w:val="28"/>
          <w:szCs w:val="28"/>
        </w:rPr>
        <w:t> </w:t>
      </w:r>
      <w:r w:rsidR="003F2469" w:rsidRPr="00D90F01">
        <w:rPr>
          <w:sz w:val="28"/>
          <w:szCs w:val="28"/>
        </w:rPr>
        <w:t>компанії</w:t>
      </w:r>
      <w:r w:rsidR="00C4361E" w:rsidRPr="00D90F01">
        <w:rPr>
          <w:sz w:val="28"/>
          <w:szCs w:val="28"/>
        </w:rPr>
        <w:t xml:space="preserve">, в яких здійснюватимуться операції з оброблення та зберігання готівки, виявлено їх невідповідність вимогам Правил </w:t>
      </w:r>
      <w:r w:rsidR="0070067E" w:rsidRPr="00D90F01">
        <w:rPr>
          <w:sz w:val="28"/>
          <w:szCs w:val="28"/>
        </w:rPr>
        <w:t>№ 63</w:t>
      </w:r>
      <w:r w:rsidR="005B563F" w:rsidRPr="00D90F01">
        <w:rPr>
          <w:sz w:val="28"/>
          <w:szCs w:val="28"/>
        </w:rPr>
        <w:t>;</w:t>
      </w:r>
    </w:p>
    <w:p w14:paraId="4292FE43" w14:textId="47756794" w:rsidR="00C4361E" w:rsidRPr="00D90F01" w:rsidRDefault="00A17140" w:rsidP="00C4361E">
      <w:pPr>
        <w:pStyle w:val="af5"/>
        <w:ind w:firstLine="567"/>
        <w:jc w:val="both"/>
        <w:rPr>
          <w:sz w:val="28"/>
          <w:szCs w:val="28"/>
        </w:rPr>
      </w:pPr>
      <w:r w:rsidRPr="00D90F01">
        <w:rPr>
          <w:sz w:val="28"/>
          <w:szCs w:val="28"/>
        </w:rPr>
        <w:t>2</w:t>
      </w:r>
      <w:r w:rsidR="005B563F" w:rsidRPr="00D90F01">
        <w:rPr>
          <w:sz w:val="28"/>
          <w:szCs w:val="28"/>
        </w:rPr>
        <w:t xml:space="preserve">) в установлений Національним банком строк </w:t>
      </w:r>
      <w:r w:rsidR="0033699C" w:rsidRPr="00D90F01">
        <w:rPr>
          <w:sz w:val="28"/>
          <w:szCs w:val="28"/>
        </w:rPr>
        <w:t>заявником</w:t>
      </w:r>
      <w:r w:rsidR="004A1BAF">
        <w:t> </w:t>
      </w:r>
      <w:r w:rsidR="0033699C" w:rsidRPr="00D90F01">
        <w:rPr>
          <w:sz w:val="28"/>
          <w:szCs w:val="28"/>
        </w:rPr>
        <w:t>/</w:t>
      </w:r>
      <w:r w:rsidR="004A1BAF">
        <w:rPr>
          <w:sz w:val="28"/>
          <w:szCs w:val="28"/>
        </w:rPr>
        <w:t> </w:t>
      </w:r>
      <w:r w:rsidR="0033699C" w:rsidRPr="00D90F01">
        <w:rPr>
          <w:sz w:val="28"/>
          <w:szCs w:val="28"/>
        </w:rPr>
        <w:t xml:space="preserve">компанією </w:t>
      </w:r>
      <w:r w:rsidR="005B563F" w:rsidRPr="00D90F01">
        <w:rPr>
          <w:sz w:val="28"/>
          <w:szCs w:val="28"/>
        </w:rPr>
        <w:t xml:space="preserve"> не усунуто зауваження до поданих документів або не надано на запит Національного банку додаткової інформації.  </w:t>
      </w:r>
    </w:p>
    <w:p w14:paraId="1C313665" w14:textId="510F8C3D" w:rsidR="00A02D78" w:rsidRPr="00D90F01" w:rsidRDefault="0026099A" w:rsidP="00DA42F2">
      <w:pPr>
        <w:pStyle w:val="af5"/>
        <w:ind w:firstLine="567"/>
        <w:jc w:val="both"/>
        <w:rPr>
          <w:sz w:val="28"/>
          <w:szCs w:val="28"/>
        </w:rPr>
      </w:pPr>
      <w:r w:rsidRPr="00D90F01">
        <w:rPr>
          <w:sz w:val="28"/>
          <w:szCs w:val="28"/>
        </w:rPr>
        <w:t>11</w:t>
      </w:r>
      <w:r w:rsidR="00D01385">
        <w:rPr>
          <w:sz w:val="28"/>
          <w:szCs w:val="28"/>
        </w:rPr>
        <w:t>3</w:t>
      </w:r>
      <w:r w:rsidR="00C4361E" w:rsidRPr="00D90F01">
        <w:rPr>
          <w:sz w:val="28"/>
          <w:szCs w:val="28"/>
        </w:rPr>
        <w:t>.</w:t>
      </w:r>
      <w:r w:rsidR="0069060D" w:rsidRPr="00D90F01">
        <w:rPr>
          <w:sz w:val="28"/>
          <w:szCs w:val="28"/>
        </w:rPr>
        <w:t xml:space="preserve"> Національний банк має право припинити розгляд пакета документів за клопотанням заявника</w:t>
      </w:r>
      <w:r w:rsidR="004A1BAF">
        <w:t> </w:t>
      </w:r>
      <w:r w:rsidR="0033699C" w:rsidRPr="00D90F01">
        <w:rPr>
          <w:sz w:val="28"/>
          <w:szCs w:val="28"/>
        </w:rPr>
        <w:t>/</w:t>
      </w:r>
      <w:r w:rsidR="004A1BAF">
        <w:rPr>
          <w:sz w:val="28"/>
          <w:szCs w:val="28"/>
        </w:rPr>
        <w:t> </w:t>
      </w:r>
      <w:r w:rsidR="0033699C" w:rsidRPr="00D90F01">
        <w:rPr>
          <w:sz w:val="28"/>
          <w:szCs w:val="28"/>
        </w:rPr>
        <w:t>компанії</w:t>
      </w:r>
      <w:r w:rsidR="0069060D" w:rsidRPr="00D90F01">
        <w:rPr>
          <w:sz w:val="28"/>
          <w:szCs w:val="28"/>
        </w:rPr>
        <w:t xml:space="preserve"> до прийняття рішення за відповідним пакетом документів. Після припинення розгляду пакета документів на підставі отриманого клопотання заявника</w:t>
      </w:r>
      <w:r w:rsidR="004A1BAF">
        <w:rPr>
          <w:sz w:val="28"/>
          <w:szCs w:val="28"/>
        </w:rPr>
        <w:t> </w:t>
      </w:r>
      <w:r w:rsidR="0033699C" w:rsidRPr="00D90F01">
        <w:rPr>
          <w:sz w:val="28"/>
          <w:szCs w:val="28"/>
        </w:rPr>
        <w:t>/</w:t>
      </w:r>
      <w:r w:rsidR="004A1BAF">
        <w:t> </w:t>
      </w:r>
      <w:r w:rsidR="0033699C" w:rsidRPr="00D90F01">
        <w:rPr>
          <w:sz w:val="28"/>
          <w:szCs w:val="28"/>
        </w:rPr>
        <w:t>компанії</w:t>
      </w:r>
      <w:r w:rsidR="0069060D" w:rsidRPr="00D90F01">
        <w:rPr>
          <w:sz w:val="28"/>
          <w:szCs w:val="28"/>
        </w:rPr>
        <w:t xml:space="preserve"> Національний банк повертає заявнику</w:t>
      </w:r>
      <w:r w:rsidR="004A1BAF">
        <w:rPr>
          <w:sz w:val="28"/>
          <w:szCs w:val="28"/>
        </w:rPr>
        <w:t> </w:t>
      </w:r>
      <w:r w:rsidR="0033699C" w:rsidRPr="00D90F01">
        <w:rPr>
          <w:sz w:val="28"/>
          <w:szCs w:val="28"/>
        </w:rPr>
        <w:t>/</w:t>
      </w:r>
      <w:r w:rsidR="004A1BAF">
        <w:rPr>
          <w:sz w:val="28"/>
          <w:szCs w:val="28"/>
        </w:rPr>
        <w:t> </w:t>
      </w:r>
      <w:r w:rsidR="0033699C" w:rsidRPr="00D90F01">
        <w:rPr>
          <w:sz w:val="28"/>
          <w:szCs w:val="28"/>
        </w:rPr>
        <w:t>компанії</w:t>
      </w:r>
      <w:r w:rsidR="0069060D" w:rsidRPr="00D90F01">
        <w:rPr>
          <w:sz w:val="28"/>
          <w:szCs w:val="28"/>
        </w:rPr>
        <w:t xml:space="preserve"> пакет документів, подан</w:t>
      </w:r>
      <w:r w:rsidR="007337C2">
        <w:rPr>
          <w:sz w:val="28"/>
          <w:szCs w:val="28"/>
        </w:rPr>
        <w:t>их</w:t>
      </w:r>
      <w:r w:rsidR="0069060D" w:rsidRPr="00D90F01">
        <w:rPr>
          <w:sz w:val="28"/>
          <w:szCs w:val="28"/>
        </w:rPr>
        <w:t xml:space="preserve"> до Національного банку в паперовій формі, засобами поштового зв’язку з повідомленням про вручення.</w:t>
      </w:r>
    </w:p>
    <w:p w14:paraId="2700834E" w14:textId="6A1FDB47" w:rsidR="00C4361E" w:rsidRPr="00D90F01" w:rsidRDefault="00D25A21" w:rsidP="00C4361E">
      <w:pPr>
        <w:pStyle w:val="af5"/>
        <w:ind w:firstLine="567"/>
        <w:jc w:val="both"/>
        <w:rPr>
          <w:sz w:val="28"/>
          <w:szCs w:val="28"/>
        </w:rPr>
      </w:pPr>
      <w:r w:rsidRPr="00D90F01">
        <w:rPr>
          <w:sz w:val="28"/>
          <w:szCs w:val="28"/>
        </w:rPr>
        <w:t>11</w:t>
      </w:r>
      <w:r w:rsidR="00D01385">
        <w:rPr>
          <w:sz w:val="28"/>
          <w:szCs w:val="28"/>
        </w:rPr>
        <w:t>4</w:t>
      </w:r>
      <w:r w:rsidR="00C4361E" w:rsidRPr="00D90F01">
        <w:rPr>
          <w:sz w:val="28"/>
          <w:szCs w:val="28"/>
        </w:rPr>
        <w:t>. Національний банк має право надати зауваження до документів, поданих відповідно до цього Положення, якщо вони не відповідають вимогам цього Положення, законодавства України</w:t>
      </w:r>
      <w:r w:rsidR="007337C2">
        <w:rPr>
          <w:sz w:val="28"/>
          <w:szCs w:val="28"/>
        </w:rPr>
        <w:t>,</w:t>
      </w:r>
      <w:r w:rsidR="00C4361E" w:rsidRPr="00D90F01">
        <w:rPr>
          <w:sz w:val="28"/>
          <w:szCs w:val="28"/>
        </w:rPr>
        <w:t xml:space="preserve"> та встановити строк для їх усунення.</w:t>
      </w:r>
    </w:p>
    <w:p w14:paraId="59BA0D2B" w14:textId="73B1BCFD" w:rsidR="0069060D" w:rsidRPr="00D90F01" w:rsidRDefault="00D25A21" w:rsidP="0069060D">
      <w:pPr>
        <w:pStyle w:val="af5"/>
        <w:ind w:firstLine="567"/>
        <w:jc w:val="both"/>
        <w:rPr>
          <w:sz w:val="28"/>
          <w:szCs w:val="28"/>
        </w:rPr>
      </w:pPr>
      <w:r w:rsidRPr="00D90F01">
        <w:rPr>
          <w:sz w:val="28"/>
          <w:szCs w:val="28"/>
        </w:rPr>
        <w:t>11</w:t>
      </w:r>
      <w:r w:rsidR="00D01385">
        <w:rPr>
          <w:sz w:val="28"/>
          <w:szCs w:val="28"/>
        </w:rPr>
        <w:t>5</w:t>
      </w:r>
      <w:r w:rsidR="00164C2D" w:rsidRPr="00D90F01">
        <w:rPr>
          <w:sz w:val="28"/>
          <w:szCs w:val="28"/>
        </w:rPr>
        <w:t>. Національний банк має право для уточнення</w:t>
      </w:r>
      <w:r w:rsidR="007337C2">
        <w:t> </w:t>
      </w:r>
      <w:r w:rsidR="00164C2D" w:rsidRPr="00D90F01">
        <w:rPr>
          <w:sz w:val="28"/>
          <w:szCs w:val="28"/>
        </w:rPr>
        <w:t>/</w:t>
      </w:r>
      <w:r w:rsidR="007337C2">
        <w:rPr>
          <w:sz w:val="28"/>
          <w:szCs w:val="28"/>
        </w:rPr>
        <w:t> </w:t>
      </w:r>
      <w:r w:rsidR="00164C2D" w:rsidRPr="00D90F01">
        <w:rPr>
          <w:sz w:val="28"/>
          <w:szCs w:val="28"/>
        </w:rPr>
        <w:t xml:space="preserve">перевірки поданих відповідно до розділу </w:t>
      </w:r>
      <w:r w:rsidR="00781B4A" w:rsidRPr="00D90F01">
        <w:rPr>
          <w:sz w:val="28"/>
          <w:szCs w:val="28"/>
        </w:rPr>
        <w:t>Х</w:t>
      </w:r>
      <w:r w:rsidR="00164C2D" w:rsidRPr="00D90F01">
        <w:rPr>
          <w:sz w:val="28"/>
          <w:szCs w:val="28"/>
        </w:rPr>
        <w:t xml:space="preserve"> цього Положення документів</w:t>
      </w:r>
      <w:r w:rsidR="007337C2">
        <w:rPr>
          <w:sz w:val="28"/>
          <w:szCs w:val="28"/>
        </w:rPr>
        <w:t> </w:t>
      </w:r>
      <w:r w:rsidR="00164C2D" w:rsidRPr="00D90F01">
        <w:rPr>
          <w:sz w:val="28"/>
          <w:szCs w:val="28"/>
        </w:rPr>
        <w:t>/</w:t>
      </w:r>
      <w:r w:rsidR="007337C2">
        <w:rPr>
          <w:sz w:val="28"/>
          <w:szCs w:val="28"/>
        </w:rPr>
        <w:t> </w:t>
      </w:r>
      <w:r w:rsidR="00164C2D" w:rsidRPr="00D90F01">
        <w:rPr>
          <w:sz w:val="28"/>
          <w:szCs w:val="28"/>
        </w:rPr>
        <w:t xml:space="preserve">інформації та/або для </w:t>
      </w:r>
      <w:r w:rsidR="00164C2D" w:rsidRPr="00D90F01">
        <w:rPr>
          <w:sz w:val="28"/>
          <w:szCs w:val="28"/>
        </w:rPr>
        <w:lastRenderedPageBreak/>
        <w:t xml:space="preserve">підтвердження виконання </w:t>
      </w:r>
      <w:r w:rsidR="0033699C" w:rsidRPr="00D90F01">
        <w:rPr>
          <w:sz w:val="28"/>
          <w:szCs w:val="28"/>
        </w:rPr>
        <w:t>заявником</w:t>
      </w:r>
      <w:r w:rsidR="007337C2">
        <w:rPr>
          <w:sz w:val="28"/>
          <w:szCs w:val="28"/>
        </w:rPr>
        <w:t> </w:t>
      </w:r>
      <w:r w:rsidR="0033699C" w:rsidRPr="00D90F01">
        <w:rPr>
          <w:sz w:val="28"/>
          <w:szCs w:val="28"/>
        </w:rPr>
        <w:t>/</w:t>
      </w:r>
      <w:r w:rsidR="007337C2">
        <w:rPr>
          <w:sz w:val="28"/>
          <w:szCs w:val="28"/>
        </w:rPr>
        <w:t> </w:t>
      </w:r>
      <w:r w:rsidR="0033699C" w:rsidRPr="00D90F01">
        <w:rPr>
          <w:sz w:val="28"/>
          <w:szCs w:val="28"/>
        </w:rPr>
        <w:t>компанією</w:t>
      </w:r>
      <w:r w:rsidR="00164C2D" w:rsidRPr="00D90F01">
        <w:rPr>
          <w:sz w:val="28"/>
          <w:szCs w:val="28"/>
        </w:rPr>
        <w:t xml:space="preserve"> встановлених цим Положенням вимог вимагати в</w:t>
      </w:r>
      <w:r w:rsidR="0033699C" w:rsidRPr="00D90F01">
        <w:rPr>
          <w:sz w:val="28"/>
          <w:szCs w:val="28"/>
        </w:rPr>
        <w:t>ід заявника</w:t>
      </w:r>
      <w:r w:rsidR="007337C2">
        <w:rPr>
          <w:sz w:val="28"/>
          <w:szCs w:val="28"/>
        </w:rPr>
        <w:t> </w:t>
      </w:r>
      <w:r w:rsidR="0033699C" w:rsidRPr="00D90F01">
        <w:rPr>
          <w:sz w:val="28"/>
          <w:szCs w:val="28"/>
        </w:rPr>
        <w:t>/</w:t>
      </w:r>
      <w:r w:rsidR="007337C2">
        <w:rPr>
          <w:sz w:val="28"/>
          <w:szCs w:val="28"/>
        </w:rPr>
        <w:t> </w:t>
      </w:r>
      <w:r w:rsidR="0033699C" w:rsidRPr="00D90F01">
        <w:rPr>
          <w:sz w:val="28"/>
          <w:szCs w:val="28"/>
        </w:rPr>
        <w:t>компанії</w:t>
      </w:r>
      <w:r w:rsidR="00164C2D" w:rsidRPr="00D90F01">
        <w:rPr>
          <w:sz w:val="28"/>
          <w:szCs w:val="28"/>
        </w:rPr>
        <w:t xml:space="preserve"> подання додаткових документів, надання інформації та пояснень щодо </w:t>
      </w:r>
      <w:r w:rsidR="001F13EB" w:rsidRPr="00D90F01">
        <w:rPr>
          <w:sz w:val="28"/>
          <w:szCs w:val="28"/>
        </w:rPr>
        <w:t>здійснення діяльності з інкасації коштів, перевезення валютних та інших цінностей</w:t>
      </w:r>
      <w:r w:rsidR="007337C2">
        <w:t> </w:t>
      </w:r>
      <w:r w:rsidR="001F13EB" w:rsidRPr="00D90F01">
        <w:rPr>
          <w:sz w:val="28"/>
          <w:szCs w:val="28"/>
        </w:rPr>
        <w:t>/</w:t>
      </w:r>
      <w:r w:rsidR="007337C2">
        <w:t> </w:t>
      </w:r>
      <w:r w:rsidR="00164C2D" w:rsidRPr="00D90F01">
        <w:rPr>
          <w:sz w:val="28"/>
          <w:szCs w:val="28"/>
        </w:rPr>
        <w:t xml:space="preserve">оброблення та зберігання готівки, </w:t>
      </w:r>
      <w:r w:rsidR="007337C2">
        <w:rPr>
          <w:sz w:val="28"/>
          <w:szCs w:val="28"/>
        </w:rPr>
        <w:t>потрібні</w:t>
      </w:r>
      <w:r w:rsidR="007337C2" w:rsidRPr="00D90F01">
        <w:rPr>
          <w:sz w:val="28"/>
          <w:szCs w:val="28"/>
        </w:rPr>
        <w:t xml:space="preserve"> </w:t>
      </w:r>
      <w:r w:rsidR="00164C2D" w:rsidRPr="00D90F01">
        <w:rPr>
          <w:sz w:val="28"/>
          <w:szCs w:val="28"/>
        </w:rPr>
        <w:t xml:space="preserve">для прийняття Національним банком рішення про </w:t>
      </w:r>
      <w:r w:rsidR="00D65C27" w:rsidRPr="00D90F01">
        <w:rPr>
          <w:sz w:val="28"/>
          <w:szCs w:val="28"/>
        </w:rPr>
        <w:t>видачу ліцензії</w:t>
      </w:r>
      <w:r w:rsidR="00164C2D" w:rsidRPr="00D90F01">
        <w:rPr>
          <w:sz w:val="28"/>
          <w:szCs w:val="28"/>
        </w:rPr>
        <w:t xml:space="preserve"> </w:t>
      </w:r>
      <w:r w:rsidR="00797C58" w:rsidRPr="00D90F01">
        <w:rPr>
          <w:sz w:val="28"/>
          <w:szCs w:val="28"/>
        </w:rPr>
        <w:t>т</w:t>
      </w:r>
      <w:r w:rsidR="00164C2D" w:rsidRPr="00D90F01">
        <w:rPr>
          <w:sz w:val="28"/>
          <w:szCs w:val="28"/>
        </w:rPr>
        <w:t xml:space="preserve">а </w:t>
      </w:r>
      <w:r w:rsidR="00D22BA1" w:rsidRPr="00D90F01">
        <w:rPr>
          <w:sz w:val="28"/>
          <w:szCs w:val="28"/>
        </w:rPr>
        <w:t xml:space="preserve">надання права </w:t>
      </w:r>
      <w:r w:rsidR="0033699C" w:rsidRPr="00D90F01">
        <w:rPr>
          <w:sz w:val="28"/>
          <w:szCs w:val="28"/>
        </w:rPr>
        <w:t>заявнику</w:t>
      </w:r>
      <w:r w:rsidR="007337C2">
        <w:rPr>
          <w:sz w:val="28"/>
          <w:szCs w:val="28"/>
        </w:rPr>
        <w:t> </w:t>
      </w:r>
      <w:r w:rsidR="0033699C" w:rsidRPr="00D90F01">
        <w:rPr>
          <w:sz w:val="28"/>
          <w:szCs w:val="28"/>
        </w:rPr>
        <w:t>/</w:t>
      </w:r>
      <w:r w:rsidR="007337C2">
        <w:rPr>
          <w:sz w:val="28"/>
          <w:szCs w:val="28"/>
        </w:rPr>
        <w:t> </w:t>
      </w:r>
      <w:r w:rsidR="0033699C" w:rsidRPr="00D90F01">
        <w:rPr>
          <w:sz w:val="28"/>
          <w:szCs w:val="28"/>
        </w:rPr>
        <w:t>компанії</w:t>
      </w:r>
      <w:r w:rsidR="00D22BA1" w:rsidRPr="00D90F01">
        <w:rPr>
          <w:sz w:val="28"/>
          <w:szCs w:val="28"/>
        </w:rPr>
        <w:t xml:space="preserve"> на </w:t>
      </w:r>
      <w:r w:rsidR="00164C2D" w:rsidRPr="00D90F01">
        <w:rPr>
          <w:sz w:val="28"/>
          <w:szCs w:val="28"/>
        </w:rPr>
        <w:t>здійснення</w:t>
      </w:r>
      <w:r w:rsidR="00A4506E" w:rsidRPr="00D90F01">
        <w:rPr>
          <w:sz w:val="28"/>
          <w:szCs w:val="28"/>
        </w:rPr>
        <w:t xml:space="preserve"> обраного </w:t>
      </w:r>
      <w:r w:rsidR="001F13EB" w:rsidRPr="00D90F01">
        <w:rPr>
          <w:sz w:val="28"/>
          <w:szCs w:val="28"/>
        </w:rPr>
        <w:t xml:space="preserve">виду діяльності </w:t>
      </w:r>
      <w:r w:rsidR="00164C2D" w:rsidRPr="00D90F01">
        <w:rPr>
          <w:sz w:val="28"/>
          <w:szCs w:val="28"/>
        </w:rPr>
        <w:t>відповідно до цього Положення</w:t>
      </w:r>
      <w:r w:rsidR="003568CD" w:rsidRPr="00D90F01">
        <w:rPr>
          <w:sz w:val="28"/>
          <w:szCs w:val="28"/>
        </w:rPr>
        <w:t xml:space="preserve">, та встановити строк для їх </w:t>
      </w:r>
      <w:r w:rsidR="00DA42F2" w:rsidRPr="00D90F01">
        <w:rPr>
          <w:sz w:val="28"/>
          <w:szCs w:val="28"/>
        </w:rPr>
        <w:t>подання</w:t>
      </w:r>
      <w:r w:rsidR="00F56664">
        <w:rPr>
          <w:sz w:val="28"/>
          <w:szCs w:val="28"/>
        </w:rPr>
        <w:t> </w:t>
      </w:r>
      <w:r w:rsidR="00DA42F2" w:rsidRPr="00D90F01">
        <w:rPr>
          <w:sz w:val="28"/>
          <w:szCs w:val="28"/>
        </w:rPr>
        <w:t>/</w:t>
      </w:r>
      <w:r w:rsidR="00F56664">
        <w:rPr>
          <w:sz w:val="28"/>
          <w:szCs w:val="28"/>
        </w:rPr>
        <w:t> </w:t>
      </w:r>
      <w:r w:rsidR="00DA42F2" w:rsidRPr="00D90F01">
        <w:rPr>
          <w:sz w:val="28"/>
          <w:szCs w:val="28"/>
        </w:rPr>
        <w:t>надання</w:t>
      </w:r>
      <w:r w:rsidR="00164C2D" w:rsidRPr="00D90F01">
        <w:rPr>
          <w:sz w:val="28"/>
          <w:szCs w:val="28"/>
        </w:rPr>
        <w:t>.</w:t>
      </w:r>
    </w:p>
    <w:p w14:paraId="51996166" w14:textId="014D3012" w:rsidR="00C4361E" w:rsidRPr="00D90F01" w:rsidRDefault="00D25A21" w:rsidP="007E063C">
      <w:pPr>
        <w:pStyle w:val="af5"/>
        <w:ind w:firstLine="567"/>
        <w:jc w:val="both"/>
        <w:rPr>
          <w:sz w:val="28"/>
          <w:szCs w:val="28"/>
        </w:rPr>
      </w:pPr>
      <w:r w:rsidRPr="00D90F01">
        <w:rPr>
          <w:sz w:val="28"/>
          <w:szCs w:val="28"/>
        </w:rPr>
        <w:t>11</w:t>
      </w:r>
      <w:r w:rsidR="00D01385">
        <w:rPr>
          <w:sz w:val="28"/>
          <w:szCs w:val="28"/>
        </w:rPr>
        <w:t>6</w:t>
      </w:r>
      <w:r w:rsidR="00134A9C" w:rsidRPr="00D90F01">
        <w:rPr>
          <w:sz w:val="28"/>
          <w:szCs w:val="28"/>
        </w:rPr>
        <w:t xml:space="preserve">. </w:t>
      </w:r>
      <w:r w:rsidR="00C4361E" w:rsidRPr="00D90F01">
        <w:rPr>
          <w:sz w:val="28"/>
          <w:szCs w:val="28"/>
        </w:rPr>
        <w:t xml:space="preserve">Перебіг строку розгляду Національним банком пакета документів </w:t>
      </w:r>
      <w:r w:rsidR="0033699C" w:rsidRPr="00D90F01">
        <w:rPr>
          <w:sz w:val="28"/>
          <w:szCs w:val="28"/>
        </w:rPr>
        <w:t>заявника</w:t>
      </w:r>
      <w:r w:rsidR="00F56664">
        <w:t> </w:t>
      </w:r>
      <w:r w:rsidR="0033699C" w:rsidRPr="00D90F01">
        <w:rPr>
          <w:sz w:val="28"/>
          <w:szCs w:val="28"/>
        </w:rPr>
        <w:t>/</w:t>
      </w:r>
      <w:r w:rsidR="00F56664">
        <w:rPr>
          <w:sz w:val="28"/>
          <w:szCs w:val="28"/>
        </w:rPr>
        <w:t> </w:t>
      </w:r>
      <w:r w:rsidR="0033699C" w:rsidRPr="00D90F01">
        <w:rPr>
          <w:sz w:val="28"/>
          <w:szCs w:val="28"/>
        </w:rPr>
        <w:t>компанії</w:t>
      </w:r>
      <w:r w:rsidR="00C4361E" w:rsidRPr="00D90F01">
        <w:rPr>
          <w:sz w:val="28"/>
          <w:szCs w:val="28"/>
        </w:rPr>
        <w:t xml:space="preserve"> зупиняється </w:t>
      </w:r>
      <w:r w:rsidR="00797C58" w:rsidRPr="00D90F01">
        <w:rPr>
          <w:sz w:val="28"/>
          <w:szCs w:val="28"/>
        </w:rPr>
        <w:t>з дати</w:t>
      </w:r>
      <w:r w:rsidR="00C4361E" w:rsidRPr="00D90F01">
        <w:rPr>
          <w:sz w:val="28"/>
          <w:szCs w:val="28"/>
        </w:rPr>
        <w:t xml:space="preserve"> на</w:t>
      </w:r>
      <w:r w:rsidR="00797C58" w:rsidRPr="00D90F01">
        <w:rPr>
          <w:sz w:val="28"/>
          <w:szCs w:val="28"/>
        </w:rPr>
        <w:t>дсилання</w:t>
      </w:r>
      <w:r w:rsidR="00C4361E" w:rsidRPr="00D90F01">
        <w:rPr>
          <w:sz w:val="28"/>
          <w:szCs w:val="28"/>
        </w:rPr>
        <w:t xml:space="preserve"> Національним банком зауважень до поданих документів відповідно до пункту </w:t>
      </w:r>
      <w:r w:rsidR="00EA690B" w:rsidRPr="00D90F01">
        <w:rPr>
          <w:sz w:val="28"/>
          <w:szCs w:val="28"/>
        </w:rPr>
        <w:t>11</w:t>
      </w:r>
      <w:r w:rsidR="00DF4A94">
        <w:rPr>
          <w:sz w:val="28"/>
          <w:szCs w:val="28"/>
        </w:rPr>
        <w:t>4</w:t>
      </w:r>
      <w:r w:rsidR="00EA690B" w:rsidRPr="00D90F01">
        <w:rPr>
          <w:sz w:val="28"/>
          <w:szCs w:val="28"/>
        </w:rPr>
        <w:t xml:space="preserve"> </w:t>
      </w:r>
      <w:r w:rsidR="00C4361E" w:rsidRPr="00D90F01">
        <w:rPr>
          <w:sz w:val="28"/>
          <w:szCs w:val="28"/>
        </w:rPr>
        <w:t xml:space="preserve">розділу </w:t>
      </w:r>
      <w:r w:rsidR="00781B4A" w:rsidRPr="00D90F01">
        <w:rPr>
          <w:sz w:val="28"/>
          <w:szCs w:val="28"/>
        </w:rPr>
        <w:t>Х</w:t>
      </w:r>
      <w:r w:rsidR="009E4F7A" w:rsidRPr="00D90F01">
        <w:rPr>
          <w:sz w:val="28"/>
          <w:szCs w:val="28"/>
        </w:rPr>
        <w:t>ІІІ</w:t>
      </w:r>
      <w:r w:rsidR="00C4361E" w:rsidRPr="00D90F01">
        <w:rPr>
          <w:sz w:val="28"/>
          <w:szCs w:val="28"/>
        </w:rPr>
        <w:t xml:space="preserve"> цього Положення </w:t>
      </w:r>
      <w:r w:rsidR="00797C58" w:rsidRPr="00D90F01">
        <w:rPr>
          <w:sz w:val="28"/>
          <w:szCs w:val="28"/>
        </w:rPr>
        <w:t>або</w:t>
      </w:r>
      <w:r w:rsidR="00C4361E" w:rsidRPr="00D90F01">
        <w:rPr>
          <w:sz w:val="28"/>
          <w:szCs w:val="28"/>
        </w:rPr>
        <w:t xml:space="preserve"> </w:t>
      </w:r>
      <w:r w:rsidR="00F56664">
        <w:rPr>
          <w:sz w:val="28"/>
          <w:szCs w:val="28"/>
        </w:rPr>
        <w:t xml:space="preserve">з дати </w:t>
      </w:r>
      <w:r w:rsidR="00C4361E" w:rsidRPr="00D90F01">
        <w:rPr>
          <w:sz w:val="28"/>
          <w:szCs w:val="28"/>
        </w:rPr>
        <w:t xml:space="preserve">надсилання Національним банком запиту про надання додаткової інформації відповідно до вимог пункту </w:t>
      </w:r>
      <w:r w:rsidR="00EA690B" w:rsidRPr="00D90F01">
        <w:rPr>
          <w:sz w:val="28"/>
          <w:szCs w:val="28"/>
        </w:rPr>
        <w:t>11</w:t>
      </w:r>
      <w:r w:rsidR="00DF4A94">
        <w:rPr>
          <w:sz w:val="28"/>
          <w:szCs w:val="28"/>
        </w:rPr>
        <w:t>5</w:t>
      </w:r>
      <w:r w:rsidR="00EA690B" w:rsidRPr="00D90F01">
        <w:rPr>
          <w:sz w:val="28"/>
          <w:szCs w:val="28"/>
        </w:rPr>
        <w:t xml:space="preserve"> </w:t>
      </w:r>
      <w:r w:rsidR="00C4361E" w:rsidRPr="00D90F01">
        <w:rPr>
          <w:sz w:val="28"/>
          <w:szCs w:val="28"/>
        </w:rPr>
        <w:t xml:space="preserve">розділу </w:t>
      </w:r>
      <w:r w:rsidR="00781B4A" w:rsidRPr="00D90F01">
        <w:rPr>
          <w:sz w:val="28"/>
          <w:szCs w:val="28"/>
        </w:rPr>
        <w:t>Х</w:t>
      </w:r>
      <w:r w:rsidR="009E4F7A" w:rsidRPr="00D90F01">
        <w:rPr>
          <w:sz w:val="28"/>
          <w:szCs w:val="28"/>
        </w:rPr>
        <w:t>ІІІ</w:t>
      </w:r>
      <w:r w:rsidR="00C4361E" w:rsidRPr="00D90F01">
        <w:rPr>
          <w:sz w:val="28"/>
          <w:szCs w:val="28"/>
        </w:rPr>
        <w:t xml:space="preserve"> цього Положення та поновлюється після отримання всіх додаткових документів та інформації</w:t>
      </w:r>
      <w:r w:rsidR="00631BC6" w:rsidRPr="00D90F01">
        <w:rPr>
          <w:sz w:val="28"/>
          <w:szCs w:val="28"/>
        </w:rPr>
        <w:t xml:space="preserve"> або після спливу встановленого строку </w:t>
      </w:r>
      <w:r w:rsidR="00F56664">
        <w:rPr>
          <w:sz w:val="28"/>
          <w:szCs w:val="28"/>
        </w:rPr>
        <w:t>для</w:t>
      </w:r>
      <w:r w:rsidR="00F56664" w:rsidRPr="00D90F01">
        <w:rPr>
          <w:sz w:val="28"/>
          <w:szCs w:val="28"/>
        </w:rPr>
        <w:t xml:space="preserve"> </w:t>
      </w:r>
      <w:r w:rsidR="00DA42F2" w:rsidRPr="00D90F01">
        <w:rPr>
          <w:sz w:val="28"/>
          <w:szCs w:val="28"/>
        </w:rPr>
        <w:t>усунення зауважень</w:t>
      </w:r>
      <w:r w:rsidR="00F56664">
        <w:rPr>
          <w:sz w:val="28"/>
          <w:szCs w:val="28"/>
        </w:rPr>
        <w:t> </w:t>
      </w:r>
      <w:r w:rsidR="00DA42F2" w:rsidRPr="00D90F01">
        <w:rPr>
          <w:sz w:val="28"/>
          <w:szCs w:val="28"/>
        </w:rPr>
        <w:t>/</w:t>
      </w:r>
      <w:r w:rsidR="00F56664">
        <w:t> </w:t>
      </w:r>
      <w:r w:rsidR="00DA42F2" w:rsidRPr="00D90F01">
        <w:rPr>
          <w:sz w:val="28"/>
          <w:szCs w:val="28"/>
        </w:rPr>
        <w:t>подання документів</w:t>
      </w:r>
      <w:r w:rsidR="00F56664">
        <w:rPr>
          <w:sz w:val="28"/>
          <w:szCs w:val="28"/>
        </w:rPr>
        <w:t> </w:t>
      </w:r>
      <w:r w:rsidR="00DA42F2" w:rsidRPr="00D90F01">
        <w:rPr>
          <w:sz w:val="28"/>
          <w:szCs w:val="28"/>
        </w:rPr>
        <w:t>/</w:t>
      </w:r>
      <w:r w:rsidR="00F56664">
        <w:rPr>
          <w:sz w:val="28"/>
          <w:szCs w:val="28"/>
        </w:rPr>
        <w:t> </w:t>
      </w:r>
      <w:r w:rsidR="00DA42F2" w:rsidRPr="00D90F01">
        <w:rPr>
          <w:sz w:val="28"/>
          <w:szCs w:val="28"/>
        </w:rPr>
        <w:t>надання інформації та пояснень</w:t>
      </w:r>
      <w:r w:rsidR="00C4361E" w:rsidRPr="00D90F01">
        <w:rPr>
          <w:sz w:val="28"/>
          <w:szCs w:val="28"/>
        </w:rPr>
        <w:t>.</w:t>
      </w:r>
    </w:p>
    <w:p w14:paraId="043A6358" w14:textId="1FB49CEA" w:rsidR="00DA42F2" w:rsidRPr="00D90F01" w:rsidRDefault="00D25A21" w:rsidP="00DA42F2">
      <w:pPr>
        <w:pStyle w:val="af5"/>
        <w:ind w:firstLine="567"/>
        <w:jc w:val="both"/>
        <w:rPr>
          <w:sz w:val="28"/>
          <w:szCs w:val="28"/>
        </w:rPr>
      </w:pPr>
      <w:r w:rsidRPr="00D90F01">
        <w:rPr>
          <w:sz w:val="28"/>
          <w:szCs w:val="28"/>
        </w:rPr>
        <w:t>11</w:t>
      </w:r>
      <w:r w:rsidR="00D01385">
        <w:rPr>
          <w:sz w:val="28"/>
          <w:szCs w:val="28"/>
        </w:rPr>
        <w:t>7</w:t>
      </w:r>
      <w:r w:rsidR="00DA42F2" w:rsidRPr="00D90F01">
        <w:rPr>
          <w:sz w:val="28"/>
          <w:szCs w:val="28"/>
        </w:rPr>
        <w:t xml:space="preserve">. </w:t>
      </w:r>
      <w:r w:rsidRPr="00D90F01">
        <w:rPr>
          <w:sz w:val="28"/>
          <w:szCs w:val="28"/>
        </w:rPr>
        <w:t>Керівник із ліцензування</w:t>
      </w:r>
      <w:r w:rsidR="0016649C" w:rsidRPr="00D90F01">
        <w:rPr>
          <w:sz w:val="28"/>
          <w:szCs w:val="28"/>
        </w:rPr>
        <w:t xml:space="preserve"> </w:t>
      </w:r>
      <w:r w:rsidR="00DA42F2" w:rsidRPr="00D90F01">
        <w:rPr>
          <w:sz w:val="28"/>
          <w:szCs w:val="28"/>
        </w:rPr>
        <w:t xml:space="preserve">з наведенням обґрунтування в письмовій формі повідомляє </w:t>
      </w:r>
      <w:r w:rsidR="0033699C" w:rsidRPr="00D90F01">
        <w:rPr>
          <w:sz w:val="28"/>
          <w:szCs w:val="28"/>
        </w:rPr>
        <w:t>заявника</w:t>
      </w:r>
      <w:r w:rsidR="00F56664">
        <w:rPr>
          <w:sz w:val="28"/>
          <w:szCs w:val="28"/>
        </w:rPr>
        <w:t> </w:t>
      </w:r>
      <w:r w:rsidR="0033699C" w:rsidRPr="00D90F01">
        <w:rPr>
          <w:sz w:val="28"/>
          <w:szCs w:val="28"/>
        </w:rPr>
        <w:t>/</w:t>
      </w:r>
      <w:r w:rsidR="00F56664">
        <w:rPr>
          <w:sz w:val="28"/>
          <w:szCs w:val="28"/>
        </w:rPr>
        <w:t> </w:t>
      </w:r>
      <w:r w:rsidR="0033699C" w:rsidRPr="00D90F01">
        <w:rPr>
          <w:sz w:val="28"/>
          <w:szCs w:val="28"/>
        </w:rPr>
        <w:t>компанію</w:t>
      </w:r>
      <w:r w:rsidR="00BB021B" w:rsidRPr="00D90F01">
        <w:rPr>
          <w:sz w:val="28"/>
          <w:szCs w:val="28"/>
        </w:rPr>
        <w:t xml:space="preserve"> про</w:t>
      </w:r>
      <w:r w:rsidR="00DA42F2" w:rsidRPr="00D90F01">
        <w:rPr>
          <w:sz w:val="28"/>
          <w:szCs w:val="28"/>
        </w:rPr>
        <w:t>:</w:t>
      </w:r>
    </w:p>
    <w:p w14:paraId="4F01DFEA" w14:textId="5AE15A14" w:rsidR="00DA42F2" w:rsidRPr="00D90F01" w:rsidRDefault="00DA42F2" w:rsidP="00DA42F2">
      <w:pPr>
        <w:pStyle w:val="af5"/>
        <w:ind w:firstLine="567"/>
        <w:jc w:val="both"/>
        <w:rPr>
          <w:sz w:val="28"/>
          <w:szCs w:val="28"/>
        </w:rPr>
      </w:pPr>
      <w:r w:rsidRPr="00D90F01">
        <w:rPr>
          <w:sz w:val="28"/>
          <w:szCs w:val="28"/>
        </w:rPr>
        <w:t>1) залишення пакета документів без розгляду;</w:t>
      </w:r>
    </w:p>
    <w:p w14:paraId="1249AB08" w14:textId="427E4744" w:rsidR="0019573F" w:rsidRPr="00D90F01" w:rsidRDefault="0019573F" w:rsidP="00DA42F2">
      <w:pPr>
        <w:pStyle w:val="af5"/>
        <w:ind w:firstLine="567"/>
        <w:jc w:val="both"/>
        <w:rPr>
          <w:sz w:val="28"/>
          <w:szCs w:val="28"/>
        </w:rPr>
      </w:pPr>
      <w:r w:rsidRPr="00D90F01">
        <w:rPr>
          <w:sz w:val="28"/>
          <w:szCs w:val="28"/>
        </w:rPr>
        <w:t>2) продовження строку розгляду пакета документів</w:t>
      </w:r>
      <w:r w:rsidR="003C1DE8" w:rsidRPr="00D90F01">
        <w:rPr>
          <w:sz w:val="28"/>
          <w:szCs w:val="28"/>
        </w:rPr>
        <w:t>;</w:t>
      </w:r>
    </w:p>
    <w:p w14:paraId="63B16C66" w14:textId="18DA2155" w:rsidR="00DA42F2" w:rsidRPr="00D90F01" w:rsidRDefault="002B1826" w:rsidP="00DA42F2">
      <w:pPr>
        <w:pStyle w:val="af5"/>
        <w:ind w:firstLine="567"/>
        <w:jc w:val="both"/>
        <w:rPr>
          <w:sz w:val="28"/>
          <w:szCs w:val="28"/>
        </w:rPr>
      </w:pPr>
      <w:r>
        <w:rPr>
          <w:sz w:val="28"/>
          <w:szCs w:val="28"/>
        </w:rPr>
        <w:t>3</w:t>
      </w:r>
      <w:r w:rsidR="00DA42F2" w:rsidRPr="00D90F01">
        <w:rPr>
          <w:sz w:val="28"/>
          <w:szCs w:val="28"/>
        </w:rPr>
        <w:t>) припинення розгляду пакета документів за клопотанням заявника</w:t>
      </w:r>
      <w:r w:rsidR="001B3115">
        <w:t> </w:t>
      </w:r>
      <w:r w:rsidR="00165C18" w:rsidRPr="00D90F01">
        <w:rPr>
          <w:sz w:val="28"/>
          <w:szCs w:val="28"/>
        </w:rPr>
        <w:t>/</w:t>
      </w:r>
      <w:r w:rsidR="001B3115">
        <w:t> </w:t>
      </w:r>
      <w:r w:rsidR="00165C18" w:rsidRPr="00D90F01">
        <w:rPr>
          <w:sz w:val="28"/>
          <w:szCs w:val="28"/>
        </w:rPr>
        <w:t>компанії</w:t>
      </w:r>
      <w:r w:rsidR="00DA42F2" w:rsidRPr="00D90F01">
        <w:rPr>
          <w:sz w:val="28"/>
          <w:szCs w:val="28"/>
        </w:rPr>
        <w:t>;</w:t>
      </w:r>
    </w:p>
    <w:p w14:paraId="28986EA1" w14:textId="1F2D6B4B" w:rsidR="00180F6F" w:rsidRPr="00D90F01" w:rsidRDefault="002B1826" w:rsidP="00C74FDC">
      <w:pPr>
        <w:pStyle w:val="af5"/>
        <w:ind w:firstLine="567"/>
        <w:jc w:val="both"/>
        <w:rPr>
          <w:sz w:val="28"/>
          <w:szCs w:val="28"/>
        </w:rPr>
      </w:pPr>
      <w:r>
        <w:rPr>
          <w:sz w:val="28"/>
          <w:szCs w:val="28"/>
        </w:rPr>
        <w:t>4</w:t>
      </w:r>
      <w:r w:rsidR="00DA42F2" w:rsidRPr="00D90F01">
        <w:rPr>
          <w:sz w:val="28"/>
          <w:szCs w:val="28"/>
        </w:rPr>
        <w:t>) повернення пакет</w:t>
      </w:r>
      <w:r w:rsidR="001B3115">
        <w:rPr>
          <w:sz w:val="28"/>
          <w:szCs w:val="28"/>
        </w:rPr>
        <w:t>а</w:t>
      </w:r>
      <w:r w:rsidR="00DA42F2" w:rsidRPr="00D90F01">
        <w:rPr>
          <w:sz w:val="28"/>
          <w:szCs w:val="28"/>
        </w:rPr>
        <w:t xml:space="preserve"> документів на доопрацювання.</w:t>
      </w:r>
    </w:p>
    <w:p w14:paraId="7AD8EDB4" w14:textId="3C0A3320" w:rsidR="00C4361E" w:rsidRPr="00D90F01" w:rsidRDefault="0065760E" w:rsidP="00C4361E">
      <w:pPr>
        <w:pStyle w:val="af5"/>
        <w:ind w:firstLine="567"/>
        <w:jc w:val="both"/>
        <w:rPr>
          <w:sz w:val="28"/>
          <w:szCs w:val="28"/>
        </w:rPr>
      </w:pPr>
      <w:r w:rsidRPr="00D90F01">
        <w:rPr>
          <w:sz w:val="28"/>
          <w:szCs w:val="28"/>
        </w:rPr>
        <w:t>1</w:t>
      </w:r>
      <w:r w:rsidR="00D01385">
        <w:rPr>
          <w:sz w:val="28"/>
          <w:szCs w:val="28"/>
        </w:rPr>
        <w:t>18</w:t>
      </w:r>
      <w:r w:rsidR="00C4361E" w:rsidRPr="00D90F01">
        <w:rPr>
          <w:sz w:val="28"/>
          <w:szCs w:val="28"/>
        </w:rPr>
        <w:t xml:space="preserve">. Національний банк має право запросити </w:t>
      </w:r>
      <w:r w:rsidR="00DA0064" w:rsidRPr="00D90F01">
        <w:rPr>
          <w:sz w:val="28"/>
          <w:szCs w:val="28"/>
        </w:rPr>
        <w:t>уповноваженого представника</w:t>
      </w:r>
      <w:r w:rsidR="00DC242A" w:rsidRPr="00D90F01">
        <w:rPr>
          <w:sz w:val="28"/>
          <w:szCs w:val="28"/>
        </w:rPr>
        <w:t xml:space="preserve"> </w:t>
      </w:r>
      <w:r w:rsidR="001B3115">
        <w:rPr>
          <w:sz w:val="28"/>
          <w:szCs w:val="28"/>
        </w:rPr>
        <w:t>в</w:t>
      </w:r>
      <w:r w:rsidR="001B3115" w:rsidRPr="00D90F01">
        <w:rPr>
          <w:sz w:val="28"/>
          <w:szCs w:val="28"/>
        </w:rPr>
        <w:t xml:space="preserve"> </w:t>
      </w:r>
      <w:r w:rsidR="00C4361E" w:rsidRPr="00D90F01">
        <w:rPr>
          <w:sz w:val="28"/>
          <w:szCs w:val="28"/>
        </w:rPr>
        <w:t xml:space="preserve">разі розгляду Правлінням Національного банку питань, </w:t>
      </w:r>
      <w:r w:rsidR="00AB48F6">
        <w:rPr>
          <w:sz w:val="28"/>
          <w:szCs w:val="28"/>
        </w:rPr>
        <w:t>визначених у</w:t>
      </w:r>
      <w:r w:rsidR="00FE08BF" w:rsidRPr="00D90F01">
        <w:rPr>
          <w:sz w:val="28"/>
          <w:szCs w:val="28"/>
        </w:rPr>
        <w:t xml:space="preserve"> пункт</w:t>
      </w:r>
      <w:r w:rsidR="00AB48F6">
        <w:rPr>
          <w:sz w:val="28"/>
          <w:szCs w:val="28"/>
        </w:rPr>
        <w:t>і</w:t>
      </w:r>
      <w:r w:rsidR="00FE08BF" w:rsidRPr="00D90F01">
        <w:rPr>
          <w:sz w:val="28"/>
          <w:szCs w:val="28"/>
        </w:rPr>
        <w:t xml:space="preserve"> </w:t>
      </w:r>
      <w:r w:rsidR="00EA690B" w:rsidRPr="00D90F01">
        <w:rPr>
          <w:sz w:val="28"/>
          <w:szCs w:val="28"/>
        </w:rPr>
        <w:t>10</w:t>
      </w:r>
      <w:r w:rsidR="00DF4A94">
        <w:rPr>
          <w:sz w:val="28"/>
          <w:szCs w:val="28"/>
        </w:rPr>
        <w:t>4</w:t>
      </w:r>
      <w:r w:rsidR="00EA690B" w:rsidRPr="00D90F01">
        <w:rPr>
          <w:sz w:val="28"/>
          <w:szCs w:val="28"/>
        </w:rPr>
        <w:t xml:space="preserve"> </w:t>
      </w:r>
      <w:r w:rsidR="00FE08BF" w:rsidRPr="00D90F01">
        <w:rPr>
          <w:sz w:val="28"/>
          <w:szCs w:val="28"/>
        </w:rPr>
        <w:t>розділу Х</w:t>
      </w:r>
      <w:r w:rsidR="009A6650" w:rsidRPr="00D90F01">
        <w:rPr>
          <w:sz w:val="28"/>
          <w:szCs w:val="28"/>
        </w:rPr>
        <w:t>ІІІ</w:t>
      </w:r>
      <w:r w:rsidR="00FE08BF" w:rsidRPr="00D90F01">
        <w:rPr>
          <w:sz w:val="28"/>
          <w:szCs w:val="28"/>
        </w:rPr>
        <w:t xml:space="preserve"> цього </w:t>
      </w:r>
      <w:r w:rsidR="00C4361E" w:rsidRPr="00D90F01">
        <w:rPr>
          <w:sz w:val="28"/>
          <w:szCs w:val="28"/>
        </w:rPr>
        <w:t>Положення, для участі в засіданні з метою надання пояснень</w:t>
      </w:r>
      <w:r w:rsidR="001B3115">
        <w:rPr>
          <w:sz w:val="28"/>
          <w:szCs w:val="28"/>
        </w:rPr>
        <w:t> </w:t>
      </w:r>
      <w:r w:rsidR="00C4361E" w:rsidRPr="00D90F01">
        <w:rPr>
          <w:sz w:val="28"/>
          <w:szCs w:val="28"/>
        </w:rPr>
        <w:t>/</w:t>
      </w:r>
      <w:r w:rsidR="001B3115">
        <w:rPr>
          <w:sz w:val="28"/>
          <w:szCs w:val="28"/>
        </w:rPr>
        <w:t> </w:t>
      </w:r>
      <w:r w:rsidR="00C4361E" w:rsidRPr="00D90F01">
        <w:rPr>
          <w:sz w:val="28"/>
          <w:szCs w:val="28"/>
        </w:rPr>
        <w:t>заперечень.</w:t>
      </w:r>
    </w:p>
    <w:p w14:paraId="6F23FCB6" w14:textId="73FCD158" w:rsidR="00DC242A" w:rsidRPr="00D90F01" w:rsidRDefault="0065760E" w:rsidP="00C4361E">
      <w:pPr>
        <w:pStyle w:val="af5"/>
        <w:ind w:firstLine="567"/>
        <w:jc w:val="both"/>
        <w:rPr>
          <w:sz w:val="28"/>
          <w:szCs w:val="28"/>
        </w:rPr>
      </w:pPr>
      <w:r w:rsidRPr="00D90F01">
        <w:rPr>
          <w:sz w:val="28"/>
          <w:szCs w:val="28"/>
        </w:rPr>
        <w:t>1</w:t>
      </w:r>
      <w:r w:rsidR="00D01385">
        <w:rPr>
          <w:sz w:val="28"/>
          <w:szCs w:val="28"/>
        </w:rPr>
        <w:t>19</w:t>
      </w:r>
      <w:r w:rsidRPr="00D90F01">
        <w:rPr>
          <w:sz w:val="28"/>
          <w:szCs w:val="28"/>
        </w:rPr>
        <w:t xml:space="preserve">. </w:t>
      </w:r>
      <w:r w:rsidR="00FE08BF" w:rsidRPr="00D90F01">
        <w:rPr>
          <w:sz w:val="28"/>
          <w:szCs w:val="28"/>
        </w:rPr>
        <w:t>Уповноважен</w:t>
      </w:r>
      <w:r w:rsidR="00DA0064" w:rsidRPr="00D90F01">
        <w:rPr>
          <w:sz w:val="28"/>
          <w:szCs w:val="28"/>
        </w:rPr>
        <w:t>ий</w:t>
      </w:r>
      <w:r w:rsidR="00FE08BF" w:rsidRPr="00D90F01">
        <w:rPr>
          <w:sz w:val="28"/>
          <w:szCs w:val="28"/>
        </w:rPr>
        <w:t xml:space="preserve"> </w:t>
      </w:r>
      <w:r w:rsidR="00DA0064" w:rsidRPr="00D90F01">
        <w:rPr>
          <w:sz w:val="28"/>
          <w:szCs w:val="28"/>
        </w:rPr>
        <w:t>представник</w:t>
      </w:r>
      <w:r w:rsidR="00DC242A" w:rsidRPr="00D90F01">
        <w:rPr>
          <w:sz w:val="28"/>
          <w:szCs w:val="28"/>
        </w:rPr>
        <w:t xml:space="preserve"> має право брати участь у засіданні Правління Національного банку особисто або дистанційно за допомогою засобів аудіо-, відеозв’язку. Конкретний спосіб участі в засіданні Правління Національного банку уповноваженого представника </w:t>
      </w:r>
      <w:r w:rsidR="0033699C" w:rsidRPr="00D90F01">
        <w:rPr>
          <w:sz w:val="28"/>
          <w:szCs w:val="28"/>
        </w:rPr>
        <w:t>заявника</w:t>
      </w:r>
      <w:r w:rsidR="001B3115">
        <w:t> </w:t>
      </w:r>
      <w:r w:rsidR="0033699C" w:rsidRPr="00D90F01">
        <w:rPr>
          <w:sz w:val="28"/>
          <w:szCs w:val="28"/>
        </w:rPr>
        <w:t>/</w:t>
      </w:r>
      <w:r w:rsidR="001B3115">
        <w:rPr>
          <w:sz w:val="28"/>
          <w:szCs w:val="28"/>
        </w:rPr>
        <w:t> </w:t>
      </w:r>
      <w:r w:rsidR="0033699C" w:rsidRPr="00D90F01">
        <w:rPr>
          <w:sz w:val="28"/>
          <w:szCs w:val="28"/>
        </w:rPr>
        <w:t>компанії</w:t>
      </w:r>
      <w:r w:rsidR="00DC242A" w:rsidRPr="00D90F01">
        <w:rPr>
          <w:sz w:val="28"/>
          <w:szCs w:val="28"/>
        </w:rPr>
        <w:t xml:space="preserve"> визначається Національним банком у відповідному запрошенні.</w:t>
      </w:r>
    </w:p>
    <w:p w14:paraId="52A2C8BA" w14:textId="081C5013" w:rsidR="00C4361E" w:rsidRPr="00D90F01" w:rsidRDefault="0065760E" w:rsidP="00C4361E">
      <w:pPr>
        <w:pStyle w:val="af5"/>
        <w:ind w:firstLine="567"/>
        <w:jc w:val="both"/>
        <w:rPr>
          <w:sz w:val="28"/>
          <w:szCs w:val="28"/>
        </w:rPr>
      </w:pPr>
      <w:r w:rsidRPr="00D90F01">
        <w:rPr>
          <w:sz w:val="28"/>
          <w:szCs w:val="28"/>
        </w:rPr>
        <w:t>1</w:t>
      </w:r>
      <w:r w:rsidR="0026099A" w:rsidRPr="00D90F01">
        <w:rPr>
          <w:sz w:val="28"/>
          <w:szCs w:val="28"/>
        </w:rPr>
        <w:t>2</w:t>
      </w:r>
      <w:r w:rsidR="00D01385">
        <w:rPr>
          <w:sz w:val="28"/>
          <w:szCs w:val="28"/>
        </w:rPr>
        <w:t>0</w:t>
      </w:r>
      <w:r w:rsidRPr="00D90F01">
        <w:rPr>
          <w:sz w:val="28"/>
          <w:szCs w:val="28"/>
        </w:rPr>
        <w:t xml:space="preserve">. </w:t>
      </w:r>
      <w:r w:rsidR="00C4361E" w:rsidRPr="00D90F01">
        <w:rPr>
          <w:sz w:val="28"/>
          <w:szCs w:val="28"/>
        </w:rPr>
        <w:t xml:space="preserve">Запрошення </w:t>
      </w:r>
      <w:r w:rsidR="00891747" w:rsidRPr="00D90F01">
        <w:rPr>
          <w:sz w:val="28"/>
          <w:szCs w:val="28"/>
        </w:rPr>
        <w:t xml:space="preserve">на засідання Правління Національного банку </w:t>
      </w:r>
      <w:r w:rsidR="00C4361E" w:rsidRPr="00D90F01">
        <w:rPr>
          <w:sz w:val="28"/>
          <w:szCs w:val="28"/>
        </w:rPr>
        <w:t>надсилається в один із таких способів:</w:t>
      </w:r>
    </w:p>
    <w:p w14:paraId="49FB7617" w14:textId="14A13312" w:rsidR="00C4361E" w:rsidRPr="00D90F01" w:rsidRDefault="00C4361E" w:rsidP="00C4361E">
      <w:pPr>
        <w:pStyle w:val="af5"/>
        <w:ind w:firstLine="567"/>
        <w:jc w:val="both"/>
        <w:rPr>
          <w:sz w:val="28"/>
          <w:szCs w:val="28"/>
        </w:rPr>
      </w:pPr>
      <w:r w:rsidRPr="00D90F01">
        <w:rPr>
          <w:sz w:val="28"/>
          <w:szCs w:val="28"/>
        </w:rPr>
        <w:lastRenderedPageBreak/>
        <w:t xml:space="preserve">1) електронною поштою </w:t>
      </w:r>
      <w:r w:rsidR="008909B6" w:rsidRPr="00D90F01">
        <w:rPr>
          <w:shd w:val="clear" w:color="auto" w:fill="FFFFFF"/>
        </w:rPr>
        <w:t>–</w:t>
      </w:r>
      <w:r w:rsidRPr="00D90F01">
        <w:rPr>
          <w:sz w:val="28"/>
          <w:szCs w:val="28"/>
        </w:rPr>
        <w:t xml:space="preserve"> не пізніше ніж за три робочих дні до дня засідання;</w:t>
      </w:r>
    </w:p>
    <w:p w14:paraId="4EEE271F" w14:textId="4451945C" w:rsidR="00C4361E" w:rsidRPr="00D90F01" w:rsidRDefault="00C4361E" w:rsidP="00C4361E">
      <w:pPr>
        <w:pStyle w:val="af5"/>
        <w:ind w:firstLine="567"/>
        <w:jc w:val="both"/>
        <w:rPr>
          <w:sz w:val="28"/>
          <w:szCs w:val="28"/>
        </w:rPr>
      </w:pPr>
      <w:r w:rsidRPr="00D90F01">
        <w:rPr>
          <w:sz w:val="28"/>
          <w:szCs w:val="28"/>
        </w:rPr>
        <w:t>2) у паперовій формі засобами поштового зв</w:t>
      </w:r>
      <w:r w:rsidR="001B3115">
        <w:rPr>
          <w:sz w:val="28"/>
          <w:szCs w:val="28"/>
        </w:rPr>
        <w:t>ʼ</w:t>
      </w:r>
      <w:r w:rsidRPr="00D90F01">
        <w:rPr>
          <w:sz w:val="28"/>
          <w:szCs w:val="28"/>
        </w:rPr>
        <w:t xml:space="preserve">язку </w:t>
      </w:r>
      <w:r w:rsidR="008909B6" w:rsidRPr="00D90F01">
        <w:rPr>
          <w:shd w:val="clear" w:color="auto" w:fill="FFFFFF"/>
        </w:rPr>
        <w:t>–</w:t>
      </w:r>
      <w:r w:rsidRPr="00D90F01">
        <w:rPr>
          <w:sz w:val="28"/>
          <w:szCs w:val="28"/>
        </w:rPr>
        <w:t xml:space="preserve"> не пізніше ніж за п</w:t>
      </w:r>
      <w:r w:rsidR="00A96C95" w:rsidRPr="00D90F01">
        <w:rPr>
          <w:sz w:val="28"/>
          <w:szCs w:val="28"/>
        </w:rPr>
        <w:t>’</w:t>
      </w:r>
      <w:r w:rsidRPr="00D90F01">
        <w:rPr>
          <w:sz w:val="28"/>
          <w:szCs w:val="28"/>
        </w:rPr>
        <w:t>ять робочих днів до дня засідання.</w:t>
      </w:r>
    </w:p>
    <w:p w14:paraId="215FB724" w14:textId="2B891D8D" w:rsidR="00C4361E" w:rsidRPr="00D90F01" w:rsidRDefault="0065760E" w:rsidP="00C4361E">
      <w:pPr>
        <w:pStyle w:val="af5"/>
        <w:ind w:firstLine="567"/>
        <w:jc w:val="both"/>
        <w:rPr>
          <w:sz w:val="28"/>
          <w:szCs w:val="28"/>
        </w:rPr>
      </w:pPr>
      <w:r w:rsidRPr="00D90F01">
        <w:rPr>
          <w:sz w:val="28"/>
          <w:szCs w:val="28"/>
        </w:rPr>
        <w:t>12</w:t>
      </w:r>
      <w:r w:rsidR="00D01385">
        <w:rPr>
          <w:sz w:val="28"/>
          <w:szCs w:val="28"/>
        </w:rPr>
        <w:t>1</w:t>
      </w:r>
      <w:r w:rsidR="00324F7D" w:rsidRPr="00D90F01">
        <w:rPr>
          <w:sz w:val="28"/>
          <w:szCs w:val="28"/>
        </w:rPr>
        <w:t>.</w:t>
      </w:r>
      <w:r w:rsidR="00C4361E" w:rsidRPr="00D90F01">
        <w:rPr>
          <w:sz w:val="28"/>
          <w:szCs w:val="28"/>
        </w:rPr>
        <w:t xml:space="preserve"> </w:t>
      </w:r>
      <w:r w:rsidR="0033699C" w:rsidRPr="00D90F01">
        <w:rPr>
          <w:sz w:val="28"/>
          <w:szCs w:val="28"/>
        </w:rPr>
        <w:t>Заявник</w:t>
      </w:r>
      <w:r w:rsidR="003367C0">
        <w:rPr>
          <w:sz w:val="28"/>
          <w:szCs w:val="28"/>
        </w:rPr>
        <w:t> </w:t>
      </w:r>
      <w:r w:rsidR="0033699C" w:rsidRPr="00D90F01">
        <w:rPr>
          <w:sz w:val="28"/>
          <w:szCs w:val="28"/>
        </w:rPr>
        <w:t>/</w:t>
      </w:r>
      <w:r w:rsidR="003367C0">
        <w:rPr>
          <w:sz w:val="28"/>
          <w:szCs w:val="28"/>
        </w:rPr>
        <w:t> </w:t>
      </w:r>
      <w:r w:rsidR="0033699C" w:rsidRPr="00D90F01">
        <w:rPr>
          <w:sz w:val="28"/>
          <w:szCs w:val="28"/>
        </w:rPr>
        <w:t>компанія</w:t>
      </w:r>
      <w:r w:rsidR="00C4361E" w:rsidRPr="00D90F01">
        <w:rPr>
          <w:sz w:val="28"/>
          <w:szCs w:val="28"/>
        </w:rPr>
        <w:t xml:space="preserve"> для участі в засіданні Правління Національного банку </w:t>
      </w:r>
      <w:r w:rsidR="001B3115" w:rsidRPr="00066FE8">
        <w:rPr>
          <w:sz w:val="28"/>
          <w:szCs w:val="28"/>
        </w:rPr>
        <w:t>повинен</w:t>
      </w:r>
      <w:r w:rsidR="00066FE8" w:rsidRPr="008A3E87">
        <w:rPr>
          <w:sz w:val="28"/>
          <w:szCs w:val="28"/>
        </w:rPr>
        <w:t> / повинна</w:t>
      </w:r>
      <w:r w:rsidR="00C4361E" w:rsidRPr="00D90F01">
        <w:rPr>
          <w:sz w:val="28"/>
          <w:szCs w:val="28"/>
        </w:rPr>
        <w:t xml:space="preserve"> надати Національно</w:t>
      </w:r>
      <w:r w:rsidR="001B3115">
        <w:rPr>
          <w:sz w:val="28"/>
          <w:szCs w:val="28"/>
        </w:rPr>
        <w:t>му</w:t>
      </w:r>
      <w:r w:rsidR="00C4361E" w:rsidRPr="00D90F01">
        <w:rPr>
          <w:sz w:val="28"/>
          <w:szCs w:val="28"/>
        </w:rPr>
        <w:t xml:space="preserve"> банку інформацію (ідентифікаційні дані та копії документів, що підтверджують повноваження особи, якщо </w:t>
      </w:r>
      <w:r w:rsidR="00DA0064" w:rsidRPr="00D90F01">
        <w:rPr>
          <w:sz w:val="28"/>
          <w:szCs w:val="28"/>
        </w:rPr>
        <w:t xml:space="preserve">уповноважений представник </w:t>
      </w:r>
      <w:r w:rsidR="00C4361E" w:rsidRPr="00D90F01">
        <w:rPr>
          <w:sz w:val="28"/>
          <w:szCs w:val="28"/>
        </w:rPr>
        <w:t xml:space="preserve">не є керівником </w:t>
      </w:r>
      <w:r w:rsidR="0033699C" w:rsidRPr="00D90F01">
        <w:rPr>
          <w:sz w:val="28"/>
          <w:szCs w:val="28"/>
        </w:rPr>
        <w:t>заявника</w:t>
      </w:r>
      <w:r w:rsidR="001B3115">
        <w:rPr>
          <w:sz w:val="28"/>
          <w:szCs w:val="28"/>
        </w:rPr>
        <w:t> </w:t>
      </w:r>
      <w:r w:rsidR="0033699C" w:rsidRPr="00D90F01">
        <w:rPr>
          <w:sz w:val="28"/>
          <w:szCs w:val="28"/>
        </w:rPr>
        <w:t>/</w:t>
      </w:r>
      <w:r w:rsidR="001B3115">
        <w:rPr>
          <w:sz w:val="28"/>
          <w:szCs w:val="28"/>
        </w:rPr>
        <w:t> </w:t>
      </w:r>
      <w:r w:rsidR="0033699C" w:rsidRPr="00D90F01">
        <w:rPr>
          <w:sz w:val="28"/>
          <w:szCs w:val="28"/>
        </w:rPr>
        <w:t>компанії</w:t>
      </w:r>
      <w:r w:rsidR="00C4361E" w:rsidRPr="00D90F01">
        <w:rPr>
          <w:sz w:val="28"/>
          <w:szCs w:val="28"/>
        </w:rPr>
        <w:t xml:space="preserve">, відомості про яку внесені до Єдиного державного реєстру) про </w:t>
      </w:r>
      <w:r w:rsidR="00DA0064" w:rsidRPr="00D90F01">
        <w:rPr>
          <w:sz w:val="28"/>
          <w:szCs w:val="28"/>
        </w:rPr>
        <w:t xml:space="preserve">уповноваженого представника </w:t>
      </w:r>
      <w:r w:rsidR="00C4361E" w:rsidRPr="00D90F01">
        <w:rPr>
          <w:sz w:val="28"/>
          <w:szCs w:val="28"/>
        </w:rPr>
        <w:t>в порядку, зазначеному в запрошенні Національного банку.</w:t>
      </w:r>
    </w:p>
    <w:p w14:paraId="7001A29D" w14:textId="48DB8F81" w:rsidR="00C4361E" w:rsidRPr="00D90F01" w:rsidRDefault="0065760E" w:rsidP="00C4361E">
      <w:pPr>
        <w:pStyle w:val="af5"/>
        <w:ind w:firstLine="567"/>
        <w:jc w:val="both"/>
        <w:rPr>
          <w:sz w:val="28"/>
          <w:szCs w:val="28"/>
        </w:rPr>
      </w:pPr>
      <w:r w:rsidRPr="00D90F01">
        <w:rPr>
          <w:sz w:val="28"/>
          <w:szCs w:val="28"/>
        </w:rPr>
        <w:t>12</w:t>
      </w:r>
      <w:r w:rsidR="00D01385">
        <w:rPr>
          <w:sz w:val="28"/>
          <w:szCs w:val="28"/>
        </w:rPr>
        <w:t>2</w:t>
      </w:r>
      <w:r w:rsidR="00C4361E" w:rsidRPr="00D90F01">
        <w:rPr>
          <w:sz w:val="28"/>
          <w:szCs w:val="28"/>
        </w:rPr>
        <w:t xml:space="preserve">. </w:t>
      </w:r>
      <w:r w:rsidR="00DA0064" w:rsidRPr="00D90F01">
        <w:rPr>
          <w:sz w:val="28"/>
          <w:szCs w:val="28"/>
        </w:rPr>
        <w:t>Уповноважений представник</w:t>
      </w:r>
      <w:r w:rsidR="00C4361E" w:rsidRPr="00D90F01">
        <w:rPr>
          <w:sz w:val="28"/>
          <w:szCs w:val="28"/>
        </w:rPr>
        <w:t xml:space="preserve"> має право брати участь у засіданні Правління Національного банку особисто або дистанційно за допомогою засобів аудіо-, відеозв</w:t>
      </w:r>
      <w:r w:rsidR="00781B4A" w:rsidRPr="00D90F01">
        <w:rPr>
          <w:sz w:val="28"/>
          <w:szCs w:val="28"/>
        </w:rPr>
        <w:t>’</w:t>
      </w:r>
      <w:r w:rsidR="00C4361E" w:rsidRPr="00D90F01">
        <w:rPr>
          <w:sz w:val="28"/>
          <w:szCs w:val="28"/>
        </w:rPr>
        <w:t xml:space="preserve">язку. Конкретний спосіб участі в засіданні Правління Національного банку </w:t>
      </w:r>
      <w:r w:rsidR="007A1659" w:rsidRPr="00D90F01">
        <w:rPr>
          <w:sz w:val="28"/>
          <w:szCs w:val="28"/>
        </w:rPr>
        <w:t xml:space="preserve">уповноваженого представника </w:t>
      </w:r>
      <w:r w:rsidR="00C4361E" w:rsidRPr="00D90F01">
        <w:rPr>
          <w:sz w:val="28"/>
          <w:szCs w:val="28"/>
        </w:rPr>
        <w:t>визначає Національни</w:t>
      </w:r>
      <w:r w:rsidR="001B3115">
        <w:rPr>
          <w:sz w:val="28"/>
          <w:szCs w:val="28"/>
        </w:rPr>
        <w:t>й</w:t>
      </w:r>
      <w:r w:rsidR="00C4361E" w:rsidRPr="00D90F01">
        <w:rPr>
          <w:sz w:val="28"/>
          <w:szCs w:val="28"/>
        </w:rPr>
        <w:t xml:space="preserve"> банк у відповідному запрошенні. </w:t>
      </w:r>
      <w:r w:rsidR="007A1659" w:rsidRPr="00D90F01">
        <w:rPr>
          <w:sz w:val="28"/>
          <w:szCs w:val="28"/>
        </w:rPr>
        <w:t>Уповноважений представник</w:t>
      </w:r>
      <w:r w:rsidR="00C4361E" w:rsidRPr="00D90F01">
        <w:rPr>
          <w:sz w:val="28"/>
          <w:szCs w:val="28"/>
        </w:rPr>
        <w:t>, як</w:t>
      </w:r>
      <w:r w:rsidR="007A1659" w:rsidRPr="00D90F01">
        <w:rPr>
          <w:sz w:val="28"/>
          <w:szCs w:val="28"/>
        </w:rPr>
        <w:t>ий</w:t>
      </w:r>
      <w:r w:rsidR="00C4361E" w:rsidRPr="00D90F01">
        <w:rPr>
          <w:sz w:val="28"/>
          <w:szCs w:val="28"/>
        </w:rPr>
        <w:t xml:space="preserve"> не </w:t>
      </w:r>
      <w:r w:rsidR="007A1659" w:rsidRPr="00D90F01">
        <w:rPr>
          <w:sz w:val="28"/>
          <w:szCs w:val="28"/>
        </w:rPr>
        <w:t xml:space="preserve">пройшов </w:t>
      </w:r>
      <w:r w:rsidR="00C4361E" w:rsidRPr="00D90F01">
        <w:rPr>
          <w:sz w:val="28"/>
          <w:szCs w:val="28"/>
        </w:rPr>
        <w:t>ідентифікаці</w:t>
      </w:r>
      <w:r w:rsidR="00967F60">
        <w:rPr>
          <w:sz w:val="28"/>
          <w:szCs w:val="28"/>
        </w:rPr>
        <w:t>ї</w:t>
      </w:r>
      <w:r w:rsidR="00C4361E" w:rsidRPr="00D90F01">
        <w:rPr>
          <w:sz w:val="28"/>
          <w:szCs w:val="28"/>
        </w:rPr>
        <w:t>, не допускається до участі в засіданні Правління Національного банку.</w:t>
      </w:r>
    </w:p>
    <w:p w14:paraId="09C84644" w14:textId="784A28DB" w:rsidR="00C4361E" w:rsidRPr="00D90F01" w:rsidRDefault="0065760E" w:rsidP="00C4361E">
      <w:pPr>
        <w:pStyle w:val="af5"/>
        <w:ind w:firstLine="567"/>
        <w:jc w:val="both"/>
        <w:rPr>
          <w:sz w:val="28"/>
          <w:szCs w:val="28"/>
        </w:rPr>
      </w:pPr>
      <w:r w:rsidRPr="00D90F01">
        <w:rPr>
          <w:sz w:val="28"/>
          <w:szCs w:val="28"/>
        </w:rPr>
        <w:t>12</w:t>
      </w:r>
      <w:r w:rsidR="00D01385">
        <w:rPr>
          <w:sz w:val="28"/>
          <w:szCs w:val="28"/>
        </w:rPr>
        <w:t>3</w:t>
      </w:r>
      <w:r w:rsidR="00C4361E" w:rsidRPr="00D90F01">
        <w:rPr>
          <w:sz w:val="28"/>
          <w:szCs w:val="28"/>
        </w:rPr>
        <w:t xml:space="preserve">. Ненадання </w:t>
      </w:r>
      <w:r w:rsidR="0063578F" w:rsidRPr="00D90F01">
        <w:rPr>
          <w:sz w:val="28"/>
          <w:szCs w:val="28"/>
        </w:rPr>
        <w:t xml:space="preserve">на запрошення Національного банку </w:t>
      </w:r>
      <w:r w:rsidR="00C4361E" w:rsidRPr="00D90F01">
        <w:rPr>
          <w:sz w:val="28"/>
          <w:szCs w:val="28"/>
        </w:rPr>
        <w:t xml:space="preserve">інформації щодо участі </w:t>
      </w:r>
      <w:r w:rsidR="007A1659" w:rsidRPr="00D90F01">
        <w:rPr>
          <w:sz w:val="28"/>
          <w:szCs w:val="28"/>
        </w:rPr>
        <w:t>уповноваженого представника</w:t>
      </w:r>
      <w:r w:rsidR="00C4361E" w:rsidRPr="00D90F01">
        <w:rPr>
          <w:sz w:val="28"/>
          <w:szCs w:val="28"/>
        </w:rPr>
        <w:t>, відсутність (нез</w:t>
      </w:r>
      <w:r w:rsidR="00781B4A" w:rsidRPr="00D90F01">
        <w:rPr>
          <w:sz w:val="28"/>
          <w:szCs w:val="28"/>
        </w:rPr>
        <w:t>’</w:t>
      </w:r>
      <w:r w:rsidR="00C4361E" w:rsidRPr="00D90F01">
        <w:rPr>
          <w:sz w:val="28"/>
          <w:szCs w:val="28"/>
        </w:rPr>
        <w:t xml:space="preserve">явлення або невзяття участі дистанційно) </w:t>
      </w:r>
      <w:r w:rsidR="007A1659" w:rsidRPr="00D90F01">
        <w:rPr>
          <w:sz w:val="28"/>
          <w:szCs w:val="28"/>
        </w:rPr>
        <w:t xml:space="preserve">уповноваженого представника </w:t>
      </w:r>
      <w:r w:rsidR="00C4361E" w:rsidRPr="00D90F01">
        <w:rPr>
          <w:sz w:val="28"/>
          <w:szCs w:val="28"/>
        </w:rPr>
        <w:t>в засіданні Правління Національного банку не є підставою для відкладення розгляду Правлінням Національного банку питання, що відповідно до цього Положення належить до його компетенції.</w:t>
      </w:r>
    </w:p>
    <w:p w14:paraId="633C6176" w14:textId="52937AD7" w:rsidR="00C4361E" w:rsidRPr="00D90F01" w:rsidRDefault="0065760E" w:rsidP="00C4361E">
      <w:pPr>
        <w:pStyle w:val="af5"/>
        <w:ind w:firstLine="567"/>
        <w:jc w:val="both"/>
        <w:rPr>
          <w:sz w:val="28"/>
          <w:szCs w:val="28"/>
        </w:rPr>
      </w:pPr>
      <w:r w:rsidRPr="00D90F01">
        <w:rPr>
          <w:sz w:val="28"/>
          <w:szCs w:val="28"/>
        </w:rPr>
        <w:t>12</w:t>
      </w:r>
      <w:r w:rsidR="00D01385">
        <w:rPr>
          <w:sz w:val="28"/>
          <w:szCs w:val="28"/>
        </w:rPr>
        <w:t>4</w:t>
      </w:r>
      <w:r w:rsidR="00C4361E" w:rsidRPr="00D90F01">
        <w:rPr>
          <w:sz w:val="28"/>
          <w:szCs w:val="28"/>
        </w:rPr>
        <w:t xml:space="preserve">. </w:t>
      </w:r>
      <w:r w:rsidR="0033699C" w:rsidRPr="00D90F01">
        <w:rPr>
          <w:sz w:val="28"/>
          <w:szCs w:val="28"/>
        </w:rPr>
        <w:t>Заявник</w:t>
      </w:r>
      <w:r w:rsidR="003367C0">
        <w:rPr>
          <w:sz w:val="28"/>
          <w:szCs w:val="28"/>
        </w:rPr>
        <w:t> </w:t>
      </w:r>
      <w:r w:rsidR="0033699C" w:rsidRPr="00D90F01">
        <w:rPr>
          <w:sz w:val="28"/>
          <w:szCs w:val="28"/>
        </w:rPr>
        <w:t>/</w:t>
      </w:r>
      <w:r w:rsidR="003367C0">
        <w:rPr>
          <w:sz w:val="28"/>
          <w:szCs w:val="28"/>
        </w:rPr>
        <w:t> </w:t>
      </w:r>
      <w:r w:rsidR="0033699C" w:rsidRPr="00D90F01">
        <w:rPr>
          <w:sz w:val="28"/>
          <w:szCs w:val="28"/>
        </w:rPr>
        <w:t>компанія</w:t>
      </w:r>
      <w:r w:rsidR="00C4361E" w:rsidRPr="00D90F01">
        <w:rPr>
          <w:sz w:val="28"/>
          <w:szCs w:val="28"/>
        </w:rPr>
        <w:t xml:space="preserve"> має право направити одного або кількох уповноважених </w:t>
      </w:r>
      <w:r w:rsidR="007A1659" w:rsidRPr="00D90F01">
        <w:rPr>
          <w:sz w:val="28"/>
          <w:szCs w:val="28"/>
        </w:rPr>
        <w:t xml:space="preserve">представників </w:t>
      </w:r>
      <w:r w:rsidR="00C4361E" w:rsidRPr="00D90F01">
        <w:rPr>
          <w:sz w:val="28"/>
          <w:szCs w:val="28"/>
        </w:rPr>
        <w:t xml:space="preserve">для участі в засіданні Правління Національного банку згідно з порядком, визначеним у пунктах </w:t>
      </w:r>
      <w:r w:rsidR="00AA3033" w:rsidRPr="00D90F01">
        <w:rPr>
          <w:sz w:val="28"/>
          <w:szCs w:val="28"/>
        </w:rPr>
        <w:t>12</w:t>
      </w:r>
      <w:r w:rsidR="00DF4A94">
        <w:rPr>
          <w:sz w:val="28"/>
          <w:szCs w:val="28"/>
        </w:rPr>
        <w:t>1</w:t>
      </w:r>
      <w:r w:rsidR="00781B4A" w:rsidRPr="00D90F01">
        <w:rPr>
          <w:sz w:val="28"/>
          <w:szCs w:val="28"/>
        </w:rPr>
        <w:t xml:space="preserve">, </w:t>
      </w:r>
      <w:r w:rsidR="00AA3033" w:rsidRPr="00D90F01">
        <w:rPr>
          <w:sz w:val="28"/>
          <w:szCs w:val="28"/>
        </w:rPr>
        <w:t>12</w:t>
      </w:r>
      <w:r w:rsidR="00DF4A94">
        <w:rPr>
          <w:sz w:val="28"/>
          <w:szCs w:val="28"/>
        </w:rPr>
        <w:t>2</w:t>
      </w:r>
      <w:r w:rsidR="00AA3033" w:rsidRPr="00D90F01">
        <w:rPr>
          <w:sz w:val="28"/>
          <w:szCs w:val="28"/>
        </w:rPr>
        <w:t xml:space="preserve"> </w:t>
      </w:r>
      <w:r w:rsidR="00C4361E" w:rsidRPr="00D90F01">
        <w:rPr>
          <w:sz w:val="28"/>
          <w:szCs w:val="28"/>
        </w:rPr>
        <w:t xml:space="preserve">розділу </w:t>
      </w:r>
      <w:r w:rsidR="00781B4A" w:rsidRPr="00D90F01">
        <w:rPr>
          <w:sz w:val="28"/>
          <w:szCs w:val="28"/>
        </w:rPr>
        <w:t>Х</w:t>
      </w:r>
      <w:r w:rsidR="009A6650" w:rsidRPr="00D90F01">
        <w:rPr>
          <w:sz w:val="28"/>
          <w:szCs w:val="28"/>
        </w:rPr>
        <w:t>ІІІ</w:t>
      </w:r>
      <w:r w:rsidR="00C4361E" w:rsidRPr="00D90F01">
        <w:rPr>
          <w:sz w:val="28"/>
          <w:szCs w:val="28"/>
        </w:rPr>
        <w:t xml:space="preserve"> цього Положення.</w:t>
      </w:r>
    </w:p>
    <w:p w14:paraId="1E73E601" w14:textId="21DE3CBD" w:rsidR="00C4361E" w:rsidRPr="00D90F01" w:rsidRDefault="00A17140" w:rsidP="00C4361E">
      <w:pPr>
        <w:pStyle w:val="af5"/>
        <w:ind w:firstLine="567"/>
        <w:jc w:val="both"/>
        <w:rPr>
          <w:sz w:val="28"/>
          <w:szCs w:val="28"/>
        </w:rPr>
      </w:pPr>
      <w:r w:rsidRPr="00D90F01">
        <w:rPr>
          <w:sz w:val="28"/>
          <w:szCs w:val="28"/>
        </w:rPr>
        <w:t>12</w:t>
      </w:r>
      <w:r w:rsidR="00D01385">
        <w:rPr>
          <w:sz w:val="28"/>
          <w:szCs w:val="28"/>
        </w:rPr>
        <w:t>5</w:t>
      </w:r>
      <w:r w:rsidR="00C4361E" w:rsidRPr="00D90F01">
        <w:rPr>
          <w:sz w:val="28"/>
          <w:szCs w:val="28"/>
        </w:rPr>
        <w:t xml:space="preserve">. Національний банк має право відмовити </w:t>
      </w:r>
      <w:r w:rsidR="0033699C" w:rsidRPr="00D90F01">
        <w:rPr>
          <w:sz w:val="28"/>
          <w:szCs w:val="28"/>
        </w:rPr>
        <w:t>заявнику</w:t>
      </w:r>
      <w:r w:rsidR="000A06D3">
        <w:rPr>
          <w:sz w:val="28"/>
          <w:szCs w:val="28"/>
        </w:rPr>
        <w:t> </w:t>
      </w:r>
      <w:r w:rsidR="0033699C" w:rsidRPr="00D90F01">
        <w:rPr>
          <w:sz w:val="28"/>
          <w:szCs w:val="28"/>
        </w:rPr>
        <w:t>/</w:t>
      </w:r>
      <w:r w:rsidR="000A06D3">
        <w:rPr>
          <w:sz w:val="28"/>
          <w:szCs w:val="28"/>
        </w:rPr>
        <w:t> </w:t>
      </w:r>
      <w:r w:rsidR="0033699C" w:rsidRPr="00D90F01">
        <w:rPr>
          <w:sz w:val="28"/>
          <w:szCs w:val="28"/>
        </w:rPr>
        <w:t>компанії</w:t>
      </w:r>
      <w:r w:rsidR="00C4361E" w:rsidRPr="00D90F01">
        <w:rPr>
          <w:sz w:val="28"/>
          <w:szCs w:val="28"/>
        </w:rPr>
        <w:t xml:space="preserve"> у видачі ліцензії</w:t>
      </w:r>
      <w:r w:rsidR="000A06D3">
        <w:rPr>
          <w:sz w:val="28"/>
          <w:szCs w:val="28"/>
        </w:rPr>
        <w:t> </w:t>
      </w:r>
      <w:r w:rsidR="00B61918" w:rsidRPr="00D90F01">
        <w:rPr>
          <w:sz w:val="28"/>
          <w:szCs w:val="28"/>
        </w:rPr>
        <w:t>/</w:t>
      </w:r>
      <w:r w:rsidR="000A06D3">
        <w:rPr>
          <w:sz w:val="28"/>
          <w:szCs w:val="28"/>
        </w:rPr>
        <w:t> </w:t>
      </w:r>
      <w:r w:rsidR="00B61918" w:rsidRPr="00D90F01">
        <w:rPr>
          <w:sz w:val="28"/>
          <w:szCs w:val="28"/>
        </w:rPr>
        <w:t>розширенн</w:t>
      </w:r>
      <w:r w:rsidR="00C3398D" w:rsidRPr="00D90F01">
        <w:rPr>
          <w:sz w:val="28"/>
          <w:szCs w:val="28"/>
        </w:rPr>
        <w:t>і</w:t>
      </w:r>
      <w:r w:rsidR="00B61918" w:rsidRPr="00D90F01">
        <w:rPr>
          <w:sz w:val="28"/>
          <w:szCs w:val="28"/>
        </w:rPr>
        <w:t xml:space="preserve"> обсягу ліцензії</w:t>
      </w:r>
      <w:r w:rsidR="00C4361E" w:rsidRPr="00D90F01">
        <w:rPr>
          <w:sz w:val="28"/>
          <w:szCs w:val="28"/>
        </w:rPr>
        <w:t>, якщо:</w:t>
      </w:r>
    </w:p>
    <w:p w14:paraId="5F4B6AAF" w14:textId="3910CAFE" w:rsidR="00C4361E" w:rsidRPr="00D90F01" w:rsidRDefault="00C4361E" w:rsidP="00C4361E">
      <w:pPr>
        <w:pStyle w:val="af5"/>
        <w:ind w:firstLine="567"/>
        <w:jc w:val="both"/>
        <w:rPr>
          <w:sz w:val="28"/>
          <w:szCs w:val="28"/>
        </w:rPr>
      </w:pPr>
      <w:r w:rsidRPr="00D90F01">
        <w:rPr>
          <w:sz w:val="28"/>
          <w:szCs w:val="28"/>
        </w:rPr>
        <w:t xml:space="preserve">1) документи містять </w:t>
      </w:r>
      <w:r w:rsidR="00B61918" w:rsidRPr="00D90F01">
        <w:rPr>
          <w:sz w:val="28"/>
          <w:szCs w:val="28"/>
        </w:rPr>
        <w:t xml:space="preserve">неповну та/або </w:t>
      </w:r>
      <w:r w:rsidRPr="00D90F01">
        <w:rPr>
          <w:sz w:val="28"/>
          <w:szCs w:val="28"/>
        </w:rPr>
        <w:t xml:space="preserve">недостовірну інформацію </w:t>
      </w:r>
      <w:r w:rsidR="00B61918" w:rsidRPr="00D90F01">
        <w:rPr>
          <w:sz w:val="28"/>
          <w:szCs w:val="28"/>
        </w:rPr>
        <w:t>та/</w:t>
      </w:r>
      <w:r w:rsidRPr="00D90F01">
        <w:rPr>
          <w:sz w:val="28"/>
          <w:szCs w:val="28"/>
        </w:rPr>
        <w:t xml:space="preserve">або не відповідають вимогам законодавства України, </w:t>
      </w:r>
      <w:r w:rsidR="007E1BBE" w:rsidRPr="00D90F01">
        <w:rPr>
          <w:sz w:val="28"/>
          <w:szCs w:val="28"/>
        </w:rPr>
        <w:t>Інструкції № 29, Інструкції № 103, Правил № 63</w:t>
      </w:r>
      <w:r w:rsidRPr="00D90F01">
        <w:rPr>
          <w:sz w:val="28"/>
          <w:szCs w:val="28"/>
        </w:rPr>
        <w:t xml:space="preserve"> </w:t>
      </w:r>
      <w:r w:rsidR="00B61918" w:rsidRPr="00D90F01">
        <w:rPr>
          <w:sz w:val="28"/>
          <w:szCs w:val="28"/>
        </w:rPr>
        <w:t>та/</w:t>
      </w:r>
      <w:r w:rsidRPr="00D90F01">
        <w:rPr>
          <w:sz w:val="28"/>
          <w:szCs w:val="28"/>
        </w:rPr>
        <w:t xml:space="preserve">або Положення </w:t>
      </w:r>
      <w:r w:rsidR="00A4506E" w:rsidRPr="00D90F01">
        <w:rPr>
          <w:sz w:val="28"/>
          <w:szCs w:val="28"/>
        </w:rPr>
        <w:t>№</w:t>
      </w:r>
      <w:r w:rsidRPr="00D90F01">
        <w:rPr>
          <w:sz w:val="28"/>
          <w:szCs w:val="28"/>
        </w:rPr>
        <w:t xml:space="preserve"> 30</w:t>
      </w:r>
      <w:r w:rsidR="00B61918" w:rsidRPr="00D90F01">
        <w:rPr>
          <w:sz w:val="28"/>
          <w:szCs w:val="28"/>
        </w:rPr>
        <w:t xml:space="preserve">, та/або </w:t>
      </w:r>
      <w:r w:rsidR="00B3245D" w:rsidRPr="00D90F01">
        <w:rPr>
          <w:sz w:val="28"/>
          <w:szCs w:val="28"/>
        </w:rPr>
        <w:t>нормативно-правового акт</w:t>
      </w:r>
      <w:r w:rsidR="000A06D3">
        <w:rPr>
          <w:sz w:val="28"/>
          <w:szCs w:val="28"/>
        </w:rPr>
        <w:t>а</w:t>
      </w:r>
      <w:r w:rsidR="00B3245D" w:rsidRPr="00D90F01">
        <w:rPr>
          <w:sz w:val="28"/>
          <w:szCs w:val="28"/>
        </w:rPr>
        <w:t xml:space="preserve"> Національного банку, що визначає загальні вимоги до документів і порядок їх подання до Національного банку в межах окремих процедур</w:t>
      </w:r>
      <w:r w:rsidR="000A06D3">
        <w:rPr>
          <w:sz w:val="28"/>
          <w:szCs w:val="28"/>
        </w:rPr>
        <w:t>,</w:t>
      </w:r>
      <w:r w:rsidR="00B61918" w:rsidRPr="00D90F01">
        <w:rPr>
          <w:sz w:val="28"/>
          <w:szCs w:val="28"/>
        </w:rPr>
        <w:t xml:space="preserve"> та/або </w:t>
      </w:r>
      <w:r w:rsidR="00462BD0" w:rsidRPr="00D90F01">
        <w:rPr>
          <w:sz w:val="28"/>
          <w:szCs w:val="28"/>
        </w:rPr>
        <w:t>цьо</w:t>
      </w:r>
      <w:r w:rsidR="000A06D3">
        <w:rPr>
          <w:sz w:val="28"/>
          <w:szCs w:val="28"/>
        </w:rPr>
        <w:t>го</w:t>
      </w:r>
      <w:r w:rsidR="00462BD0" w:rsidRPr="00D90F01">
        <w:rPr>
          <w:sz w:val="28"/>
          <w:szCs w:val="28"/>
        </w:rPr>
        <w:t xml:space="preserve"> Положенн</w:t>
      </w:r>
      <w:r w:rsidR="000A06D3">
        <w:rPr>
          <w:sz w:val="28"/>
          <w:szCs w:val="28"/>
        </w:rPr>
        <w:t>я</w:t>
      </w:r>
      <w:r w:rsidRPr="00D90F01">
        <w:rPr>
          <w:sz w:val="28"/>
          <w:szCs w:val="28"/>
        </w:rPr>
        <w:t>;</w:t>
      </w:r>
    </w:p>
    <w:p w14:paraId="6B48AFDC" w14:textId="358506CD" w:rsidR="00C4361E" w:rsidRPr="00D90F01" w:rsidRDefault="00C4361E" w:rsidP="00C4361E">
      <w:pPr>
        <w:pStyle w:val="af5"/>
        <w:ind w:firstLine="567"/>
        <w:jc w:val="both"/>
        <w:rPr>
          <w:sz w:val="28"/>
          <w:szCs w:val="28"/>
        </w:rPr>
      </w:pPr>
      <w:r w:rsidRPr="00D90F01">
        <w:rPr>
          <w:sz w:val="28"/>
          <w:szCs w:val="28"/>
        </w:rPr>
        <w:lastRenderedPageBreak/>
        <w:t xml:space="preserve">2) фінансовий стан </w:t>
      </w:r>
      <w:r w:rsidR="0033699C" w:rsidRPr="00D90F01">
        <w:rPr>
          <w:sz w:val="28"/>
          <w:szCs w:val="28"/>
        </w:rPr>
        <w:t>заявника</w:t>
      </w:r>
      <w:r w:rsidR="000A06D3">
        <w:rPr>
          <w:sz w:val="28"/>
          <w:szCs w:val="28"/>
        </w:rPr>
        <w:t> </w:t>
      </w:r>
      <w:r w:rsidR="0033699C" w:rsidRPr="00D90F01">
        <w:rPr>
          <w:sz w:val="28"/>
          <w:szCs w:val="28"/>
        </w:rPr>
        <w:t>/</w:t>
      </w:r>
      <w:r w:rsidR="000A06D3">
        <w:rPr>
          <w:sz w:val="28"/>
          <w:szCs w:val="28"/>
        </w:rPr>
        <w:t> </w:t>
      </w:r>
      <w:r w:rsidR="0033699C" w:rsidRPr="00D90F01">
        <w:rPr>
          <w:sz w:val="28"/>
          <w:szCs w:val="28"/>
        </w:rPr>
        <w:t>компанії</w:t>
      </w:r>
      <w:r w:rsidRPr="00D90F01">
        <w:rPr>
          <w:sz w:val="28"/>
          <w:szCs w:val="28"/>
        </w:rPr>
        <w:t xml:space="preserve"> не відповідає вимогам, визначеним</w:t>
      </w:r>
      <w:r w:rsidR="000A06D3">
        <w:rPr>
          <w:sz w:val="28"/>
          <w:szCs w:val="28"/>
        </w:rPr>
        <w:t xml:space="preserve"> у</w:t>
      </w:r>
      <w:r w:rsidRPr="00D90F01">
        <w:rPr>
          <w:sz w:val="28"/>
          <w:szCs w:val="28"/>
        </w:rPr>
        <w:t xml:space="preserve"> розділ</w:t>
      </w:r>
      <w:r w:rsidR="000A06D3">
        <w:rPr>
          <w:sz w:val="28"/>
          <w:szCs w:val="28"/>
        </w:rPr>
        <w:t>і</w:t>
      </w:r>
      <w:r w:rsidRPr="00D90F01">
        <w:rPr>
          <w:sz w:val="28"/>
          <w:szCs w:val="28"/>
        </w:rPr>
        <w:t xml:space="preserve"> </w:t>
      </w:r>
      <w:r w:rsidR="00A47D4A" w:rsidRPr="00D90F01">
        <w:rPr>
          <w:sz w:val="28"/>
          <w:szCs w:val="28"/>
        </w:rPr>
        <w:t>ІІІ</w:t>
      </w:r>
      <w:r w:rsidRPr="00D90F01">
        <w:rPr>
          <w:sz w:val="28"/>
          <w:szCs w:val="28"/>
        </w:rPr>
        <w:t xml:space="preserve"> цього Положення;</w:t>
      </w:r>
    </w:p>
    <w:p w14:paraId="5E8F8787" w14:textId="21604F60" w:rsidR="00C4361E" w:rsidRPr="00D90F01" w:rsidRDefault="00C4361E" w:rsidP="00C4361E">
      <w:pPr>
        <w:pStyle w:val="af5"/>
        <w:ind w:firstLine="567"/>
        <w:jc w:val="both"/>
        <w:rPr>
          <w:sz w:val="28"/>
          <w:szCs w:val="28"/>
        </w:rPr>
      </w:pPr>
      <w:r w:rsidRPr="00D90F01">
        <w:rPr>
          <w:sz w:val="28"/>
          <w:szCs w:val="28"/>
        </w:rPr>
        <w:t xml:space="preserve">3) </w:t>
      </w:r>
      <w:r w:rsidR="0033699C" w:rsidRPr="00D90F01">
        <w:rPr>
          <w:sz w:val="28"/>
          <w:szCs w:val="28"/>
        </w:rPr>
        <w:t>заявник</w:t>
      </w:r>
      <w:r w:rsidR="00B867BE">
        <w:rPr>
          <w:sz w:val="28"/>
          <w:szCs w:val="28"/>
        </w:rPr>
        <w:t> </w:t>
      </w:r>
      <w:r w:rsidR="0033699C" w:rsidRPr="00D90F01">
        <w:rPr>
          <w:sz w:val="28"/>
          <w:szCs w:val="28"/>
        </w:rPr>
        <w:t>/</w:t>
      </w:r>
      <w:r w:rsidR="00B867BE">
        <w:rPr>
          <w:sz w:val="28"/>
          <w:szCs w:val="28"/>
        </w:rPr>
        <w:t> </w:t>
      </w:r>
      <w:r w:rsidR="0033699C" w:rsidRPr="00D90F01">
        <w:rPr>
          <w:sz w:val="28"/>
          <w:szCs w:val="28"/>
        </w:rPr>
        <w:t>компанія</w:t>
      </w:r>
      <w:r w:rsidR="00462BD0" w:rsidRPr="00D90F01">
        <w:rPr>
          <w:sz w:val="28"/>
          <w:szCs w:val="28"/>
        </w:rPr>
        <w:t xml:space="preserve"> та/або </w:t>
      </w:r>
      <w:r w:rsidRPr="00D90F01">
        <w:rPr>
          <w:sz w:val="28"/>
          <w:szCs w:val="28"/>
        </w:rPr>
        <w:t>хоча б один із її керівників, власників істотної участі</w:t>
      </w:r>
      <w:r w:rsidR="00462BD0" w:rsidRPr="00D90F01">
        <w:rPr>
          <w:sz w:val="28"/>
          <w:szCs w:val="28"/>
        </w:rPr>
        <w:t>,</w:t>
      </w:r>
      <w:r w:rsidRPr="00D90F01">
        <w:rPr>
          <w:sz w:val="28"/>
          <w:szCs w:val="28"/>
        </w:rPr>
        <w:t xml:space="preserve"> та/або головний бухгалтер</w:t>
      </w:r>
      <w:r w:rsidR="0092026D" w:rsidRPr="00D90F01">
        <w:rPr>
          <w:sz w:val="28"/>
          <w:szCs w:val="28"/>
        </w:rPr>
        <w:t xml:space="preserve"> чи</w:t>
      </w:r>
      <w:r w:rsidRPr="00D90F01">
        <w:rPr>
          <w:sz w:val="28"/>
          <w:szCs w:val="28"/>
        </w:rPr>
        <w:t xml:space="preserve"> керівник підрозділу інкасації</w:t>
      </w:r>
      <w:r w:rsidR="00B867BE">
        <w:rPr>
          <w:sz w:val="28"/>
          <w:szCs w:val="28"/>
        </w:rPr>
        <w:t> </w:t>
      </w:r>
      <w:r w:rsidR="00A4506E" w:rsidRPr="00D90F01">
        <w:rPr>
          <w:sz w:val="28"/>
          <w:szCs w:val="28"/>
        </w:rPr>
        <w:t>/</w:t>
      </w:r>
      <w:r w:rsidR="00B867BE">
        <w:rPr>
          <w:sz w:val="28"/>
          <w:szCs w:val="28"/>
        </w:rPr>
        <w:t> </w:t>
      </w:r>
      <w:r w:rsidR="001B4572" w:rsidRPr="00D90F01">
        <w:rPr>
          <w:sz w:val="28"/>
          <w:szCs w:val="28"/>
        </w:rPr>
        <w:t xml:space="preserve">керівник підрозділу </w:t>
      </w:r>
      <w:r w:rsidR="00A4506E" w:rsidRPr="00D90F01">
        <w:rPr>
          <w:sz w:val="28"/>
          <w:szCs w:val="28"/>
        </w:rPr>
        <w:t xml:space="preserve">оброблення та зберігання готівки </w:t>
      </w:r>
      <w:r w:rsidRPr="00D90F01">
        <w:rPr>
          <w:sz w:val="28"/>
          <w:szCs w:val="28"/>
        </w:rPr>
        <w:t xml:space="preserve"> не відповідають вимогам </w:t>
      </w:r>
      <w:r w:rsidR="00B867BE">
        <w:rPr>
          <w:sz w:val="28"/>
          <w:szCs w:val="28"/>
        </w:rPr>
        <w:t>що</w:t>
      </w:r>
      <w:r w:rsidRPr="00D90F01">
        <w:rPr>
          <w:sz w:val="28"/>
          <w:szCs w:val="28"/>
        </w:rPr>
        <w:t>до ділової репутації або професійної придатності, установленим цим Положенням;</w:t>
      </w:r>
    </w:p>
    <w:p w14:paraId="434F2294" w14:textId="2D482672" w:rsidR="00C4361E" w:rsidRPr="00D90F01" w:rsidRDefault="00C4361E" w:rsidP="00BF3FA3">
      <w:pPr>
        <w:pStyle w:val="af5"/>
        <w:ind w:firstLine="567"/>
        <w:jc w:val="both"/>
        <w:rPr>
          <w:sz w:val="28"/>
          <w:szCs w:val="28"/>
        </w:rPr>
      </w:pPr>
      <w:r w:rsidRPr="00D90F01">
        <w:rPr>
          <w:sz w:val="28"/>
          <w:szCs w:val="28"/>
        </w:rPr>
        <w:t xml:space="preserve">4) структура власності </w:t>
      </w:r>
      <w:r w:rsidR="0033699C" w:rsidRPr="00D90F01">
        <w:rPr>
          <w:sz w:val="28"/>
          <w:szCs w:val="28"/>
        </w:rPr>
        <w:t>заявника</w:t>
      </w:r>
      <w:r w:rsidR="00B867BE">
        <w:t> </w:t>
      </w:r>
      <w:r w:rsidR="0033699C" w:rsidRPr="00D90F01">
        <w:rPr>
          <w:sz w:val="28"/>
          <w:szCs w:val="28"/>
        </w:rPr>
        <w:t>/</w:t>
      </w:r>
      <w:r w:rsidR="00B867BE">
        <w:rPr>
          <w:sz w:val="28"/>
          <w:szCs w:val="28"/>
        </w:rPr>
        <w:t> </w:t>
      </w:r>
      <w:r w:rsidR="0033699C" w:rsidRPr="00D90F01">
        <w:rPr>
          <w:sz w:val="28"/>
          <w:szCs w:val="28"/>
        </w:rPr>
        <w:t>компанії</w:t>
      </w:r>
      <w:r w:rsidRPr="00D90F01">
        <w:rPr>
          <w:sz w:val="28"/>
          <w:szCs w:val="28"/>
        </w:rPr>
        <w:t xml:space="preserve"> не відповідає вимогам щодо прозорості, установленим Положенням </w:t>
      </w:r>
      <w:r w:rsidR="0058624D" w:rsidRPr="00D90F01">
        <w:rPr>
          <w:sz w:val="28"/>
          <w:szCs w:val="28"/>
        </w:rPr>
        <w:t>№</w:t>
      </w:r>
      <w:r w:rsidRPr="00D90F01">
        <w:rPr>
          <w:sz w:val="28"/>
          <w:szCs w:val="28"/>
        </w:rPr>
        <w:t xml:space="preserve"> 30;</w:t>
      </w:r>
    </w:p>
    <w:p w14:paraId="4DEE6E1E" w14:textId="036CBB0A" w:rsidR="00297F5F" w:rsidRPr="00D90F01" w:rsidRDefault="00424A59" w:rsidP="00570F78">
      <w:pPr>
        <w:pStyle w:val="af5"/>
        <w:ind w:firstLine="567"/>
        <w:jc w:val="both"/>
        <w:rPr>
          <w:sz w:val="28"/>
          <w:szCs w:val="28"/>
        </w:rPr>
      </w:pPr>
      <w:r w:rsidRPr="00D90F01">
        <w:rPr>
          <w:sz w:val="28"/>
          <w:szCs w:val="28"/>
        </w:rPr>
        <w:t>5</w:t>
      </w:r>
      <w:r w:rsidR="00297F5F" w:rsidRPr="00D90F01">
        <w:rPr>
          <w:sz w:val="28"/>
          <w:szCs w:val="28"/>
        </w:rPr>
        <w:t xml:space="preserve">) </w:t>
      </w:r>
      <w:r w:rsidR="0033699C" w:rsidRPr="00D90F01">
        <w:rPr>
          <w:sz w:val="28"/>
          <w:szCs w:val="28"/>
        </w:rPr>
        <w:t>заявник</w:t>
      </w:r>
      <w:r w:rsidR="00B867BE">
        <w:rPr>
          <w:sz w:val="28"/>
          <w:szCs w:val="28"/>
        </w:rPr>
        <w:t> </w:t>
      </w:r>
      <w:r w:rsidR="0033699C" w:rsidRPr="00D90F01">
        <w:rPr>
          <w:sz w:val="28"/>
          <w:szCs w:val="28"/>
        </w:rPr>
        <w:t>/</w:t>
      </w:r>
      <w:r w:rsidR="00B867BE">
        <w:rPr>
          <w:sz w:val="28"/>
          <w:szCs w:val="28"/>
        </w:rPr>
        <w:t> </w:t>
      </w:r>
      <w:r w:rsidR="0033699C" w:rsidRPr="00D90F01">
        <w:rPr>
          <w:sz w:val="28"/>
          <w:szCs w:val="28"/>
        </w:rPr>
        <w:t>компанія</w:t>
      </w:r>
      <w:r w:rsidR="009A6650" w:rsidRPr="00D90F01">
        <w:rPr>
          <w:sz w:val="28"/>
          <w:szCs w:val="28"/>
        </w:rPr>
        <w:t xml:space="preserve"> не викона</w:t>
      </w:r>
      <w:r w:rsidR="00F626E4" w:rsidRPr="00D90F01">
        <w:rPr>
          <w:sz w:val="28"/>
          <w:szCs w:val="28"/>
        </w:rPr>
        <w:t>ла</w:t>
      </w:r>
      <w:r w:rsidR="009A6650" w:rsidRPr="00D90F01">
        <w:rPr>
          <w:sz w:val="28"/>
          <w:szCs w:val="28"/>
        </w:rPr>
        <w:t xml:space="preserve"> </w:t>
      </w:r>
      <w:r w:rsidR="00C90F01" w:rsidRPr="00D90F01">
        <w:rPr>
          <w:sz w:val="28"/>
          <w:szCs w:val="28"/>
        </w:rPr>
        <w:t xml:space="preserve">вимог </w:t>
      </w:r>
      <w:r w:rsidRPr="00D90F01">
        <w:rPr>
          <w:sz w:val="28"/>
          <w:szCs w:val="28"/>
        </w:rPr>
        <w:t>для здійснення діяльності з інкасації коштів, перевезення валютних та інших цінностей</w:t>
      </w:r>
      <w:r w:rsidR="00297F5F" w:rsidRPr="00D90F01">
        <w:rPr>
          <w:sz w:val="28"/>
          <w:szCs w:val="28"/>
        </w:rPr>
        <w:t>, визначен</w:t>
      </w:r>
      <w:r w:rsidR="00F626E4" w:rsidRPr="00D90F01">
        <w:rPr>
          <w:sz w:val="28"/>
          <w:szCs w:val="28"/>
        </w:rPr>
        <w:t>их</w:t>
      </w:r>
      <w:r w:rsidR="00297F5F" w:rsidRPr="00D90F01">
        <w:rPr>
          <w:sz w:val="28"/>
          <w:szCs w:val="28"/>
        </w:rPr>
        <w:t xml:space="preserve"> </w:t>
      </w:r>
      <w:r w:rsidR="00F626E4" w:rsidRPr="00D90F01">
        <w:rPr>
          <w:sz w:val="28"/>
          <w:szCs w:val="28"/>
        </w:rPr>
        <w:t>у</w:t>
      </w:r>
      <w:r w:rsidR="00297F5F" w:rsidRPr="00D90F01">
        <w:rPr>
          <w:sz w:val="28"/>
          <w:szCs w:val="28"/>
        </w:rPr>
        <w:t xml:space="preserve"> </w:t>
      </w:r>
      <w:r w:rsidR="00B8204A" w:rsidRPr="00D90F01">
        <w:rPr>
          <w:sz w:val="28"/>
          <w:szCs w:val="28"/>
        </w:rPr>
        <w:t xml:space="preserve">пункті </w:t>
      </w:r>
      <w:r w:rsidR="00AA3033" w:rsidRPr="00D90F01">
        <w:rPr>
          <w:sz w:val="28"/>
          <w:szCs w:val="28"/>
        </w:rPr>
        <w:t xml:space="preserve">88 </w:t>
      </w:r>
      <w:r w:rsidR="00B8204A" w:rsidRPr="00D90F01">
        <w:rPr>
          <w:sz w:val="28"/>
          <w:szCs w:val="28"/>
        </w:rPr>
        <w:t>розділу V</w:t>
      </w:r>
      <w:r w:rsidR="00F626E4" w:rsidRPr="00D90F01">
        <w:rPr>
          <w:sz w:val="28"/>
          <w:szCs w:val="28"/>
        </w:rPr>
        <w:t>ІІ</w:t>
      </w:r>
      <w:r w:rsidR="00F04429" w:rsidRPr="00D90F01">
        <w:rPr>
          <w:sz w:val="28"/>
          <w:szCs w:val="28"/>
        </w:rPr>
        <w:t>І</w:t>
      </w:r>
      <w:r w:rsidR="00B8204A" w:rsidRPr="00D90F01">
        <w:rPr>
          <w:sz w:val="28"/>
          <w:szCs w:val="28"/>
        </w:rPr>
        <w:t xml:space="preserve"> </w:t>
      </w:r>
      <w:r w:rsidR="00297F5F" w:rsidRPr="00D90F01">
        <w:rPr>
          <w:sz w:val="28"/>
          <w:szCs w:val="28"/>
        </w:rPr>
        <w:t>цього Положення;</w:t>
      </w:r>
    </w:p>
    <w:p w14:paraId="759F8D7D" w14:textId="5E1DB795" w:rsidR="008704A1" w:rsidRPr="00D90F01" w:rsidRDefault="00570F78" w:rsidP="00570F78">
      <w:pPr>
        <w:pStyle w:val="af5"/>
        <w:spacing w:before="0" w:beforeAutospacing="0" w:after="0" w:afterAutospacing="0"/>
        <w:ind w:firstLine="567"/>
        <w:jc w:val="both"/>
        <w:rPr>
          <w:sz w:val="28"/>
          <w:szCs w:val="28"/>
        </w:rPr>
      </w:pPr>
      <w:r w:rsidRPr="00D90F01">
        <w:rPr>
          <w:sz w:val="28"/>
          <w:szCs w:val="28"/>
        </w:rPr>
        <w:t>6)</w:t>
      </w:r>
      <w:r w:rsidR="008704A1" w:rsidRPr="00D90F01">
        <w:rPr>
          <w:sz w:val="28"/>
          <w:szCs w:val="28"/>
        </w:rPr>
        <w:t xml:space="preserve"> </w:t>
      </w:r>
      <w:r w:rsidR="0033699C" w:rsidRPr="00D90F01">
        <w:rPr>
          <w:sz w:val="28"/>
          <w:szCs w:val="28"/>
        </w:rPr>
        <w:t>заявник</w:t>
      </w:r>
      <w:r w:rsidR="00A45404" w:rsidRPr="007D4654">
        <w:rPr>
          <w:sz w:val="28"/>
          <w:szCs w:val="28"/>
        </w:rPr>
        <w:t> </w:t>
      </w:r>
      <w:r w:rsidR="0033699C" w:rsidRPr="00D90F01">
        <w:rPr>
          <w:sz w:val="28"/>
          <w:szCs w:val="28"/>
        </w:rPr>
        <w:t>/</w:t>
      </w:r>
      <w:r w:rsidR="00A45404">
        <w:rPr>
          <w:sz w:val="28"/>
          <w:szCs w:val="28"/>
        </w:rPr>
        <w:t> </w:t>
      </w:r>
      <w:r w:rsidR="0033699C" w:rsidRPr="00D90F01">
        <w:rPr>
          <w:sz w:val="28"/>
          <w:szCs w:val="28"/>
        </w:rPr>
        <w:t>компанія</w:t>
      </w:r>
      <w:r w:rsidR="00C90F01" w:rsidRPr="00D90F01">
        <w:rPr>
          <w:sz w:val="28"/>
          <w:szCs w:val="28"/>
        </w:rPr>
        <w:t xml:space="preserve"> </w:t>
      </w:r>
      <w:r w:rsidR="00F626E4" w:rsidRPr="00D90F01">
        <w:rPr>
          <w:sz w:val="28"/>
          <w:szCs w:val="28"/>
        </w:rPr>
        <w:t xml:space="preserve">не виконала </w:t>
      </w:r>
      <w:r w:rsidR="00C90F01" w:rsidRPr="00D90F01">
        <w:rPr>
          <w:sz w:val="28"/>
          <w:szCs w:val="28"/>
        </w:rPr>
        <w:t>вимог</w:t>
      </w:r>
      <w:r w:rsidRPr="00D90F01">
        <w:rPr>
          <w:sz w:val="28"/>
          <w:szCs w:val="28"/>
        </w:rPr>
        <w:t xml:space="preserve"> для</w:t>
      </w:r>
      <w:r w:rsidR="008704A1" w:rsidRPr="00D90F01">
        <w:rPr>
          <w:sz w:val="28"/>
          <w:szCs w:val="28"/>
        </w:rPr>
        <w:t xml:space="preserve"> здійснення </w:t>
      </w:r>
      <w:r w:rsidR="0061095C" w:rsidRPr="00D90F01">
        <w:rPr>
          <w:sz w:val="28"/>
          <w:szCs w:val="28"/>
        </w:rPr>
        <w:t xml:space="preserve">діяльності </w:t>
      </w:r>
      <w:r w:rsidR="008704A1" w:rsidRPr="00D90F01">
        <w:rPr>
          <w:sz w:val="28"/>
          <w:szCs w:val="28"/>
        </w:rPr>
        <w:t>з оброблення та зберігання готівки</w:t>
      </w:r>
      <w:r w:rsidR="009A6650" w:rsidRPr="00D90F01">
        <w:rPr>
          <w:sz w:val="28"/>
          <w:szCs w:val="28"/>
        </w:rPr>
        <w:t xml:space="preserve">, </w:t>
      </w:r>
      <w:r w:rsidR="008704A1" w:rsidRPr="00D90F01">
        <w:rPr>
          <w:sz w:val="28"/>
          <w:szCs w:val="28"/>
        </w:rPr>
        <w:t>визначен</w:t>
      </w:r>
      <w:r w:rsidR="00F626E4" w:rsidRPr="00D90F01">
        <w:rPr>
          <w:sz w:val="28"/>
          <w:szCs w:val="28"/>
        </w:rPr>
        <w:t>их</w:t>
      </w:r>
      <w:r w:rsidR="008704A1" w:rsidRPr="00D90F01">
        <w:rPr>
          <w:sz w:val="28"/>
          <w:szCs w:val="28"/>
        </w:rPr>
        <w:t xml:space="preserve"> </w:t>
      </w:r>
      <w:r w:rsidR="00F626E4" w:rsidRPr="00D90F01">
        <w:rPr>
          <w:sz w:val="28"/>
          <w:szCs w:val="28"/>
        </w:rPr>
        <w:t>у</w:t>
      </w:r>
      <w:r w:rsidR="008704A1" w:rsidRPr="00D90F01">
        <w:rPr>
          <w:sz w:val="28"/>
          <w:szCs w:val="28"/>
        </w:rPr>
        <w:t xml:space="preserve"> пункті </w:t>
      </w:r>
      <w:r w:rsidR="00DF4A94">
        <w:rPr>
          <w:sz w:val="28"/>
          <w:szCs w:val="28"/>
        </w:rPr>
        <w:t>88</w:t>
      </w:r>
      <w:r w:rsidR="00AA3033" w:rsidRPr="00D90F01">
        <w:rPr>
          <w:sz w:val="28"/>
          <w:szCs w:val="28"/>
        </w:rPr>
        <w:t xml:space="preserve"> </w:t>
      </w:r>
      <w:r w:rsidR="008704A1" w:rsidRPr="00D90F01">
        <w:rPr>
          <w:sz w:val="28"/>
          <w:szCs w:val="28"/>
        </w:rPr>
        <w:t xml:space="preserve">розділу </w:t>
      </w:r>
      <w:r w:rsidR="00F626E4" w:rsidRPr="00D90F01">
        <w:rPr>
          <w:sz w:val="28"/>
          <w:szCs w:val="28"/>
        </w:rPr>
        <w:t>ІХ</w:t>
      </w:r>
      <w:r w:rsidR="008704A1" w:rsidRPr="00D90F01">
        <w:rPr>
          <w:sz w:val="28"/>
          <w:szCs w:val="28"/>
        </w:rPr>
        <w:t xml:space="preserve"> цього Положення</w:t>
      </w:r>
      <w:r w:rsidR="00C90F01" w:rsidRPr="00D90F01">
        <w:rPr>
          <w:sz w:val="28"/>
          <w:szCs w:val="28"/>
        </w:rPr>
        <w:t>, та/або</w:t>
      </w:r>
      <w:r w:rsidR="00A45404">
        <w:rPr>
          <w:sz w:val="28"/>
          <w:szCs w:val="28"/>
        </w:rPr>
        <w:t xml:space="preserve"> </w:t>
      </w:r>
      <w:r w:rsidR="00C90F01" w:rsidRPr="00D90F01">
        <w:rPr>
          <w:sz w:val="28"/>
          <w:szCs w:val="28"/>
        </w:rPr>
        <w:t xml:space="preserve">якщо </w:t>
      </w:r>
      <w:r w:rsidR="0033699C" w:rsidRPr="00D90F01">
        <w:rPr>
          <w:sz w:val="28"/>
          <w:szCs w:val="28"/>
        </w:rPr>
        <w:t>заявником</w:t>
      </w:r>
      <w:r w:rsidR="00A45404">
        <w:rPr>
          <w:sz w:val="28"/>
          <w:szCs w:val="28"/>
        </w:rPr>
        <w:t> </w:t>
      </w:r>
      <w:r w:rsidR="0033699C" w:rsidRPr="00D90F01">
        <w:rPr>
          <w:sz w:val="28"/>
          <w:szCs w:val="28"/>
        </w:rPr>
        <w:t>/</w:t>
      </w:r>
      <w:r w:rsidR="00A45404">
        <w:rPr>
          <w:sz w:val="28"/>
          <w:szCs w:val="28"/>
        </w:rPr>
        <w:t> </w:t>
      </w:r>
      <w:r w:rsidR="0033699C" w:rsidRPr="00D90F01">
        <w:rPr>
          <w:sz w:val="28"/>
          <w:szCs w:val="28"/>
        </w:rPr>
        <w:t>компанією</w:t>
      </w:r>
      <w:r w:rsidR="00C90F01" w:rsidRPr="00D90F01">
        <w:rPr>
          <w:sz w:val="28"/>
          <w:szCs w:val="28"/>
        </w:rPr>
        <w:t xml:space="preserve"> (її керівниками) </w:t>
      </w:r>
      <w:r w:rsidR="008704A1" w:rsidRPr="00D90F01">
        <w:rPr>
          <w:sz w:val="28"/>
          <w:szCs w:val="28"/>
        </w:rPr>
        <w:t>відмовл</w:t>
      </w:r>
      <w:r w:rsidRPr="00D90F01">
        <w:rPr>
          <w:sz w:val="28"/>
          <w:szCs w:val="28"/>
        </w:rPr>
        <w:t>ено</w:t>
      </w:r>
      <w:r w:rsidR="008704A1" w:rsidRPr="00D90F01">
        <w:rPr>
          <w:sz w:val="28"/>
          <w:szCs w:val="28"/>
        </w:rPr>
        <w:t xml:space="preserve"> уповноваженим представникам Національного банку в проведенні перевірки </w:t>
      </w:r>
      <w:r w:rsidR="00A45404">
        <w:rPr>
          <w:sz w:val="28"/>
          <w:szCs w:val="28"/>
        </w:rPr>
        <w:t xml:space="preserve">щодо </w:t>
      </w:r>
      <w:r w:rsidR="008704A1" w:rsidRPr="00D90F01">
        <w:rPr>
          <w:sz w:val="28"/>
          <w:szCs w:val="28"/>
        </w:rPr>
        <w:t>дотримання вимог підпунктів 5</w:t>
      </w:r>
      <w:r w:rsidR="00F626E4" w:rsidRPr="00D90F01">
        <w:rPr>
          <w:sz w:val="28"/>
          <w:szCs w:val="28"/>
        </w:rPr>
        <w:t>–</w:t>
      </w:r>
      <w:r w:rsidR="00B8204A" w:rsidRPr="00D90F01">
        <w:rPr>
          <w:sz w:val="28"/>
          <w:szCs w:val="28"/>
        </w:rPr>
        <w:t>9</w:t>
      </w:r>
      <w:r w:rsidR="008704A1" w:rsidRPr="00D90F01">
        <w:rPr>
          <w:sz w:val="28"/>
          <w:szCs w:val="28"/>
        </w:rPr>
        <w:t xml:space="preserve"> пункту </w:t>
      </w:r>
      <w:r w:rsidR="00DF4A94">
        <w:rPr>
          <w:sz w:val="28"/>
          <w:szCs w:val="28"/>
        </w:rPr>
        <w:t>88</w:t>
      </w:r>
      <w:r w:rsidR="00AA3033" w:rsidRPr="00D90F01">
        <w:rPr>
          <w:sz w:val="28"/>
          <w:szCs w:val="28"/>
        </w:rPr>
        <w:t xml:space="preserve"> </w:t>
      </w:r>
      <w:r w:rsidR="008704A1" w:rsidRPr="00D90F01">
        <w:rPr>
          <w:sz w:val="28"/>
          <w:szCs w:val="28"/>
        </w:rPr>
        <w:t xml:space="preserve">розділу </w:t>
      </w:r>
      <w:r w:rsidR="006246DC" w:rsidRPr="00D90F01">
        <w:rPr>
          <w:sz w:val="28"/>
          <w:szCs w:val="28"/>
        </w:rPr>
        <w:t>ІХ</w:t>
      </w:r>
      <w:r w:rsidR="008704A1" w:rsidRPr="00D90F01">
        <w:rPr>
          <w:sz w:val="28"/>
          <w:szCs w:val="28"/>
        </w:rPr>
        <w:t xml:space="preserve"> цього Положення;</w:t>
      </w:r>
    </w:p>
    <w:p w14:paraId="2694E421" w14:textId="77777777" w:rsidR="00F626E4" w:rsidRPr="00D90F01" w:rsidRDefault="00F626E4" w:rsidP="00570F78">
      <w:pPr>
        <w:pStyle w:val="af5"/>
        <w:spacing w:before="0" w:beforeAutospacing="0" w:after="0" w:afterAutospacing="0"/>
        <w:ind w:firstLine="567"/>
        <w:jc w:val="both"/>
        <w:rPr>
          <w:sz w:val="28"/>
          <w:szCs w:val="28"/>
        </w:rPr>
      </w:pPr>
    </w:p>
    <w:p w14:paraId="6F9B3F54" w14:textId="0DFA2009" w:rsidR="003A54BD" w:rsidRPr="00D90F01" w:rsidRDefault="003A54BD" w:rsidP="00570F78">
      <w:pPr>
        <w:pStyle w:val="af5"/>
        <w:spacing w:before="0" w:beforeAutospacing="0" w:after="0" w:afterAutospacing="0"/>
        <w:ind w:firstLine="567"/>
        <w:jc w:val="both"/>
        <w:rPr>
          <w:sz w:val="28"/>
          <w:szCs w:val="28"/>
        </w:rPr>
      </w:pPr>
      <w:r w:rsidRPr="00D90F01">
        <w:rPr>
          <w:sz w:val="28"/>
          <w:szCs w:val="28"/>
        </w:rPr>
        <w:t xml:space="preserve">7) </w:t>
      </w:r>
      <w:r w:rsidR="0033699C" w:rsidRPr="00D90F01">
        <w:rPr>
          <w:sz w:val="28"/>
          <w:szCs w:val="28"/>
        </w:rPr>
        <w:t>заявник</w:t>
      </w:r>
      <w:r w:rsidR="00530C93">
        <w:t> </w:t>
      </w:r>
      <w:r w:rsidR="0033699C" w:rsidRPr="00D90F01">
        <w:rPr>
          <w:sz w:val="28"/>
          <w:szCs w:val="28"/>
        </w:rPr>
        <w:t>/</w:t>
      </w:r>
      <w:r w:rsidR="00530C93">
        <w:t> </w:t>
      </w:r>
      <w:r w:rsidR="0033699C" w:rsidRPr="00D90F01">
        <w:rPr>
          <w:sz w:val="28"/>
          <w:szCs w:val="28"/>
        </w:rPr>
        <w:t>компанія</w:t>
      </w:r>
      <w:r w:rsidR="00F626E4" w:rsidRPr="00D90F01">
        <w:rPr>
          <w:sz w:val="28"/>
          <w:szCs w:val="28"/>
        </w:rPr>
        <w:t xml:space="preserve"> не відповідає вимогам</w:t>
      </w:r>
      <w:r w:rsidRPr="00D90F01">
        <w:rPr>
          <w:sz w:val="28"/>
          <w:szCs w:val="28"/>
        </w:rPr>
        <w:t xml:space="preserve">, </w:t>
      </w:r>
      <w:r w:rsidR="00530C93">
        <w:rPr>
          <w:sz w:val="28"/>
          <w:szCs w:val="28"/>
        </w:rPr>
        <w:t>у</w:t>
      </w:r>
      <w:r w:rsidRPr="00D90F01">
        <w:rPr>
          <w:sz w:val="28"/>
          <w:szCs w:val="28"/>
        </w:rPr>
        <w:t>становленим</w:t>
      </w:r>
      <w:r w:rsidR="00530C93">
        <w:rPr>
          <w:sz w:val="28"/>
          <w:szCs w:val="28"/>
        </w:rPr>
        <w:t xml:space="preserve"> у</w:t>
      </w:r>
      <w:r w:rsidRPr="00D90F01">
        <w:rPr>
          <w:sz w:val="28"/>
          <w:szCs w:val="28"/>
        </w:rPr>
        <w:t xml:space="preserve"> розділ</w:t>
      </w:r>
      <w:r w:rsidR="00530C93">
        <w:rPr>
          <w:sz w:val="28"/>
          <w:szCs w:val="28"/>
        </w:rPr>
        <w:t>і</w:t>
      </w:r>
      <w:r w:rsidRPr="00D90F01">
        <w:rPr>
          <w:sz w:val="28"/>
          <w:szCs w:val="28"/>
        </w:rPr>
        <w:t xml:space="preserve"> ІІ цього Положення.</w:t>
      </w:r>
    </w:p>
    <w:p w14:paraId="112F4057" w14:textId="77777777" w:rsidR="00A17140" w:rsidRPr="00D90F01" w:rsidRDefault="00A17140" w:rsidP="00570F78">
      <w:pPr>
        <w:pStyle w:val="af5"/>
        <w:spacing w:before="0" w:beforeAutospacing="0" w:after="0" w:afterAutospacing="0"/>
        <w:ind w:firstLine="567"/>
        <w:jc w:val="both"/>
        <w:rPr>
          <w:sz w:val="28"/>
          <w:szCs w:val="28"/>
        </w:rPr>
      </w:pPr>
    </w:p>
    <w:p w14:paraId="5FEA6058" w14:textId="3F83D967" w:rsidR="00552EAB" w:rsidRPr="00D90F01" w:rsidRDefault="0065760E" w:rsidP="00552EAB">
      <w:pPr>
        <w:spacing w:after="240"/>
        <w:ind w:firstLine="567"/>
      </w:pPr>
      <w:r w:rsidRPr="00D90F01">
        <w:t>12</w:t>
      </w:r>
      <w:r w:rsidR="00933A39">
        <w:t>6</w:t>
      </w:r>
      <w:r w:rsidR="00134A9C" w:rsidRPr="00D90F01">
        <w:t xml:space="preserve">. </w:t>
      </w:r>
      <w:r w:rsidR="0033699C" w:rsidRPr="00D90F01">
        <w:t>Заявник</w:t>
      </w:r>
      <w:r w:rsidR="00530C93">
        <w:t> </w:t>
      </w:r>
      <w:r w:rsidR="0033699C" w:rsidRPr="00D90F01">
        <w:t>/</w:t>
      </w:r>
      <w:r w:rsidR="003367C0">
        <w:t> </w:t>
      </w:r>
      <w:r w:rsidR="0033699C" w:rsidRPr="00D90F01">
        <w:t>компанія</w:t>
      </w:r>
      <w:r w:rsidR="00134A9C" w:rsidRPr="00D90F01">
        <w:t xml:space="preserve"> має право повторно подати пакет документів до Національного банку після усунення причин, що стали підставою для їх повернення</w:t>
      </w:r>
      <w:r w:rsidR="00750DBB" w:rsidRPr="00D90F01">
        <w:t xml:space="preserve"> на доопрацювання</w:t>
      </w:r>
      <w:r w:rsidR="004F2325" w:rsidRPr="00D90F01">
        <w:t xml:space="preserve"> та/або</w:t>
      </w:r>
      <w:r w:rsidR="00750DBB" w:rsidRPr="00D90F01">
        <w:t xml:space="preserve"> залишення без розгляду</w:t>
      </w:r>
      <w:r w:rsidR="00134A9C" w:rsidRPr="00D90F01">
        <w:t xml:space="preserve">. </w:t>
      </w:r>
      <w:r w:rsidR="0033699C" w:rsidRPr="00D90F01">
        <w:t>Заявник</w:t>
      </w:r>
      <w:r w:rsidR="00530C93">
        <w:t> </w:t>
      </w:r>
      <w:r w:rsidR="0033699C" w:rsidRPr="00D90F01">
        <w:t>/</w:t>
      </w:r>
      <w:r w:rsidR="00530C93">
        <w:t> </w:t>
      </w:r>
      <w:r w:rsidR="0033699C" w:rsidRPr="00D90F01">
        <w:t>компанія</w:t>
      </w:r>
      <w:r w:rsidR="00530C93">
        <w:t xml:space="preserve"> в</w:t>
      </w:r>
      <w:r w:rsidR="00552EAB" w:rsidRPr="00D90F01">
        <w:t xml:space="preserve"> разі відмови у</w:t>
      </w:r>
      <w:r w:rsidR="004D641A" w:rsidRPr="00D90F01">
        <w:t xml:space="preserve"> видачі ліцензії та/або</w:t>
      </w:r>
      <w:r w:rsidR="00552EAB" w:rsidRPr="00D90F01">
        <w:t xml:space="preserve"> розширенн</w:t>
      </w:r>
      <w:r w:rsidR="00C3398D" w:rsidRPr="00D90F01">
        <w:t>і</w:t>
      </w:r>
      <w:r w:rsidR="00552EAB" w:rsidRPr="00D90F01">
        <w:t xml:space="preserve"> обсягу ліцензії має право повторно подати пакет документів після усунення причин, що стали підставою для відмови у </w:t>
      </w:r>
      <w:r w:rsidR="004D641A" w:rsidRPr="00D90F01">
        <w:t xml:space="preserve">видачі ліцензії та/або </w:t>
      </w:r>
      <w:r w:rsidR="00552EAB" w:rsidRPr="00D90F01">
        <w:t>розширенн</w:t>
      </w:r>
      <w:r w:rsidR="00635886" w:rsidRPr="00D90F01">
        <w:t>і</w:t>
      </w:r>
      <w:r w:rsidR="00552EAB" w:rsidRPr="00D90F01">
        <w:t xml:space="preserve"> обсягу ліцензії.</w:t>
      </w:r>
    </w:p>
    <w:p w14:paraId="0503D9DE" w14:textId="06A6A79B" w:rsidR="00134A9C" w:rsidRPr="00D90F01" w:rsidRDefault="0026099A" w:rsidP="00134A9C">
      <w:pPr>
        <w:pStyle w:val="af5"/>
        <w:ind w:firstLine="567"/>
        <w:jc w:val="both"/>
        <w:rPr>
          <w:sz w:val="28"/>
          <w:szCs w:val="28"/>
        </w:rPr>
      </w:pPr>
      <w:r w:rsidRPr="00D90F01">
        <w:rPr>
          <w:sz w:val="28"/>
          <w:szCs w:val="28"/>
        </w:rPr>
        <w:t>12</w:t>
      </w:r>
      <w:r w:rsidR="00933A39">
        <w:rPr>
          <w:sz w:val="28"/>
          <w:szCs w:val="28"/>
        </w:rPr>
        <w:t>7</w:t>
      </w:r>
      <w:r w:rsidR="0065760E" w:rsidRPr="00D90F01">
        <w:rPr>
          <w:sz w:val="28"/>
          <w:szCs w:val="28"/>
        </w:rPr>
        <w:t xml:space="preserve">. </w:t>
      </w:r>
      <w:r w:rsidR="00134A9C" w:rsidRPr="00D90F01">
        <w:rPr>
          <w:sz w:val="28"/>
          <w:szCs w:val="28"/>
        </w:rPr>
        <w:t>Повторне подання пакета документів здійснюється згідно з вимогами розділ</w:t>
      </w:r>
      <w:r w:rsidR="00AB1BAB" w:rsidRPr="00D90F01">
        <w:rPr>
          <w:sz w:val="28"/>
          <w:szCs w:val="28"/>
        </w:rPr>
        <w:t>у</w:t>
      </w:r>
      <w:r w:rsidR="00134A9C" w:rsidRPr="00D90F01">
        <w:rPr>
          <w:sz w:val="28"/>
          <w:szCs w:val="28"/>
        </w:rPr>
        <w:t xml:space="preserve"> </w:t>
      </w:r>
      <w:r w:rsidR="00D66475" w:rsidRPr="00D90F01">
        <w:rPr>
          <w:sz w:val="28"/>
          <w:szCs w:val="28"/>
        </w:rPr>
        <w:t>X</w:t>
      </w:r>
      <w:r w:rsidR="006A141F" w:rsidRPr="00D90F01">
        <w:rPr>
          <w:sz w:val="28"/>
          <w:szCs w:val="28"/>
        </w:rPr>
        <w:t xml:space="preserve">, </w:t>
      </w:r>
      <w:r w:rsidR="00AB1BAB" w:rsidRPr="00D90F01">
        <w:rPr>
          <w:sz w:val="28"/>
          <w:szCs w:val="28"/>
        </w:rPr>
        <w:t xml:space="preserve">пункту </w:t>
      </w:r>
      <w:r w:rsidR="00D66475" w:rsidRPr="00D90F01">
        <w:rPr>
          <w:sz w:val="28"/>
          <w:szCs w:val="28"/>
        </w:rPr>
        <w:t>10</w:t>
      </w:r>
      <w:r w:rsidR="00DF4A94">
        <w:rPr>
          <w:sz w:val="28"/>
          <w:szCs w:val="28"/>
        </w:rPr>
        <w:t>1</w:t>
      </w:r>
      <w:r w:rsidR="00D66475" w:rsidRPr="00D90F01">
        <w:rPr>
          <w:sz w:val="28"/>
          <w:szCs w:val="28"/>
        </w:rPr>
        <w:t xml:space="preserve"> </w:t>
      </w:r>
      <w:r w:rsidR="00AB1BAB" w:rsidRPr="00D90F01">
        <w:rPr>
          <w:sz w:val="28"/>
          <w:szCs w:val="28"/>
        </w:rPr>
        <w:t xml:space="preserve">розділу </w:t>
      </w:r>
      <w:r w:rsidR="00F04429" w:rsidRPr="00D90F01">
        <w:rPr>
          <w:sz w:val="28"/>
          <w:szCs w:val="28"/>
        </w:rPr>
        <w:t>Х</w:t>
      </w:r>
      <w:r w:rsidR="006246DC" w:rsidRPr="00D90F01">
        <w:rPr>
          <w:sz w:val="28"/>
          <w:szCs w:val="28"/>
        </w:rPr>
        <w:t>ІІ</w:t>
      </w:r>
      <w:r w:rsidR="00324F7D" w:rsidRPr="00D90F01">
        <w:rPr>
          <w:sz w:val="28"/>
          <w:szCs w:val="28"/>
        </w:rPr>
        <w:t xml:space="preserve"> </w:t>
      </w:r>
      <w:r w:rsidR="00134A9C" w:rsidRPr="00D90F01">
        <w:rPr>
          <w:sz w:val="28"/>
          <w:szCs w:val="28"/>
        </w:rPr>
        <w:t xml:space="preserve">цього Положення. Документи, що повторно подаються до Національного банку, </w:t>
      </w:r>
      <w:r w:rsidR="00530C93">
        <w:rPr>
          <w:sz w:val="28"/>
          <w:szCs w:val="28"/>
        </w:rPr>
        <w:t>повинні</w:t>
      </w:r>
      <w:r w:rsidR="00530C93" w:rsidRPr="00D90F01">
        <w:rPr>
          <w:sz w:val="28"/>
          <w:szCs w:val="28"/>
        </w:rPr>
        <w:t xml:space="preserve"> </w:t>
      </w:r>
      <w:r w:rsidR="00134A9C" w:rsidRPr="00D90F01">
        <w:rPr>
          <w:sz w:val="28"/>
          <w:szCs w:val="28"/>
        </w:rPr>
        <w:t xml:space="preserve">бути видані станом на дату, </w:t>
      </w:r>
      <w:r w:rsidR="00530C93">
        <w:rPr>
          <w:sz w:val="28"/>
          <w:szCs w:val="28"/>
        </w:rPr>
        <w:t>зазначену в</w:t>
      </w:r>
      <w:r w:rsidR="00530C93" w:rsidRPr="00D90F01">
        <w:rPr>
          <w:sz w:val="28"/>
          <w:szCs w:val="28"/>
        </w:rPr>
        <w:t xml:space="preserve"> </w:t>
      </w:r>
      <w:r w:rsidR="00134A9C" w:rsidRPr="00D90F01">
        <w:rPr>
          <w:sz w:val="28"/>
          <w:szCs w:val="28"/>
        </w:rPr>
        <w:t>підпункта</w:t>
      </w:r>
      <w:r w:rsidR="00530C93">
        <w:rPr>
          <w:sz w:val="28"/>
          <w:szCs w:val="28"/>
        </w:rPr>
        <w:t>х</w:t>
      </w:r>
      <w:r w:rsidR="00134A9C" w:rsidRPr="00D90F01">
        <w:rPr>
          <w:sz w:val="28"/>
          <w:szCs w:val="28"/>
        </w:rPr>
        <w:t xml:space="preserve"> </w:t>
      </w:r>
      <w:r w:rsidR="001E6E93" w:rsidRPr="00D90F01">
        <w:rPr>
          <w:sz w:val="28"/>
          <w:szCs w:val="28"/>
        </w:rPr>
        <w:t>5</w:t>
      </w:r>
      <w:r w:rsidR="00134A9C" w:rsidRPr="00D90F01">
        <w:rPr>
          <w:sz w:val="28"/>
          <w:szCs w:val="28"/>
        </w:rPr>
        <w:t xml:space="preserve">, </w:t>
      </w:r>
      <w:r w:rsidR="001E6E93" w:rsidRPr="00D90F01">
        <w:rPr>
          <w:sz w:val="28"/>
          <w:szCs w:val="28"/>
        </w:rPr>
        <w:t>7–10</w:t>
      </w:r>
      <w:r w:rsidR="00134A9C" w:rsidRPr="00D90F01">
        <w:rPr>
          <w:sz w:val="28"/>
          <w:szCs w:val="28"/>
        </w:rPr>
        <w:t xml:space="preserve"> пункту </w:t>
      </w:r>
      <w:r w:rsidR="00D66475" w:rsidRPr="00D90F01">
        <w:rPr>
          <w:sz w:val="28"/>
          <w:szCs w:val="28"/>
        </w:rPr>
        <w:t>9</w:t>
      </w:r>
      <w:r w:rsidR="00DF4A94">
        <w:rPr>
          <w:sz w:val="28"/>
          <w:szCs w:val="28"/>
        </w:rPr>
        <w:t>0</w:t>
      </w:r>
      <w:r w:rsidR="00D66475" w:rsidRPr="00D90F01">
        <w:rPr>
          <w:sz w:val="28"/>
          <w:szCs w:val="28"/>
        </w:rPr>
        <w:t xml:space="preserve"> </w:t>
      </w:r>
      <w:r w:rsidR="00134A9C" w:rsidRPr="00D90F01">
        <w:rPr>
          <w:sz w:val="28"/>
          <w:szCs w:val="28"/>
        </w:rPr>
        <w:t xml:space="preserve">розділу </w:t>
      </w:r>
      <w:r w:rsidR="00EE0876" w:rsidRPr="00D90F01">
        <w:rPr>
          <w:sz w:val="28"/>
          <w:szCs w:val="28"/>
        </w:rPr>
        <w:t>Х</w:t>
      </w:r>
      <w:r w:rsidR="00134A9C" w:rsidRPr="00D90F01">
        <w:rPr>
          <w:sz w:val="28"/>
          <w:szCs w:val="28"/>
        </w:rPr>
        <w:t xml:space="preserve"> цього Положення.</w:t>
      </w:r>
      <w:r w:rsidR="001F17C3" w:rsidRPr="00D90F01">
        <w:t xml:space="preserve"> </w:t>
      </w:r>
    </w:p>
    <w:p w14:paraId="7FC9CB06" w14:textId="51BFFFA0" w:rsidR="003648C6" w:rsidRPr="00D90F01" w:rsidRDefault="0026099A" w:rsidP="003568CD">
      <w:pPr>
        <w:pStyle w:val="af5"/>
        <w:ind w:firstLine="567"/>
        <w:jc w:val="both"/>
        <w:rPr>
          <w:sz w:val="28"/>
          <w:szCs w:val="28"/>
        </w:rPr>
      </w:pPr>
      <w:r w:rsidRPr="00D90F01">
        <w:rPr>
          <w:sz w:val="28"/>
          <w:szCs w:val="28"/>
        </w:rPr>
        <w:t>1</w:t>
      </w:r>
      <w:r w:rsidR="00933A39">
        <w:rPr>
          <w:sz w:val="28"/>
          <w:szCs w:val="28"/>
        </w:rPr>
        <w:t>28</w:t>
      </w:r>
      <w:r w:rsidR="00FE08BF" w:rsidRPr="00D90F01">
        <w:rPr>
          <w:sz w:val="28"/>
          <w:szCs w:val="28"/>
        </w:rPr>
        <w:t>.</w:t>
      </w:r>
      <w:r w:rsidR="003648C6" w:rsidRPr="00D90F01">
        <w:rPr>
          <w:sz w:val="28"/>
          <w:szCs w:val="28"/>
        </w:rPr>
        <w:t xml:space="preserve"> </w:t>
      </w:r>
      <w:r w:rsidR="0033699C" w:rsidRPr="00D90F01">
        <w:rPr>
          <w:sz w:val="28"/>
          <w:szCs w:val="28"/>
        </w:rPr>
        <w:t>Заявник</w:t>
      </w:r>
      <w:r w:rsidR="00DB2B3F">
        <w:t> </w:t>
      </w:r>
      <w:r w:rsidR="0033699C" w:rsidRPr="00D90F01">
        <w:rPr>
          <w:sz w:val="28"/>
          <w:szCs w:val="28"/>
        </w:rPr>
        <w:t>/</w:t>
      </w:r>
      <w:r w:rsidR="00DB2B3F">
        <w:rPr>
          <w:sz w:val="28"/>
          <w:szCs w:val="28"/>
        </w:rPr>
        <w:t> </w:t>
      </w:r>
      <w:r w:rsidR="0033699C" w:rsidRPr="00D90F01">
        <w:rPr>
          <w:sz w:val="28"/>
          <w:szCs w:val="28"/>
        </w:rPr>
        <w:t xml:space="preserve">компанія </w:t>
      </w:r>
      <w:r w:rsidR="003648C6" w:rsidRPr="00D90F01">
        <w:rPr>
          <w:sz w:val="28"/>
          <w:szCs w:val="28"/>
        </w:rPr>
        <w:t>зобов’язан</w:t>
      </w:r>
      <w:r w:rsidR="0033699C" w:rsidRPr="00D90F01">
        <w:rPr>
          <w:sz w:val="28"/>
          <w:szCs w:val="28"/>
        </w:rPr>
        <w:t>ий</w:t>
      </w:r>
      <w:r w:rsidR="00DB2B3F">
        <w:t> / </w:t>
      </w:r>
      <w:r w:rsidR="00DB2B3F" w:rsidRPr="00D90F01">
        <w:rPr>
          <w:sz w:val="28"/>
          <w:szCs w:val="28"/>
        </w:rPr>
        <w:t>зобов’язан</w:t>
      </w:r>
      <w:r w:rsidR="003648C6" w:rsidRPr="00D90F01">
        <w:rPr>
          <w:sz w:val="28"/>
          <w:szCs w:val="28"/>
        </w:rPr>
        <w:t>а внести плату за розгляд пакета документів, поданого для отримання ліцензії</w:t>
      </w:r>
      <w:r w:rsidR="00DB2B3F">
        <w:t> </w:t>
      </w:r>
      <w:r w:rsidR="003648C6" w:rsidRPr="00D90F01">
        <w:rPr>
          <w:sz w:val="28"/>
          <w:szCs w:val="28"/>
        </w:rPr>
        <w:t>/</w:t>
      </w:r>
      <w:r w:rsidR="00DB2B3F">
        <w:t> </w:t>
      </w:r>
      <w:r w:rsidR="00EC7D5B" w:rsidRPr="00D90F01">
        <w:rPr>
          <w:sz w:val="28"/>
          <w:szCs w:val="28"/>
        </w:rPr>
        <w:t xml:space="preserve">розширення </w:t>
      </w:r>
      <w:r w:rsidR="004037CA" w:rsidRPr="00D90F01">
        <w:rPr>
          <w:sz w:val="28"/>
          <w:szCs w:val="28"/>
        </w:rPr>
        <w:t>обсягу ліцензії</w:t>
      </w:r>
      <w:r w:rsidR="00DB2B3F">
        <w:rPr>
          <w:sz w:val="28"/>
          <w:szCs w:val="28"/>
        </w:rPr>
        <w:t>,</w:t>
      </w:r>
      <w:r w:rsidR="003648C6" w:rsidRPr="00D90F01">
        <w:rPr>
          <w:sz w:val="28"/>
          <w:szCs w:val="28"/>
        </w:rPr>
        <w:t xml:space="preserve"> у розмірі, визначеному</w:t>
      </w:r>
      <w:r w:rsidR="001F17C3" w:rsidRPr="00D90F01">
        <w:rPr>
          <w:sz w:val="28"/>
          <w:szCs w:val="28"/>
        </w:rPr>
        <w:t xml:space="preserve"> нормативно-правовим актом Національного банку з питань затвердження тарифів на послуги (операції) Національного банку.</w:t>
      </w:r>
      <w:r w:rsidR="003648C6" w:rsidRPr="00D90F01">
        <w:rPr>
          <w:sz w:val="28"/>
          <w:szCs w:val="28"/>
        </w:rPr>
        <w:t xml:space="preserve"> </w:t>
      </w:r>
    </w:p>
    <w:p w14:paraId="7B7E99EA" w14:textId="7574FC69" w:rsidR="00E47A10" w:rsidRPr="00D90F01" w:rsidRDefault="0065760E" w:rsidP="00E47A10">
      <w:pPr>
        <w:spacing w:before="100" w:beforeAutospacing="1" w:after="100" w:afterAutospacing="1"/>
        <w:ind w:firstLine="567"/>
      </w:pPr>
      <w:r w:rsidRPr="00D90F01">
        <w:t>1</w:t>
      </w:r>
      <w:r w:rsidR="00933A39">
        <w:t>29</w:t>
      </w:r>
      <w:r w:rsidR="00E47A10" w:rsidRPr="00D90F01">
        <w:t>. Повторне подання заявником</w:t>
      </w:r>
      <w:r w:rsidR="00DB2B3F">
        <w:t> </w:t>
      </w:r>
      <w:r w:rsidR="000D6AA9" w:rsidRPr="00D90F01">
        <w:t>/</w:t>
      </w:r>
      <w:r w:rsidR="00DB2B3F">
        <w:t> </w:t>
      </w:r>
      <w:r w:rsidR="000D6AA9" w:rsidRPr="00D90F01">
        <w:t>компанією</w:t>
      </w:r>
      <w:r w:rsidR="00E47A10" w:rsidRPr="00D90F01">
        <w:t xml:space="preserve"> пакета документів, залишен</w:t>
      </w:r>
      <w:r w:rsidR="00DB2B3F">
        <w:t>ого</w:t>
      </w:r>
      <w:r w:rsidR="00E47A10" w:rsidRPr="00D90F01">
        <w:t xml:space="preserve"> Національним банком без розгляду, не потребує здійснення заявником повторної оплати за послугу з розгляду пакета документів, якщо </w:t>
      </w:r>
      <w:r w:rsidR="00E47A10" w:rsidRPr="00D90F01">
        <w:lastRenderedPageBreak/>
        <w:t>повторне подання здійснюється протягом трьох місяців із дня залишення попереднього пакета документів без розгляду.</w:t>
      </w:r>
    </w:p>
    <w:p w14:paraId="42E3A636" w14:textId="54522B1D" w:rsidR="00E47A10" w:rsidRPr="00D90F01" w:rsidRDefault="0065760E" w:rsidP="00E47A10">
      <w:pPr>
        <w:spacing w:before="100" w:beforeAutospacing="1" w:after="100" w:afterAutospacing="1"/>
        <w:ind w:firstLine="567"/>
      </w:pPr>
      <w:r w:rsidRPr="00D90F01">
        <w:t>1</w:t>
      </w:r>
      <w:r w:rsidR="0026099A" w:rsidRPr="00D90F01">
        <w:t>3</w:t>
      </w:r>
      <w:r w:rsidR="00933A39">
        <w:t>0</w:t>
      </w:r>
      <w:r w:rsidR="00E47A10" w:rsidRPr="00D90F01">
        <w:t>. Національний банк повертає заявнику</w:t>
      </w:r>
      <w:r w:rsidR="00DB2B3F">
        <w:t> </w:t>
      </w:r>
      <w:r w:rsidR="000D6AA9" w:rsidRPr="00D90F01">
        <w:t>/</w:t>
      </w:r>
      <w:r w:rsidR="00DB2B3F">
        <w:t> </w:t>
      </w:r>
      <w:r w:rsidR="000D6AA9" w:rsidRPr="00D90F01">
        <w:t>компанії</w:t>
      </w:r>
      <w:r w:rsidR="00E47A10" w:rsidRPr="00D90F01">
        <w:t xml:space="preserve"> </w:t>
      </w:r>
      <w:r w:rsidR="00F77E03" w:rsidRPr="00D90F01">
        <w:t xml:space="preserve">на </w:t>
      </w:r>
      <w:r w:rsidR="00DB2B3F">
        <w:t>зазначені</w:t>
      </w:r>
      <w:r w:rsidR="00DB2B3F" w:rsidRPr="00D90F01">
        <w:t xml:space="preserve"> </w:t>
      </w:r>
      <w:r w:rsidR="00F77E03" w:rsidRPr="00D90F01">
        <w:t>ним</w:t>
      </w:r>
      <w:r w:rsidR="00066FE8">
        <w:t> / нею</w:t>
      </w:r>
      <w:r w:rsidR="00F77E03" w:rsidRPr="00D90F01">
        <w:t xml:space="preserve"> банківські реквізити кошти</w:t>
      </w:r>
      <w:r w:rsidR="00DB2B3F">
        <w:t>,</w:t>
      </w:r>
      <w:r w:rsidR="00F77E03" w:rsidRPr="00D90F01">
        <w:t xml:space="preserve"> </w:t>
      </w:r>
      <w:r w:rsidR="00E47A10" w:rsidRPr="00D90F01">
        <w:t>сплачені за послугу з розгляду пакета документів, якщо заявником</w:t>
      </w:r>
      <w:r w:rsidR="00DB2B3F">
        <w:t> </w:t>
      </w:r>
      <w:r w:rsidR="000D6AA9" w:rsidRPr="00D90F01">
        <w:t>/</w:t>
      </w:r>
      <w:r w:rsidR="00DB2B3F">
        <w:t> </w:t>
      </w:r>
      <w:r w:rsidR="000D6AA9" w:rsidRPr="00D90F01">
        <w:t>компанією</w:t>
      </w:r>
      <w:r w:rsidR="00E47A10" w:rsidRPr="00D90F01">
        <w:t xml:space="preserve"> протягом трьох місяців із дня залишення пакета документів без розгляду не було повторно подано пакет документів або в разі надходження від заявника</w:t>
      </w:r>
      <w:r w:rsidR="00DB2B3F">
        <w:t> </w:t>
      </w:r>
      <w:r w:rsidR="00B06E8D" w:rsidRPr="00D90F01">
        <w:t>/</w:t>
      </w:r>
      <w:r w:rsidR="00DB2B3F">
        <w:t> </w:t>
      </w:r>
      <w:r w:rsidR="00B06E8D" w:rsidRPr="00D90F01">
        <w:t>компанії</w:t>
      </w:r>
      <w:r w:rsidR="00E47A10" w:rsidRPr="00D90F01">
        <w:t xml:space="preserve"> клопотання про повернення коштів, сплачених заявником</w:t>
      </w:r>
      <w:r w:rsidR="00DB2B3F">
        <w:t> </w:t>
      </w:r>
      <w:r w:rsidR="00B06E8D" w:rsidRPr="00D90F01">
        <w:t>/</w:t>
      </w:r>
      <w:r w:rsidR="00DB2B3F">
        <w:t> </w:t>
      </w:r>
      <w:r w:rsidR="00B06E8D" w:rsidRPr="00D90F01">
        <w:t>компанією</w:t>
      </w:r>
      <w:r w:rsidR="00E47A10" w:rsidRPr="00D90F01">
        <w:t xml:space="preserve"> за послугу</w:t>
      </w:r>
      <w:r w:rsidR="004E2913">
        <w:t>,</w:t>
      </w:r>
      <w:r w:rsidR="00E47A10" w:rsidRPr="00D90F01">
        <w:t xml:space="preserve"> із зазначенням актуальних банківських реквізитів </w:t>
      </w:r>
      <w:r w:rsidR="00B06E8D" w:rsidRPr="00D90F01">
        <w:t>заявника</w:t>
      </w:r>
      <w:r w:rsidR="00DB2B3F">
        <w:t> </w:t>
      </w:r>
      <w:r w:rsidR="00B06E8D" w:rsidRPr="00D90F01">
        <w:t>/</w:t>
      </w:r>
      <w:r w:rsidR="00DB2B3F">
        <w:t> </w:t>
      </w:r>
      <w:r w:rsidR="00B06E8D" w:rsidRPr="00D90F01">
        <w:t>компанії</w:t>
      </w:r>
      <w:r w:rsidR="00E47A10" w:rsidRPr="00D90F01">
        <w:t xml:space="preserve"> для повернення коштів (якщо послуга з розгляду пакета документів не нада</w:t>
      </w:r>
      <w:r w:rsidR="00DB2B3F">
        <w:t>валася</w:t>
      </w:r>
      <w:r w:rsidR="00E47A10" w:rsidRPr="00D90F01">
        <w:t>).</w:t>
      </w:r>
    </w:p>
    <w:p w14:paraId="326C375D" w14:textId="45CE895E" w:rsidR="00E47A10" w:rsidRPr="00D90F01" w:rsidDel="00E47A10" w:rsidRDefault="0026099A" w:rsidP="00E47A10">
      <w:pPr>
        <w:spacing w:before="100" w:beforeAutospacing="1" w:after="100" w:afterAutospacing="1"/>
        <w:ind w:firstLine="567"/>
      </w:pPr>
      <w:r w:rsidRPr="00D90F01">
        <w:t>13</w:t>
      </w:r>
      <w:r w:rsidR="00933A39">
        <w:t>1</w:t>
      </w:r>
      <w:r w:rsidR="00323D9A" w:rsidRPr="00D90F01" w:rsidDel="00E47A10">
        <w:t>. Послуга з розгляду пакета документів, що надається Національним банком на підставі цього Положення, є наданою, а плата за таку послугу не підлягає поверненню, крім випадків, коли відповідний пакет документів Національним банком було залишено без розгляду.</w:t>
      </w:r>
    </w:p>
    <w:p w14:paraId="7C94CB24" w14:textId="59B04247" w:rsidR="0051324F" w:rsidRPr="00D90F01" w:rsidRDefault="0065760E" w:rsidP="00134A9C">
      <w:pPr>
        <w:pStyle w:val="af5"/>
        <w:ind w:firstLine="567"/>
        <w:jc w:val="both"/>
        <w:rPr>
          <w:sz w:val="28"/>
          <w:szCs w:val="28"/>
        </w:rPr>
      </w:pPr>
      <w:r w:rsidRPr="00D90F01">
        <w:rPr>
          <w:sz w:val="28"/>
          <w:szCs w:val="28"/>
        </w:rPr>
        <w:t>13</w:t>
      </w:r>
      <w:r w:rsidR="004B354B">
        <w:rPr>
          <w:sz w:val="28"/>
          <w:szCs w:val="28"/>
        </w:rPr>
        <w:t>2</w:t>
      </w:r>
      <w:r w:rsidR="0051324F" w:rsidRPr="00D90F01">
        <w:rPr>
          <w:sz w:val="28"/>
          <w:szCs w:val="28"/>
        </w:rPr>
        <w:t xml:space="preserve">. Національний банк не повертає </w:t>
      </w:r>
      <w:r w:rsidR="000D6AA9" w:rsidRPr="00D90F01">
        <w:rPr>
          <w:sz w:val="28"/>
          <w:szCs w:val="28"/>
        </w:rPr>
        <w:t>заявнику</w:t>
      </w:r>
      <w:r w:rsidR="00DB2B3F">
        <w:rPr>
          <w:sz w:val="28"/>
          <w:szCs w:val="28"/>
        </w:rPr>
        <w:t> </w:t>
      </w:r>
      <w:r w:rsidR="000D6AA9" w:rsidRPr="00D90F01">
        <w:rPr>
          <w:sz w:val="28"/>
          <w:szCs w:val="28"/>
        </w:rPr>
        <w:t>/</w:t>
      </w:r>
      <w:r w:rsidR="00DB2B3F">
        <w:rPr>
          <w:sz w:val="28"/>
          <w:szCs w:val="28"/>
        </w:rPr>
        <w:t> </w:t>
      </w:r>
      <w:r w:rsidR="000D6AA9" w:rsidRPr="00D90F01">
        <w:rPr>
          <w:sz w:val="28"/>
          <w:szCs w:val="28"/>
        </w:rPr>
        <w:t>компанії</w:t>
      </w:r>
      <w:r w:rsidR="0051324F" w:rsidRPr="00D90F01">
        <w:rPr>
          <w:sz w:val="28"/>
          <w:szCs w:val="28"/>
        </w:rPr>
        <w:t xml:space="preserve"> пакет документів, якщо Національний банк прийняв рішення про відмову </w:t>
      </w:r>
      <w:r w:rsidR="00D22BA1" w:rsidRPr="00D90F01">
        <w:rPr>
          <w:sz w:val="28"/>
          <w:szCs w:val="28"/>
        </w:rPr>
        <w:t>у</w:t>
      </w:r>
      <w:r w:rsidR="0051324F" w:rsidRPr="00D90F01">
        <w:rPr>
          <w:sz w:val="28"/>
          <w:szCs w:val="28"/>
        </w:rPr>
        <w:t xml:space="preserve"> </w:t>
      </w:r>
      <w:r w:rsidR="00D22BA1" w:rsidRPr="00D90F01">
        <w:rPr>
          <w:sz w:val="28"/>
          <w:szCs w:val="28"/>
        </w:rPr>
        <w:t>видачі</w:t>
      </w:r>
      <w:r w:rsidR="0051324F" w:rsidRPr="00D90F01">
        <w:rPr>
          <w:sz w:val="28"/>
          <w:szCs w:val="28"/>
        </w:rPr>
        <w:t xml:space="preserve"> ліцензії </w:t>
      </w:r>
      <w:r w:rsidR="00193924" w:rsidRPr="00D90F01">
        <w:rPr>
          <w:sz w:val="28"/>
          <w:szCs w:val="28"/>
        </w:rPr>
        <w:t>та</w:t>
      </w:r>
      <w:r w:rsidR="00D22BA1" w:rsidRPr="00D90F01">
        <w:rPr>
          <w:sz w:val="28"/>
          <w:szCs w:val="28"/>
        </w:rPr>
        <w:t xml:space="preserve">/або </w:t>
      </w:r>
      <w:r w:rsidR="0051324F" w:rsidRPr="00D90F01">
        <w:rPr>
          <w:sz w:val="28"/>
          <w:szCs w:val="28"/>
        </w:rPr>
        <w:t xml:space="preserve">відмову </w:t>
      </w:r>
      <w:r w:rsidR="00DB2B3F">
        <w:rPr>
          <w:sz w:val="28"/>
          <w:szCs w:val="28"/>
        </w:rPr>
        <w:t>в</w:t>
      </w:r>
      <w:r w:rsidR="00DB2B3F" w:rsidRPr="00D90F01">
        <w:rPr>
          <w:sz w:val="28"/>
          <w:szCs w:val="28"/>
        </w:rPr>
        <w:t xml:space="preserve"> </w:t>
      </w:r>
      <w:r w:rsidR="00BA3448" w:rsidRPr="00D90F01">
        <w:rPr>
          <w:sz w:val="28"/>
          <w:szCs w:val="28"/>
        </w:rPr>
        <w:t>розширенн</w:t>
      </w:r>
      <w:r w:rsidR="00E672BE" w:rsidRPr="00D90F01">
        <w:rPr>
          <w:sz w:val="28"/>
          <w:szCs w:val="28"/>
        </w:rPr>
        <w:t>і</w:t>
      </w:r>
      <w:r w:rsidR="00BA3448" w:rsidRPr="00D90F01">
        <w:rPr>
          <w:sz w:val="28"/>
          <w:szCs w:val="28"/>
        </w:rPr>
        <w:t xml:space="preserve"> обсягу ліцензії</w:t>
      </w:r>
      <w:r w:rsidR="000E4201" w:rsidRPr="00D90F01">
        <w:rPr>
          <w:sz w:val="28"/>
          <w:szCs w:val="28"/>
        </w:rPr>
        <w:t>.</w:t>
      </w:r>
    </w:p>
    <w:p w14:paraId="7342148B" w14:textId="46FA57B2" w:rsidR="000E4201" w:rsidRPr="00D90F01" w:rsidRDefault="0065760E" w:rsidP="00134A9C">
      <w:pPr>
        <w:pStyle w:val="af5"/>
        <w:ind w:firstLine="567"/>
        <w:jc w:val="both"/>
        <w:rPr>
          <w:sz w:val="28"/>
          <w:szCs w:val="28"/>
        </w:rPr>
      </w:pPr>
      <w:r w:rsidRPr="00D90F01">
        <w:rPr>
          <w:sz w:val="28"/>
          <w:szCs w:val="28"/>
        </w:rPr>
        <w:t>13</w:t>
      </w:r>
      <w:r w:rsidR="004B354B">
        <w:rPr>
          <w:sz w:val="28"/>
          <w:szCs w:val="28"/>
        </w:rPr>
        <w:t>3</w:t>
      </w:r>
      <w:r w:rsidR="000E4201" w:rsidRPr="00D90F01">
        <w:rPr>
          <w:sz w:val="28"/>
          <w:szCs w:val="28"/>
        </w:rPr>
        <w:t xml:space="preserve">. Національний банк протягом </w:t>
      </w:r>
      <w:r w:rsidR="002F297E" w:rsidRPr="00D90F01">
        <w:rPr>
          <w:sz w:val="28"/>
          <w:szCs w:val="28"/>
        </w:rPr>
        <w:t xml:space="preserve">трьох </w:t>
      </w:r>
      <w:r w:rsidR="000E4201" w:rsidRPr="00D90F01">
        <w:rPr>
          <w:sz w:val="28"/>
          <w:szCs w:val="28"/>
        </w:rPr>
        <w:t xml:space="preserve">робочих днів із </w:t>
      </w:r>
      <w:r w:rsidR="00DB2B3F">
        <w:rPr>
          <w:sz w:val="28"/>
          <w:szCs w:val="28"/>
        </w:rPr>
        <w:t>дня</w:t>
      </w:r>
      <w:r w:rsidR="00DB2B3F" w:rsidRPr="00D90F01">
        <w:rPr>
          <w:sz w:val="28"/>
          <w:szCs w:val="28"/>
        </w:rPr>
        <w:t xml:space="preserve"> </w:t>
      </w:r>
      <w:r w:rsidR="000E4201" w:rsidRPr="00D90F01">
        <w:rPr>
          <w:sz w:val="28"/>
          <w:szCs w:val="28"/>
        </w:rPr>
        <w:t xml:space="preserve">прийняття рішення письмово повідомляє </w:t>
      </w:r>
      <w:r w:rsidR="000D6AA9" w:rsidRPr="00D90F01">
        <w:rPr>
          <w:sz w:val="28"/>
          <w:szCs w:val="28"/>
        </w:rPr>
        <w:t>заявника</w:t>
      </w:r>
      <w:r w:rsidR="000E4201" w:rsidRPr="00D90F01">
        <w:rPr>
          <w:sz w:val="28"/>
          <w:szCs w:val="28"/>
        </w:rPr>
        <w:t xml:space="preserve"> про відмову </w:t>
      </w:r>
      <w:r w:rsidR="00EB03A7" w:rsidRPr="00D90F01">
        <w:rPr>
          <w:sz w:val="28"/>
          <w:szCs w:val="28"/>
        </w:rPr>
        <w:t>у</w:t>
      </w:r>
      <w:r w:rsidR="000E4201" w:rsidRPr="00D90F01">
        <w:rPr>
          <w:sz w:val="28"/>
          <w:szCs w:val="28"/>
        </w:rPr>
        <w:t xml:space="preserve"> </w:t>
      </w:r>
      <w:r w:rsidR="00EB03A7" w:rsidRPr="00D90F01">
        <w:rPr>
          <w:sz w:val="28"/>
          <w:szCs w:val="28"/>
        </w:rPr>
        <w:t>видачі</w:t>
      </w:r>
      <w:r w:rsidR="000E4201" w:rsidRPr="00D90F01">
        <w:rPr>
          <w:sz w:val="28"/>
          <w:szCs w:val="28"/>
        </w:rPr>
        <w:t xml:space="preserve"> ліцензії </w:t>
      </w:r>
      <w:r w:rsidR="00EB03A7" w:rsidRPr="00D90F01">
        <w:rPr>
          <w:sz w:val="28"/>
          <w:szCs w:val="28"/>
        </w:rPr>
        <w:t xml:space="preserve">та  </w:t>
      </w:r>
      <w:r w:rsidR="000D6AA9" w:rsidRPr="00D90F01">
        <w:rPr>
          <w:sz w:val="28"/>
          <w:szCs w:val="28"/>
        </w:rPr>
        <w:t xml:space="preserve">компанію про </w:t>
      </w:r>
      <w:r w:rsidR="00EB03A7" w:rsidRPr="00D90F01">
        <w:rPr>
          <w:sz w:val="28"/>
          <w:szCs w:val="28"/>
        </w:rPr>
        <w:t xml:space="preserve">відмову </w:t>
      </w:r>
      <w:r w:rsidR="00DB2B3F">
        <w:rPr>
          <w:sz w:val="28"/>
          <w:szCs w:val="28"/>
        </w:rPr>
        <w:t>в</w:t>
      </w:r>
      <w:r w:rsidR="00DB2B3F" w:rsidRPr="00D90F01">
        <w:rPr>
          <w:sz w:val="28"/>
          <w:szCs w:val="28"/>
        </w:rPr>
        <w:t xml:space="preserve"> </w:t>
      </w:r>
      <w:r w:rsidR="000B08C8" w:rsidRPr="00D90F01">
        <w:rPr>
          <w:sz w:val="28"/>
          <w:szCs w:val="28"/>
        </w:rPr>
        <w:t>розширенн</w:t>
      </w:r>
      <w:r w:rsidR="00E64106" w:rsidRPr="00D90F01">
        <w:rPr>
          <w:sz w:val="28"/>
          <w:szCs w:val="28"/>
        </w:rPr>
        <w:t>і</w:t>
      </w:r>
      <w:r w:rsidR="000B08C8" w:rsidRPr="00D90F01">
        <w:rPr>
          <w:sz w:val="28"/>
          <w:szCs w:val="28"/>
        </w:rPr>
        <w:t xml:space="preserve"> обсягу ліцензії</w:t>
      </w:r>
      <w:r w:rsidR="00FE2C9C" w:rsidRPr="00D90F01">
        <w:rPr>
          <w:sz w:val="28"/>
          <w:szCs w:val="28"/>
        </w:rPr>
        <w:t xml:space="preserve"> із зазначенням підстав для відмови</w:t>
      </w:r>
      <w:r w:rsidR="00EB03A7" w:rsidRPr="00D90F01">
        <w:rPr>
          <w:sz w:val="28"/>
          <w:szCs w:val="28"/>
        </w:rPr>
        <w:t>.</w:t>
      </w:r>
    </w:p>
    <w:p w14:paraId="491B0B10" w14:textId="247FDF52" w:rsidR="000E4201" w:rsidRPr="00D90F01" w:rsidRDefault="0065760E" w:rsidP="000E4201">
      <w:pPr>
        <w:pStyle w:val="af5"/>
        <w:ind w:firstLine="567"/>
        <w:jc w:val="both"/>
        <w:rPr>
          <w:sz w:val="28"/>
          <w:szCs w:val="28"/>
        </w:rPr>
      </w:pPr>
      <w:r w:rsidRPr="00D90F01">
        <w:rPr>
          <w:sz w:val="28"/>
          <w:szCs w:val="28"/>
        </w:rPr>
        <w:t>13</w:t>
      </w:r>
      <w:r w:rsidR="004B354B">
        <w:rPr>
          <w:sz w:val="28"/>
          <w:szCs w:val="28"/>
        </w:rPr>
        <w:t>4</w:t>
      </w:r>
      <w:r w:rsidR="000E4201" w:rsidRPr="00D90F01">
        <w:rPr>
          <w:sz w:val="28"/>
          <w:szCs w:val="28"/>
        </w:rPr>
        <w:t xml:space="preserve">. Національний банк </w:t>
      </w:r>
      <w:r w:rsidR="0036610B" w:rsidRPr="00D90F01">
        <w:rPr>
          <w:sz w:val="28"/>
          <w:szCs w:val="28"/>
        </w:rPr>
        <w:t xml:space="preserve">не пізніше наступного робочого дня </w:t>
      </w:r>
      <w:r w:rsidR="00C94BFD" w:rsidRPr="00D90F01">
        <w:rPr>
          <w:sz w:val="28"/>
          <w:szCs w:val="28"/>
        </w:rPr>
        <w:t xml:space="preserve">із дня </w:t>
      </w:r>
      <w:r w:rsidR="000E4201" w:rsidRPr="00D90F01">
        <w:rPr>
          <w:sz w:val="28"/>
          <w:szCs w:val="28"/>
        </w:rPr>
        <w:t xml:space="preserve">прийняття рішення про </w:t>
      </w:r>
      <w:r w:rsidR="0036610B" w:rsidRPr="00D90F01">
        <w:rPr>
          <w:sz w:val="28"/>
          <w:szCs w:val="28"/>
        </w:rPr>
        <w:t>видачу</w:t>
      </w:r>
      <w:r w:rsidR="000E4201" w:rsidRPr="00D90F01">
        <w:rPr>
          <w:sz w:val="28"/>
          <w:szCs w:val="28"/>
        </w:rPr>
        <w:t xml:space="preserve"> ліцензії</w:t>
      </w:r>
      <w:r w:rsidR="00D07897" w:rsidRPr="00D90F01">
        <w:rPr>
          <w:sz w:val="28"/>
          <w:szCs w:val="28"/>
        </w:rPr>
        <w:t xml:space="preserve">, </w:t>
      </w:r>
      <w:r w:rsidR="00997FEF" w:rsidRPr="00D90F01">
        <w:rPr>
          <w:sz w:val="28"/>
          <w:szCs w:val="28"/>
        </w:rPr>
        <w:t>змін</w:t>
      </w:r>
      <w:r w:rsidR="00E64106" w:rsidRPr="00D90F01">
        <w:rPr>
          <w:sz w:val="28"/>
          <w:szCs w:val="28"/>
        </w:rPr>
        <w:t>и</w:t>
      </w:r>
      <w:r w:rsidR="00D07897" w:rsidRPr="00D90F01">
        <w:rPr>
          <w:sz w:val="28"/>
          <w:szCs w:val="28"/>
        </w:rPr>
        <w:t xml:space="preserve"> обсягу ліцензії</w:t>
      </w:r>
      <w:r w:rsidR="000E4201" w:rsidRPr="00D90F01">
        <w:rPr>
          <w:sz w:val="28"/>
          <w:szCs w:val="28"/>
        </w:rPr>
        <w:t xml:space="preserve"> </w:t>
      </w:r>
      <w:r w:rsidR="0036610B" w:rsidRPr="00D90F01">
        <w:rPr>
          <w:sz w:val="28"/>
          <w:szCs w:val="28"/>
        </w:rPr>
        <w:t xml:space="preserve">вносить відповідний </w:t>
      </w:r>
      <w:r w:rsidR="000E4201" w:rsidRPr="00D90F01">
        <w:rPr>
          <w:sz w:val="28"/>
          <w:szCs w:val="28"/>
        </w:rPr>
        <w:t xml:space="preserve">запис до </w:t>
      </w:r>
      <w:r w:rsidR="00124F82" w:rsidRPr="00D90F01">
        <w:rPr>
          <w:sz w:val="28"/>
          <w:szCs w:val="28"/>
        </w:rPr>
        <w:t>Реєстру</w:t>
      </w:r>
      <w:r w:rsidR="000E4201" w:rsidRPr="00D90F01">
        <w:rPr>
          <w:sz w:val="28"/>
          <w:szCs w:val="28"/>
        </w:rPr>
        <w:t>.</w:t>
      </w:r>
    </w:p>
    <w:p w14:paraId="2D843450" w14:textId="2AA56E4B" w:rsidR="008A7864" w:rsidRPr="00D90F01" w:rsidRDefault="0026099A" w:rsidP="00AD6828">
      <w:pPr>
        <w:pStyle w:val="af5"/>
        <w:spacing w:before="0" w:beforeAutospacing="0" w:after="0" w:afterAutospacing="0"/>
        <w:ind w:firstLine="567"/>
        <w:jc w:val="both"/>
        <w:rPr>
          <w:sz w:val="28"/>
          <w:szCs w:val="28"/>
        </w:rPr>
      </w:pPr>
      <w:r w:rsidRPr="00D90F01">
        <w:rPr>
          <w:sz w:val="28"/>
          <w:szCs w:val="28"/>
        </w:rPr>
        <w:t>13</w:t>
      </w:r>
      <w:r w:rsidR="004B354B">
        <w:rPr>
          <w:sz w:val="28"/>
          <w:szCs w:val="28"/>
        </w:rPr>
        <w:t>5</w:t>
      </w:r>
      <w:r w:rsidR="0065760E" w:rsidRPr="00D90F01">
        <w:rPr>
          <w:sz w:val="28"/>
          <w:szCs w:val="28"/>
        </w:rPr>
        <w:t xml:space="preserve">. </w:t>
      </w:r>
      <w:r w:rsidR="008A7864" w:rsidRPr="00D90F01">
        <w:rPr>
          <w:sz w:val="28"/>
          <w:szCs w:val="28"/>
        </w:rPr>
        <w:t>Датою видачі ліцензії та/або</w:t>
      </w:r>
      <w:r w:rsidR="00997FEF" w:rsidRPr="00D90F01">
        <w:rPr>
          <w:sz w:val="28"/>
          <w:szCs w:val="28"/>
        </w:rPr>
        <w:t xml:space="preserve"> </w:t>
      </w:r>
      <w:r w:rsidR="00D07897" w:rsidRPr="00D90F01">
        <w:rPr>
          <w:sz w:val="28"/>
          <w:szCs w:val="28"/>
        </w:rPr>
        <w:t>розширення обсягу ліцензії</w:t>
      </w:r>
      <w:r w:rsidR="008A7864" w:rsidRPr="00D90F01">
        <w:rPr>
          <w:sz w:val="28"/>
          <w:szCs w:val="28"/>
        </w:rPr>
        <w:t xml:space="preserve"> є дата прийняття Національним банком відповідного рішення. Номером ліцензії є </w:t>
      </w:r>
      <w:r w:rsidR="00183B84" w:rsidRPr="00D90F01">
        <w:rPr>
          <w:sz w:val="28"/>
          <w:szCs w:val="28"/>
        </w:rPr>
        <w:t xml:space="preserve">реєстраційний </w:t>
      </w:r>
      <w:r w:rsidR="008A7864" w:rsidRPr="00D90F01">
        <w:rPr>
          <w:sz w:val="28"/>
          <w:szCs w:val="28"/>
        </w:rPr>
        <w:t xml:space="preserve">номер </w:t>
      </w:r>
      <w:r w:rsidR="00183B84" w:rsidRPr="00D90F01">
        <w:rPr>
          <w:sz w:val="28"/>
          <w:szCs w:val="28"/>
        </w:rPr>
        <w:t xml:space="preserve">компанії </w:t>
      </w:r>
      <w:r w:rsidR="008A7864" w:rsidRPr="00D90F01">
        <w:rPr>
          <w:sz w:val="28"/>
          <w:szCs w:val="28"/>
        </w:rPr>
        <w:t xml:space="preserve">в </w:t>
      </w:r>
      <w:r w:rsidR="00124F82" w:rsidRPr="00D90F01">
        <w:rPr>
          <w:sz w:val="28"/>
          <w:szCs w:val="28"/>
        </w:rPr>
        <w:t>Реєстрі</w:t>
      </w:r>
      <w:r w:rsidR="008A7864" w:rsidRPr="00D90F01">
        <w:rPr>
          <w:sz w:val="28"/>
          <w:szCs w:val="28"/>
        </w:rPr>
        <w:t>.</w:t>
      </w:r>
    </w:p>
    <w:p w14:paraId="43D7B030" w14:textId="5FAEFE24" w:rsidR="008A7864" w:rsidRPr="00D90F01" w:rsidRDefault="008A7864" w:rsidP="00AD6828">
      <w:pPr>
        <w:pStyle w:val="af5"/>
        <w:spacing w:before="0" w:beforeAutospacing="0" w:after="0" w:afterAutospacing="0"/>
        <w:ind w:firstLine="567"/>
        <w:jc w:val="both"/>
        <w:rPr>
          <w:sz w:val="28"/>
          <w:szCs w:val="28"/>
        </w:rPr>
      </w:pPr>
      <w:r w:rsidRPr="00D90F01">
        <w:rPr>
          <w:sz w:val="28"/>
          <w:szCs w:val="28"/>
        </w:rPr>
        <w:t>Строк дії ліцензії є необмеженим.</w:t>
      </w:r>
    </w:p>
    <w:p w14:paraId="448EF415" w14:textId="37F2BF47" w:rsidR="000E4201" w:rsidRPr="00D90F01" w:rsidRDefault="0065760E" w:rsidP="00335289">
      <w:pPr>
        <w:pStyle w:val="af5"/>
        <w:ind w:firstLine="567"/>
        <w:jc w:val="both"/>
        <w:rPr>
          <w:sz w:val="28"/>
          <w:szCs w:val="28"/>
        </w:rPr>
      </w:pPr>
      <w:r w:rsidRPr="00D90F01">
        <w:rPr>
          <w:sz w:val="28"/>
          <w:szCs w:val="28"/>
        </w:rPr>
        <w:t>13</w:t>
      </w:r>
      <w:r w:rsidR="004B354B">
        <w:rPr>
          <w:sz w:val="28"/>
          <w:szCs w:val="28"/>
        </w:rPr>
        <w:t>6</w:t>
      </w:r>
      <w:r w:rsidR="000E4201" w:rsidRPr="00D90F01">
        <w:rPr>
          <w:sz w:val="28"/>
          <w:szCs w:val="28"/>
        </w:rPr>
        <w:t xml:space="preserve">. Національний банк </w:t>
      </w:r>
      <w:r w:rsidR="00D07897" w:rsidRPr="00D90F01">
        <w:rPr>
          <w:sz w:val="28"/>
          <w:szCs w:val="28"/>
        </w:rPr>
        <w:t xml:space="preserve">протягом </w:t>
      </w:r>
      <w:r w:rsidR="002F297E" w:rsidRPr="00D90F01">
        <w:rPr>
          <w:sz w:val="28"/>
          <w:szCs w:val="28"/>
        </w:rPr>
        <w:t>трьох</w:t>
      </w:r>
      <w:r w:rsidR="00D07897" w:rsidRPr="00D90F01">
        <w:rPr>
          <w:sz w:val="28"/>
          <w:szCs w:val="28"/>
        </w:rPr>
        <w:t xml:space="preserve"> робочих днів із </w:t>
      </w:r>
      <w:r w:rsidR="00C94BFD" w:rsidRPr="00D90F01">
        <w:rPr>
          <w:sz w:val="28"/>
          <w:szCs w:val="28"/>
        </w:rPr>
        <w:t xml:space="preserve">дня </w:t>
      </w:r>
      <w:r w:rsidR="00D07897" w:rsidRPr="00D90F01">
        <w:rPr>
          <w:sz w:val="28"/>
          <w:szCs w:val="28"/>
        </w:rPr>
        <w:t xml:space="preserve">прийняття рішення </w:t>
      </w:r>
      <w:r w:rsidR="005D5BE4" w:rsidRPr="00D90F01">
        <w:rPr>
          <w:sz w:val="28"/>
          <w:szCs w:val="28"/>
        </w:rPr>
        <w:t xml:space="preserve">про видачу ліцензії, зміни обсягу ліцензії </w:t>
      </w:r>
      <w:r w:rsidR="00D07897" w:rsidRPr="00D90F01">
        <w:rPr>
          <w:sz w:val="28"/>
          <w:szCs w:val="28"/>
        </w:rPr>
        <w:t xml:space="preserve">письмово повідомляє </w:t>
      </w:r>
      <w:r w:rsidR="000D6AA9" w:rsidRPr="00D90F01">
        <w:rPr>
          <w:sz w:val="28"/>
          <w:szCs w:val="28"/>
        </w:rPr>
        <w:t>заявника</w:t>
      </w:r>
      <w:r w:rsidR="00DB2B3F">
        <w:t> </w:t>
      </w:r>
      <w:r w:rsidR="000D6AA9" w:rsidRPr="00D90F01">
        <w:rPr>
          <w:sz w:val="28"/>
          <w:szCs w:val="28"/>
        </w:rPr>
        <w:t>/</w:t>
      </w:r>
      <w:r w:rsidR="00DB2B3F">
        <w:rPr>
          <w:sz w:val="28"/>
          <w:szCs w:val="28"/>
        </w:rPr>
        <w:t> </w:t>
      </w:r>
      <w:r w:rsidR="000D6AA9" w:rsidRPr="00D90F01">
        <w:rPr>
          <w:sz w:val="28"/>
          <w:szCs w:val="28"/>
        </w:rPr>
        <w:t>компанію</w:t>
      </w:r>
      <w:r w:rsidR="00D07897" w:rsidRPr="00D90F01">
        <w:rPr>
          <w:sz w:val="28"/>
          <w:szCs w:val="28"/>
        </w:rPr>
        <w:t xml:space="preserve"> про</w:t>
      </w:r>
      <w:r w:rsidR="000E4201" w:rsidRPr="00D90F01">
        <w:rPr>
          <w:sz w:val="28"/>
          <w:szCs w:val="28"/>
        </w:rPr>
        <w:t xml:space="preserve"> </w:t>
      </w:r>
      <w:r w:rsidR="00D07897" w:rsidRPr="00D90F01">
        <w:rPr>
          <w:sz w:val="28"/>
          <w:szCs w:val="28"/>
        </w:rPr>
        <w:t xml:space="preserve">видачу </w:t>
      </w:r>
      <w:r w:rsidR="000E4201" w:rsidRPr="00D90F01">
        <w:rPr>
          <w:sz w:val="28"/>
          <w:szCs w:val="28"/>
        </w:rPr>
        <w:t xml:space="preserve">ліцензії </w:t>
      </w:r>
      <w:r w:rsidR="00946FD7" w:rsidRPr="00D90F01">
        <w:rPr>
          <w:sz w:val="28"/>
          <w:szCs w:val="28"/>
        </w:rPr>
        <w:t>та</w:t>
      </w:r>
      <w:r w:rsidR="00BF6B3F" w:rsidRPr="00D90F01">
        <w:rPr>
          <w:sz w:val="28"/>
          <w:szCs w:val="28"/>
        </w:rPr>
        <w:t>/або</w:t>
      </w:r>
      <w:r w:rsidR="00946FD7" w:rsidRPr="00D90F01">
        <w:rPr>
          <w:sz w:val="28"/>
          <w:szCs w:val="28"/>
        </w:rPr>
        <w:t xml:space="preserve"> </w:t>
      </w:r>
      <w:r w:rsidR="00997FEF" w:rsidRPr="00D90F01">
        <w:rPr>
          <w:sz w:val="28"/>
          <w:szCs w:val="28"/>
        </w:rPr>
        <w:t>зміну</w:t>
      </w:r>
      <w:r w:rsidR="00D07897" w:rsidRPr="00D90F01">
        <w:rPr>
          <w:sz w:val="28"/>
          <w:szCs w:val="28"/>
        </w:rPr>
        <w:t xml:space="preserve"> обсягу ліцензії </w:t>
      </w:r>
      <w:r w:rsidR="000E4201" w:rsidRPr="00D90F01">
        <w:rPr>
          <w:sz w:val="28"/>
          <w:szCs w:val="28"/>
        </w:rPr>
        <w:t xml:space="preserve">шляхом </w:t>
      </w:r>
      <w:r w:rsidR="00DB2B3F">
        <w:rPr>
          <w:sz w:val="28"/>
          <w:szCs w:val="28"/>
        </w:rPr>
        <w:t>надсилання</w:t>
      </w:r>
      <w:r w:rsidR="00DB2B3F" w:rsidRPr="00D90F01">
        <w:rPr>
          <w:sz w:val="28"/>
          <w:szCs w:val="28"/>
        </w:rPr>
        <w:t xml:space="preserve"> </w:t>
      </w:r>
      <w:r w:rsidR="000E4201" w:rsidRPr="00D90F01">
        <w:rPr>
          <w:sz w:val="28"/>
          <w:szCs w:val="28"/>
        </w:rPr>
        <w:t xml:space="preserve">витягу </w:t>
      </w:r>
      <w:r w:rsidR="00ED70AF" w:rsidRPr="00D90F01">
        <w:rPr>
          <w:rFonts w:eastAsia="Times New Roman"/>
          <w:sz w:val="28"/>
          <w:szCs w:val="28"/>
        </w:rPr>
        <w:t xml:space="preserve">з </w:t>
      </w:r>
      <w:r w:rsidR="008C6F94" w:rsidRPr="00D90F01">
        <w:rPr>
          <w:rFonts w:eastAsia="Times New Roman"/>
          <w:sz w:val="28"/>
          <w:szCs w:val="28"/>
        </w:rPr>
        <w:t>Р</w:t>
      </w:r>
      <w:r w:rsidR="00ED70AF" w:rsidRPr="00D90F01">
        <w:rPr>
          <w:rFonts w:eastAsia="Times New Roman"/>
          <w:sz w:val="28"/>
          <w:szCs w:val="28"/>
        </w:rPr>
        <w:t>еєстру</w:t>
      </w:r>
      <w:r w:rsidR="00BE7CBD" w:rsidRPr="00D90F01">
        <w:rPr>
          <w:rFonts w:eastAsia="Times New Roman"/>
          <w:sz w:val="28"/>
          <w:szCs w:val="28"/>
        </w:rPr>
        <w:t xml:space="preserve"> </w:t>
      </w:r>
      <w:r w:rsidR="00BE7CBD" w:rsidRPr="00D90F01">
        <w:rPr>
          <w:sz w:val="28"/>
          <w:szCs w:val="28"/>
        </w:rPr>
        <w:t>(далі – витяг з Реєстру)</w:t>
      </w:r>
      <w:r w:rsidR="00AB1BAB" w:rsidRPr="00D90F01">
        <w:rPr>
          <w:sz w:val="28"/>
          <w:szCs w:val="28"/>
        </w:rPr>
        <w:t xml:space="preserve">, який складається за формою, наведеною в додатку </w:t>
      </w:r>
      <w:r w:rsidR="003B243A" w:rsidRPr="00D90F01">
        <w:rPr>
          <w:sz w:val="28"/>
          <w:szCs w:val="28"/>
        </w:rPr>
        <w:t>6</w:t>
      </w:r>
      <w:r w:rsidR="00AB1BAB" w:rsidRPr="00D90F01">
        <w:rPr>
          <w:sz w:val="28"/>
          <w:szCs w:val="28"/>
        </w:rPr>
        <w:t xml:space="preserve"> до цього Положення</w:t>
      </w:r>
      <w:r w:rsidR="00BE7CBD" w:rsidRPr="00D90F01">
        <w:rPr>
          <w:sz w:val="28"/>
          <w:szCs w:val="28"/>
        </w:rPr>
        <w:t>.</w:t>
      </w:r>
      <w:r w:rsidR="00C37908" w:rsidRPr="00D90F01">
        <w:rPr>
          <w:sz w:val="28"/>
          <w:szCs w:val="28"/>
        </w:rPr>
        <w:t xml:space="preserve"> </w:t>
      </w:r>
    </w:p>
    <w:p w14:paraId="3B36B0E1" w14:textId="19CC92FE" w:rsidR="000E4201" w:rsidRPr="00D90F01" w:rsidRDefault="0026099A" w:rsidP="000E4201">
      <w:pPr>
        <w:pStyle w:val="af5"/>
        <w:ind w:firstLine="567"/>
        <w:jc w:val="both"/>
        <w:rPr>
          <w:sz w:val="28"/>
          <w:szCs w:val="28"/>
        </w:rPr>
      </w:pPr>
      <w:r w:rsidRPr="00D90F01">
        <w:rPr>
          <w:sz w:val="28"/>
          <w:szCs w:val="28"/>
        </w:rPr>
        <w:t>13</w:t>
      </w:r>
      <w:r w:rsidR="004B354B">
        <w:rPr>
          <w:sz w:val="28"/>
          <w:szCs w:val="28"/>
        </w:rPr>
        <w:t>7</w:t>
      </w:r>
      <w:r w:rsidR="00593380" w:rsidRPr="00D90F01">
        <w:rPr>
          <w:sz w:val="28"/>
          <w:szCs w:val="28"/>
        </w:rPr>
        <w:t xml:space="preserve">. </w:t>
      </w:r>
      <w:r w:rsidR="00280953" w:rsidRPr="00D90F01">
        <w:rPr>
          <w:sz w:val="28"/>
          <w:szCs w:val="28"/>
        </w:rPr>
        <w:t>Керівник із ліцензування</w:t>
      </w:r>
      <w:r w:rsidR="00957F56" w:rsidRPr="00D90F01">
        <w:rPr>
          <w:sz w:val="28"/>
          <w:szCs w:val="28"/>
        </w:rPr>
        <w:t xml:space="preserve"> підписує в</w:t>
      </w:r>
      <w:r w:rsidR="000E4201" w:rsidRPr="00D90F01">
        <w:rPr>
          <w:sz w:val="28"/>
          <w:szCs w:val="28"/>
        </w:rPr>
        <w:t xml:space="preserve">итяг з </w:t>
      </w:r>
      <w:r w:rsidR="00124F82" w:rsidRPr="00D90F01">
        <w:rPr>
          <w:sz w:val="28"/>
          <w:szCs w:val="28"/>
        </w:rPr>
        <w:t>Реєстру</w:t>
      </w:r>
      <w:r w:rsidR="00957F56" w:rsidRPr="00D90F01">
        <w:rPr>
          <w:sz w:val="28"/>
          <w:szCs w:val="28"/>
        </w:rPr>
        <w:t>,</w:t>
      </w:r>
      <w:r w:rsidR="000E4201" w:rsidRPr="00D90F01">
        <w:rPr>
          <w:sz w:val="28"/>
          <w:szCs w:val="28"/>
        </w:rPr>
        <w:t xml:space="preserve"> оформл</w:t>
      </w:r>
      <w:r w:rsidR="00957F56" w:rsidRPr="00D90F01">
        <w:rPr>
          <w:sz w:val="28"/>
          <w:szCs w:val="28"/>
        </w:rPr>
        <w:t>ений</w:t>
      </w:r>
      <w:r w:rsidR="000E4201" w:rsidRPr="00D90F01">
        <w:rPr>
          <w:sz w:val="28"/>
          <w:szCs w:val="28"/>
        </w:rPr>
        <w:t xml:space="preserve"> на бланку Національного банку.</w:t>
      </w:r>
    </w:p>
    <w:p w14:paraId="3C2C8D1E" w14:textId="74E21FF0" w:rsidR="002F4BAF" w:rsidRPr="00D90F01" w:rsidRDefault="00593380" w:rsidP="002F4BAF">
      <w:pPr>
        <w:pStyle w:val="af5"/>
        <w:ind w:firstLine="567"/>
        <w:jc w:val="both"/>
        <w:rPr>
          <w:sz w:val="28"/>
          <w:szCs w:val="28"/>
        </w:rPr>
      </w:pPr>
      <w:r w:rsidRPr="00D90F01">
        <w:rPr>
          <w:sz w:val="28"/>
          <w:szCs w:val="28"/>
        </w:rPr>
        <w:lastRenderedPageBreak/>
        <w:t>1</w:t>
      </w:r>
      <w:r w:rsidR="004B354B">
        <w:rPr>
          <w:sz w:val="28"/>
          <w:szCs w:val="28"/>
        </w:rPr>
        <w:t>38</w:t>
      </w:r>
      <w:r w:rsidR="002F4BAF" w:rsidRPr="00D90F01">
        <w:rPr>
          <w:sz w:val="28"/>
          <w:szCs w:val="28"/>
        </w:rPr>
        <w:t xml:space="preserve">. </w:t>
      </w:r>
      <w:r w:rsidR="000D6AA9" w:rsidRPr="00D90F01">
        <w:rPr>
          <w:sz w:val="28"/>
          <w:szCs w:val="28"/>
        </w:rPr>
        <w:t>Заявник</w:t>
      </w:r>
      <w:r w:rsidR="00DB2B3F">
        <w:t> </w:t>
      </w:r>
      <w:r w:rsidR="000D6AA9" w:rsidRPr="00D90F01">
        <w:rPr>
          <w:sz w:val="28"/>
          <w:szCs w:val="28"/>
        </w:rPr>
        <w:t>/</w:t>
      </w:r>
      <w:r w:rsidR="00DB2B3F">
        <w:rPr>
          <w:sz w:val="28"/>
          <w:szCs w:val="28"/>
        </w:rPr>
        <w:t> </w:t>
      </w:r>
      <w:r w:rsidR="000D6AA9" w:rsidRPr="00D90F01">
        <w:rPr>
          <w:sz w:val="28"/>
          <w:szCs w:val="28"/>
        </w:rPr>
        <w:t>компанія</w:t>
      </w:r>
      <w:r w:rsidR="002F4BAF" w:rsidRPr="00D90F01">
        <w:rPr>
          <w:sz w:val="28"/>
          <w:szCs w:val="28"/>
        </w:rPr>
        <w:t xml:space="preserve"> має право розпочати </w:t>
      </w:r>
      <w:r w:rsidR="002F5DA9" w:rsidRPr="00D90F01">
        <w:rPr>
          <w:sz w:val="28"/>
          <w:szCs w:val="28"/>
        </w:rPr>
        <w:t>діяльн</w:t>
      </w:r>
      <w:r w:rsidR="00DB2B3F">
        <w:rPr>
          <w:sz w:val="28"/>
          <w:szCs w:val="28"/>
        </w:rPr>
        <w:t>ість</w:t>
      </w:r>
      <w:r w:rsidR="002F5DA9" w:rsidRPr="00D90F01">
        <w:rPr>
          <w:sz w:val="28"/>
          <w:szCs w:val="28"/>
        </w:rPr>
        <w:t xml:space="preserve"> </w:t>
      </w:r>
      <w:r w:rsidR="002F4BAF" w:rsidRPr="00D90F01">
        <w:rPr>
          <w:sz w:val="28"/>
          <w:szCs w:val="28"/>
        </w:rPr>
        <w:t>з інкасації коштів, перевезення валютних та інших цінностей</w:t>
      </w:r>
      <w:r w:rsidR="0036610B" w:rsidRPr="00D90F01">
        <w:rPr>
          <w:sz w:val="28"/>
          <w:szCs w:val="28"/>
        </w:rPr>
        <w:t xml:space="preserve"> та</w:t>
      </w:r>
      <w:r w:rsidR="00810DB1" w:rsidRPr="00D90F01">
        <w:rPr>
          <w:sz w:val="28"/>
          <w:szCs w:val="28"/>
        </w:rPr>
        <w:t>/</w:t>
      </w:r>
      <w:r w:rsidR="0036610B" w:rsidRPr="00D90F01">
        <w:rPr>
          <w:sz w:val="28"/>
          <w:szCs w:val="28"/>
        </w:rPr>
        <w:t>або</w:t>
      </w:r>
      <w:r w:rsidR="005E326D" w:rsidRPr="00D90F01">
        <w:rPr>
          <w:sz w:val="28"/>
          <w:szCs w:val="28"/>
        </w:rPr>
        <w:t xml:space="preserve"> </w:t>
      </w:r>
      <w:r w:rsidR="002F4BAF" w:rsidRPr="00D90F01">
        <w:rPr>
          <w:sz w:val="28"/>
          <w:szCs w:val="28"/>
        </w:rPr>
        <w:t xml:space="preserve">оброблення та зберігання готівки з дати </w:t>
      </w:r>
      <w:r w:rsidR="005E326D" w:rsidRPr="00D90F01">
        <w:rPr>
          <w:sz w:val="28"/>
          <w:szCs w:val="28"/>
        </w:rPr>
        <w:t>видач</w:t>
      </w:r>
      <w:r w:rsidR="00DC242A" w:rsidRPr="00D90F01">
        <w:rPr>
          <w:sz w:val="28"/>
          <w:szCs w:val="28"/>
        </w:rPr>
        <w:t>і</w:t>
      </w:r>
      <w:r w:rsidR="002F4BAF" w:rsidRPr="00D90F01">
        <w:rPr>
          <w:sz w:val="28"/>
          <w:szCs w:val="28"/>
        </w:rPr>
        <w:t xml:space="preserve"> ліцензії</w:t>
      </w:r>
      <w:r w:rsidR="00DB2B3F">
        <w:t> </w:t>
      </w:r>
      <w:r w:rsidR="00DC242A" w:rsidRPr="00D90F01">
        <w:rPr>
          <w:sz w:val="28"/>
          <w:szCs w:val="28"/>
        </w:rPr>
        <w:t>/</w:t>
      </w:r>
      <w:r w:rsidR="00DB2B3F">
        <w:rPr>
          <w:sz w:val="28"/>
          <w:szCs w:val="28"/>
        </w:rPr>
        <w:t> </w:t>
      </w:r>
      <w:r w:rsidR="002F5DA9" w:rsidRPr="00D90F01">
        <w:rPr>
          <w:sz w:val="28"/>
          <w:szCs w:val="28"/>
        </w:rPr>
        <w:t>розширення обсягу ліцензії</w:t>
      </w:r>
      <w:r w:rsidR="002F4BAF" w:rsidRPr="00D90F01">
        <w:rPr>
          <w:sz w:val="28"/>
          <w:szCs w:val="28"/>
        </w:rPr>
        <w:t>.</w:t>
      </w:r>
    </w:p>
    <w:p w14:paraId="142E8886" w14:textId="097A6B0E" w:rsidR="000E4201" w:rsidRPr="00D90F01" w:rsidRDefault="0026099A" w:rsidP="00FE0C90">
      <w:pPr>
        <w:pStyle w:val="af5"/>
        <w:ind w:firstLine="567"/>
        <w:jc w:val="both"/>
        <w:rPr>
          <w:sz w:val="28"/>
          <w:szCs w:val="28"/>
        </w:rPr>
      </w:pPr>
      <w:r w:rsidRPr="00D90F01">
        <w:rPr>
          <w:sz w:val="28"/>
          <w:szCs w:val="28"/>
        </w:rPr>
        <w:t>1</w:t>
      </w:r>
      <w:r w:rsidR="004B354B">
        <w:rPr>
          <w:sz w:val="28"/>
          <w:szCs w:val="28"/>
        </w:rPr>
        <w:t>39</w:t>
      </w:r>
      <w:r w:rsidR="000E4201" w:rsidRPr="00D90F01">
        <w:rPr>
          <w:sz w:val="28"/>
          <w:szCs w:val="28"/>
        </w:rPr>
        <w:t xml:space="preserve">. Національний банк </w:t>
      </w:r>
      <w:r w:rsidR="00DC242A" w:rsidRPr="00D90F01">
        <w:rPr>
          <w:sz w:val="28"/>
          <w:szCs w:val="28"/>
        </w:rPr>
        <w:t xml:space="preserve">протягом </w:t>
      </w:r>
      <w:r w:rsidR="000F2049" w:rsidRPr="00D90F01">
        <w:rPr>
          <w:sz w:val="28"/>
          <w:szCs w:val="28"/>
        </w:rPr>
        <w:t xml:space="preserve">трьох </w:t>
      </w:r>
      <w:r w:rsidR="00DC242A" w:rsidRPr="00D90F01">
        <w:rPr>
          <w:sz w:val="28"/>
          <w:szCs w:val="28"/>
        </w:rPr>
        <w:t xml:space="preserve"> робочих днів </w:t>
      </w:r>
      <w:r w:rsidR="00C94BFD" w:rsidRPr="00D90F01">
        <w:rPr>
          <w:sz w:val="28"/>
          <w:szCs w:val="28"/>
        </w:rPr>
        <w:t>із дня</w:t>
      </w:r>
      <w:r w:rsidR="009D3A6B" w:rsidRPr="00D90F01">
        <w:rPr>
          <w:sz w:val="28"/>
          <w:szCs w:val="28"/>
        </w:rPr>
        <w:t xml:space="preserve"> прийняття рішення повідомляє про таке рішення банки та </w:t>
      </w:r>
      <w:r w:rsidR="006F2532" w:rsidRPr="00D90F01">
        <w:rPr>
          <w:sz w:val="28"/>
          <w:szCs w:val="28"/>
        </w:rPr>
        <w:t>розміщує</w:t>
      </w:r>
      <w:r w:rsidR="000E4201" w:rsidRPr="00D90F01">
        <w:rPr>
          <w:sz w:val="28"/>
          <w:szCs w:val="28"/>
        </w:rPr>
        <w:t xml:space="preserve"> на сторінці офіційного Інтернет-представництва Національного банку інформацію про видан</w:t>
      </w:r>
      <w:r w:rsidR="00C85A4B" w:rsidRPr="00D90F01">
        <w:rPr>
          <w:sz w:val="28"/>
          <w:szCs w:val="28"/>
        </w:rPr>
        <w:t>у</w:t>
      </w:r>
      <w:r w:rsidR="000E4201" w:rsidRPr="00D90F01">
        <w:rPr>
          <w:sz w:val="28"/>
          <w:szCs w:val="28"/>
        </w:rPr>
        <w:t xml:space="preserve"> ліцензі</w:t>
      </w:r>
      <w:r w:rsidR="00C85A4B" w:rsidRPr="00D90F01">
        <w:rPr>
          <w:sz w:val="28"/>
          <w:szCs w:val="28"/>
        </w:rPr>
        <w:t>ю та вид</w:t>
      </w:r>
      <w:r w:rsidR="00AB3219" w:rsidRPr="00D90F01">
        <w:rPr>
          <w:sz w:val="28"/>
          <w:szCs w:val="28"/>
        </w:rPr>
        <w:t>и</w:t>
      </w:r>
      <w:r w:rsidR="00C85A4B" w:rsidRPr="00D90F01">
        <w:rPr>
          <w:sz w:val="28"/>
          <w:szCs w:val="28"/>
        </w:rPr>
        <w:t xml:space="preserve"> діяльності</w:t>
      </w:r>
      <w:r w:rsidR="00997FEF" w:rsidRPr="00D90F01">
        <w:rPr>
          <w:sz w:val="28"/>
          <w:szCs w:val="28"/>
        </w:rPr>
        <w:t>, які має право здій</w:t>
      </w:r>
      <w:r w:rsidR="00A249BE" w:rsidRPr="00D90F01">
        <w:rPr>
          <w:sz w:val="28"/>
          <w:szCs w:val="28"/>
        </w:rPr>
        <w:t>с</w:t>
      </w:r>
      <w:r w:rsidR="00997FEF" w:rsidRPr="00D90F01">
        <w:rPr>
          <w:sz w:val="28"/>
          <w:szCs w:val="28"/>
        </w:rPr>
        <w:t>нювати</w:t>
      </w:r>
      <w:r w:rsidR="00C85A4B" w:rsidRPr="00D90F01">
        <w:rPr>
          <w:sz w:val="28"/>
          <w:szCs w:val="28"/>
        </w:rPr>
        <w:t xml:space="preserve"> </w:t>
      </w:r>
      <w:r w:rsidR="000D6AA9" w:rsidRPr="00D90F01">
        <w:rPr>
          <w:sz w:val="28"/>
          <w:szCs w:val="28"/>
        </w:rPr>
        <w:t>компанія</w:t>
      </w:r>
      <w:r w:rsidR="00DB2B3F">
        <w:rPr>
          <w:sz w:val="28"/>
          <w:szCs w:val="28"/>
        </w:rPr>
        <w:t>,</w:t>
      </w:r>
      <w:r w:rsidR="00997FEF" w:rsidRPr="00D90F01">
        <w:rPr>
          <w:sz w:val="28"/>
          <w:szCs w:val="28"/>
        </w:rPr>
        <w:t xml:space="preserve"> або </w:t>
      </w:r>
      <w:r w:rsidR="00635886" w:rsidRPr="00D90F01">
        <w:rPr>
          <w:sz w:val="28"/>
          <w:szCs w:val="28"/>
        </w:rPr>
        <w:t>про</w:t>
      </w:r>
      <w:r w:rsidR="00997FEF" w:rsidRPr="00D90F01">
        <w:rPr>
          <w:sz w:val="28"/>
          <w:szCs w:val="28"/>
        </w:rPr>
        <w:t xml:space="preserve"> розширення</w:t>
      </w:r>
      <w:r w:rsidR="00DB2B3F">
        <w:t> </w:t>
      </w:r>
      <w:r w:rsidR="00FE0C90" w:rsidRPr="00D90F01">
        <w:rPr>
          <w:sz w:val="28"/>
          <w:szCs w:val="28"/>
        </w:rPr>
        <w:t>/</w:t>
      </w:r>
      <w:r w:rsidR="00DB2B3F">
        <w:rPr>
          <w:sz w:val="28"/>
          <w:szCs w:val="28"/>
        </w:rPr>
        <w:t> </w:t>
      </w:r>
      <w:r w:rsidR="00FE0C90" w:rsidRPr="00D90F01">
        <w:rPr>
          <w:sz w:val="28"/>
          <w:szCs w:val="28"/>
        </w:rPr>
        <w:t>звуження</w:t>
      </w:r>
      <w:r w:rsidR="00997FEF" w:rsidRPr="00D90F01">
        <w:rPr>
          <w:sz w:val="28"/>
          <w:szCs w:val="28"/>
        </w:rPr>
        <w:t xml:space="preserve"> обсягу </w:t>
      </w:r>
      <w:r w:rsidR="00635886" w:rsidRPr="00D90F01">
        <w:rPr>
          <w:sz w:val="28"/>
          <w:szCs w:val="28"/>
        </w:rPr>
        <w:t>ліцензії компанії</w:t>
      </w:r>
      <w:r w:rsidR="000E4201" w:rsidRPr="00D90F01">
        <w:rPr>
          <w:sz w:val="28"/>
          <w:szCs w:val="28"/>
        </w:rPr>
        <w:t>.</w:t>
      </w:r>
    </w:p>
    <w:p w14:paraId="5838413D" w14:textId="3AA1651C" w:rsidR="007D05AA" w:rsidRPr="00D90F01" w:rsidRDefault="0026099A" w:rsidP="007D05AA">
      <w:pPr>
        <w:pStyle w:val="af5"/>
        <w:ind w:firstLine="567"/>
        <w:jc w:val="both"/>
        <w:rPr>
          <w:sz w:val="28"/>
          <w:szCs w:val="28"/>
        </w:rPr>
      </w:pPr>
      <w:r w:rsidRPr="00D90F01">
        <w:rPr>
          <w:sz w:val="28"/>
          <w:szCs w:val="28"/>
        </w:rPr>
        <w:t>14</w:t>
      </w:r>
      <w:r w:rsidR="004B354B">
        <w:rPr>
          <w:sz w:val="28"/>
          <w:szCs w:val="28"/>
        </w:rPr>
        <w:t>0</w:t>
      </w:r>
      <w:r w:rsidR="007D05AA" w:rsidRPr="00D90F01">
        <w:rPr>
          <w:sz w:val="28"/>
          <w:szCs w:val="28"/>
        </w:rPr>
        <w:t xml:space="preserve">. </w:t>
      </w:r>
      <w:r w:rsidR="000D6AA9" w:rsidRPr="00D90F01">
        <w:rPr>
          <w:sz w:val="28"/>
          <w:szCs w:val="28"/>
        </w:rPr>
        <w:t>Компанія</w:t>
      </w:r>
      <w:r w:rsidR="007D05AA" w:rsidRPr="00D90F01">
        <w:rPr>
          <w:sz w:val="28"/>
          <w:szCs w:val="28"/>
        </w:rPr>
        <w:t xml:space="preserve"> має право звернутися до Національного банку із заявою в довільній формі про отримання витягу з </w:t>
      </w:r>
      <w:r w:rsidR="00124F82" w:rsidRPr="00D90F01">
        <w:rPr>
          <w:sz w:val="28"/>
          <w:szCs w:val="28"/>
        </w:rPr>
        <w:t>Реєстру</w:t>
      </w:r>
      <w:r w:rsidR="007D05AA" w:rsidRPr="00D90F01">
        <w:rPr>
          <w:sz w:val="28"/>
          <w:szCs w:val="28"/>
        </w:rPr>
        <w:t>.</w:t>
      </w:r>
    </w:p>
    <w:p w14:paraId="75D4DA9C" w14:textId="4D5FB617" w:rsidR="000E4201" w:rsidRPr="00D90F01" w:rsidRDefault="0026099A" w:rsidP="00124F82">
      <w:pPr>
        <w:pStyle w:val="af5"/>
        <w:ind w:firstLine="567"/>
        <w:jc w:val="both"/>
        <w:rPr>
          <w:sz w:val="28"/>
          <w:szCs w:val="28"/>
        </w:rPr>
      </w:pPr>
      <w:r w:rsidRPr="00D90F01">
        <w:rPr>
          <w:sz w:val="28"/>
          <w:szCs w:val="28"/>
        </w:rPr>
        <w:t>14</w:t>
      </w:r>
      <w:r w:rsidR="004B354B">
        <w:rPr>
          <w:sz w:val="28"/>
          <w:szCs w:val="28"/>
        </w:rPr>
        <w:t>1</w:t>
      </w:r>
      <w:r w:rsidR="000E4201" w:rsidRPr="00D90F01">
        <w:rPr>
          <w:sz w:val="28"/>
          <w:szCs w:val="28"/>
        </w:rPr>
        <w:t xml:space="preserve">. Національний банк надає </w:t>
      </w:r>
      <w:r w:rsidR="000D6AA9" w:rsidRPr="00D90F01">
        <w:rPr>
          <w:sz w:val="28"/>
          <w:szCs w:val="28"/>
        </w:rPr>
        <w:t>компанії</w:t>
      </w:r>
      <w:r w:rsidR="000E4201" w:rsidRPr="00D90F01">
        <w:rPr>
          <w:sz w:val="28"/>
          <w:szCs w:val="28"/>
        </w:rPr>
        <w:t xml:space="preserve"> витяг з </w:t>
      </w:r>
      <w:r w:rsidR="00124F82" w:rsidRPr="00D90F01">
        <w:rPr>
          <w:sz w:val="28"/>
          <w:szCs w:val="28"/>
        </w:rPr>
        <w:t>Реєстру</w:t>
      </w:r>
      <w:r w:rsidR="000E4201" w:rsidRPr="00D90F01">
        <w:rPr>
          <w:sz w:val="28"/>
          <w:szCs w:val="28"/>
        </w:rPr>
        <w:t xml:space="preserve"> </w:t>
      </w:r>
      <w:r w:rsidR="00DC242A" w:rsidRPr="00D90F01">
        <w:rPr>
          <w:sz w:val="28"/>
          <w:szCs w:val="28"/>
        </w:rPr>
        <w:t xml:space="preserve">(окреме рішення не приймається) </w:t>
      </w:r>
      <w:r w:rsidR="000E4201" w:rsidRPr="00D90F01">
        <w:rPr>
          <w:sz w:val="28"/>
          <w:szCs w:val="28"/>
        </w:rPr>
        <w:t>протягом п</w:t>
      </w:r>
      <w:r w:rsidR="00C85A4B" w:rsidRPr="00D90F01">
        <w:rPr>
          <w:sz w:val="28"/>
          <w:szCs w:val="28"/>
        </w:rPr>
        <w:t>’</w:t>
      </w:r>
      <w:r w:rsidR="000E4201" w:rsidRPr="00D90F01">
        <w:rPr>
          <w:sz w:val="28"/>
          <w:szCs w:val="28"/>
        </w:rPr>
        <w:t xml:space="preserve">яти робочих днів із дня отримання заяви </w:t>
      </w:r>
      <w:r w:rsidR="000D6AA9" w:rsidRPr="00D90F01">
        <w:rPr>
          <w:sz w:val="28"/>
          <w:szCs w:val="28"/>
        </w:rPr>
        <w:t>компанії</w:t>
      </w:r>
      <w:r w:rsidR="000E4201" w:rsidRPr="00D90F01">
        <w:rPr>
          <w:sz w:val="28"/>
          <w:szCs w:val="28"/>
        </w:rPr>
        <w:t xml:space="preserve"> про надання витягу з </w:t>
      </w:r>
      <w:r w:rsidR="00124F82" w:rsidRPr="00D90F01">
        <w:rPr>
          <w:sz w:val="28"/>
          <w:szCs w:val="28"/>
        </w:rPr>
        <w:t>Реєстру</w:t>
      </w:r>
      <w:r w:rsidR="006545A4" w:rsidRPr="00D90F01">
        <w:rPr>
          <w:sz w:val="28"/>
          <w:szCs w:val="28"/>
        </w:rPr>
        <w:t>.</w:t>
      </w:r>
    </w:p>
    <w:p w14:paraId="2CBAA5E4" w14:textId="12209390" w:rsidR="000E4201" w:rsidRPr="00D90F01" w:rsidRDefault="00593380" w:rsidP="00AC0AEA">
      <w:pPr>
        <w:pStyle w:val="af5"/>
        <w:ind w:firstLine="567"/>
        <w:jc w:val="both"/>
        <w:rPr>
          <w:sz w:val="28"/>
          <w:szCs w:val="28"/>
        </w:rPr>
      </w:pPr>
      <w:r w:rsidRPr="00D90F01">
        <w:rPr>
          <w:sz w:val="28"/>
          <w:szCs w:val="28"/>
        </w:rPr>
        <w:t>14</w:t>
      </w:r>
      <w:r w:rsidR="004B354B">
        <w:rPr>
          <w:sz w:val="28"/>
          <w:szCs w:val="28"/>
        </w:rPr>
        <w:t>2</w:t>
      </w:r>
      <w:r w:rsidR="000E4201" w:rsidRPr="00D90F01">
        <w:rPr>
          <w:sz w:val="28"/>
          <w:szCs w:val="28"/>
        </w:rPr>
        <w:t xml:space="preserve">. Національний банк надсилає </w:t>
      </w:r>
      <w:r w:rsidR="000D6AA9" w:rsidRPr="00D90F01">
        <w:rPr>
          <w:sz w:val="28"/>
          <w:szCs w:val="28"/>
        </w:rPr>
        <w:t>компанії</w:t>
      </w:r>
      <w:r w:rsidR="000E4201" w:rsidRPr="00D90F01">
        <w:rPr>
          <w:sz w:val="28"/>
          <w:szCs w:val="28"/>
        </w:rPr>
        <w:t xml:space="preserve"> витяг з </w:t>
      </w:r>
      <w:r w:rsidR="00124F82" w:rsidRPr="00D90F01">
        <w:rPr>
          <w:sz w:val="28"/>
          <w:szCs w:val="28"/>
        </w:rPr>
        <w:t>Реєстру</w:t>
      </w:r>
      <w:r w:rsidR="000E4201" w:rsidRPr="00D90F01">
        <w:rPr>
          <w:sz w:val="28"/>
          <w:szCs w:val="28"/>
        </w:rPr>
        <w:t xml:space="preserve"> </w:t>
      </w:r>
      <w:r w:rsidR="00817046">
        <w:rPr>
          <w:sz w:val="28"/>
          <w:szCs w:val="28"/>
        </w:rPr>
        <w:t>в</w:t>
      </w:r>
      <w:r w:rsidR="00817046" w:rsidRPr="00D90F01">
        <w:rPr>
          <w:sz w:val="28"/>
          <w:szCs w:val="28"/>
        </w:rPr>
        <w:t xml:space="preserve"> </w:t>
      </w:r>
      <w:r w:rsidR="00AC0AEA" w:rsidRPr="00D90F01">
        <w:rPr>
          <w:sz w:val="28"/>
          <w:szCs w:val="28"/>
        </w:rPr>
        <w:t>один із способів, передбачени</w:t>
      </w:r>
      <w:r w:rsidR="00A249BE" w:rsidRPr="00D90F01">
        <w:rPr>
          <w:sz w:val="28"/>
          <w:szCs w:val="28"/>
        </w:rPr>
        <w:t>х</w:t>
      </w:r>
      <w:r w:rsidR="00AC0AEA" w:rsidRPr="00D90F01">
        <w:rPr>
          <w:sz w:val="28"/>
          <w:szCs w:val="28"/>
        </w:rPr>
        <w:t xml:space="preserve"> </w:t>
      </w:r>
      <w:r w:rsidR="008C3F1B">
        <w:rPr>
          <w:sz w:val="28"/>
          <w:szCs w:val="28"/>
        </w:rPr>
        <w:t>у</w:t>
      </w:r>
      <w:r w:rsidR="008C3F1B" w:rsidRPr="00D90F01">
        <w:rPr>
          <w:sz w:val="28"/>
          <w:szCs w:val="28"/>
        </w:rPr>
        <w:t xml:space="preserve"> </w:t>
      </w:r>
      <w:r w:rsidR="00AC0AEA" w:rsidRPr="00D90F01">
        <w:rPr>
          <w:sz w:val="28"/>
          <w:szCs w:val="28"/>
        </w:rPr>
        <w:t>пункт</w:t>
      </w:r>
      <w:r w:rsidR="008C3F1B">
        <w:rPr>
          <w:sz w:val="28"/>
          <w:szCs w:val="28"/>
        </w:rPr>
        <w:t>і</w:t>
      </w:r>
      <w:r w:rsidR="00AC0AEA" w:rsidRPr="00D90F01">
        <w:rPr>
          <w:sz w:val="28"/>
          <w:szCs w:val="28"/>
        </w:rPr>
        <w:t xml:space="preserve"> </w:t>
      </w:r>
      <w:r w:rsidR="008D7CFD" w:rsidRPr="00D90F01">
        <w:rPr>
          <w:sz w:val="28"/>
          <w:szCs w:val="28"/>
        </w:rPr>
        <w:t>18</w:t>
      </w:r>
      <w:r w:rsidR="00DF4A94">
        <w:rPr>
          <w:sz w:val="28"/>
          <w:szCs w:val="28"/>
        </w:rPr>
        <w:t>0</w:t>
      </w:r>
      <w:r w:rsidR="008D7CFD" w:rsidRPr="00D90F01">
        <w:rPr>
          <w:sz w:val="28"/>
          <w:szCs w:val="28"/>
        </w:rPr>
        <w:t xml:space="preserve"> </w:t>
      </w:r>
      <w:r w:rsidR="00AC0AEA" w:rsidRPr="00D90F01">
        <w:rPr>
          <w:sz w:val="28"/>
          <w:szCs w:val="28"/>
        </w:rPr>
        <w:t xml:space="preserve">розділу </w:t>
      </w:r>
      <w:r w:rsidR="00EE0876" w:rsidRPr="00D90F01">
        <w:rPr>
          <w:sz w:val="28"/>
          <w:szCs w:val="28"/>
        </w:rPr>
        <w:t>XVII</w:t>
      </w:r>
      <w:r w:rsidR="00AC0AEA" w:rsidRPr="00D90F01">
        <w:rPr>
          <w:sz w:val="28"/>
          <w:szCs w:val="28"/>
        </w:rPr>
        <w:t xml:space="preserve"> цього Положення</w:t>
      </w:r>
      <w:r w:rsidR="000E4201" w:rsidRPr="00D90F01">
        <w:rPr>
          <w:sz w:val="28"/>
          <w:szCs w:val="28"/>
        </w:rPr>
        <w:t>.</w:t>
      </w:r>
    </w:p>
    <w:p w14:paraId="0FCFBE71" w14:textId="1BE4F06B" w:rsidR="0091492C" w:rsidRPr="00D90F01" w:rsidRDefault="006545A4" w:rsidP="00EA616E">
      <w:pPr>
        <w:pStyle w:val="3"/>
        <w:jc w:val="center"/>
        <w:rPr>
          <w:rFonts w:eastAsia="Times New Roman"/>
          <w:b w:val="0"/>
          <w:sz w:val="28"/>
          <w:szCs w:val="28"/>
        </w:rPr>
      </w:pPr>
      <w:r w:rsidRPr="00D90F01">
        <w:rPr>
          <w:rFonts w:eastAsia="Times New Roman"/>
          <w:b w:val="0"/>
          <w:sz w:val="28"/>
          <w:szCs w:val="28"/>
        </w:rPr>
        <w:t xml:space="preserve">ХIV. Діяльність підрозділів </w:t>
      </w:r>
      <w:r w:rsidR="000D6AA9" w:rsidRPr="00D90F01">
        <w:rPr>
          <w:rFonts w:eastAsia="Times New Roman"/>
          <w:b w:val="0"/>
          <w:sz w:val="28"/>
          <w:szCs w:val="28"/>
        </w:rPr>
        <w:t>компанії</w:t>
      </w:r>
    </w:p>
    <w:p w14:paraId="69FC2A8D" w14:textId="6365D82B" w:rsidR="0091492C" w:rsidRPr="00D90F01" w:rsidRDefault="00593380" w:rsidP="00381BAF">
      <w:pPr>
        <w:shd w:val="clear" w:color="auto" w:fill="FFFFFF"/>
        <w:ind w:firstLine="567"/>
      </w:pPr>
      <w:bookmarkStart w:id="20" w:name="n1120"/>
      <w:bookmarkStart w:id="21" w:name="n1121"/>
      <w:bookmarkStart w:id="22" w:name="n913"/>
      <w:bookmarkStart w:id="23" w:name="n835"/>
      <w:bookmarkStart w:id="24" w:name="n914"/>
      <w:bookmarkStart w:id="25" w:name="n836"/>
      <w:bookmarkEnd w:id="20"/>
      <w:bookmarkEnd w:id="21"/>
      <w:bookmarkEnd w:id="22"/>
      <w:bookmarkEnd w:id="23"/>
      <w:bookmarkEnd w:id="24"/>
      <w:bookmarkEnd w:id="25"/>
      <w:r w:rsidRPr="00D90F01">
        <w:t>14</w:t>
      </w:r>
      <w:r w:rsidR="004B354B">
        <w:t>3</w:t>
      </w:r>
      <w:r w:rsidR="006C206E" w:rsidRPr="00D90F01">
        <w:t>. </w:t>
      </w:r>
      <w:r w:rsidR="000D6AA9" w:rsidRPr="00D90F01">
        <w:t>Компанія</w:t>
      </w:r>
      <w:r w:rsidR="006C206E" w:rsidRPr="00D90F01">
        <w:t xml:space="preserve"> </w:t>
      </w:r>
      <w:r w:rsidR="00E427AF" w:rsidRPr="00D90F01">
        <w:t>має право</w:t>
      </w:r>
      <w:r w:rsidR="0091492C" w:rsidRPr="00D90F01">
        <w:t xml:space="preserve"> створювати на території України</w:t>
      </w:r>
      <w:r w:rsidR="00913883" w:rsidRPr="00D90F01">
        <w:t xml:space="preserve"> структурні та </w:t>
      </w:r>
      <w:r w:rsidR="0091492C" w:rsidRPr="00D90F01">
        <w:t xml:space="preserve"> відокремлені підрозділи</w:t>
      </w:r>
      <w:r w:rsidR="000339B4" w:rsidRPr="00D90F01">
        <w:t xml:space="preserve"> інкасації та/або з оброблення та зберігання готівки</w:t>
      </w:r>
      <w:r w:rsidR="0091492C" w:rsidRPr="00D90F01">
        <w:t xml:space="preserve">, які здійснюють діяльність від імені </w:t>
      </w:r>
      <w:r w:rsidR="00747173" w:rsidRPr="00D90F01">
        <w:t xml:space="preserve">такої </w:t>
      </w:r>
      <w:r w:rsidR="000D6AA9" w:rsidRPr="00D90F01">
        <w:t>компанії</w:t>
      </w:r>
      <w:r w:rsidR="0091492C" w:rsidRPr="00D90F01">
        <w:t>. З</w:t>
      </w:r>
      <w:r w:rsidR="00C656B8" w:rsidRPr="00D90F01">
        <w:t>д</w:t>
      </w:r>
      <w:r w:rsidR="0091492C" w:rsidRPr="00D90F01">
        <w:t xml:space="preserve">ійснення діяльності через </w:t>
      </w:r>
      <w:r w:rsidR="006308C7" w:rsidRPr="00D90F01">
        <w:t>структурні</w:t>
      </w:r>
      <w:r w:rsidR="003A4508">
        <w:t> </w:t>
      </w:r>
      <w:r w:rsidR="006308C7" w:rsidRPr="00D90F01">
        <w:t>/</w:t>
      </w:r>
      <w:r w:rsidR="003A4508">
        <w:t> </w:t>
      </w:r>
      <w:r w:rsidR="0091492C" w:rsidRPr="00D90F01">
        <w:t>відокремлені підрозділи, які не внесені до Реєстру, забороняється.</w:t>
      </w:r>
    </w:p>
    <w:p w14:paraId="22C6B262" w14:textId="77777777" w:rsidR="0067140F" w:rsidRPr="00D90F01" w:rsidRDefault="0067140F" w:rsidP="00381BAF">
      <w:pPr>
        <w:shd w:val="clear" w:color="auto" w:fill="FFFFFF"/>
        <w:ind w:firstLine="567"/>
      </w:pPr>
    </w:p>
    <w:p w14:paraId="4AE0E7CB" w14:textId="4F4B2FCB" w:rsidR="0067140F" w:rsidRPr="00D90F01" w:rsidRDefault="0026099A" w:rsidP="00381BAF">
      <w:pPr>
        <w:shd w:val="clear" w:color="auto" w:fill="FFFFFF"/>
        <w:ind w:firstLine="567"/>
      </w:pPr>
      <w:r w:rsidRPr="00D90F01">
        <w:t>14</w:t>
      </w:r>
      <w:r w:rsidR="004B354B">
        <w:t>4</w:t>
      </w:r>
      <w:r w:rsidR="00593380" w:rsidRPr="00D90F01">
        <w:t xml:space="preserve">. </w:t>
      </w:r>
      <w:r w:rsidR="00913883" w:rsidRPr="00D90F01">
        <w:t>Структурний</w:t>
      </w:r>
      <w:r w:rsidR="003A4508">
        <w:t> </w:t>
      </w:r>
      <w:r w:rsidR="00913883" w:rsidRPr="00D90F01">
        <w:t>/</w:t>
      </w:r>
      <w:r w:rsidR="003A4508">
        <w:t> </w:t>
      </w:r>
      <w:r w:rsidR="00913883" w:rsidRPr="00D90F01">
        <w:t>в</w:t>
      </w:r>
      <w:r w:rsidR="001119BC" w:rsidRPr="00D90F01">
        <w:t>ідокремлений підрозділ інкасації</w:t>
      </w:r>
      <w:r w:rsidR="00283F76" w:rsidRPr="00D90F01">
        <w:t xml:space="preserve"> </w:t>
      </w:r>
      <w:r w:rsidR="003A4508">
        <w:t>повинен</w:t>
      </w:r>
      <w:r w:rsidR="003A4508" w:rsidRPr="00D90F01">
        <w:t xml:space="preserve"> </w:t>
      </w:r>
      <w:r w:rsidR="00283F76" w:rsidRPr="00D90F01">
        <w:t>відповідати вимогам</w:t>
      </w:r>
      <w:r w:rsidR="003A4508">
        <w:t>, визначеним у</w:t>
      </w:r>
      <w:r w:rsidR="00283F76" w:rsidRPr="00D90F01">
        <w:t xml:space="preserve"> </w:t>
      </w:r>
      <w:r w:rsidR="00381BAF" w:rsidRPr="00D90F01">
        <w:t>підпункт</w:t>
      </w:r>
      <w:r w:rsidR="003A4508">
        <w:t>ах</w:t>
      </w:r>
      <w:r w:rsidR="00381BAF" w:rsidRPr="00D90F01">
        <w:t xml:space="preserve"> 3–9 пункту </w:t>
      </w:r>
      <w:r w:rsidR="00B840A4" w:rsidRPr="00D90F01">
        <w:t>8</w:t>
      </w:r>
      <w:r w:rsidR="00DF4A94">
        <w:t>6</w:t>
      </w:r>
      <w:r w:rsidR="00B840A4" w:rsidRPr="00D90F01">
        <w:t xml:space="preserve"> </w:t>
      </w:r>
      <w:r w:rsidR="00381BAF" w:rsidRPr="00D90F01">
        <w:t>розділу VІІI цього Положення</w:t>
      </w:r>
      <w:r w:rsidR="001119BC" w:rsidRPr="00D90F01">
        <w:t xml:space="preserve">. </w:t>
      </w:r>
    </w:p>
    <w:p w14:paraId="060ACA00" w14:textId="2FECFBEE" w:rsidR="00381BAF" w:rsidRPr="00D90F01" w:rsidRDefault="00381BAF" w:rsidP="00381BAF">
      <w:pPr>
        <w:shd w:val="clear" w:color="auto" w:fill="FFFFFF"/>
        <w:ind w:firstLine="567"/>
      </w:pPr>
    </w:p>
    <w:p w14:paraId="1DC4E41F" w14:textId="4F93E851" w:rsidR="00283F76" w:rsidRPr="00D90F01" w:rsidRDefault="00593380" w:rsidP="00381BAF">
      <w:pPr>
        <w:shd w:val="clear" w:color="auto" w:fill="FFFFFF"/>
        <w:ind w:firstLine="567"/>
      </w:pPr>
      <w:r w:rsidRPr="00D90F01">
        <w:t>14</w:t>
      </w:r>
      <w:r w:rsidR="004B354B">
        <w:t>5</w:t>
      </w:r>
      <w:r w:rsidRPr="00D90F01">
        <w:t xml:space="preserve">. </w:t>
      </w:r>
      <w:r w:rsidR="00913883" w:rsidRPr="00D90F01">
        <w:t>Структурний</w:t>
      </w:r>
      <w:r w:rsidR="003A4508">
        <w:t> </w:t>
      </w:r>
      <w:r w:rsidR="00913883" w:rsidRPr="00D90F01">
        <w:t>/</w:t>
      </w:r>
      <w:r w:rsidR="003A4508">
        <w:t> </w:t>
      </w:r>
      <w:r w:rsidR="00913883" w:rsidRPr="00D90F01">
        <w:t>в</w:t>
      </w:r>
      <w:r w:rsidR="001119BC" w:rsidRPr="00D90F01">
        <w:t>ідокремлений підрозділ з оброблення та зберігання готівки</w:t>
      </w:r>
      <w:r w:rsidR="00283F76" w:rsidRPr="00D90F01">
        <w:t xml:space="preserve"> </w:t>
      </w:r>
      <w:r w:rsidR="003A4508">
        <w:t>повинен</w:t>
      </w:r>
      <w:r w:rsidR="003A4508" w:rsidRPr="00D90F01">
        <w:t xml:space="preserve"> </w:t>
      </w:r>
      <w:r w:rsidR="001119BC" w:rsidRPr="00D90F01">
        <w:t>відповідати вимогам</w:t>
      </w:r>
      <w:r w:rsidR="003A4508">
        <w:t>, визначеним у</w:t>
      </w:r>
      <w:r w:rsidR="00381BAF" w:rsidRPr="00D90F01">
        <w:t xml:space="preserve"> підпункт</w:t>
      </w:r>
      <w:r w:rsidR="003A4508">
        <w:t>ах</w:t>
      </w:r>
      <w:r w:rsidR="00381BAF" w:rsidRPr="00D90F01">
        <w:t xml:space="preserve"> 3–11 пункту </w:t>
      </w:r>
      <w:r w:rsidR="00DF4A94">
        <w:t>88</w:t>
      </w:r>
      <w:r w:rsidR="00B840A4" w:rsidRPr="00D90F01">
        <w:t xml:space="preserve"> </w:t>
      </w:r>
      <w:r w:rsidR="00381BAF" w:rsidRPr="00D90F01">
        <w:t xml:space="preserve">розділу </w:t>
      </w:r>
      <w:r w:rsidR="006B1FE9" w:rsidRPr="00D90F01">
        <w:t>ІХ</w:t>
      </w:r>
      <w:r w:rsidR="00381BAF" w:rsidRPr="00D90F01">
        <w:t xml:space="preserve"> цього Положення.</w:t>
      </w:r>
    </w:p>
    <w:p w14:paraId="42E61230" w14:textId="77777777" w:rsidR="00381BAF" w:rsidRPr="00D90F01" w:rsidRDefault="00381BAF" w:rsidP="007079D5">
      <w:pPr>
        <w:shd w:val="clear" w:color="auto" w:fill="FFFFFF"/>
        <w:ind w:firstLine="567"/>
      </w:pPr>
    </w:p>
    <w:p w14:paraId="78F2DE69" w14:textId="39596860" w:rsidR="0091492C" w:rsidRDefault="00593380" w:rsidP="007079D5">
      <w:pPr>
        <w:shd w:val="clear" w:color="auto" w:fill="FFFFFF"/>
        <w:ind w:firstLine="567"/>
      </w:pPr>
      <w:bookmarkStart w:id="26" w:name="n1122"/>
      <w:bookmarkStart w:id="27" w:name="n1123"/>
      <w:bookmarkStart w:id="28" w:name="n1128"/>
      <w:bookmarkEnd w:id="26"/>
      <w:bookmarkEnd w:id="27"/>
      <w:bookmarkEnd w:id="28"/>
      <w:r w:rsidRPr="00D90F01">
        <w:t>14</w:t>
      </w:r>
      <w:r w:rsidR="004B354B">
        <w:t>6</w:t>
      </w:r>
      <w:r w:rsidR="006C206E" w:rsidRPr="00D90F01">
        <w:t xml:space="preserve">. </w:t>
      </w:r>
      <w:r w:rsidR="000D6AA9" w:rsidRPr="00D90F01">
        <w:t>Компанія</w:t>
      </w:r>
      <w:r w:rsidR="0091492C" w:rsidRPr="00D90F01">
        <w:t xml:space="preserve"> під час створення відокремленого підрозділу зобов’язана присвоїти йому власний унікальний в межах установи цифровий</w:t>
      </w:r>
      <w:r w:rsidR="003A4508">
        <w:t> </w:t>
      </w:r>
      <w:r w:rsidR="0091492C" w:rsidRPr="00D90F01">
        <w:t>/</w:t>
      </w:r>
      <w:r w:rsidR="003A4508">
        <w:t> </w:t>
      </w:r>
      <w:r w:rsidR="0091492C" w:rsidRPr="00D90F01">
        <w:t xml:space="preserve">символьно-цифровий код підрозділу згідно зі своєю внутрішньою системою реєстраційної кодифікації (далі </w:t>
      </w:r>
      <w:r w:rsidR="005C736E" w:rsidRPr="00D90F01">
        <w:t>–</w:t>
      </w:r>
      <w:r w:rsidR="007A3D21" w:rsidRPr="00D90F01">
        <w:t xml:space="preserve"> </w:t>
      </w:r>
      <w:r w:rsidR="005C736E" w:rsidRPr="00D90F01">
        <w:t xml:space="preserve">унікальний </w:t>
      </w:r>
      <w:r w:rsidR="0091492C" w:rsidRPr="00D90F01">
        <w:t>код підрозділу).</w:t>
      </w:r>
    </w:p>
    <w:p w14:paraId="5B22B6C1" w14:textId="77777777" w:rsidR="007079D5" w:rsidRPr="00D90F01" w:rsidRDefault="007079D5" w:rsidP="007079D5">
      <w:pPr>
        <w:shd w:val="clear" w:color="auto" w:fill="FFFFFF"/>
        <w:ind w:firstLine="567"/>
      </w:pPr>
    </w:p>
    <w:p w14:paraId="184B4B6C" w14:textId="3C8C6350" w:rsidR="0091492C" w:rsidRDefault="0026099A" w:rsidP="007079D5">
      <w:pPr>
        <w:shd w:val="clear" w:color="auto" w:fill="FFFFFF"/>
        <w:ind w:firstLine="567"/>
      </w:pPr>
      <w:r w:rsidRPr="00D90F01">
        <w:t>14</w:t>
      </w:r>
      <w:r w:rsidR="004B354B">
        <w:t>7</w:t>
      </w:r>
      <w:r w:rsidR="00593380" w:rsidRPr="00D90F01">
        <w:t xml:space="preserve">. </w:t>
      </w:r>
      <w:r w:rsidR="0091492C" w:rsidRPr="00D90F01">
        <w:t xml:space="preserve">Згенерований єдиний ідентифікатор Національного банку (далі </w:t>
      </w:r>
      <w:r w:rsidR="003A4508">
        <w:t>‒</w:t>
      </w:r>
      <w:r w:rsidR="0091492C" w:rsidRPr="00D90F01">
        <w:t xml:space="preserve"> код ID НБУ) для відокремленого підрозділу є його реєстраційним номером </w:t>
      </w:r>
      <w:r w:rsidR="003A4508">
        <w:t>у</w:t>
      </w:r>
      <w:r w:rsidR="003A4508" w:rsidRPr="00D90F01">
        <w:t xml:space="preserve"> </w:t>
      </w:r>
      <w:r w:rsidR="0091492C" w:rsidRPr="00D90F01">
        <w:t>Реєстрі.</w:t>
      </w:r>
    </w:p>
    <w:p w14:paraId="70EF3AFC" w14:textId="77777777" w:rsidR="007079D5" w:rsidRPr="00D90F01" w:rsidRDefault="007079D5" w:rsidP="007079D5">
      <w:pPr>
        <w:shd w:val="clear" w:color="auto" w:fill="FFFFFF"/>
        <w:ind w:firstLine="567"/>
      </w:pPr>
    </w:p>
    <w:p w14:paraId="78F34651" w14:textId="5D4DDE77" w:rsidR="0091492C" w:rsidRDefault="00593380" w:rsidP="007079D5">
      <w:pPr>
        <w:shd w:val="clear" w:color="auto" w:fill="FFFFFF"/>
        <w:ind w:firstLine="567"/>
      </w:pPr>
      <w:bookmarkStart w:id="29" w:name="n2028"/>
      <w:bookmarkStart w:id="30" w:name="n1129"/>
      <w:bookmarkStart w:id="31" w:name="n1130"/>
      <w:bookmarkStart w:id="32" w:name="n1131"/>
      <w:bookmarkStart w:id="33" w:name="n1133"/>
      <w:bookmarkStart w:id="34" w:name="n1134"/>
      <w:bookmarkStart w:id="35" w:name="n1135"/>
      <w:bookmarkStart w:id="36" w:name="n1136"/>
      <w:bookmarkStart w:id="37" w:name="n1137"/>
      <w:bookmarkStart w:id="38" w:name="n1138"/>
      <w:bookmarkStart w:id="39" w:name="n1542"/>
      <w:bookmarkStart w:id="40" w:name="n1139"/>
      <w:bookmarkEnd w:id="29"/>
      <w:bookmarkEnd w:id="30"/>
      <w:bookmarkEnd w:id="31"/>
      <w:bookmarkEnd w:id="32"/>
      <w:bookmarkEnd w:id="33"/>
      <w:bookmarkEnd w:id="34"/>
      <w:bookmarkEnd w:id="35"/>
      <w:bookmarkEnd w:id="36"/>
      <w:bookmarkEnd w:id="37"/>
      <w:bookmarkEnd w:id="38"/>
      <w:bookmarkEnd w:id="39"/>
      <w:bookmarkEnd w:id="40"/>
      <w:r w:rsidRPr="00D90F01">
        <w:t>1</w:t>
      </w:r>
      <w:r w:rsidR="004B354B">
        <w:t>48</w:t>
      </w:r>
      <w:r w:rsidR="00F50603">
        <w:t>.</w:t>
      </w:r>
      <w:r w:rsidR="006C206E" w:rsidRPr="00D90F01">
        <w:t> </w:t>
      </w:r>
      <w:r w:rsidR="002B1826">
        <w:t xml:space="preserve">Правління </w:t>
      </w:r>
      <w:r w:rsidR="0091492C" w:rsidRPr="00D90F01">
        <w:t>Національн</w:t>
      </w:r>
      <w:r w:rsidR="002B1826">
        <w:t>ого</w:t>
      </w:r>
      <w:r w:rsidR="0091492C" w:rsidRPr="00D90F01">
        <w:t xml:space="preserve"> банк</w:t>
      </w:r>
      <w:r w:rsidR="002B1826">
        <w:t>у</w:t>
      </w:r>
      <w:r w:rsidR="0091492C" w:rsidRPr="00D90F01">
        <w:t xml:space="preserve"> має право прийняти рішення про припинення діяльності </w:t>
      </w:r>
      <w:r w:rsidR="00913883" w:rsidRPr="00D90F01">
        <w:t>структурн</w:t>
      </w:r>
      <w:r w:rsidR="003A4508">
        <w:t>ого </w:t>
      </w:r>
      <w:r w:rsidR="00913883" w:rsidRPr="00D90F01">
        <w:t>/</w:t>
      </w:r>
      <w:r w:rsidR="003A4508">
        <w:t> </w:t>
      </w:r>
      <w:r w:rsidR="0091492C" w:rsidRPr="00D90F01">
        <w:t>відокремлен</w:t>
      </w:r>
      <w:r w:rsidR="003A4508">
        <w:t>ого</w:t>
      </w:r>
      <w:r w:rsidR="0091492C" w:rsidRPr="00D90F01">
        <w:t xml:space="preserve"> підрозділ</w:t>
      </w:r>
      <w:r w:rsidR="003A4508">
        <w:t>у</w:t>
      </w:r>
      <w:r w:rsidR="0091492C" w:rsidRPr="00D90F01">
        <w:t xml:space="preserve"> </w:t>
      </w:r>
      <w:r w:rsidR="000D6AA9" w:rsidRPr="00D90F01">
        <w:t>компанії</w:t>
      </w:r>
      <w:r w:rsidR="0091492C" w:rsidRPr="00D90F01">
        <w:t xml:space="preserve">, якщо </w:t>
      </w:r>
      <w:r w:rsidR="0091492C" w:rsidRPr="00D90F01">
        <w:lastRenderedPageBreak/>
        <w:t xml:space="preserve">інформація про відкриття </w:t>
      </w:r>
      <w:r w:rsidR="003A4508">
        <w:t>такого</w:t>
      </w:r>
      <w:r w:rsidR="003A4508" w:rsidRPr="00D90F01">
        <w:t xml:space="preserve"> </w:t>
      </w:r>
      <w:r w:rsidR="00913883" w:rsidRPr="00D90F01">
        <w:t>структурного</w:t>
      </w:r>
      <w:r w:rsidR="003A4508">
        <w:t> </w:t>
      </w:r>
      <w:r w:rsidR="00913883" w:rsidRPr="00D90F01">
        <w:t>/</w:t>
      </w:r>
      <w:r w:rsidR="003A4508">
        <w:t> </w:t>
      </w:r>
      <w:r w:rsidR="0091492C" w:rsidRPr="00D90F01">
        <w:t>відокремленого підрозділу містить неправдиві</w:t>
      </w:r>
      <w:r w:rsidR="003A4508">
        <w:t> </w:t>
      </w:r>
      <w:r w:rsidR="0091492C" w:rsidRPr="00D90F01">
        <w:t>/</w:t>
      </w:r>
      <w:r w:rsidR="003A4508">
        <w:t> </w:t>
      </w:r>
      <w:r w:rsidR="0091492C" w:rsidRPr="00D90F01">
        <w:t xml:space="preserve">недостовірні відомості та/або якщо діяльність такого </w:t>
      </w:r>
      <w:r w:rsidR="00913883" w:rsidRPr="00D90F01">
        <w:t>структурного</w:t>
      </w:r>
      <w:r w:rsidR="003A4508">
        <w:t> </w:t>
      </w:r>
      <w:r w:rsidR="00913883" w:rsidRPr="00D90F01">
        <w:t>/</w:t>
      </w:r>
      <w:r w:rsidR="003A4508">
        <w:t> </w:t>
      </w:r>
      <w:r w:rsidR="0091492C" w:rsidRPr="00D90F01">
        <w:t>відокремленого підрозділу не відповідає вимогам</w:t>
      </w:r>
      <w:r w:rsidR="003A4508">
        <w:t xml:space="preserve"> </w:t>
      </w:r>
      <w:r w:rsidR="00BE7CBD" w:rsidRPr="00D90F01">
        <w:t>цього Положення</w:t>
      </w:r>
      <w:r w:rsidR="0091492C" w:rsidRPr="00D90F01">
        <w:t>.</w:t>
      </w:r>
    </w:p>
    <w:p w14:paraId="5585576A" w14:textId="77777777" w:rsidR="007079D5" w:rsidRPr="00D90F01" w:rsidRDefault="007079D5" w:rsidP="007079D5">
      <w:pPr>
        <w:shd w:val="clear" w:color="auto" w:fill="FFFFFF"/>
        <w:ind w:firstLine="567"/>
      </w:pPr>
    </w:p>
    <w:p w14:paraId="069EBB97" w14:textId="38C990A2" w:rsidR="007F735F" w:rsidRDefault="00593380" w:rsidP="007079D5">
      <w:pPr>
        <w:pStyle w:val="af5"/>
        <w:spacing w:before="0" w:beforeAutospacing="0" w:after="0" w:afterAutospacing="0"/>
        <w:ind w:firstLine="567"/>
        <w:jc w:val="both"/>
        <w:rPr>
          <w:sz w:val="28"/>
          <w:szCs w:val="28"/>
        </w:rPr>
      </w:pPr>
      <w:bookmarkStart w:id="41" w:name="n1140"/>
      <w:bookmarkStart w:id="42" w:name="n1141"/>
      <w:bookmarkStart w:id="43" w:name="n1688"/>
      <w:bookmarkStart w:id="44" w:name="n1144"/>
      <w:bookmarkEnd w:id="41"/>
      <w:bookmarkEnd w:id="42"/>
      <w:bookmarkEnd w:id="43"/>
      <w:bookmarkEnd w:id="44"/>
      <w:r w:rsidRPr="00D90F01">
        <w:rPr>
          <w:sz w:val="28"/>
          <w:szCs w:val="28"/>
        </w:rPr>
        <w:t>1</w:t>
      </w:r>
      <w:r w:rsidR="004B354B">
        <w:rPr>
          <w:sz w:val="28"/>
          <w:szCs w:val="28"/>
        </w:rPr>
        <w:t>49</w:t>
      </w:r>
      <w:r w:rsidR="0091492C" w:rsidRPr="00D90F01">
        <w:rPr>
          <w:sz w:val="28"/>
          <w:szCs w:val="28"/>
        </w:rPr>
        <w:t xml:space="preserve">. </w:t>
      </w:r>
      <w:r w:rsidR="000D6AA9" w:rsidRPr="00D90F01">
        <w:rPr>
          <w:sz w:val="28"/>
          <w:szCs w:val="28"/>
        </w:rPr>
        <w:t>Компанія</w:t>
      </w:r>
      <w:r w:rsidR="00913883" w:rsidRPr="00D90F01">
        <w:rPr>
          <w:sz w:val="28"/>
          <w:szCs w:val="28"/>
        </w:rPr>
        <w:t xml:space="preserve"> зобов’язана в разі початку діяльності </w:t>
      </w:r>
      <w:r w:rsidR="0091492C" w:rsidRPr="00D90F01">
        <w:rPr>
          <w:sz w:val="28"/>
          <w:szCs w:val="28"/>
        </w:rPr>
        <w:t xml:space="preserve"> </w:t>
      </w:r>
      <w:r w:rsidR="00913883" w:rsidRPr="00D90F01">
        <w:rPr>
          <w:sz w:val="28"/>
          <w:szCs w:val="28"/>
        </w:rPr>
        <w:t>структурного</w:t>
      </w:r>
      <w:r w:rsidR="003A4508">
        <w:t> </w:t>
      </w:r>
      <w:r w:rsidR="00913883" w:rsidRPr="00D90F01">
        <w:rPr>
          <w:sz w:val="28"/>
          <w:szCs w:val="28"/>
        </w:rPr>
        <w:t>/</w:t>
      </w:r>
      <w:r w:rsidR="003A4508">
        <w:rPr>
          <w:sz w:val="28"/>
          <w:szCs w:val="28"/>
        </w:rPr>
        <w:t> </w:t>
      </w:r>
      <w:r w:rsidR="008E2CA0" w:rsidRPr="00D90F01">
        <w:rPr>
          <w:sz w:val="28"/>
          <w:szCs w:val="28"/>
        </w:rPr>
        <w:t xml:space="preserve">відокремленого </w:t>
      </w:r>
      <w:r w:rsidR="0091492C" w:rsidRPr="00D90F01">
        <w:rPr>
          <w:sz w:val="28"/>
          <w:szCs w:val="28"/>
        </w:rPr>
        <w:t xml:space="preserve">підрозділу інкасації та/або </w:t>
      </w:r>
      <w:r w:rsidR="00913883" w:rsidRPr="00D90F01">
        <w:rPr>
          <w:sz w:val="28"/>
          <w:szCs w:val="28"/>
        </w:rPr>
        <w:t>структурного</w:t>
      </w:r>
      <w:r w:rsidR="003A4508">
        <w:rPr>
          <w:sz w:val="28"/>
          <w:szCs w:val="28"/>
        </w:rPr>
        <w:t> </w:t>
      </w:r>
      <w:r w:rsidR="00913883" w:rsidRPr="00D90F01">
        <w:rPr>
          <w:sz w:val="28"/>
          <w:szCs w:val="28"/>
        </w:rPr>
        <w:t>/</w:t>
      </w:r>
      <w:r w:rsidR="003A4508">
        <w:rPr>
          <w:sz w:val="28"/>
          <w:szCs w:val="28"/>
        </w:rPr>
        <w:t> </w:t>
      </w:r>
      <w:r w:rsidR="008E2CA0" w:rsidRPr="00D90F01">
        <w:rPr>
          <w:sz w:val="28"/>
          <w:szCs w:val="28"/>
        </w:rPr>
        <w:t xml:space="preserve">відокремленого </w:t>
      </w:r>
      <w:r w:rsidR="0091492C" w:rsidRPr="00D90F01">
        <w:rPr>
          <w:sz w:val="28"/>
          <w:szCs w:val="28"/>
        </w:rPr>
        <w:t xml:space="preserve">підрозділу з оброблення та зберігання готівки  за 30 </w:t>
      </w:r>
      <w:r w:rsidR="0093521F" w:rsidRPr="00D90F01">
        <w:rPr>
          <w:sz w:val="28"/>
          <w:szCs w:val="28"/>
        </w:rPr>
        <w:t xml:space="preserve">календарних </w:t>
      </w:r>
      <w:r w:rsidR="0091492C" w:rsidRPr="00D90F01">
        <w:rPr>
          <w:sz w:val="28"/>
          <w:szCs w:val="28"/>
        </w:rPr>
        <w:t>днів до початку діяльності цього(их) підрозділу(ів) надіслати до Національного банку</w:t>
      </w:r>
      <w:r w:rsidR="007F735F" w:rsidRPr="00D90F01">
        <w:rPr>
          <w:sz w:val="28"/>
          <w:szCs w:val="28"/>
        </w:rPr>
        <w:t>:</w:t>
      </w:r>
    </w:p>
    <w:p w14:paraId="5D020CAA" w14:textId="77777777" w:rsidR="007079D5" w:rsidRPr="00D90F01" w:rsidRDefault="007079D5" w:rsidP="007079D5">
      <w:pPr>
        <w:pStyle w:val="af5"/>
        <w:spacing w:before="0" w:beforeAutospacing="0" w:after="0" w:afterAutospacing="0"/>
        <w:ind w:firstLine="567"/>
        <w:jc w:val="both"/>
        <w:rPr>
          <w:sz w:val="28"/>
          <w:szCs w:val="28"/>
        </w:rPr>
      </w:pPr>
    </w:p>
    <w:p w14:paraId="78FC6EF7" w14:textId="4980FBC1" w:rsidR="007F735F" w:rsidRDefault="007F735F" w:rsidP="007079D5">
      <w:pPr>
        <w:pStyle w:val="af5"/>
        <w:spacing w:before="0" w:beforeAutospacing="0" w:after="0" w:afterAutospacing="0"/>
        <w:ind w:firstLine="567"/>
        <w:jc w:val="both"/>
        <w:rPr>
          <w:sz w:val="28"/>
          <w:szCs w:val="28"/>
        </w:rPr>
      </w:pPr>
      <w:r w:rsidRPr="00D90F01">
        <w:rPr>
          <w:sz w:val="28"/>
          <w:szCs w:val="28"/>
        </w:rPr>
        <w:t>1)</w:t>
      </w:r>
      <w:r w:rsidR="0091492C" w:rsidRPr="00D90F01">
        <w:rPr>
          <w:sz w:val="28"/>
          <w:szCs w:val="28"/>
        </w:rPr>
        <w:t xml:space="preserve"> повідомлення</w:t>
      </w:r>
      <w:r w:rsidR="0093521F" w:rsidRPr="00D90F01">
        <w:rPr>
          <w:sz w:val="28"/>
          <w:szCs w:val="28"/>
        </w:rPr>
        <w:t xml:space="preserve"> </w:t>
      </w:r>
      <w:r w:rsidR="00C65342" w:rsidRPr="00D90F01">
        <w:rPr>
          <w:sz w:val="28"/>
          <w:szCs w:val="28"/>
        </w:rPr>
        <w:t xml:space="preserve">про відкриття </w:t>
      </w:r>
      <w:r w:rsidR="00913883" w:rsidRPr="00D90F01">
        <w:rPr>
          <w:sz w:val="28"/>
          <w:szCs w:val="28"/>
        </w:rPr>
        <w:t>структурного</w:t>
      </w:r>
      <w:r w:rsidR="003A4508">
        <w:rPr>
          <w:sz w:val="28"/>
          <w:szCs w:val="28"/>
        </w:rPr>
        <w:t> </w:t>
      </w:r>
      <w:r w:rsidR="00913883" w:rsidRPr="00D90F01">
        <w:rPr>
          <w:sz w:val="28"/>
          <w:szCs w:val="28"/>
        </w:rPr>
        <w:t>/</w:t>
      </w:r>
      <w:r w:rsidR="003A4508">
        <w:rPr>
          <w:sz w:val="28"/>
          <w:szCs w:val="28"/>
        </w:rPr>
        <w:t> </w:t>
      </w:r>
      <w:r w:rsidR="00C65342" w:rsidRPr="00D90F01">
        <w:rPr>
          <w:sz w:val="28"/>
          <w:szCs w:val="28"/>
        </w:rPr>
        <w:t>відокремленого підрозділу</w:t>
      </w:r>
      <w:r w:rsidR="009D7B7B" w:rsidRPr="00D90F01">
        <w:rPr>
          <w:sz w:val="28"/>
          <w:szCs w:val="28"/>
        </w:rPr>
        <w:t xml:space="preserve"> </w:t>
      </w:r>
      <w:r w:rsidR="00C65342" w:rsidRPr="00D90F01">
        <w:rPr>
          <w:sz w:val="28"/>
          <w:szCs w:val="28"/>
        </w:rPr>
        <w:t>з</w:t>
      </w:r>
      <w:r w:rsidR="0091492C" w:rsidRPr="00D90F01">
        <w:rPr>
          <w:sz w:val="28"/>
          <w:szCs w:val="28"/>
        </w:rPr>
        <w:t xml:space="preserve">а формою </w:t>
      </w:r>
      <w:r w:rsidR="008E2CA0" w:rsidRPr="00D90F01">
        <w:rPr>
          <w:sz w:val="28"/>
          <w:szCs w:val="28"/>
        </w:rPr>
        <w:t xml:space="preserve">згідно з </w:t>
      </w:r>
      <w:r w:rsidR="0091492C" w:rsidRPr="00D90F01">
        <w:rPr>
          <w:sz w:val="28"/>
          <w:szCs w:val="28"/>
        </w:rPr>
        <w:t>додатк</w:t>
      </w:r>
      <w:r w:rsidR="008E2CA0" w:rsidRPr="00D90F01">
        <w:rPr>
          <w:sz w:val="28"/>
          <w:szCs w:val="28"/>
        </w:rPr>
        <w:t>ом</w:t>
      </w:r>
      <w:r w:rsidR="0091492C" w:rsidRPr="00D90F01">
        <w:rPr>
          <w:sz w:val="28"/>
          <w:szCs w:val="28"/>
        </w:rPr>
        <w:t xml:space="preserve"> </w:t>
      </w:r>
      <w:r w:rsidR="00C65342" w:rsidRPr="00D90F01">
        <w:rPr>
          <w:sz w:val="28"/>
          <w:szCs w:val="28"/>
        </w:rPr>
        <w:t xml:space="preserve"> </w:t>
      </w:r>
      <w:r w:rsidR="00497BD1" w:rsidRPr="00D90F01">
        <w:rPr>
          <w:sz w:val="28"/>
          <w:szCs w:val="28"/>
        </w:rPr>
        <w:t>7</w:t>
      </w:r>
      <w:r w:rsidR="008E2CA0" w:rsidRPr="00D90F01">
        <w:rPr>
          <w:sz w:val="28"/>
          <w:szCs w:val="28"/>
        </w:rPr>
        <w:t xml:space="preserve"> до цього Положення</w:t>
      </w:r>
      <w:r w:rsidR="00E427AF" w:rsidRPr="00D90F01">
        <w:rPr>
          <w:sz w:val="28"/>
          <w:szCs w:val="28"/>
        </w:rPr>
        <w:t>;</w:t>
      </w:r>
    </w:p>
    <w:p w14:paraId="6FE29D60" w14:textId="77777777" w:rsidR="007079D5" w:rsidRPr="00D90F01" w:rsidRDefault="007079D5" w:rsidP="007079D5">
      <w:pPr>
        <w:pStyle w:val="af5"/>
        <w:spacing w:before="0" w:beforeAutospacing="0" w:after="0" w:afterAutospacing="0"/>
        <w:ind w:firstLine="567"/>
        <w:jc w:val="both"/>
        <w:rPr>
          <w:sz w:val="28"/>
          <w:szCs w:val="28"/>
        </w:rPr>
      </w:pPr>
    </w:p>
    <w:p w14:paraId="63F90BBB" w14:textId="701BA730" w:rsidR="00913883" w:rsidRPr="00D90F01" w:rsidRDefault="00913883" w:rsidP="007079D5">
      <w:pPr>
        <w:pStyle w:val="af5"/>
        <w:spacing w:before="0" w:beforeAutospacing="0" w:after="0" w:afterAutospacing="0"/>
        <w:ind w:firstLine="567"/>
        <w:rPr>
          <w:sz w:val="28"/>
          <w:szCs w:val="28"/>
        </w:rPr>
      </w:pPr>
      <w:r w:rsidRPr="00D90F01">
        <w:rPr>
          <w:sz w:val="28"/>
          <w:szCs w:val="28"/>
        </w:rPr>
        <w:t>2) документи, що підтверджують виконання вимог:</w:t>
      </w:r>
    </w:p>
    <w:p w14:paraId="6443E8BC" w14:textId="4854CF13" w:rsidR="00913883" w:rsidRPr="00D90F01" w:rsidRDefault="00913883" w:rsidP="007079D5">
      <w:pPr>
        <w:pStyle w:val="af5"/>
        <w:spacing w:before="0" w:beforeAutospacing="0" w:after="0" w:afterAutospacing="0"/>
        <w:ind w:firstLine="567"/>
        <w:jc w:val="both"/>
        <w:rPr>
          <w:sz w:val="28"/>
          <w:szCs w:val="28"/>
        </w:rPr>
      </w:pPr>
      <w:r w:rsidRPr="00D90F01">
        <w:rPr>
          <w:sz w:val="28"/>
          <w:szCs w:val="28"/>
        </w:rPr>
        <w:t xml:space="preserve">підпунктів 3–9 пункту </w:t>
      </w:r>
      <w:r w:rsidR="008B74E2" w:rsidRPr="00D90F01">
        <w:rPr>
          <w:sz w:val="28"/>
          <w:szCs w:val="28"/>
        </w:rPr>
        <w:t>8</w:t>
      </w:r>
      <w:r w:rsidR="00DF4A94">
        <w:rPr>
          <w:sz w:val="28"/>
          <w:szCs w:val="28"/>
        </w:rPr>
        <w:t>6</w:t>
      </w:r>
      <w:r w:rsidR="008B74E2" w:rsidRPr="00D90F01">
        <w:rPr>
          <w:sz w:val="28"/>
          <w:szCs w:val="28"/>
        </w:rPr>
        <w:t xml:space="preserve"> </w:t>
      </w:r>
      <w:r w:rsidRPr="00D90F01">
        <w:rPr>
          <w:sz w:val="28"/>
          <w:szCs w:val="28"/>
        </w:rPr>
        <w:t>ро</w:t>
      </w:r>
      <w:r w:rsidR="008B74E2" w:rsidRPr="00D90F01">
        <w:rPr>
          <w:sz w:val="28"/>
          <w:szCs w:val="28"/>
        </w:rPr>
        <w:t xml:space="preserve">зділу VІІI цього Положення </w:t>
      </w:r>
      <w:r w:rsidR="003A4508">
        <w:rPr>
          <w:sz w:val="28"/>
          <w:szCs w:val="28"/>
        </w:rPr>
        <w:t xml:space="preserve">‒ </w:t>
      </w:r>
      <w:r w:rsidR="008B74E2" w:rsidRPr="00D90F01">
        <w:rPr>
          <w:sz w:val="28"/>
          <w:szCs w:val="28"/>
        </w:rPr>
        <w:t xml:space="preserve">для </w:t>
      </w:r>
      <w:r w:rsidRPr="00D90F01">
        <w:rPr>
          <w:sz w:val="28"/>
          <w:szCs w:val="28"/>
        </w:rPr>
        <w:t>підрозділу інкасації;</w:t>
      </w:r>
    </w:p>
    <w:p w14:paraId="0E3EEF7B" w14:textId="13076F70" w:rsidR="00913883" w:rsidRDefault="00913883" w:rsidP="007079D5">
      <w:pPr>
        <w:pStyle w:val="af5"/>
        <w:spacing w:before="0" w:beforeAutospacing="0" w:after="0" w:afterAutospacing="0"/>
        <w:ind w:firstLine="567"/>
        <w:jc w:val="both"/>
        <w:rPr>
          <w:sz w:val="28"/>
          <w:szCs w:val="28"/>
        </w:rPr>
      </w:pPr>
      <w:r w:rsidRPr="00D90F01">
        <w:rPr>
          <w:sz w:val="28"/>
          <w:szCs w:val="28"/>
        </w:rPr>
        <w:t xml:space="preserve">підпунктів 3–11 пункту </w:t>
      </w:r>
      <w:r w:rsidR="00DF4A94">
        <w:rPr>
          <w:sz w:val="28"/>
          <w:szCs w:val="28"/>
        </w:rPr>
        <w:t>88</w:t>
      </w:r>
      <w:r w:rsidR="008B74E2" w:rsidRPr="00D90F01">
        <w:rPr>
          <w:sz w:val="28"/>
          <w:szCs w:val="28"/>
        </w:rPr>
        <w:t xml:space="preserve"> </w:t>
      </w:r>
      <w:r w:rsidRPr="00D90F01">
        <w:rPr>
          <w:sz w:val="28"/>
          <w:szCs w:val="28"/>
        </w:rPr>
        <w:t xml:space="preserve">розділу </w:t>
      </w:r>
      <w:r w:rsidR="006B1FE9" w:rsidRPr="00D90F01">
        <w:rPr>
          <w:sz w:val="28"/>
          <w:szCs w:val="28"/>
        </w:rPr>
        <w:t>ІХ</w:t>
      </w:r>
      <w:r w:rsidRPr="00D90F01">
        <w:rPr>
          <w:sz w:val="28"/>
          <w:szCs w:val="28"/>
        </w:rPr>
        <w:t xml:space="preserve"> цього Положення </w:t>
      </w:r>
      <w:r w:rsidR="003A4508">
        <w:rPr>
          <w:sz w:val="28"/>
          <w:szCs w:val="28"/>
        </w:rPr>
        <w:t xml:space="preserve">‒ </w:t>
      </w:r>
      <w:r w:rsidRPr="00D90F01">
        <w:rPr>
          <w:sz w:val="28"/>
          <w:szCs w:val="28"/>
        </w:rPr>
        <w:t>для підрозділу з оброблення та зберігання готівки.</w:t>
      </w:r>
    </w:p>
    <w:p w14:paraId="3E3E4C07" w14:textId="64C18A5B" w:rsidR="007079D5" w:rsidRDefault="007079D5" w:rsidP="007079D5">
      <w:pPr>
        <w:pStyle w:val="af5"/>
        <w:spacing w:before="0" w:beforeAutospacing="0" w:after="0" w:afterAutospacing="0"/>
        <w:ind w:firstLine="567"/>
        <w:jc w:val="both"/>
        <w:rPr>
          <w:sz w:val="28"/>
          <w:szCs w:val="28"/>
        </w:rPr>
      </w:pPr>
    </w:p>
    <w:p w14:paraId="1AF163AC" w14:textId="77777777" w:rsidR="00720948" w:rsidRPr="00720948" w:rsidRDefault="00720948" w:rsidP="00720948">
      <w:pPr>
        <w:pStyle w:val="af5"/>
        <w:spacing w:before="0" w:beforeAutospacing="0" w:after="0" w:afterAutospacing="0"/>
        <w:ind w:firstLine="567"/>
        <w:jc w:val="both"/>
        <w:rPr>
          <w:sz w:val="28"/>
          <w:szCs w:val="28"/>
        </w:rPr>
      </w:pPr>
      <w:r w:rsidRPr="00720948">
        <w:rPr>
          <w:sz w:val="28"/>
          <w:szCs w:val="28"/>
        </w:rPr>
        <w:t xml:space="preserve">150. Національний банк протягом 30 календарних днів із дня подання пакета документів: </w:t>
      </w:r>
    </w:p>
    <w:p w14:paraId="39896AD1" w14:textId="77777777" w:rsidR="00720948" w:rsidRDefault="00720948" w:rsidP="00720948">
      <w:pPr>
        <w:pStyle w:val="af5"/>
        <w:spacing w:before="0" w:beforeAutospacing="0" w:after="0" w:afterAutospacing="0"/>
        <w:ind w:firstLine="567"/>
        <w:jc w:val="both"/>
        <w:rPr>
          <w:rFonts w:ascii="Calibri" w:hAnsi="Calibri" w:cs="Calibri"/>
          <w:sz w:val="22"/>
          <w:szCs w:val="22"/>
        </w:rPr>
      </w:pPr>
    </w:p>
    <w:p w14:paraId="67D3A9A4" w14:textId="642AA5D9" w:rsidR="00720948" w:rsidRDefault="00720948" w:rsidP="00720948">
      <w:pPr>
        <w:shd w:val="clear" w:color="auto" w:fill="FFFFFF"/>
        <w:ind w:firstLine="567"/>
        <w:rPr>
          <w:rFonts w:ascii="Calibri" w:hAnsi="Calibri" w:cs="Calibri"/>
          <w:sz w:val="22"/>
          <w:szCs w:val="22"/>
        </w:rPr>
      </w:pPr>
      <w:r>
        <w:t xml:space="preserve">1) включає відомості про структурний / відокремлений підрозділ компанії до Реєстру на підставі документів, поданих </w:t>
      </w:r>
      <w:r w:rsidR="00E5392E">
        <w:t xml:space="preserve">компанією </w:t>
      </w:r>
      <w:r>
        <w:t xml:space="preserve">відповідно до пункту 149 розділу XІV цього Положення; </w:t>
      </w:r>
    </w:p>
    <w:p w14:paraId="3E1FF0FD" w14:textId="77777777" w:rsidR="00720948" w:rsidRDefault="00720948" w:rsidP="00720948">
      <w:pPr>
        <w:shd w:val="clear" w:color="auto" w:fill="FFFFFF"/>
        <w:ind w:firstLine="567"/>
      </w:pPr>
    </w:p>
    <w:p w14:paraId="6A6CEFC7" w14:textId="688B35F0" w:rsidR="00720948" w:rsidRDefault="00720948" w:rsidP="00720948">
      <w:pPr>
        <w:shd w:val="clear" w:color="auto" w:fill="FFFFFF"/>
        <w:ind w:firstLine="567"/>
      </w:pPr>
      <w:r>
        <w:t>2) повідомляє компанію про невключення відомостей про структурний</w:t>
      </w:r>
      <w:r w:rsidR="00CE47BE">
        <w:t> </w:t>
      </w:r>
      <w:r>
        <w:t>/</w:t>
      </w:r>
      <w:r w:rsidR="00CE47BE">
        <w:t> </w:t>
      </w:r>
      <w:r>
        <w:t>відокремлений підрозділ до Реєстру та про невідповідність поданого пакета документів вимогам цього Положення, якщо:</w:t>
      </w:r>
    </w:p>
    <w:p w14:paraId="70378546" w14:textId="77777777" w:rsidR="00720948" w:rsidRDefault="00720948" w:rsidP="00720948">
      <w:pPr>
        <w:ind w:firstLine="567"/>
      </w:pPr>
      <w:r>
        <w:t>компанія подала повідомлення про відкриття структурного / відокремленого підрозділу з порушенням вимог цього Положення та/або подані документи не підтверджують виконання вимог підпунктів 3–9 пункту 86 розділу VІІI цього Положення для підрозділу інкасації або підпунктів 3–11 пункту 88 розділу ІХ цього Положення для підрозділу з оброблення та зберігання готівки;</w:t>
      </w:r>
    </w:p>
    <w:p w14:paraId="1D00C26C" w14:textId="77777777" w:rsidR="00720948" w:rsidRDefault="00720948" w:rsidP="00720948">
      <w:pPr>
        <w:ind w:firstLine="567"/>
      </w:pPr>
      <w:r>
        <w:t>подане повідомлення про відкриття структурного / відокремленого підрозділу не відповідає вимогам цього Положення або містить неповну чи недостовірну інформацію або розбіжності з відомостями з Єдиного державного реєстру чи з інших офіційних джерел.</w:t>
      </w:r>
    </w:p>
    <w:p w14:paraId="412F639B" w14:textId="34412ABC" w:rsidR="00720948" w:rsidRDefault="00720948" w:rsidP="00720948">
      <w:pPr>
        <w:ind w:firstLine="567"/>
      </w:pPr>
      <w:r w:rsidRPr="00720948">
        <w:rPr>
          <w:color w:val="333333"/>
        </w:rPr>
        <w:t>Керівник із ліцензування</w:t>
      </w:r>
      <w:r w:rsidRPr="00720948">
        <w:t xml:space="preserve"> </w:t>
      </w:r>
      <w:r w:rsidRPr="00720948">
        <w:rPr>
          <w:color w:val="333333"/>
        </w:rPr>
        <w:t xml:space="preserve">без прийняття рішення повідомляє компанію у письмовій формі про </w:t>
      </w:r>
      <w:r w:rsidRPr="00720948">
        <w:t>невключення відомостей про структурний</w:t>
      </w:r>
      <w:r w:rsidR="00673777">
        <w:t> </w:t>
      </w:r>
      <w:r w:rsidRPr="00720948">
        <w:t>/</w:t>
      </w:r>
      <w:r w:rsidR="00673777">
        <w:t> </w:t>
      </w:r>
      <w:r w:rsidRPr="00720948">
        <w:t xml:space="preserve">відокремлений </w:t>
      </w:r>
      <w:r w:rsidRPr="00720948">
        <w:lastRenderedPageBreak/>
        <w:t>підрозділ до Реєстру та про невідповідність поданого пакета документів вимогам цього Положення.</w:t>
      </w:r>
    </w:p>
    <w:p w14:paraId="6FE59E98" w14:textId="77777777" w:rsidR="00720948" w:rsidRPr="00D90F01" w:rsidRDefault="00720948" w:rsidP="007079D5">
      <w:pPr>
        <w:pStyle w:val="af5"/>
        <w:spacing w:before="0" w:beforeAutospacing="0" w:after="0" w:afterAutospacing="0"/>
        <w:ind w:firstLine="567"/>
        <w:jc w:val="both"/>
        <w:rPr>
          <w:sz w:val="28"/>
          <w:szCs w:val="28"/>
        </w:rPr>
      </w:pPr>
    </w:p>
    <w:p w14:paraId="50CF0834" w14:textId="1D260E69" w:rsidR="0091492C" w:rsidRPr="00D90F01" w:rsidRDefault="00593380" w:rsidP="00823EBD">
      <w:pPr>
        <w:shd w:val="clear" w:color="auto" w:fill="FFFFFF"/>
        <w:spacing w:after="150"/>
        <w:ind w:firstLine="567"/>
      </w:pPr>
      <w:bookmarkStart w:id="45" w:name="n2030"/>
      <w:bookmarkStart w:id="46" w:name="n1148"/>
      <w:bookmarkStart w:id="47" w:name="n1690"/>
      <w:bookmarkStart w:id="48" w:name="n1548"/>
      <w:bookmarkStart w:id="49" w:name="n1154"/>
      <w:bookmarkStart w:id="50" w:name="n1155"/>
      <w:bookmarkEnd w:id="45"/>
      <w:bookmarkEnd w:id="46"/>
      <w:bookmarkEnd w:id="47"/>
      <w:bookmarkEnd w:id="48"/>
      <w:bookmarkEnd w:id="49"/>
      <w:bookmarkEnd w:id="50"/>
      <w:r w:rsidRPr="00D90F01">
        <w:t>15</w:t>
      </w:r>
      <w:r w:rsidR="0035071A">
        <w:t>1</w:t>
      </w:r>
      <w:r w:rsidR="006C206E" w:rsidRPr="00D90F01">
        <w:t xml:space="preserve">. </w:t>
      </w:r>
      <w:r w:rsidR="000D6AA9" w:rsidRPr="00D90F01">
        <w:t>Компанія</w:t>
      </w:r>
      <w:r w:rsidR="00A90E99" w:rsidRPr="00D90F01">
        <w:t xml:space="preserve"> </w:t>
      </w:r>
      <w:r w:rsidR="0091492C" w:rsidRPr="00D90F01">
        <w:t xml:space="preserve">після усунення </w:t>
      </w:r>
      <w:r w:rsidR="00437B98">
        <w:t>невідповідностей</w:t>
      </w:r>
      <w:r w:rsidR="0091492C" w:rsidRPr="00D90F01">
        <w:t xml:space="preserve">, зазначених у листі Національного банку, має право повторно звернутися до Національного банку з відповідним повідомленням </w:t>
      </w:r>
      <w:r w:rsidR="00AC23F3">
        <w:t>та</w:t>
      </w:r>
      <w:r w:rsidR="00AC23F3" w:rsidRPr="00D90F01">
        <w:t xml:space="preserve"> </w:t>
      </w:r>
      <w:r w:rsidR="0091492C" w:rsidRPr="00D90F01">
        <w:t>документами</w:t>
      </w:r>
      <w:r w:rsidR="00AC23F3">
        <w:t> </w:t>
      </w:r>
      <w:r w:rsidR="0091492C" w:rsidRPr="00D90F01">
        <w:t>/</w:t>
      </w:r>
      <w:r w:rsidR="00AC23F3">
        <w:t> </w:t>
      </w:r>
      <w:r w:rsidR="0091492C" w:rsidRPr="00D90F01">
        <w:t xml:space="preserve">інформацією. </w:t>
      </w:r>
      <w:r w:rsidR="00AC23F3">
        <w:t>Національний банк розглядає п</w:t>
      </w:r>
      <w:r w:rsidR="0091492C" w:rsidRPr="00D90F01">
        <w:t xml:space="preserve">акет документів, поданий </w:t>
      </w:r>
      <w:r w:rsidR="000D6AA9" w:rsidRPr="00D90F01">
        <w:t>компанією</w:t>
      </w:r>
      <w:r w:rsidR="0091492C" w:rsidRPr="00D90F01">
        <w:t xml:space="preserve"> повторно, у строк та згідно з процедурою, визначен</w:t>
      </w:r>
      <w:r w:rsidR="00AC23F3">
        <w:t>ими</w:t>
      </w:r>
      <w:r w:rsidR="0091492C" w:rsidRPr="00D90F01">
        <w:t xml:space="preserve"> в </w:t>
      </w:r>
      <w:r w:rsidR="00A90E99" w:rsidRPr="00D90F01">
        <w:t xml:space="preserve">пункті </w:t>
      </w:r>
      <w:r w:rsidR="00FB7404" w:rsidRPr="00D90F01">
        <w:t>15</w:t>
      </w:r>
      <w:r w:rsidR="00F5586D">
        <w:t>0</w:t>
      </w:r>
      <w:r w:rsidR="00FB7404" w:rsidRPr="00D90F01">
        <w:t xml:space="preserve"> </w:t>
      </w:r>
      <w:r w:rsidR="0091492C" w:rsidRPr="00D90F01">
        <w:t>розділу</w:t>
      </w:r>
      <w:r w:rsidR="00EB01BE" w:rsidRPr="00D90F01">
        <w:t xml:space="preserve"> ХІV</w:t>
      </w:r>
      <w:r w:rsidR="006332C6" w:rsidRPr="00D90F01">
        <w:t xml:space="preserve"> </w:t>
      </w:r>
      <w:r w:rsidR="0091492C" w:rsidRPr="00D90F01">
        <w:t>цього Положення.</w:t>
      </w:r>
    </w:p>
    <w:p w14:paraId="12B45C14" w14:textId="35EE0BBE" w:rsidR="00765005" w:rsidRPr="00D90F01" w:rsidRDefault="00593380" w:rsidP="00823EBD">
      <w:pPr>
        <w:ind w:firstLine="567"/>
      </w:pPr>
      <w:bookmarkStart w:id="51" w:name="n1156"/>
      <w:bookmarkStart w:id="52" w:name="n2184"/>
      <w:bookmarkStart w:id="53" w:name="n1157"/>
      <w:bookmarkStart w:id="54" w:name="n1158"/>
      <w:bookmarkStart w:id="55" w:name="n1549"/>
      <w:bookmarkStart w:id="56" w:name="n1159"/>
      <w:bookmarkStart w:id="57" w:name="n2031"/>
      <w:bookmarkStart w:id="58" w:name="n1160"/>
      <w:bookmarkStart w:id="59" w:name="n2032"/>
      <w:bookmarkStart w:id="60" w:name="n1161"/>
      <w:bookmarkStart w:id="61" w:name="n1550"/>
      <w:bookmarkStart w:id="62" w:name="n1162"/>
      <w:bookmarkStart w:id="63" w:name="n2185"/>
      <w:bookmarkStart w:id="64" w:name="n1163"/>
      <w:bookmarkStart w:id="65" w:name="n1164"/>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D90F01">
        <w:t>15</w:t>
      </w:r>
      <w:r w:rsidR="0035071A">
        <w:t>2</w:t>
      </w:r>
      <w:r w:rsidR="006C206E" w:rsidRPr="00D90F01">
        <w:t>. </w:t>
      </w:r>
      <w:r w:rsidR="000D6AA9" w:rsidRPr="00D90F01">
        <w:t>Компанія</w:t>
      </w:r>
      <w:r w:rsidR="00765005" w:rsidRPr="00D90F01">
        <w:t xml:space="preserve"> </w:t>
      </w:r>
      <w:r w:rsidR="00AC23F3">
        <w:t>в</w:t>
      </w:r>
      <w:r w:rsidR="00AC23F3" w:rsidRPr="00D90F01">
        <w:t xml:space="preserve"> </w:t>
      </w:r>
      <w:r w:rsidR="00765005" w:rsidRPr="00D90F01">
        <w:t xml:space="preserve">разі </w:t>
      </w:r>
      <w:r w:rsidR="00765005" w:rsidRPr="00D90F01">
        <w:rPr>
          <w:shd w:val="clear" w:color="auto" w:fill="FFFFFF"/>
        </w:rPr>
        <w:t xml:space="preserve">припинення </w:t>
      </w:r>
      <w:r w:rsidR="00765005" w:rsidRPr="00D90F01">
        <w:t xml:space="preserve">діяльності свого </w:t>
      </w:r>
      <w:r w:rsidR="00E427AF" w:rsidRPr="00D90F01">
        <w:t>структурного</w:t>
      </w:r>
      <w:r w:rsidR="00CA6938">
        <w:t> </w:t>
      </w:r>
      <w:r w:rsidR="00E427AF" w:rsidRPr="00D90F01">
        <w:t>/</w:t>
      </w:r>
      <w:r w:rsidR="00CA6938">
        <w:t> </w:t>
      </w:r>
      <w:r w:rsidR="00765005" w:rsidRPr="00D90F01">
        <w:t>відокремленого підрозділу</w:t>
      </w:r>
      <w:r w:rsidR="00C65342" w:rsidRPr="00D90F01">
        <w:t xml:space="preserve"> </w:t>
      </w:r>
      <w:r w:rsidR="00765005" w:rsidRPr="00D90F01">
        <w:t xml:space="preserve">протягом </w:t>
      </w:r>
      <w:r w:rsidR="00E87BDB" w:rsidRPr="00D90F01">
        <w:t xml:space="preserve">п’яти </w:t>
      </w:r>
      <w:r w:rsidR="00765005" w:rsidRPr="00D90F01">
        <w:t xml:space="preserve">робочих днів із дня </w:t>
      </w:r>
      <w:r w:rsidR="00BA16D2" w:rsidRPr="00D90F01">
        <w:rPr>
          <w:shd w:val="clear" w:color="auto" w:fill="FFFFFF"/>
        </w:rPr>
        <w:t xml:space="preserve">припинення </w:t>
      </w:r>
      <w:r w:rsidR="00BA16D2" w:rsidRPr="00D90F01">
        <w:t>діяльності структурного</w:t>
      </w:r>
      <w:r w:rsidR="00CA6938">
        <w:t> </w:t>
      </w:r>
      <w:r w:rsidR="00BA16D2" w:rsidRPr="00D90F01">
        <w:t>/</w:t>
      </w:r>
      <w:r w:rsidR="00CA6938">
        <w:t> </w:t>
      </w:r>
      <w:r w:rsidR="00BA16D2" w:rsidRPr="00D90F01">
        <w:t xml:space="preserve">відокремленого підрозділу </w:t>
      </w:r>
      <w:r w:rsidR="00765005" w:rsidRPr="00D90F01">
        <w:t xml:space="preserve">подає до Національного банку </w:t>
      </w:r>
      <w:r w:rsidR="00D260D9" w:rsidRPr="00D90F01">
        <w:t>повідомлення про зміни в діяльності структурного</w:t>
      </w:r>
      <w:r w:rsidR="00CA6938">
        <w:t> </w:t>
      </w:r>
      <w:r w:rsidR="00D260D9" w:rsidRPr="00D90F01">
        <w:t>/</w:t>
      </w:r>
      <w:r w:rsidR="00CA6938">
        <w:t> </w:t>
      </w:r>
      <w:r w:rsidR="00D260D9" w:rsidRPr="00D90F01">
        <w:t>відокремленого підрозділу</w:t>
      </w:r>
      <w:r w:rsidR="00765005" w:rsidRPr="00D90F01">
        <w:t xml:space="preserve"> за формою згідно з додатком </w:t>
      </w:r>
      <w:r w:rsidR="00497BD1" w:rsidRPr="00D90F01">
        <w:t>8</w:t>
      </w:r>
      <w:r w:rsidR="00765005" w:rsidRPr="00D90F01">
        <w:t xml:space="preserve"> до цього Положення.</w:t>
      </w:r>
    </w:p>
    <w:p w14:paraId="28129FEA" w14:textId="450F3F06" w:rsidR="00720948" w:rsidRDefault="00720948" w:rsidP="006308C7">
      <w:pPr>
        <w:ind w:firstLine="567"/>
      </w:pPr>
    </w:p>
    <w:p w14:paraId="2404808B" w14:textId="1F857527" w:rsidR="00720948" w:rsidRDefault="00720948" w:rsidP="00720948">
      <w:pPr>
        <w:ind w:firstLine="567"/>
      </w:pPr>
      <w:r>
        <w:t>153. Національний банк протягом 15 робочих днів із дня отримання повідомлення про зміни в діяльності у зв’язку з припиненням діяльності структурного</w:t>
      </w:r>
      <w:r w:rsidR="00673777">
        <w:t> </w:t>
      </w:r>
      <w:r>
        <w:t>/</w:t>
      </w:r>
      <w:r w:rsidR="00673777">
        <w:t> </w:t>
      </w:r>
      <w:r>
        <w:t>відокремленого підрозділу:</w:t>
      </w:r>
    </w:p>
    <w:p w14:paraId="01857B12" w14:textId="77777777" w:rsidR="00720948" w:rsidRDefault="00720948" w:rsidP="00720948">
      <w:pPr>
        <w:ind w:firstLine="567"/>
      </w:pPr>
    </w:p>
    <w:p w14:paraId="5BC410D0" w14:textId="35F52A40" w:rsidR="00720948" w:rsidRDefault="00720948" w:rsidP="00720948">
      <w:pPr>
        <w:ind w:firstLine="567"/>
      </w:pPr>
      <w:r>
        <w:t>1) виключає відомості про структурний</w:t>
      </w:r>
      <w:r w:rsidR="00673777">
        <w:t> </w:t>
      </w:r>
      <w:r>
        <w:t>/</w:t>
      </w:r>
      <w:r w:rsidR="00673777">
        <w:t> </w:t>
      </w:r>
      <w:r>
        <w:t>відокремлений підрозділ компанії з Реєстру;</w:t>
      </w:r>
    </w:p>
    <w:p w14:paraId="57AFC834" w14:textId="77777777" w:rsidR="00720948" w:rsidRDefault="00720948" w:rsidP="00720948">
      <w:pPr>
        <w:ind w:firstLine="567"/>
      </w:pPr>
    </w:p>
    <w:p w14:paraId="0BC5DDDF" w14:textId="056F8D08" w:rsidR="00720948" w:rsidRDefault="00720948" w:rsidP="00720948">
      <w:pPr>
        <w:ind w:firstLine="567"/>
      </w:pPr>
      <w:r>
        <w:t>2) повідомляє компанію про невідповідність поданого пакета документів вимогам цього</w:t>
      </w:r>
      <w:r w:rsidR="00E5392E">
        <w:t xml:space="preserve"> Положення</w:t>
      </w:r>
      <w:r>
        <w:t xml:space="preserve">, якщо: </w:t>
      </w:r>
    </w:p>
    <w:p w14:paraId="40DD737A" w14:textId="77777777" w:rsidR="00720948" w:rsidRDefault="00720948" w:rsidP="00720948">
      <w:pPr>
        <w:ind w:firstLine="567"/>
      </w:pPr>
      <w:r>
        <w:t>компанія подала заяву з порушенням вимог цього Положення;</w:t>
      </w:r>
    </w:p>
    <w:p w14:paraId="0AA3E365" w14:textId="77777777" w:rsidR="00720948" w:rsidRDefault="00720948" w:rsidP="00720948">
      <w:pPr>
        <w:ind w:firstLine="567"/>
      </w:pPr>
      <w:r>
        <w:t>подана заява не відповідає вимогам цього Положення або містить неповну чи недостовірну інформацію або розбіжності з відомостями з Єдиного державного реєстру чи з інших офіційних джерел.</w:t>
      </w:r>
    </w:p>
    <w:p w14:paraId="74F197A0" w14:textId="4C574586" w:rsidR="00720948" w:rsidRPr="00D90F01" w:rsidRDefault="00720948" w:rsidP="00720948">
      <w:pPr>
        <w:ind w:firstLine="567"/>
      </w:pPr>
      <w:r>
        <w:t>Керівник із ліцензування  без прийняття рішення повідомляє компанію у письмовій формі про невідповідність поданого пакета документів вимогам цього Положення.</w:t>
      </w:r>
    </w:p>
    <w:p w14:paraId="5390E529" w14:textId="09CE097F" w:rsidR="00446766" w:rsidRPr="00D90F01" w:rsidRDefault="00852F27" w:rsidP="00EA616E">
      <w:pPr>
        <w:pStyle w:val="3"/>
        <w:jc w:val="center"/>
        <w:rPr>
          <w:rFonts w:eastAsia="Times New Roman"/>
          <w:b w:val="0"/>
          <w:sz w:val="28"/>
          <w:szCs w:val="28"/>
        </w:rPr>
      </w:pPr>
      <w:r w:rsidRPr="00D90F01">
        <w:rPr>
          <w:rFonts w:eastAsia="Times New Roman"/>
          <w:b w:val="0"/>
          <w:sz w:val="28"/>
          <w:szCs w:val="28"/>
        </w:rPr>
        <w:t xml:space="preserve">XV. </w:t>
      </w:r>
      <w:r w:rsidR="00446766" w:rsidRPr="00D90F01">
        <w:rPr>
          <w:rFonts w:eastAsia="Times New Roman"/>
          <w:b w:val="0"/>
          <w:sz w:val="28"/>
          <w:szCs w:val="28"/>
        </w:rPr>
        <w:t xml:space="preserve">Порядок оновлення інформації про </w:t>
      </w:r>
      <w:r w:rsidR="00B06E8D" w:rsidRPr="00D90F01">
        <w:rPr>
          <w:rFonts w:eastAsia="Times New Roman"/>
          <w:b w:val="0"/>
          <w:sz w:val="28"/>
          <w:szCs w:val="28"/>
        </w:rPr>
        <w:t>компанію</w:t>
      </w:r>
    </w:p>
    <w:p w14:paraId="78B4265D" w14:textId="080579A3" w:rsidR="00446766" w:rsidRPr="00D90F01" w:rsidRDefault="00593380" w:rsidP="00446766">
      <w:pPr>
        <w:pStyle w:val="af5"/>
        <w:ind w:firstLine="567"/>
        <w:jc w:val="both"/>
        <w:rPr>
          <w:sz w:val="28"/>
          <w:szCs w:val="28"/>
        </w:rPr>
      </w:pPr>
      <w:r w:rsidRPr="00D90F01">
        <w:rPr>
          <w:sz w:val="28"/>
          <w:szCs w:val="28"/>
        </w:rPr>
        <w:t>15</w:t>
      </w:r>
      <w:r w:rsidR="0035071A">
        <w:rPr>
          <w:sz w:val="28"/>
          <w:szCs w:val="28"/>
        </w:rPr>
        <w:t>4</w:t>
      </w:r>
      <w:r w:rsidR="00446766" w:rsidRPr="00D90F01">
        <w:rPr>
          <w:sz w:val="28"/>
          <w:szCs w:val="28"/>
        </w:rPr>
        <w:t xml:space="preserve">. </w:t>
      </w:r>
      <w:r w:rsidR="00746C29" w:rsidRPr="00D90F01">
        <w:rPr>
          <w:sz w:val="28"/>
          <w:szCs w:val="28"/>
        </w:rPr>
        <w:t>Компанія</w:t>
      </w:r>
      <w:r w:rsidR="00446766" w:rsidRPr="00D90F01">
        <w:rPr>
          <w:sz w:val="28"/>
          <w:szCs w:val="28"/>
        </w:rPr>
        <w:t xml:space="preserve"> зобов’язана </w:t>
      </w:r>
      <w:r w:rsidR="00CA6938">
        <w:rPr>
          <w:sz w:val="28"/>
          <w:szCs w:val="28"/>
        </w:rPr>
        <w:t>по</w:t>
      </w:r>
      <w:r w:rsidR="00446766" w:rsidRPr="00D90F01">
        <w:rPr>
          <w:sz w:val="28"/>
          <w:szCs w:val="28"/>
        </w:rPr>
        <w:t>дати до Національного банку протягом 10 робочих днів після:</w:t>
      </w:r>
    </w:p>
    <w:p w14:paraId="3230C123" w14:textId="2823B397" w:rsidR="00446766" w:rsidRPr="00D90F01" w:rsidRDefault="00446766" w:rsidP="00676B3D">
      <w:pPr>
        <w:pStyle w:val="af5"/>
        <w:spacing w:before="0" w:beforeAutospacing="0" w:after="0" w:afterAutospacing="0"/>
        <w:ind w:firstLine="567"/>
        <w:jc w:val="both"/>
        <w:rPr>
          <w:sz w:val="28"/>
          <w:szCs w:val="28"/>
        </w:rPr>
      </w:pPr>
      <w:r w:rsidRPr="00D90F01">
        <w:rPr>
          <w:sz w:val="28"/>
          <w:szCs w:val="28"/>
        </w:rPr>
        <w:t>1) виникнення</w:t>
      </w:r>
      <w:r w:rsidRPr="00D90F01">
        <w:rPr>
          <w:sz w:val="28"/>
          <w:szCs w:val="28"/>
          <w:shd w:val="clear" w:color="auto" w:fill="FFFFFF"/>
        </w:rPr>
        <w:t xml:space="preserve"> змін в інформації, яка міститься в </w:t>
      </w:r>
      <w:r w:rsidR="006F3B7D" w:rsidRPr="00D90F01">
        <w:rPr>
          <w:sz w:val="28"/>
          <w:szCs w:val="28"/>
        </w:rPr>
        <w:t>Реєстрі</w:t>
      </w:r>
      <w:r w:rsidR="00AB7D82">
        <w:rPr>
          <w:sz w:val="28"/>
          <w:szCs w:val="28"/>
        </w:rPr>
        <w:t>,</w:t>
      </w:r>
      <w:r w:rsidR="006F3B7D" w:rsidRPr="00D90F01">
        <w:rPr>
          <w:sz w:val="28"/>
          <w:szCs w:val="28"/>
        </w:rPr>
        <w:t xml:space="preserve"> </w:t>
      </w:r>
      <w:r w:rsidRPr="00D90F01">
        <w:rPr>
          <w:sz w:val="28"/>
          <w:szCs w:val="28"/>
        </w:rPr>
        <w:t xml:space="preserve">щодо </w:t>
      </w:r>
      <w:r w:rsidR="00746C29" w:rsidRPr="00D90F01">
        <w:rPr>
          <w:sz w:val="28"/>
          <w:szCs w:val="28"/>
        </w:rPr>
        <w:t>компанії</w:t>
      </w:r>
      <w:r w:rsidRPr="00D90F01">
        <w:rPr>
          <w:sz w:val="28"/>
          <w:szCs w:val="28"/>
        </w:rPr>
        <w:t xml:space="preserve"> та/або </w:t>
      </w:r>
      <w:r w:rsidR="00501399" w:rsidRPr="00D90F01">
        <w:rPr>
          <w:sz w:val="28"/>
          <w:szCs w:val="28"/>
        </w:rPr>
        <w:t>структурного</w:t>
      </w:r>
      <w:r w:rsidR="00CA6938">
        <w:rPr>
          <w:sz w:val="28"/>
          <w:szCs w:val="28"/>
        </w:rPr>
        <w:t> </w:t>
      </w:r>
      <w:r w:rsidR="00501399" w:rsidRPr="00D90F01">
        <w:rPr>
          <w:sz w:val="28"/>
          <w:szCs w:val="28"/>
        </w:rPr>
        <w:t>/</w:t>
      </w:r>
      <w:r w:rsidR="00CA6938">
        <w:t> </w:t>
      </w:r>
      <w:r w:rsidRPr="00D90F01">
        <w:rPr>
          <w:sz w:val="28"/>
          <w:szCs w:val="28"/>
        </w:rPr>
        <w:t>відокремленого підрозділу:</w:t>
      </w:r>
    </w:p>
    <w:p w14:paraId="136E1F3A" w14:textId="10EC1379" w:rsidR="00446766" w:rsidRPr="00D90F01" w:rsidRDefault="00446766" w:rsidP="00676B3D">
      <w:pPr>
        <w:pStyle w:val="af5"/>
        <w:spacing w:before="0" w:beforeAutospacing="0" w:after="0" w:afterAutospacing="0"/>
        <w:ind w:firstLine="567"/>
        <w:jc w:val="both"/>
        <w:rPr>
          <w:sz w:val="28"/>
          <w:szCs w:val="28"/>
        </w:rPr>
      </w:pPr>
      <w:r w:rsidRPr="00D90F01">
        <w:rPr>
          <w:bCs/>
          <w:sz w:val="28"/>
          <w:szCs w:val="28"/>
        </w:rPr>
        <w:t xml:space="preserve">заяву про внесення змін до </w:t>
      </w:r>
      <w:r w:rsidR="007B6A50" w:rsidRPr="00D90F01">
        <w:rPr>
          <w:rFonts w:eastAsia="Times New Roman"/>
          <w:sz w:val="28"/>
          <w:szCs w:val="28"/>
        </w:rPr>
        <w:t>реєстру юридичних осіб, яким видано ліцензію на здійснення операцій з готівкою</w:t>
      </w:r>
      <w:r w:rsidR="00EC1680">
        <w:rPr>
          <w:rFonts w:eastAsia="Times New Roman"/>
          <w:sz w:val="28"/>
          <w:szCs w:val="28"/>
        </w:rPr>
        <w:t>,</w:t>
      </w:r>
      <w:r w:rsidR="007B6A50" w:rsidRPr="00D90F01">
        <w:rPr>
          <w:rFonts w:eastAsia="Times New Roman"/>
          <w:sz w:val="28"/>
          <w:szCs w:val="28"/>
        </w:rPr>
        <w:t xml:space="preserve"> </w:t>
      </w:r>
      <w:r w:rsidRPr="00D90F01">
        <w:rPr>
          <w:bCs/>
          <w:sz w:val="28"/>
          <w:szCs w:val="28"/>
        </w:rPr>
        <w:t xml:space="preserve">за формою згідно з додатком </w:t>
      </w:r>
      <w:r w:rsidR="00497BD1" w:rsidRPr="00D90F01">
        <w:rPr>
          <w:bCs/>
          <w:sz w:val="28"/>
          <w:szCs w:val="28"/>
        </w:rPr>
        <w:t>9</w:t>
      </w:r>
      <w:r w:rsidRPr="00D90F01">
        <w:rPr>
          <w:bCs/>
          <w:sz w:val="28"/>
          <w:szCs w:val="28"/>
        </w:rPr>
        <w:t xml:space="preserve"> до цього Положення</w:t>
      </w:r>
      <w:r w:rsidR="00D260D9" w:rsidRPr="00D90F01">
        <w:rPr>
          <w:bCs/>
          <w:sz w:val="28"/>
          <w:szCs w:val="28"/>
        </w:rPr>
        <w:t xml:space="preserve"> або повідомлення про зміни в діяльності </w:t>
      </w:r>
      <w:r w:rsidR="00D260D9" w:rsidRPr="00D90F01">
        <w:rPr>
          <w:bCs/>
          <w:sz w:val="28"/>
          <w:szCs w:val="28"/>
        </w:rPr>
        <w:lastRenderedPageBreak/>
        <w:t>структурного</w:t>
      </w:r>
      <w:r w:rsidR="00EC1680">
        <w:rPr>
          <w:bCs/>
          <w:sz w:val="28"/>
          <w:szCs w:val="28"/>
        </w:rPr>
        <w:t> </w:t>
      </w:r>
      <w:r w:rsidR="00D260D9" w:rsidRPr="00D90F01">
        <w:rPr>
          <w:bCs/>
          <w:sz w:val="28"/>
          <w:szCs w:val="28"/>
        </w:rPr>
        <w:t>/</w:t>
      </w:r>
      <w:r w:rsidR="00EC1680">
        <w:rPr>
          <w:bCs/>
          <w:sz w:val="28"/>
          <w:szCs w:val="28"/>
        </w:rPr>
        <w:t> </w:t>
      </w:r>
      <w:r w:rsidR="00D260D9" w:rsidRPr="00D90F01">
        <w:rPr>
          <w:bCs/>
          <w:sz w:val="28"/>
          <w:szCs w:val="28"/>
        </w:rPr>
        <w:t>відокремленого підрозділу за формою згідно з додатком 8 до цього Положення</w:t>
      </w:r>
      <w:r w:rsidRPr="00D90F01">
        <w:rPr>
          <w:bCs/>
          <w:sz w:val="28"/>
          <w:szCs w:val="28"/>
        </w:rPr>
        <w:t>;</w:t>
      </w:r>
    </w:p>
    <w:p w14:paraId="465FDAF4" w14:textId="3AB7CF38" w:rsidR="00446766" w:rsidRPr="00D90F01" w:rsidRDefault="00446766" w:rsidP="00B46EF1">
      <w:pPr>
        <w:pStyle w:val="af5"/>
        <w:spacing w:before="0" w:beforeAutospacing="0" w:after="0" w:afterAutospacing="0"/>
        <w:ind w:firstLine="567"/>
        <w:jc w:val="both"/>
        <w:rPr>
          <w:sz w:val="28"/>
          <w:szCs w:val="28"/>
        </w:rPr>
      </w:pPr>
      <w:r w:rsidRPr="00D90F01">
        <w:rPr>
          <w:sz w:val="28"/>
          <w:szCs w:val="28"/>
        </w:rPr>
        <w:t xml:space="preserve">копії статуту та/або інших документів, засвідчених </w:t>
      </w:r>
      <w:r w:rsidR="00746C29" w:rsidRPr="00D90F01">
        <w:rPr>
          <w:sz w:val="28"/>
          <w:szCs w:val="28"/>
        </w:rPr>
        <w:t>компанією</w:t>
      </w:r>
      <w:r w:rsidRPr="00D90F01">
        <w:rPr>
          <w:sz w:val="28"/>
          <w:szCs w:val="28"/>
        </w:rPr>
        <w:t xml:space="preserve"> або нотаріально, що підтверджують відповідні зміни. </w:t>
      </w:r>
      <w:r w:rsidR="00746C29" w:rsidRPr="00D90F01">
        <w:rPr>
          <w:sz w:val="28"/>
          <w:szCs w:val="28"/>
        </w:rPr>
        <w:t>Компанія</w:t>
      </w:r>
      <w:r w:rsidRPr="00D90F01">
        <w:rPr>
          <w:sz w:val="28"/>
          <w:szCs w:val="28"/>
        </w:rPr>
        <w:t xml:space="preserve">, актуальна редакція статуту якої розміщена на порталі електронних сервісів юридичних осіб, фізичних осіб-підприємців та громадських формувань, що не мають статусу юридичної особи, статут у паперовій формі не подає. </w:t>
      </w:r>
      <w:r w:rsidR="002534F0" w:rsidRPr="00D90F01">
        <w:rPr>
          <w:sz w:val="28"/>
          <w:szCs w:val="28"/>
        </w:rPr>
        <w:t>Компанія</w:t>
      </w:r>
      <w:r w:rsidRPr="00D90F01">
        <w:rPr>
          <w:sz w:val="28"/>
          <w:szCs w:val="28"/>
        </w:rPr>
        <w:t>, яка створена та/або діє на підставі модельного статуту, затвердженого Кабінетом Міністрів України, подає копію рішення про її створення або про провадження діяльності на підставі модельного статуту, підписаного всіма засновниками;</w:t>
      </w:r>
    </w:p>
    <w:p w14:paraId="35AA40DF" w14:textId="77777777" w:rsidR="00852F27" w:rsidRPr="00D90F01" w:rsidRDefault="00852F27" w:rsidP="00B46EF1">
      <w:pPr>
        <w:pStyle w:val="af5"/>
        <w:spacing w:before="0" w:beforeAutospacing="0" w:after="0" w:afterAutospacing="0"/>
        <w:ind w:firstLine="567"/>
        <w:jc w:val="both"/>
        <w:rPr>
          <w:sz w:val="28"/>
          <w:szCs w:val="28"/>
        </w:rPr>
      </w:pPr>
    </w:p>
    <w:p w14:paraId="665F8CAB" w14:textId="57927295" w:rsidR="00446766" w:rsidRPr="00D90F01" w:rsidRDefault="00446766" w:rsidP="00B46EF1">
      <w:pPr>
        <w:pStyle w:val="af5"/>
        <w:spacing w:before="0" w:beforeAutospacing="0" w:after="0" w:afterAutospacing="0"/>
        <w:ind w:firstLine="567"/>
        <w:jc w:val="both"/>
        <w:rPr>
          <w:sz w:val="28"/>
          <w:szCs w:val="28"/>
        </w:rPr>
      </w:pPr>
      <w:r w:rsidRPr="00D90F01">
        <w:rPr>
          <w:sz w:val="28"/>
          <w:szCs w:val="28"/>
        </w:rPr>
        <w:t xml:space="preserve">2) </w:t>
      </w:r>
      <w:r w:rsidR="005A0F0E" w:rsidRPr="00D90F01">
        <w:rPr>
          <w:sz w:val="28"/>
          <w:szCs w:val="28"/>
        </w:rPr>
        <w:t>вин</w:t>
      </w:r>
      <w:r w:rsidRPr="00D90F01">
        <w:rPr>
          <w:sz w:val="28"/>
          <w:szCs w:val="28"/>
        </w:rPr>
        <w:t>икнення змін у відомостях, зазначених у таблиці 1 пункту 1, таблиці 3 пункту 3, таблиці 4 пункту 4 розділу I, таблиц</w:t>
      </w:r>
      <w:r w:rsidR="00727237" w:rsidRPr="00D90F01">
        <w:rPr>
          <w:sz w:val="28"/>
          <w:szCs w:val="28"/>
        </w:rPr>
        <w:t>і 5</w:t>
      </w:r>
      <w:r w:rsidRPr="00D90F01">
        <w:rPr>
          <w:sz w:val="28"/>
          <w:szCs w:val="28"/>
        </w:rPr>
        <w:t xml:space="preserve"> розділ</w:t>
      </w:r>
      <w:r w:rsidR="00727237" w:rsidRPr="00D90F01">
        <w:rPr>
          <w:sz w:val="28"/>
          <w:szCs w:val="28"/>
        </w:rPr>
        <w:t>у</w:t>
      </w:r>
      <w:r w:rsidRPr="00D90F01">
        <w:rPr>
          <w:sz w:val="28"/>
          <w:szCs w:val="28"/>
        </w:rPr>
        <w:t xml:space="preserve"> II</w:t>
      </w:r>
      <w:r w:rsidR="006B1FE9" w:rsidRPr="00D90F01">
        <w:rPr>
          <w:sz w:val="28"/>
          <w:szCs w:val="28"/>
        </w:rPr>
        <w:t>,</w:t>
      </w:r>
      <w:r w:rsidRPr="00D90F01">
        <w:rPr>
          <w:sz w:val="28"/>
          <w:szCs w:val="28"/>
        </w:rPr>
        <w:t xml:space="preserve"> </w:t>
      </w:r>
      <w:r w:rsidR="00727237" w:rsidRPr="00D90F01">
        <w:rPr>
          <w:sz w:val="28"/>
          <w:szCs w:val="28"/>
        </w:rPr>
        <w:t>таблиц</w:t>
      </w:r>
      <w:r w:rsidR="006B1FE9" w:rsidRPr="00D90F01">
        <w:rPr>
          <w:sz w:val="28"/>
          <w:szCs w:val="28"/>
        </w:rPr>
        <w:t>і</w:t>
      </w:r>
      <w:r w:rsidR="00727237" w:rsidRPr="00D90F01">
        <w:rPr>
          <w:sz w:val="28"/>
          <w:szCs w:val="28"/>
        </w:rPr>
        <w:t xml:space="preserve"> 6</w:t>
      </w:r>
      <w:r w:rsidR="006B1FE9" w:rsidRPr="00D90F01">
        <w:rPr>
          <w:sz w:val="28"/>
          <w:szCs w:val="28"/>
        </w:rPr>
        <w:t xml:space="preserve"> пункту 5, таблиці 7 пункту 6 та таблиці 8 пункту</w:t>
      </w:r>
      <w:r w:rsidR="00C34358" w:rsidRPr="00D90F01">
        <w:rPr>
          <w:sz w:val="28"/>
          <w:szCs w:val="28"/>
        </w:rPr>
        <w:t xml:space="preserve"> </w:t>
      </w:r>
      <w:r w:rsidR="006B1FE9" w:rsidRPr="00D90F01">
        <w:rPr>
          <w:sz w:val="28"/>
          <w:szCs w:val="28"/>
        </w:rPr>
        <w:t>7</w:t>
      </w:r>
      <w:r w:rsidR="00727237" w:rsidRPr="00D90F01">
        <w:rPr>
          <w:sz w:val="28"/>
          <w:szCs w:val="28"/>
        </w:rPr>
        <w:t xml:space="preserve"> розділу </w:t>
      </w:r>
      <w:r w:rsidRPr="00D90F01">
        <w:rPr>
          <w:sz w:val="28"/>
          <w:szCs w:val="28"/>
        </w:rPr>
        <w:t>III додатка 3 до цього Положення:</w:t>
      </w:r>
    </w:p>
    <w:p w14:paraId="7AA467A4" w14:textId="7CB67C8F" w:rsidR="00446766" w:rsidRPr="00D90F01" w:rsidRDefault="00446766" w:rsidP="00B46EF1">
      <w:pPr>
        <w:pStyle w:val="af5"/>
        <w:spacing w:before="0" w:beforeAutospacing="0" w:after="0" w:afterAutospacing="0"/>
        <w:ind w:firstLine="567"/>
        <w:jc w:val="both"/>
        <w:rPr>
          <w:sz w:val="28"/>
          <w:szCs w:val="28"/>
          <w:shd w:val="clear" w:color="auto" w:fill="FFFFFF"/>
        </w:rPr>
      </w:pPr>
      <w:r w:rsidRPr="00D90F01">
        <w:rPr>
          <w:sz w:val="28"/>
          <w:szCs w:val="28"/>
          <w:shd w:val="clear" w:color="auto" w:fill="FFFFFF"/>
        </w:rPr>
        <w:t>письмове повідомлення із зазначенням короткого опису таких змін та підстав, у зв’язку з якими виникли такі зміни</w:t>
      </w:r>
      <w:r w:rsidR="006332C6" w:rsidRPr="00D90F01">
        <w:rPr>
          <w:sz w:val="28"/>
          <w:szCs w:val="28"/>
          <w:shd w:val="clear" w:color="auto" w:fill="FFFFFF"/>
        </w:rPr>
        <w:t>;</w:t>
      </w:r>
    </w:p>
    <w:p w14:paraId="1028F185" w14:textId="22D07612" w:rsidR="00446766" w:rsidRPr="00D90F01" w:rsidRDefault="00AD6828" w:rsidP="00B46EF1">
      <w:pPr>
        <w:pStyle w:val="af5"/>
        <w:spacing w:before="0" w:beforeAutospacing="0" w:after="0" w:afterAutospacing="0"/>
        <w:ind w:firstLine="567"/>
        <w:jc w:val="both"/>
        <w:rPr>
          <w:sz w:val="28"/>
          <w:szCs w:val="28"/>
        </w:rPr>
      </w:pPr>
      <w:r w:rsidRPr="00D90F01">
        <w:rPr>
          <w:sz w:val="28"/>
          <w:szCs w:val="28"/>
        </w:rPr>
        <w:t>анкету за формою, визначеною в</w:t>
      </w:r>
      <w:r w:rsidR="00446766" w:rsidRPr="00D90F01">
        <w:rPr>
          <w:sz w:val="28"/>
          <w:szCs w:val="28"/>
        </w:rPr>
        <w:t xml:space="preserve"> додатк</w:t>
      </w:r>
      <w:r w:rsidRPr="00D90F01">
        <w:rPr>
          <w:sz w:val="28"/>
          <w:szCs w:val="28"/>
        </w:rPr>
        <w:t>у</w:t>
      </w:r>
      <w:r w:rsidR="00446766" w:rsidRPr="00D90F01">
        <w:rPr>
          <w:sz w:val="28"/>
          <w:szCs w:val="28"/>
        </w:rPr>
        <w:t xml:space="preserve"> 3 до цього Положення.</w:t>
      </w:r>
    </w:p>
    <w:p w14:paraId="0D239063" w14:textId="77777777" w:rsidR="00521987" w:rsidRPr="00D90F01" w:rsidRDefault="00521987" w:rsidP="00B46EF1">
      <w:pPr>
        <w:pStyle w:val="af5"/>
        <w:spacing w:before="0" w:beforeAutospacing="0" w:after="0" w:afterAutospacing="0"/>
        <w:ind w:firstLine="567"/>
        <w:jc w:val="both"/>
        <w:rPr>
          <w:sz w:val="28"/>
          <w:szCs w:val="28"/>
        </w:rPr>
      </w:pPr>
    </w:p>
    <w:p w14:paraId="0DC6475F" w14:textId="4E935E14" w:rsidR="00446766" w:rsidRPr="00D90F01" w:rsidRDefault="0026099A" w:rsidP="001D410A">
      <w:pPr>
        <w:shd w:val="clear" w:color="auto" w:fill="FFFFFF"/>
        <w:spacing w:after="150"/>
        <w:ind w:firstLine="567"/>
      </w:pPr>
      <w:r w:rsidRPr="00D90F01">
        <w:t>15</w:t>
      </w:r>
      <w:r w:rsidR="0035071A">
        <w:t>5</w:t>
      </w:r>
      <w:r w:rsidR="00593380" w:rsidRPr="00D90F01">
        <w:t xml:space="preserve">. </w:t>
      </w:r>
      <w:r w:rsidR="00446766" w:rsidRPr="00D90F01">
        <w:t xml:space="preserve">Зміна місцезнаходження відокремленого підрозділу не повинна призводити до зміни </w:t>
      </w:r>
      <w:r w:rsidR="0079270C" w:rsidRPr="00D90F01">
        <w:t xml:space="preserve">області адміністративно-територіального устрою України </w:t>
      </w:r>
      <w:r w:rsidR="00446766" w:rsidRPr="00D90F01">
        <w:t xml:space="preserve">його розташування. </w:t>
      </w:r>
      <w:r w:rsidR="002534F0" w:rsidRPr="00D90F01">
        <w:t>Компанія</w:t>
      </w:r>
      <w:r w:rsidR="00446766" w:rsidRPr="00D90F01">
        <w:t xml:space="preserve">, якщо зміна місцезнаходження відокремленого підрозділу призводить до зміни його області розташування, </w:t>
      </w:r>
      <w:r w:rsidR="00382FCE" w:rsidRPr="00D90F01">
        <w:t>припиняє діяльність</w:t>
      </w:r>
      <w:r w:rsidR="00A249BE" w:rsidRPr="00D90F01">
        <w:t xml:space="preserve"> </w:t>
      </w:r>
      <w:r w:rsidR="00382FCE" w:rsidRPr="00D90F01">
        <w:t xml:space="preserve">цього відокремленого </w:t>
      </w:r>
      <w:r w:rsidR="00446766" w:rsidRPr="00D90F01">
        <w:t>підрозділ</w:t>
      </w:r>
      <w:r w:rsidR="00382FCE" w:rsidRPr="00D90F01">
        <w:t>у</w:t>
      </w:r>
      <w:r w:rsidR="00446766" w:rsidRPr="00D90F01">
        <w:t xml:space="preserve"> та відкриває новий відокремлений підрозділ із новим місцезнаходженням.</w:t>
      </w:r>
    </w:p>
    <w:p w14:paraId="0AACC901" w14:textId="4ED7E109" w:rsidR="00446766" w:rsidRPr="00D90F01" w:rsidRDefault="00A3015E" w:rsidP="00446766">
      <w:pPr>
        <w:pStyle w:val="af5"/>
        <w:ind w:firstLine="567"/>
        <w:jc w:val="both"/>
        <w:rPr>
          <w:sz w:val="28"/>
          <w:szCs w:val="28"/>
        </w:rPr>
      </w:pPr>
      <w:r w:rsidRPr="00D90F01">
        <w:rPr>
          <w:sz w:val="28"/>
          <w:szCs w:val="28"/>
        </w:rPr>
        <w:t>15</w:t>
      </w:r>
      <w:r w:rsidR="008D3637">
        <w:rPr>
          <w:sz w:val="28"/>
          <w:szCs w:val="28"/>
        </w:rPr>
        <w:t>6</w:t>
      </w:r>
      <w:r w:rsidR="00446766" w:rsidRPr="00D90F01">
        <w:rPr>
          <w:sz w:val="28"/>
          <w:szCs w:val="28"/>
        </w:rPr>
        <w:t xml:space="preserve">. Національний банк розглядає заяву </w:t>
      </w:r>
      <w:r w:rsidR="002534F0" w:rsidRPr="00D90F01">
        <w:rPr>
          <w:sz w:val="28"/>
          <w:szCs w:val="28"/>
        </w:rPr>
        <w:t>компанії</w:t>
      </w:r>
      <w:r w:rsidR="00446766" w:rsidRPr="00D90F01">
        <w:rPr>
          <w:sz w:val="28"/>
          <w:szCs w:val="28"/>
        </w:rPr>
        <w:t xml:space="preserve"> про внесення змін до Реєстру протягом 15 робочих днів із дати її надходження.</w:t>
      </w:r>
    </w:p>
    <w:p w14:paraId="21A7D566" w14:textId="376F5B06" w:rsidR="00446766" w:rsidRPr="00D90F01" w:rsidRDefault="00A3015E" w:rsidP="00446766">
      <w:pPr>
        <w:pStyle w:val="af5"/>
        <w:ind w:firstLine="567"/>
        <w:jc w:val="both"/>
        <w:rPr>
          <w:sz w:val="28"/>
          <w:szCs w:val="28"/>
        </w:rPr>
      </w:pPr>
      <w:r w:rsidRPr="00D90F01">
        <w:rPr>
          <w:sz w:val="28"/>
          <w:szCs w:val="28"/>
        </w:rPr>
        <w:t>15</w:t>
      </w:r>
      <w:r w:rsidR="008D3637">
        <w:rPr>
          <w:sz w:val="28"/>
          <w:szCs w:val="28"/>
        </w:rPr>
        <w:t>7</w:t>
      </w:r>
      <w:r w:rsidR="00B46EF1" w:rsidRPr="00D90F01">
        <w:rPr>
          <w:sz w:val="28"/>
          <w:szCs w:val="28"/>
        </w:rPr>
        <w:t>. </w:t>
      </w:r>
      <w:r w:rsidR="006A07B3" w:rsidRPr="00D90F01">
        <w:rPr>
          <w:sz w:val="28"/>
          <w:szCs w:val="28"/>
        </w:rPr>
        <w:t>Керівни</w:t>
      </w:r>
      <w:r w:rsidR="002534F0" w:rsidRPr="00D90F01">
        <w:rPr>
          <w:sz w:val="28"/>
          <w:szCs w:val="28"/>
        </w:rPr>
        <w:t>к</w:t>
      </w:r>
      <w:r w:rsidR="006A07B3" w:rsidRPr="00D90F01">
        <w:rPr>
          <w:sz w:val="28"/>
          <w:szCs w:val="28"/>
        </w:rPr>
        <w:t xml:space="preserve"> </w:t>
      </w:r>
      <w:r w:rsidR="00860E52" w:rsidRPr="00D90F01">
        <w:rPr>
          <w:sz w:val="28"/>
          <w:szCs w:val="28"/>
        </w:rPr>
        <w:t>і</w:t>
      </w:r>
      <w:r w:rsidR="006A07B3" w:rsidRPr="00D90F01">
        <w:rPr>
          <w:sz w:val="28"/>
          <w:szCs w:val="28"/>
        </w:rPr>
        <w:t>з ліцензування</w:t>
      </w:r>
      <w:r w:rsidR="00446766" w:rsidRPr="00D90F01">
        <w:rPr>
          <w:sz w:val="28"/>
          <w:szCs w:val="28"/>
        </w:rPr>
        <w:t xml:space="preserve"> з наведенням обґрунтування в письмовій формі повідомляє </w:t>
      </w:r>
      <w:r w:rsidR="002534F0" w:rsidRPr="00D90F01">
        <w:rPr>
          <w:sz w:val="28"/>
          <w:szCs w:val="28"/>
        </w:rPr>
        <w:t>компанію</w:t>
      </w:r>
      <w:r w:rsidR="00446766" w:rsidRPr="00D90F01">
        <w:rPr>
          <w:sz w:val="28"/>
          <w:szCs w:val="28"/>
        </w:rPr>
        <w:t xml:space="preserve"> про відмову в унесенні змін до Реєстру, якщо документи містять недостовірну інформацію або не відповідають вимогам цього Положення. Якщо документи відповідають вимогам цього Положення, Національний банк вносить зміни до Реєстру без прийняття окремого рішення</w:t>
      </w:r>
      <w:r w:rsidR="006545A4" w:rsidRPr="00D90F01">
        <w:rPr>
          <w:sz w:val="28"/>
          <w:szCs w:val="28"/>
        </w:rPr>
        <w:t xml:space="preserve"> та </w:t>
      </w:r>
      <w:r w:rsidR="00176A73">
        <w:rPr>
          <w:sz w:val="28"/>
          <w:szCs w:val="28"/>
        </w:rPr>
        <w:t>в</w:t>
      </w:r>
      <w:r w:rsidR="00176A73" w:rsidRPr="00D90F01">
        <w:rPr>
          <w:sz w:val="28"/>
          <w:szCs w:val="28"/>
        </w:rPr>
        <w:t xml:space="preserve"> </w:t>
      </w:r>
      <w:r w:rsidR="006545A4" w:rsidRPr="00D90F01">
        <w:rPr>
          <w:sz w:val="28"/>
          <w:szCs w:val="28"/>
        </w:rPr>
        <w:t xml:space="preserve">разі зміни найменування </w:t>
      </w:r>
      <w:r w:rsidR="00914C43" w:rsidRPr="00D90F01">
        <w:rPr>
          <w:sz w:val="28"/>
          <w:szCs w:val="28"/>
        </w:rPr>
        <w:t xml:space="preserve">надсилає </w:t>
      </w:r>
      <w:r w:rsidR="002534F0" w:rsidRPr="00D90F01">
        <w:rPr>
          <w:sz w:val="28"/>
          <w:szCs w:val="28"/>
        </w:rPr>
        <w:t>компанії</w:t>
      </w:r>
      <w:r w:rsidR="006545A4" w:rsidRPr="00D90F01">
        <w:rPr>
          <w:sz w:val="28"/>
          <w:szCs w:val="28"/>
        </w:rPr>
        <w:t xml:space="preserve"> витяг з Реєстру</w:t>
      </w:r>
      <w:r w:rsidR="00914C43" w:rsidRPr="00D90F01">
        <w:rPr>
          <w:sz w:val="28"/>
          <w:szCs w:val="28"/>
        </w:rPr>
        <w:t xml:space="preserve"> </w:t>
      </w:r>
      <w:r w:rsidR="006A07B3" w:rsidRPr="00D90F01">
        <w:rPr>
          <w:sz w:val="28"/>
          <w:szCs w:val="28"/>
        </w:rPr>
        <w:t>в</w:t>
      </w:r>
      <w:r w:rsidR="00914C43" w:rsidRPr="00D90F01">
        <w:rPr>
          <w:sz w:val="28"/>
          <w:szCs w:val="28"/>
        </w:rPr>
        <w:t xml:space="preserve"> один із способів, передбачени</w:t>
      </w:r>
      <w:r w:rsidR="00A249BE" w:rsidRPr="00D90F01">
        <w:rPr>
          <w:sz w:val="28"/>
          <w:szCs w:val="28"/>
        </w:rPr>
        <w:t>х</w:t>
      </w:r>
      <w:r w:rsidR="00914C43" w:rsidRPr="00D90F01">
        <w:rPr>
          <w:sz w:val="28"/>
          <w:szCs w:val="28"/>
        </w:rPr>
        <w:t xml:space="preserve"> </w:t>
      </w:r>
      <w:r w:rsidR="008C3F1B">
        <w:rPr>
          <w:sz w:val="28"/>
          <w:szCs w:val="28"/>
        </w:rPr>
        <w:t xml:space="preserve">у </w:t>
      </w:r>
      <w:r w:rsidR="00914C43" w:rsidRPr="00D90F01">
        <w:rPr>
          <w:sz w:val="28"/>
          <w:szCs w:val="28"/>
        </w:rPr>
        <w:t>пункт</w:t>
      </w:r>
      <w:r w:rsidR="008C3F1B">
        <w:rPr>
          <w:sz w:val="28"/>
          <w:szCs w:val="28"/>
        </w:rPr>
        <w:t>і</w:t>
      </w:r>
      <w:r w:rsidR="00914C43" w:rsidRPr="00D90F01">
        <w:rPr>
          <w:sz w:val="28"/>
          <w:szCs w:val="28"/>
        </w:rPr>
        <w:t xml:space="preserve"> 18</w:t>
      </w:r>
      <w:r w:rsidR="00F5586D">
        <w:rPr>
          <w:sz w:val="28"/>
          <w:szCs w:val="28"/>
        </w:rPr>
        <w:t>0</w:t>
      </w:r>
      <w:r w:rsidR="00914C43" w:rsidRPr="00D90F01">
        <w:rPr>
          <w:sz w:val="28"/>
          <w:szCs w:val="28"/>
        </w:rPr>
        <w:t xml:space="preserve"> розділу XVII цього Положення</w:t>
      </w:r>
      <w:r w:rsidR="006545A4" w:rsidRPr="00D90F01">
        <w:rPr>
          <w:sz w:val="28"/>
          <w:szCs w:val="28"/>
        </w:rPr>
        <w:t xml:space="preserve">. </w:t>
      </w:r>
    </w:p>
    <w:p w14:paraId="11BF1D1E" w14:textId="6F6127B0" w:rsidR="005063B6" w:rsidRPr="00D90F01" w:rsidRDefault="00A3015E" w:rsidP="005063B6">
      <w:pPr>
        <w:pStyle w:val="af5"/>
        <w:ind w:firstLine="567"/>
        <w:jc w:val="both"/>
        <w:rPr>
          <w:sz w:val="28"/>
          <w:szCs w:val="28"/>
        </w:rPr>
      </w:pPr>
      <w:r w:rsidRPr="00D90F01">
        <w:rPr>
          <w:sz w:val="28"/>
          <w:szCs w:val="28"/>
        </w:rPr>
        <w:t>1</w:t>
      </w:r>
      <w:r w:rsidR="008D3637">
        <w:rPr>
          <w:sz w:val="28"/>
          <w:szCs w:val="28"/>
        </w:rPr>
        <w:t>58</w:t>
      </w:r>
      <w:r w:rsidR="005063B6" w:rsidRPr="00D90F01">
        <w:rPr>
          <w:sz w:val="28"/>
          <w:szCs w:val="28"/>
        </w:rPr>
        <w:t xml:space="preserve">. </w:t>
      </w:r>
      <w:r w:rsidR="002534F0" w:rsidRPr="00D90F01">
        <w:rPr>
          <w:sz w:val="28"/>
          <w:szCs w:val="28"/>
        </w:rPr>
        <w:t>Компанія</w:t>
      </w:r>
      <w:r w:rsidR="005063B6" w:rsidRPr="00D90F01">
        <w:rPr>
          <w:sz w:val="28"/>
          <w:szCs w:val="28"/>
        </w:rPr>
        <w:t xml:space="preserve"> у разі зміни </w:t>
      </w:r>
      <w:r w:rsidR="00B06E8D" w:rsidRPr="00D90F01">
        <w:rPr>
          <w:sz w:val="28"/>
          <w:szCs w:val="28"/>
        </w:rPr>
        <w:t xml:space="preserve">її </w:t>
      </w:r>
      <w:r w:rsidR="005063B6" w:rsidRPr="00D90F01">
        <w:rPr>
          <w:sz w:val="28"/>
          <w:szCs w:val="28"/>
        </w:rPr>
        <w:t xml:space="preserve">керівника, головного бухгалтера, керівника підрозділу інкасації або керівника підрозділу з оброблення та зберігання готівки зобов’язана протягом 15 робочих днів із дня прийняття рішення про таку зміну письмово повідомити Національний банк та подати документи щодо нового керівника </w:t>
      </w:r>
      <w:r w:rsidR="002534F0" w:rsidRPr="00D90F01">
        <w:rPr>
          <w:sz w:val="28"/>
          <w:szCs w:val="28"/>
        </w:rPr>
        <w:t>компанії</w:t>
      </w:r>
      <w:r w:rsidR="00FF118E" w:rsidRPr="00D90F01">
        <w:rPr>
          <w:sz w:val="28"/>
          <w:szCs w:val="28"/>
        </w:rPr>
        <w:t>,</w:t>
      </w:r>
      <w:r w:rsidR="005063B6" w:rsidRPr="00D90F01">
        <w:rPr>
          <w:sz w:val="28"/>
          <w:szCs w:val="28"/>
        </w:rPr>
        <w:t xml:space="preserve"> головного бухгалтера, визначені в підпункті 11 пункту </w:t>
      </w:r>
      <w:r w:rsidR="00521987" w:rsidRPr="00D90F01">
        <w:rPr>
          <w:sz w:val="28"/>
          <w:szCs w:val="28"/>
        </w:rPr>
        <w:t>9</w:t>
      </w:r>
      <w:r w:rsidR="00F5586D">
        <w:rPr>
          <w:sz w:val="28"/>
          <w:szCs w:val="28"/>
        </w:rPr>
        <w:t>0</w:t>
      </w:r>
      <w:r w:rsidR="00B46CC6">
        <w:rPr>
          <w:sz w:val="28"/>
          <w:szCs w:val="28"/>
        </w:rPr>
        <w:t xml:space="preserve"> </w:t>
      </w:r>
      <w:r w:rsidR="005063B6" w:rsidRPr="00D90F01">
        <w:rPr>
          <w:sz w:val="28"/>
          <w:szCs w:val="28"/>
        </w:rPr>
        <w:t xml:space="preserve">розділу </w:t>
      </w:r>
      <w:r w:rsidR="00B4323A" w:rsidRPr="00D90F01">
        <w:rPr>
          <w:sz w:val="28"/>
          <w:szCs w:val="28"/>
        </w:rPr>
        <w:t>Х</w:t>
      </w:r>
      <w:r w:rsidR="005063B6" w:rsidRPr="00D90F01">
        <w:rPr>
          <w:sz w:val="28"/>
          <w:szCs w:val="28"/>
        </w:rPr>
        <w:t xml:space="preserve"> цього Положення, для керівника підрозділу інкасації </w:t>
      </w:r>
      <w:r w:rsidR="00176A73">
        <w:rPr>
          <w:sz w:val="28"/>
          <w:szCs w:val="28"/>
        </w:rPr>
        <w:t>‒</w:t>
      </w:r>
      <w:r w:rsidR="00FF118E" w:rsidRPr="00D90F01">
        <w:rPr>
          <w:sz w:val="28"/>
          <w:szCs w:val="28"/>
        </w:rPr>
        <w:t xml:space="preserve"> </w:t>
      </w:r>
      <w:r w:rsidR="005063B6" w:rsidRPr="00D90F01">
        <w:rPr>
          <w:sz w:val="28"/>
          <w:szCs w:val="28"/>
        </w:rPr>
        <w:t xml:space="preserve">документи, </w:t>
      </w:r>
      <w:r w:rsidR="005063B6" w:rsidRPr="00D90F01">
        <w:rPr>
          <w:sz w:val="28"/>
          <w:szCs w:val="28"/>
        </w:rPr>
        <w:lastRenderedPageBreak/>
        <w:t>визначені в підпункт</w:t>
      </w:r>
      <w:r w:rsidR="00CF2598" w:rsidRPr="00D90F01">
        <w:rPr>
          <w:sz w:val="28"/>
          <w:szCs w:val="28"/>
        </w:rPr>
        <w:t>і</w:t>
      </w:r>
      <w:r w:rsidR="005063B6" w:rsidRPr="00D90F01">
        <w:rPr>
          <w:sz w:val="28"/>
          <w:szCs w:val="28"/>
        </w:rPr>
        <w:t xml:space="preserve"> 2</w:t>
      </w:r>
      <w:r w:rsidR="00505F23" w:rsidRPr="00D90F01">
        <w:rPr>
          <w:sz w:val="28"/>
          <w:szCs w:val="28"/>
        </w:rPr>
        <w:t>0</w:t>
      </w:r>
      <w:r w:rsidR="005063B6" w:rsidRPr="00D90F01">
        <w:rPr>
          <w:sz w:val="28"/>
          <w:szCs w:val="28"/>
        </w:rPr>
        <w:t xml:space="preserve"> пункту </w:t>
      </w:r>
      <w:r w:rsidR="00521987" w:rsidRPr="00D90F01">
        <w:rPr>
          <w:sz w:val="28"/>
          <w:szCs w:val="28"/>
        </w:rPr>
        <w:t>9</w:t>
      </w:r>
      <w:r w:rsidR="00F5586D">
        <w:rPr>
          <w:sz w:val="28"/>
          <w:szCs w:val="28"/>
        </w:rPr>
        <w:t>1</w:t>
      </w:r>
      <w:r w:rsidR="00521987" w:rsidRPr="00D90F01">
        <w:rPr>
          <w:sz w:val="28"/>
          <w:szCs w:val="28"/>
        </w:rPr>
        <w:t xml:space="preserve"> </w:t>
      </w:r>
      <w:r w:rsidR="005063B6" w:rsidRPr="00D90F01">
        <w:rPr>
          <w:sz w:val="28"/>
          <w:szCs w:val="28"/>
        </w:rPr>
        <w:t xml:space="preserve">розділу </w:t>
      </w:r>
      <w:r w:rsidR="00CF2598" w:rsidRPr="00D90F01">
        <w:rPr>
          <w:sz w:val="28"/>
          <w:szCs w:val="28"/>
        </w:rPr>
        <w:t>Х</w:t>
      </w:r>
      <w:r w:rsidR="005063B6" w:rsidRPr="00D90F01">
        <w:rPr>
          <w:sz w:val="28"/>
          <w:szCs w:val="28"/>
        </w:rPr>
        <w:t xml:space="preserve"> цього Положення, </w:t>
      </w:r>
      <w:r w:rsidR="00FF118E" w:rsidRPr="00D90F01">
        <w:rPr>
          <w:sz w:val="28"/>
          <w:szCs w:val="28"/>
        </w:rPr>
        <w:t xml:space="preserve">а </w:t>
      </w:r>
      <w:r w:rsidR="005063B6" w:rsidRPr="00D90F01">
        <w:rPr>
          <w:sz w:val="28"/>
          <w:szCs w:val="28"/>
        </w:rPr>
        <w:t xml:space="preserve">для керівника підрозділу з оброблення та зберігання готівки </w:t>
      </w:r>
      <w:r w:rsidR="00176A73">
        <w:rPr>
          <w:sz w:val="28"/>
          <w:szCs w:val="28"/>
        </w:rPr>
        <w:t>‒</w:t>
      </w:r>
      <w:r w:rsidR="00FF118E" w:rsidRPr="00D90F01">
        <w:rPr>
          <w:sz w:val="28"/>
          <w:szCs w:val="28"/>
        </w:rPr>
        <w:t xml:space="preserve"> </w:t>
      </w:r>
      <w:r w:rsidR="005063B6" w:rsidRPr="00D90F01">
        <w:rPr>
          <w:sz w:val="28"/>
          <w:szCs w:val="28"/>
        </w:rPr>
        <w:t>документи</w:t>
      </w:r>
      <w:r w:rsidR="00176A73">
        <w:rPr>
          <w:sz w:val="28"/>
          <w:szCs w:val="28"/>
        </w:rPr>
        <w:t>,</w:t>
      </w:r>
      <w:r w:rsidR="005063B6" w:rsidRPr="00D90F01">
        <w:rPr>
          <w:sz w:val="28"/>
          <w:szCs w:val="28"/>
        </w:rPr>
        <w:t xml:space="preserve"> визначені в підпункт</w:t>
      </w:r>
      <w:r w:rsidR="00505F23" w:rsidRPr="00D90F01">
        <w:rPr>
          <w:sz w:val="28"/>
          <w:szCs w:val="28"/>
        </w:rPr>
        <w:t>і</w:t>
      </w:r>
      <w:r w:rsidR="005063B6" w:rsidRPr="00D90F01">
        <w:rPr>
          <w:sz w:val="28"/>
          <w:szCs w:val="28"/>
        </w:rPr>
        <w:t xml:space="preserve"> 6 пункту </w:t>
      </w:r>
      <w:r w:rsidR="00505F23" w:rsidRPr="00D90F01">
        <w:rPr>
          <w:sz w:val="28"/>
          <w:szCs w:val="28"/>
        </w:rPr>
        <w:t>9</w:t>
      </w:r>
      <w:r w:rsidR="00F5586D">
        <w:rPr>
          <w:sz w:val="28"/>
          <w:szCs w:val="28"/>
        </w:rPr>
        <w:t>2</w:t>
      </w:r>
      <w:r w:rsidR="005063B6" w:rsidRPr="00D90F01">
        <w:rPr>
          <w:sz w:val="28"/>
          <w:szCs w:val="28"/>
        </w:rPr>
        <w:t xml:space="preserve"> розділу </w:t>
      </w:r>
      <w:r w:rsidR="00CF2598" w:rsidRPr="00D90F01">
        <w:rPr>
          <w:sz w:val="28"/>
          <w:szCs w:val="28"/>
        </w:rPr>
        <w:t>Х</w:t>
      </w:r>
      <w:r w:rsidR="005063B6" w:rsidRPr="00D90F01">
        <w:rPr>
          <w:sz w:val="28"/>
          <w:szCs w:val="28"/>
        </w:rPr>
        <w:t xml:space="preserve"> цього Положення. </w:t>
      </w:r>
    </w:p>
    <w:p w14:paraId="059D75EF" w14:textId="501C3AAC" w:rsidR="00E22D88" w:rsidRPr="00D90F01" w:rsidRDefault="009E6CA3" w:rsidP="001D410A">
      <w:pPr>
        <w:pStyle w:val="3"/>
        <w:keepNext/>
        <w:jc w:val="center"/>
        <w:rPr>
          <w:rFonts w:eastAsia="Times New Roman"/>
          <w:b w:val="0"/>
          <w:sz w:val="28"/>
          <w:szCs w:val="28"/>
        </w:rPr>
      </w:pPr>
      <w:bookmarkStart w:id="66" w:name="n2033"/>
      <w:bookmarkStart w:id="67" w:name="n1165"/>
      <w:bookmarkStart w:id="68" w:name="n2034"/>
      <w:bookmarkStart w:id="69" w:name="n1166"/>
      <w:bookmarkStart w:id="70" w:name="n2186"/>
      <w:bookmarkStart w:id="71" w:name="n1167"/>
      <w:bookmarkStart w:id="72" w:name="n2189"/>
      <w:bookmarkEnd w:id="66"/>
      <w:bookmarkEnd w:id="67"/>
      <w:bookmarkEnd w:id="68"/>
      <w:bookmarkEnd w:id="69"/>
      <w:bookmarkEnd w:id="70"/>
      <w:bookmarkEnd w:id="71"/>
      <w:bookmarkEnd w:id="72"/>
      <w:r w:rsidRPr="00D90F01">
        <w:rPr>
          <w:rFonts w:eastAsia="Times New Roman"/>
          <w:b w:val="0"/>
          <w:sz w:val="28"/>
          <w:szCs w:val="28"/>
        </w:rPr>
        <w:t>Х</w:t>
      </w:r>
      <w:r w:rsidR="00B46EF1" w:rsidRPr="00D90F01">
        <w:rPr>
          <w:rFonts w:eastAsia="Times New Roman"/>
          <w:b w:val="0"/>
          <w:sz w:val="28"/>
          <w:szCs w:val="28"/>
        </w:rPr>
        <w:t>V</w:t>
      </w:r>
      <w:r w:rsidR="00B626B5" w:rsidRPr="00D90F01">
        <w:rPr>
          <w:rFonts w:eastAsia="Times New Roman"/>
          <w:b w:val="0"/>
          <w:sz w:val="28"/>
          <w:szCs w:val="28"/>
        </w:rPr>
        <w:t>І</w:t>
      </w:r>
      <w:r w:rsidRPr="00D90F01">
        <w:rPr>
          <w:rFonts w:eastAsia="Times New Roman"/>
          <w:b w:val="0"/>
          <w:sz w:val="28"/>
          <w:szCs w:val="28"/>
        </w:rPr>
        <w:t xml:space="preserve">. Вимоги щодо діяльності </w:t>
      </w:r>
      <w:r w:rsidR="002534F0" w:rsidRPr="00D90F01">
        <w:rPr>
          <w:rFonts w:eastAsia="Times New Roman"/>
          <w:b w:val="0"/>
          <w:sz w:val="28"/>
          <w:szCs w:val="28"/>
        </w:rPr>
        <w:t>компанії</w:t>
      </w:r>
    </w:p>
    <w:p w14:paraId="04C20228" w14:textId="41205F26" w:rsidR="00DC0F74" w:rsidRPr="00D90F01" w:rsidRDefault="00A3015E" w:rsidP="001D410A">
      <w:pPr>
        <w:pStyle w:val="af5"/>
        <w:keepNext/>
        <w:ind w:firstLine="567"/>
        <w:jc w:val="both"/>
        <w:rPr>
          <w:sz w:val="28"/>
          <w:szCs w:val="28"/>
        </w:rPr>
      </w:pPr>
      <w:r w:rsidRPr="00D90F01">
        <w:rPr>
          <w:sz w:val="28"/>
          <w:szCs w:val="28"/>
        </w:rPr>
        <w:t>1</w:t>
      </w:r>
      <w:r w:rsidR="008D3637">
        <w:rPr>
          <w:sz w:val="28"/>
          <w:szCs w:val="28"/>
        </w:rPr>
        <w:t>59</w:t>
      </w:r>
      <w:r w:rsidR="00DC0F74" w:rsidRPr="00D90F01">
        <w:rPr>
          <w:sz w:val="28"/>
          <w:szCs w:val="28"/>
        </w:rPr>
        <w:t xml:space="preserve">. </w:t>
      </w:r>
      <w:r w:rsidR="002534F0" w:rsidRPr="00D90F01">
        <w:rPr>
          <w:sz w:val="28"/>
          <w:szCs w:val="28"/>
        </w:rPr>
        <w:t>Компанія</w:t>
      </w:r>
      <w:r w:rsidR="00DC0F74" w:rsidRPr="00D90F01">
        <w:rPr>
          <w:sz w:val="28"/>
          <w:szCs w:val="28"/>
        </w:rPr>
        <w:t xml:space="preserve"> зобов</w:t>
      </w:r>
      <w:r w:rsidR="00546D21" w:rsidRPr="00D90F01">
        <w:rPr>
          <w:sz w:val="28"/>
          <w:szCs w:val="28"/>
        </w:rPr>
        <w:t>’</w:t>
      </w:r>
      <w:r w:rsidR="00DC0F74" w:rsidRPr="00D90F01">
        <w:rPr>
          <w:sz w:val="28"/>
          <w:szCs w:val="28"/>
        </w:rPr>
        <w:t xml:space="preserve">язана протягом строку дії ліцензії дотримуватися вимог законодавства України, цього Положення, </w:t>
      </w:r>
      <w:r w:rsidR="007E1BBE" w:rsidRPr="00D90F01">
        <w:rPr>
          <w:sz w:val="28"/>
          <w:szCs w:val="28"/>
        </w:rPr>
        <w:t xml:space="preserve">Інструкції № 29, </w:t>
      </w:r>
      <w:r w:rsidR="00551264">
        <w:rPr>
          <w:sz w:val="28"/>
          <w:szCs w:val="28"/>
        </w:rPr>
        <w:br/>
      </w:r>
      <w:r w:rsidR="007E1BBE" w:rsidRPr="00D90F01">
        <w:rPr>
          <w:sz w:val="28"/>
          <w:szCs w:val="28"/>
        </w:rPr>
        <w:t>Інструкції № 103, Положення № 28, Правил № 63</w:t>
      </w:r>
      <w:r w:rsidR="00DC0F74" w:rsidRPr="00D90F01">
        <w:rPr>
          <w:sz w:val="28"/>
          <w:szCs w:val="28"/>
        </w:rPr>
        <w:t>, Положення №</w:t>
      </w:r>
      <w:r w:rsidR="00CF2598" w:rsidRPr="00D90F01">
        <w:rPr>
          <w:sz w:val="28"/>
          <w:szCs w:val="28"/>
        </w:rPr>
        <w:t> </w:t>
      </w:r>
      <w:r w:rsidR="00DC0F74" w:rsidRPr="00D90F01">
        <w:rPr>
          <w:sz w:val="28"/>
          <w:szCs w:val="28"/>
        </w:rPr>
        <w:t xml:space="preserve">30, внутрішніх документів </w:t>
      </w:r>
      <w:r w:rsidR="002534F0" w:rsidRPr="00D90F01">
        <w:rPr>
          <w:sz w:val="28"/>
          <w:szCs w:val="28"/>
        </w:rPr>
        <w:t>компанії</w:t>
      </w:r>
      <w:r w:rsidR="00DC0F74" w:rsidRPr="00D90F01">
        <w:rPr>
          <w:sz w:val="28"/>
          <w:szCs w:val="28"/>
        </w:rPr>
        <w:t xml:space="preserve"> з питань інкасації коштів, перевезення валютних та інших цінностей, здійснення оброблення та зберігання готівки, виконувати вимоги і рішення Національного банку та надавати на вимогу Національного банку інформацію, звітність та інші документи в установлений Національним банком строк.</w:t>
      </w:r>
    </w:p>
    <w:p w14:paraId="2DFA2FED" w14:textId="2B5758A1" w:rsidR="00DC0F74" w:rsidRPr="00D90F01" w:rsidRDefault="00A3015E" w:rsidP="00DC0F74">
      <w:pPr>
        <w:pStyle w:val="af5"/>
        <w:ind w:firstLine="567"/>
        <w:jc w:val="both"/>
        <w:rPr>
          <w:sz w:val="28"/>
          <w:szCs w:val="28"/>
        </w:rPr>
      </w:pPr>
      <w:r w:rsidRPr="00D90F01">
        <w:rPr>
          <w:sz w:val="28"/>
          <w:szCs w:val="28"/>
        </w:rPr>
        <w:t>16</w:t>
      </w:r>
      <w:r w:rsidR="00A94CFA">
        <w:rPr>
          <w:sz w:val="28"/>
          <w:szCs w:val="28"/>
        </w:rPr>
        <w:t>0</w:t>
      </w:r>
      <w:r w:rsidR="00DC0F74" w:rsidRPr="00D90F01">
        <w:rPr>
          <w:sz w:val="28"/>
          <w:szCs w:val="28"/>
        </w:rPr>
        <w:t xml:space="preserve">. </w:t>
      </w:r>
      <w:r w:rsidR="002534F0" w:rsidRPr="00D90F01">
        <w:rPr>
          <w:sz w:val="28"/>
          <w:szCs w:val="28"/>
        </w:rPr>
        <w:t>Компанія</w:t>
      </w:r>
      <w:r w:rsidR="00DC0F74" w:rsidRPr="00D90F01">
        <w:rPr>
          <w:sz w:val="28"/>
          <w:szCs w:val="28"/>
        </w:rPr>
        <w:t xml:space="preserve">, яка має намір використовувати комерційне найменування, торговельну марку (знак для товарів і послуг), що не містить найменування </w:t>
      </w:r>
      <w:r w:rsidR="00B06E8D" w:rsidRPr="00D90F01">
        <w:rPr>
          <w:sz w:val="28"/>
          <w:szCs w:val="28"/>
        </w:rPr>
        <w:t>компанії</w:t>
      </w:r>
      <w:r w:rsidR="00DC0F74" w:rsidRPr="00D90F01">
        <w:rPr>
          <w:sz w:val="28"/>
          <w:szCs w:val="28"/>
        </w:rPr>
        <w:t>, зобов</w:t>
      </w:r>
      <w:r w:rsidR="00AD332C" w:rsidRPr="00D90F01">
        <w:rPr>
          <w:sz w:val="28"/>
          <w:szCs w:val="28"/>
        </w:rPr>
        <w:t>’</w:t>
      </w:r>
      <w:r w:rsidR="00DC0F74" w:rsidRPr="00D90F01">
        <w:rPr>
          <w:sz w:val="28"/>
          <w:szCs w:val="28"/>
        </w:rPr>
        <w:t>язана не менше ніж за 15 робочих днів до початку використання письмово повідомити Національний банк про їх використання та надати інформацію про таку торговельну марку (</w:t>
      </w:r>
      <w:r w:rsidR="00CB5156">
        <w:rPr>
          <w:sz w:val="28"/>
          <w:szCs w:val="28"/>
        </w:rPr>
        <w:t>комерційне</w:t>
      </w:r>
      <w:r w:rsidR="00CB5156" w:rsidRPr="00D90F01">
        <w:rPr>
          <w:sz w:val="28"/>
          <w:szCs w:val="28"/>
        </w:rPr>
        <w:t xml:space="preserve"> </w:t>
      </w:r>
      <w:r w:rsidR="00DC0F74" w:rsidRPr="00D90F01">
        <w:rPr>
          <w:sz w:val="28"/>
          <w:szCs w:val="28"/>
        </w:rPr>
        <w:t>найменування).</w:t>
      </w:r>
    </w:p>
    <w:p w14:paraId="590F38E4" w14:textId="69E30F8E" w:rsidR="00DE3E0D" w:rsidRPr="00D90F01" w:rsidRDefault="00A3015E" w:rsidP="00DE3E0D">
      <w:pPr>
        <w:pStyle w:val="af5"/>
        <w:ind w:firstLine="567"/>
        <w:jc w:val="both"/>
        <w:rPr>
          <w:sz w:val="28"/>
          <w:szCs w:val="28"/>
        </w:rPr>
      </w:pPr>
      <w:r w:rsidRPr="00D90F01">
        <w:rPr>
          <w:sz w:val="28"/>
          <w:szCs w:val="28"/>
        </w:rPr>
        <w:t>16</w:t>
      </w:r>
      <w:r w:rsidR="00A94CFA">
        <w:rPr>
          <w:sz w:val="28"/>
          <w:szCs w:val="28"/>
        </w:rPr>
        <w:t>1</w:t>
      </w:r>
      <w:r w:rsidR="00DE3E0D" w:rsidRPr="00D90F01">
        <w:rPr>
          <w:sz w:val="28"/>
          <w:szCs w:val="28"/>
        </w:rPr>
        <w:t xml:space="preserve">. </w:t>
      </w:r>
      <w:r w:rsidR="002534F0" w:rsidRPr="00D90F01">
        <w:rPr>
          <w:sz w:val="28"/>
          <w:szCs w:val="28"/>
        </w:rPr>
        <w:t>Інкасаторська компанія</w:t>
      </w:r>
      <w:r w:rsidR="00551264">
        <w:rPr>
          <w:sz w:val="28"/>
          <w:szCs w:val="28"/>
        </w:rPr>
        <w:t> </w:t>
      </w:r>
      <w:r w:rsidR="002534F0" w:rsidRPr="00D90F01">
        <w:rPr>
          <w:sz w:val="28"/>
          <w:szCs w:val="28"/>
        </w:rPr>
        <w:t>/</w:t>
      </w:r>
      <w:r w:rsidR="00551264">
        <w:rPr>
          <w:sz w:val="28"/>
          <w:szCs w:val="28"/>
        </w:rPr>
        <w:t> </w:t>
      </w:r>
      <w:r w:rsidR="002534F0" w:rsidRPr="00D90F01">
        <w:rPr>
          <w:sz w:val="28"/>
          <w:szCs w:val="28"/>
        </w:rPr>
        <w:t>компанія з оброблення готівки</w:t>
      </w:r>
      <w:r w:rsidR="00DE3E0D" w:rsidRPr="00D90F01">
        <w:rPr>
          <w:sz w:val="28"/>
          <w:szCs w:val="28"/>
        </w:rPr>
        <w:t xml:space="preserve"> зобов</w:t>
      </w:r>
      <w:r w:rsidR="00F649A8" w:rsidRPr="00D90F01">
        <w:rPr>
          <w:sz w:val="28"/>
          <w:szCs w:val="28"/>
        </w:rPr>
        <w:t>’</w:t>
      </w:r>
      <w:r w:rsidR="00DE3E0D" w:rsidRPr="00D90F01">
        <w:rPr>
          <w:sz w:val="28"/>
          <w:szCs w:val="28"/>
        </w:rPr>
        <w:t>язана:</w:t>
      </w:r>
    </w:p>
    <w:p w14:paraId="380668BB" w14:textId="33475FCD" w:rsidR="00DE3E0D" w:rsidRPr="00D90F01" w:rsidRDefault="00DE3E0D" w:rsidP="00DE3E0D">
      <w:pPr>
        <w:pStyle w:val="af5"/>
        <w:ind w:firstLine="567"/>
        <w:jc w:val="both"/>
        <w:rPr>
          <w:sz w:val="28"/>
          <w:szCs w:val="28"/>
        </w:rPr>
      </w:pPr>
      <w:r w:rsidRPr="00D90F01">
        <w:rPr>
          <w:sz w:val="28"/>
          <w:szCs w:val="28"/>
        </w:rPr>
        <w:t>1) здійснювати операції з оброблення готівки на автоматизованих системах обробле</w:t>
      </w:r>
      <w:r w:rsidR="008B1D66" w:rsidRPr="00D90F01">
        <w:rPr>
          <w:sz w:val="28"/>
          <w:szCs w:val="28"/>
        </w:rPr>
        <w:t>ння готівки з урахуванням вимог</w:t>
      </w:r>
      <w:r w:rsidRPr="00D90F01">
        <w:rPr>
          <w:sz w:val="28"/>
          <w:szCs w:val="28"/>
        </w:rPr>
        <w:t xml:space="preserve"> </w:t>
      </w:r>
      <w:r w:rsidR="008B1D66" w:rsidRPr="00D90F01">
        <w:rPr>
          <w:sz w:val="28"/>
          <w:szCs w:val="28"/>
        </w:rPr>
        <w:t xml:space="preserve">Інструкції </w:t>
      </w:r>
      <w:r w:rsidR="002D3BCF" w:rsidRPr="00D90F01">
        <w:rPr>
          <w:sz w:val="28"/>
          <w:szCs w:val="28"/>
        </w:rPr>
        <w:t xml:space="preserve">№ </w:t>
      </w:r>
      <w:r w:rsidR="008B1D66" w:rsidRPr="00D90F01">
        <w:rPr>
          <w:sz w:val="28"/>
          <w:szCs w:val="28"/>
        </w:rPr>
        <w:t>103</w:t>
      </w:r>
      <w:r w:rsidRPr="00D90F01">
        <w:rPr>
          <w:sz w:val="28"/>
          <w:szCs w:val="28"/>
        </w:rPr>
        <w:t>;</w:t>
      </w:r>
    </w:p>
    <w:p w14:paraId="68ECA8F8" w14:textId="77777777" w:rsidR="00DE3E0D" w:rsidRPr="00D90F01" w:rsidRDefault="00DE3E0D" w:rsidP="00DE3E0D">
      <w:pPr>
        <w:pStyle w:val="af5"/>
        <w:ind w:firstLine="567"/>
        <w:jc w:val="both"/>
        <w:rPr>
          <w:sz w:val="28"/>
          <w:szCs w:val="28"/>
        </w:rPr>
      </w:pPr>
      <w:r w:rsidRPr="00D90F01">
        <w:rPr>
          <w:sz w:val="28"/>
          <w:szCs w:val="28"/>
        </w:rPr>
        <w:t>2) зберігати готівку в приміщеннях, облаштованих відповідно до вимог Правил № 63;</w:t>
      </w:r>
    </w:p>
    <w:p w14:paraId="5A1B2688" w14:textId="77777777" w:rsidR="00DE3E0D" w:rsidRPr="00D90F01" w:rsidRDefault="00DE3E0D" w:rsidP="00DE3E0D">
      <w:pPr>
        <w:pStyle w:val="af5"/>
        <w:ind w:firstLine="567"/>
        <w:jc w:val="both"/>
        <w:rPr>
          <w:sz w:val="28"/>
          <w:szCs w:val="28"/>
        </w:rPr>
      </w:pPr>
      <w:r w:rsidRPr="00D90F01">
        <w:rPr>
          <w:sz w:val="28"/>
          <w:szCs w:val="28"/>
        </w:rPr>
        <w:t>3) здійснювати вивезення не придатних до обігу банкнот на знищення до Національного банку</w:t>
      </w:r>
      <w:r w:rsidR="00CE1913" w:rsidRPr="00D90F01">
        <w:rPr>
          <w:sz w:val="28"/>
          <w:szCs w:val="28"/>
        </w:rPr>
        <w:t>.</w:t>
      </w:r>
    </w:p>
    <w:p w14:paraId="5EA21395" w14:textId="290A3331" w:rsidR="00FD6CD5" w:rsidRPr="00D90F01" w:rsidRDefault="00A3015E" w:rsidP="00FD6CD5">
      <w:pPr>
        <w:pStyle w:val="af5"/>
        <w:ind w:firstLine="567"/>
        <w:jc w:val="both"/>
        <w:rPr>
          <w:sz w:val="28"/>
          <w:szCs w:val="28"/>
        </w:rPr>
      </w:pPr>
      <w:r w:rsidRPr="00D90F01">
        <w:rPr>
          <w:sz w:val="28"/>
          <w:szCs w:val="28"/>
        </w:rPr>
        <w:t>16</w:t>
      </w:r>
      <w:r w:rsidR="00FE57D3">
        <w:rPr>
          <w:sz w:val="28"/>
          <w:szCs w:val="28"/>
        </w:rPr>
        <w:t>2</w:t>
      </w:r>
      <w:r w:rsidR="00FD6CD5" w:rsidRPr="00D90F01">
        <w:rPr>
          <w:sz w:val="28"/>
          <w:szCs w:val="28"/>
        </w:rPr>
        <w:t xml:space="preserve">. Національний банк має право здійснювати </w:t>
      </w:r>
      <w:r w:rsidR="00EA1756" w:rsidRPr="00D90F01">
        <w:rPr>
          <w:sz w:val="28"/>
          <w:szCs w:val="28"/>
        </w:rPr>
        <w:t>перевірку</w:t>
      </w:r>
      <w:r w:rsidR="00FD6CD5" w:rsidRPr="00D90F01">
        <w:rPr>
          <w:sz w:val="28"/>
          <w:szCs w:val="28"/>
        </w:rPr>
        <w:t xml:space="preserve"> </w:t>
      </w:r>
      <w:r w:rsidR="00706E4D">
        <w:rPr>
          <w:sz w:val="28"/>
          <w:szCs w:val="28"/>
        </w:rPr>
        <w:t>щодо</w:t>
      </w:r>
      <w:r w:rsidR="00706E4D" w:rsidRPr="00D90F01">
        <w:rPr>
          <w:sz w:val="28"/>
          <w:szCs w:val="28"/>
        </w:rPr>
        <w:t xml:space="preserve"> </w:t>
      </w:r>
      <w:r w:rsidR="00FD6CD5" w:rsidRPr="00D90F01">
        <w:rPr>
          <w:sz w:val="28"/>
          <w:szCs w:val="28"/>
        </w:rPr>
        <w:t xml:space="preserve">дотримання </w:t>
      </w:r>
      <w:r w:rsidR="002534F0" w:rsidRPr="00D90F01">
        <w:rPr>
          <w:sz w:val="28"/>
          <w:szCs w:val="28"/>
        </w:rPr>
        <w:t>компанією</w:t>
      </w:r>
      <w:r w:rsidR="00FD6CD5" w:rsidRPr="00D90F01">
        <w:rPr>
          <w:sz w:val="28"/>
          <w:szCs w:val="28"/>
        </w:rPr>
        <w:t xml:space="preserve"> та її підрозділами вимог, правил і порядку </w:t>
      </w:r>
      <w:r w:rsidR="00F649A8" w:rsidRPr="00D90F01">
        <w:rPr>
          <w:sz w:val="28"/>
          <w:szCs w:val="28"/>
        </w:rPr>
        <w:t xml:space="preserve">здійснення </w:t>
      </w:r>
      <w:r w:rsidR="00B022AF" w:rsidRPr="00D90F01">
        <w:rPr>
          <w:sz w:val="28"/>
          <w:szCs w:val="28"/>
        </w:rPr>
        <w:t>операцій з готівкою відповідно до вимог нормативно-правов</w:t>
      </w:r>
      <w:r w:rsidR="00563519" w:rsidRPr="00D90F01">
        <w:rPr>
          <w:sz w:val="28"/>
          <w:szCs w:val="28"/>
        </w:rPr>
        <w:t>ого</w:t>
      </w:r>
      <w:r w:rsidR="00B022AF" w:rsidRPr="00D90F01">
        <w:rPr>
          <w:sz w:val="28"/>
          <w:szCs w:val="28"/>
        </w:rPr>
        <w:t xml:space="preserve"> акт</w:t>
      </w:r>
      <w:r w:rsidR="00706E4D">
        <w:rPr>
          <w:sz w:val="28"/>
          <w:szCs w:val="28"/>
        </w:rPr>
        <w:t>а</w:t>
      </w:r>
      <w:r w:rsidR="00B022AF" w:rsidRPr="00D90F01">
        <w:rPr>
          <w:sz w:val="28"/>
          <w:szCs w:val="28"/>
        </w:rPr>
        <w:t xml:space="preserve"> Національного банку з питань </w:t>
      </w:r>
      <w:r w:rsidR="00F604F0" w:rsidRPr="00D90F01">
        <w:rPr>
          <w:sz w:val="28"/>
          <w:szCs w:val="28"/>
        </w:rPr>
        <w:t xml:space="preserve">порядку проведення перевірок юридичних осіб, які отримали ліцензію </w:t>
      </w:r>
      <w:r w:rsidR="00B022AF" w:rsidRPr="00D90F01">
        <w:rPr>
          <w:sz w:val="28"/>
          <w:szCs w:val="28"/>
        </w:rPr>
        <w:t xml:space="preserve"> Національног</w:t>
      </w:r>
      <w:r w:rsidR="00563519" w:rsidRPr="00D90F01">
        <w:rPr>
          <w:sz w:val="28"/>
          <w:szCs w:val="28"/>
        </w:rPr>
        <w:t>о</w:t>
      </w:r>
      <w:r w:rsidR="00B022AF" w:rsidRPr="00D90F01">
        <w:rPr>
          <w:sz w:val="28"/>
          <w:szCs w:val="28"/>
        </w:rPr>
        <w:t xml:space="preserve"> банку на здійснення операцій з готівкою.  </w:t>
      </w:r>
    </w:p>
    <w:p w14:paraId="56D76740" w14:textId="2AC31EF3" w:rsidR="00240688" w:rsidRPr="00D90F01" w:rsidRDefault="00A3015E" w:rsidP="00F649A8">
      <w:pPr>
        <w:pStyle w:val="af5"/>
        <w:ind w:firstLine="567"/>
        <w:jc w:val="both"/>
        <w:rPr>
          <w:sz w:val="28"/>
          <w:szCs w:val="28"/>
        </w:rPr>
      </w:pPr>
      <w:r w:rsidRPr="00D90F01">
        <w:rPr>
          <w:sz w:val="28"/>
          <w:szCs w:val="28"/>
        </w:rPr>
        <w:t>16</w:t>
      </w:r>
      <w:r w:rsidR="00FE57D3">
        <w:rPr>
          <w:sz w:val="28"/>
          <w:szCs w:val="28"/>
        </w:rPr>
        <w:t>3</w:t>
      </w:r>
      <w:r w:rsidR="00240688" w:rsidRPr="00D90F01">
        <w:rPr>
          <w:sz w:val="28"/>
          <w:szCs w:val="28"/>
        </w:rPr>
        <w:t xml:space="preserve">. Національний банк у разі виявлення порушень </w:t>
      </w:r>
      <w:r w:rsidR="002534F0" w:rsidRPr="00D90F01">
        <w:rPr>
          <w:sz w:val="28"/>
          <w:szCs w:val="28"/>
        </w:rPr>
        <w:t>компанією</w:t>
      </w:r>
      <w:r w:rsidR="00240688" w:rsidRPr="00D90F01">
        <w:rPr>
          <w:sz w:val="28"/>
          <w:szCs w:val="28"/>
        </w:rPr>
        <w:t xml:space="preserve"> вимог цього Положення має право надіслати такій </w:t>
      </w:r>
      <w:r w:rsidR="002534F0" w:rsidRPr="00D90F01">
        <w:rPr>
          <w:sz w:val="28"/>
          <w:szCs w:val="28"/>
        </w:rPr>
        <w:t>компанії</w:t>
      </w:r>
      <w:r w:rsidR="00240688" w:rsidRPr="00D90F01">
        <w:rPr>
          <w:sz w:val="28"/>
          <w:szCs w:val="28"/>
        </w:rPr>
        <w:t xml:space="preserve"> вимогу про усунення виявлених порушень та встановити строк для її виконання.</w:t>
      </w:r>
    </w:p>
    <w:p w14:paraId="20A0DDD1" w14:textId="19B22A3B" w:rsidR="00941FA5" w:rsidRPr="00D90F01" w:rsidRDefault="00A3015E" w:rsidP="00941FA5">
      <w:pPr>
        <w:pStyle w:val="af5"/>
        <w:ind w:firstLine="567"/>
        <w:jc w:val="both"/>
        <w:rPr>
          <w:sz w:val="28"/>
          <w:szCs w:val="28"/>
        </w:rPr>
      </w:pPr>
      <w:r w:rsidRPr="00D90F01">
        <w:rPr>
          <w:sz w:val="28"/>
          <w:szCs w:val="28"/>
        </w:rPr>
        <w:lastRenderedPageBreak/>
        <w:t>16</w:t>
      </w:r>
      <w:r w:rsidR="00FE57D3">
        <w:rPr>
          <w:sz w:val="28"/>
          <w:szCs w:val="28"/>
        </w:rPr>
        <w:t>4</w:t>
      </w:r>
      <w:r w:rsidR="00941FA5" w:rsidRPr="00D90F01">
        <w:rPr>
          <w:sz w:val="28"/>
          <w:szCs w:val="28"/>
        </w:rPr>
        <w:t xml:space="preserve">. </w:t>
      </w:r>
      <w:r w:rsidR="000019AC" w:rsidRPr="00D90F01">
        <w:rPr>
          <w:sz w:val="28"/>
          <w:szCs w:val="28"/>
        </w:rPr>
        <w:t xml:space="preserve">Правління </w:t>
      </w:r>
      <w:r w:rsidR="00341B8E" w:rsidRPr="00D90F01">
        <w:rPr>
          <w:sz w:val="28"/>
          <w:szCs w:val="28"/>
        </w:rPr>
        <w:t xml:space="preserve">Національного </w:t>
      </w:r>
      <w:r w:rsidR="00941FA5" w:rsidRPr="00D90F01">
        <w:rPr>
          <w:sz w:val="28"/>
          <w:szCs w:val="28"/>
        </w:rPr>
        <w:t>банк</w:t>
      </w:r>
      <w:r w:rsidR="00341B8E" w:rsidRPr="00D90F01">
        <w:rPr>
          <w:sz w:val="28"/>
          <w:szCs w:val="28"/>
        </w:rPr>
        <w:t>у</w:t>
      </w:r>
      <w:r w:rsidR="00941FA5" w:rsidRPr="00D90F01">
        <w:rPr>
          <w:sz w:val="28"/>
          <w:szCs w:val="28"/>
        </w:rPr>
        <w:t xml:space="preserve"> має право </w:t>
      </w:r>
      <w:r w:rsidR="001C4CFA" w:rsidRPr="00D90F01">
        <w:rPr>
          <w:sz w:val="28"/>
          <w:szCs w:val="28"/>
        </w:rPr>
        <w:t>зупинити</w:t>
      </w:r>
      <w:r w:rsidR="002D4DA1" w:rsidRPr="00D90F01">
        <w:rPr>
          <w:sz w:val="28"/>
          <w:szCs w:val="28"/>
        </w:rPr>
        <w:t xml:space="preserve"> </w:t>
      </w:r>
      <w:r w:rsidR="00DB5876" w:rsidRPr="00D90F01">
        <w:rPr>
          <w:sz w:val="28"/>
          <w:szCs w:val="28"/>
        </w:rPr>
        <w:t>інкасаторській компанії</w:t>
      </w:r>
      <w:r w:rsidR="00706E4D">
        <w:rPr>
          <w:sz w:val="28"/>
          <w:szCs w:val="28"/>
        </w:rPr>
        <w:t> </w:t>
      </w:r>
      <w:r w:rsidR="00DB5876" w:rsidRPr="00D90F01">
        <w:rPr>
          <w:sz w:val="28"/>
          <w:szCs w:val="28"/>
        </w:rPr>
        <w:t>/</w:t>
      </w:r>
      <w:r w:rsidR="00706E4D">
        <w:rPr>
          <w:sz w:val="28"/>
          <w:szCs w:val="28"/>
        </w:rPr>
        <w:t> </w:t>
      </w:r>
      <w:r w:rsidR="00DB5876" w:rsidRPr="00D90F01">
        <w:rPr>
          <w:sz w:val="28"/>
          <w:szCs w:val="28"/>
        </w:rPr>
        <w:t>компанії-перевізнику</w:t>
      </w:r>
      <w:r w:rsidR="00131485" w:rsidRPr="00D90F01">
        <w:rPr>
          <w:sz w:val="28"/>
          <w:szCs w:val="28"/>
        </w:rPr>
        <w:t xml:space="preserve"> ліцензі</w:t>
      </w:r>
      <w:r w:rsidR="007F2896" w:rsidRPr="00D90F01">
        <w:rPr>
          <w:sz w:val="28"/>
          <w:szCs w:val="28"/>
        </w:rPr>
        <w:t>ю</w:t>
      </w:r>
      <w:r w:rsidR="00131485" w:rsidRPr="00D90F01">
        <w:rPr>
          <w:sz w:val="28"/>
          <w:szCs w:val="28"/>
        </w:rPr>
        <w:t xml:space="preserve"> </w:t>
      </w:r>
      <w:r w:rsidR="003A525E" w:rsidRPr="00D90F01">
        <w:rPr>
          <w:sz w:val="28"/>
          <w:szCs w:val="28"/>
        </w:rPr>
        <w:t>в частині</w:t>
      </w:r>
      <w:r w:rsidR="00131485" w:rsidRPr="00D90F01">
        <w:rPr>
          <w:sz w:val="28"/>
          <w:szCs w:val="28"/>
        </w:rPr>
        <w:t xml:space="preserve"> вид</w:t>
      </w:r>
      <w:r w:rsidR="003A525E" w:rsidRPr="00D90F01">
        <w:rPr>
          <w:sz w:val="28"/>
          <w:szCs w:val="28"/>
        </w:rPr>
        <w:t>у</w:t>
      </w:r>
      <w:r w:rsidR="00131485" w:rsidRPr="00D90F01">
        <w:rPr>
          <w:sz w:val="28"/>
          <w:szCs w:val="28"/>
        </w:rPr>
        <w:t xml:space="preserve"> діяльності</w:t>
      </w:r>
      <w:r w:rsidR="00941FA5" w:rsidRPr="00D90F01">
        <w:rPr>
          <w:sz w:val="28"/>
          <w:szCs w:val="28"/>
        </w:rPr>
        <w:t xml:space="preserve"> </w:t>
      </w:r>
      <w:r w:rsidR="00317AC1">
        <w:rPr>
          <w:sz w:val="28"/>
          <w:szCs w:val="28"/>
        </w:rPr>
        <w:t>–</w:t>
      </w:r>
      <w:r w:rsidR="00941FA5" w:rsidRPr="00D90F01">
        <w:rPr>
          <w:sz w:val="28"/>
          <w:szCs w:val="28"/>
        </w:rPr>
        <w:t xml:space="preserve"> інкасаці</w:t>
      </w:r>
      <w:r w:rsidR="001F17C3" w:rsidRPr="00D90F01">
        <w:rPr>
          <w:sz w:val="28"/>
          <w:szCs w:val="28"/>
        </w:rPr>
        <w:t>я</w:t>
      </w:r>
      <w:r w:rsidR="00941FA5" w:rsidRPr="00D90F01">
        <w:rPr>
          <w:sz w:val="28"/>
          <w:szCs w:val="28"/>
        </w:rPr>
        <w:t xml:space="preserve"> коштів, перевезення валютних та інших цінностей, якщо:</w:t>
      </w:r>
    </w:p>
    <w:p w14:paraId="566A4D0D" w14:textId="0C88F376" w:rsidR="00941FA5" w:rsidRPr="00D90F01" w:rsidRDefault="00941FA5" w:rsidP="009118FB">
      <w:pPr>
        <w:pStyle w:val="af5"/>
        <w:spacing w:before="0" w:beforeAutospacing="0" w:after="0" w:afterAutospacing="0"/>
        <w:ind w:firstLine="567"/>
        <w:jc w:val="both"/>
        <w:rPr>
          <w:sz w:val="28"/>
          <w:szCs w:val="28"/>
        </w:rPr>
      </w:pPr>
      <w:r w:rsidRPr="00D90F01">
        <w:rPr>
          <w:sz w:val="28"/>
          <w:szCs w:val="28"/>
        </w:rPr>
        <w:t xml:space="preserve">1) за результатами проведення планової або позапланової інспекційної перевірки </w:t>
      </w:r>
      <w:r w:rsidR="00AE5FF1" w:rsidRPr="00D90F01">
        <w:rPr>
          <w:sz w:val="28"/>
          <w:szCs w:val="28"/>
        </w:rPr>
        <w:t xml:space="preserve">або </w:t>
      </w:r>
      <w:r w:rsidR="003A094B" w:rsidRPr="00D90F01">
        <w:rPr>
          <w:sz w:val="28"/>
          <w:szCs w:val="28"/>
        </w:rPr>
        <w:t>в  результаті</w:t>
      </w:r>
      <w:r w:rsidR="00AE5FF1" w:rsidRPr="00D90F01">
        <w:rPr>
          <w:sz w:val="28"/>
          <w:szCs w:val="28"/>
        </w:rPr>
        <w:t xml:space="preserve"> розгляд</w:t>
      </w:r>
      <w:r w:rsidR="003A094B" w:rsidRPr="00D90F01">
        <w:rPr>
          <w:sz w:val="28"/>
          <w:szCs w:val="28"/>
        </w:rPr>
        <w:t>у</w:t>
      </w:r>
      <w:r w:rsidR="00AE5FF1" w:rsidRPr="00D90F01">
        <w:rPr>
          <w:sz w:val="28"/>
          <w:szCs w:val="28"/>
        </w:rPr>
        <w:t xml:space="preserve"> питання про відповідність вимогам щодо ділової репутації </w:t>
      </w:r>
      <w:r w:rsidRPr="00D90F01">
        <w:rPr>
          <w:sz w:val="28"/>
          <w:szCs w:val="28"/>
        </w:rPr>
        <w:t>встановлено, що:</w:t>
      </w:r>
    </w:p>
    <w:p w14:paraId="471AD96B" w14:textId="37A6B41B" w:rsidR="00941FA5" w:rsidRPr="00D90F01" w:rsidRDefault="00DB5876" w:rsidP="009118FB">
      <w:pPr>
        <w:pStyle w:val="af5"/>
        <w:spacing w:before="0" w:beforeAutospacing="0" w:after="0" w:afterAutospacing="0"/>
        <w:ind w:firstLine="567"/>
        <w:jc w:val="both"/>
        <w:rPr>
          <w:sz w:val="28"/>
          <w:szCs w:val="28"/>
        </w:rPr>
      </w:pPr>
      <w:r w:rsidRPr="00D90F01">
        <w:rPr>
          <w:sz w:val="28"/>
          <w:szCs w:val="28"/>
        </w:rPr>
        <w:t>інкасаторською компанією</w:t>
      </w:r>
      <w:r w:rsidR="00706E4D">
        <w:t> </w:t>
      </w:r>
      <w:r w:rsidRPr="00D90F01">
        <w:rPr>
          <w:sz w:val="28"/>
          <w:szCs w:val="28"/>
        </w:rPr>
        <w:t>/</w:t>
      </w:r>
      <w:r w:rsidR="00706E4D">
        <w:rPr>
          <w:sz w:val="28"/>
          <w:szCs w:val="28"/>
        </w:rPr>
        <w:t> </w:t>
      </w:r>
      <w:r w:rsidRPr="00D90F01">
        <w:rPr>
          <w:sz w:val="28"/>
          <w:szCs w:val="28"/>
        </w:rPr>
        <w:t>компанією-перевізником</w:t>
      </w:r>
      <w:r w:rsidR="00941FA5" w:rsidRPr="00D90F01">
        <w:rPr>
          <w:sz w:val="28"/>
          <w:szCs w:val="28"/>
        </w:rPr>
        <w:t xml:space="preserve"> порушено вимоги, визначені в </w:t>
      </w:r>
      <w:r w:rsidR="003841C2" w:rsidRPr="00D90F01">
        <w:rPr>
          <w:sz w:val="28"/>
          <w:szCs w:val="28"/>
        </w:rPr>
        <w:t xml:space="preserve">підпунктах 1, 3–9 пункту </w:t>
      </w:r>
      <w:r w:rsidR="008613B1" w:rsidRPr="00D90F01">
        <w:rPr>
          <w:sz w:val="28"/>
          <w:szCs w:val="28"/>
        </w:rPr>
        <w:t>8</w:t>
      </w:r>
      <w:r w:rsidR="00F5586D">
        <w:rPr>
          <w:sz w:val="28"/>
          <w:szCs w:val="28"/>
        </w:rPr>
        <w:t>6</w:t>
      </w:r>
      <w:r w:rsidR="008613B1" w:rsidRPr="00D90F01">
        <w:rPr>
          <w:sz w:val="28"/>
          <w:szCs w:val="28"/>
        </w:rPr>
        <w:t xml:space="preserve"> </w:t>
      </w:r>
      <w:r w:rsidR="00941FA5" w:rsidRPr="00D90F01">
        <w:rPr>
          <w:sz w:val="28"/>
          <w:szCs w:val="28"/>
        </w:rPr>
        <w:t>розділ</w:t>
      </w:r>
      <w:r w:rsidR="003841C2" w:rsidRPr="00D90F01">
        <w:rPr>
          <w:sz w:val="28"/>
          <w:szCs w:val="28"/>
        </w:rPr>
        <w:t>у</w:t>
      </w:r>
      <w:r w:rsidR="00941FA5" w:rsidRPr="00D90F01">
        <w:rPr>
          <w:sz w:val="28"/>
          <w:szCs w:val="28"/>
        </w:rPr>
        <w:t xml:space="preserve"> V</w:t>
      </w:r>
      <w:r w:rsidR="0009421F" w:rsidRPr="00D90F01">
        <w:rPr>
          <w:sz w:val="28"/>
          <w:szCs w:val="28"/>
        </w:rPr>
        <w:t>І</w:t>
      </w:r>
      <w:r w:rsidR="00941FA5" w:rsidRPr="00D90F01">
        <w:rPr>
          <w:sz w:val="28"/>
          <w:szCs w:val="28"/>
        </w:rPr>
        <w:t>I</w:t>
      </w:r>
      <w:r w:rsidR="003841C2" w:rsidRPr="00D90F01">
        <w:rPr>
          <w:sz w:val="28"/>
          <w:szCs w:val="28"/>
        </w:rPr>
        <w:t>I</w:t>
      </w:r>
      <w:r w:rsidR="00941FA5" w:rsidRPr="00D90F01">
        <w:rPr>
          <w:sz w:val="28"/>
          <w:szCs w:val="28"/>
        </w:rPr>
        <w:t xml:space="preserve"> цього Положення;</w:t>
      </w:r>
    </w:p>
    <w:p w14:paraId="6C13B4B6" w14:textId="2209F874" w:rsidR="00941FA5" w:rsidRPr="00D90F01" w:rsidRDefault="00DB5876" w:rsidP="009118FB">
      <w:pPr>
        <w:pStyle w:val="af5"/>
        <w:spacing w:before="0" w:beforeAutospacing="0" w:after="0" w:afterAutospacing="0"/>
        <w:ind w:firstLine="567"/>
        <w:jc w:val="both"/>
        <w:rPr>
          <w:sz w:val="28"/>
          <w:szCs w:val="28"/>
        </w:rPr>
      </w:pPr>
      <w:r w:rsidRPr="00D90F01">
        <w:rPr>
          <w:sz w:val="28"/>
          <w:szCs w:val="28"/>
        </w:rPr>
        <w:t>інкасаторська компанія</w:t>
      </w:r>
      <w:r w:rsidR="00706E4D">
        <w:rPr>
          <w:sz w:val="28"/>
          <w:szCs w:val="28"/>
        </w:rPr>
        <w:t> </w:t>
      </w:r>
      <w:r w:rsidRPr="00D90F01">
        <w:rPr>
          <w:sz w:val="28"/>
          <w:szCs w:val="28"/>
        </w:rPr>
        <w:t>/</w:t>
      </w:r>
      <w:r w:rsidR="00706E4D">
        <w:rPr>
          <w:sz w:val="28"/>
          <w:szCs w:val="28"/>
        </w:rPr>
        <w:t> </w:t>
      </w:r>
      <w:r w:rsidRPr="00D90F01">
        <w:rPr>
          <w:sz w:val="28"/>
          <w:szCs w:val="28"/>
        </w:rPr>
        <w:t>компанія-перевізник</w:t>
      </w:r>
      <w:r w:rsidR="00941FA5" w:rsidRPr="00D90F01">
        <w:rPr>
          <w:sz w:val="28"/>
          <w:szCs w:val="28"/>
        </w:rPr>
        <w:t xml:space="preserve"> здійснює діяльність </w:t>
      </w:r>
      <w:r w:rsidR="00706E4D">
        <w:rPr>
          <w:sz w:val="28"/>
          <w:szCs w:val="28"/>
        </w:rPr>
        <w:t>і</w:t>
      </w:r>
      <w:r w:rsidR="00941FA5" w:rsidRPr="00D90F01">
        <w:rPr>
          <w:sz w:val="28"/>
          <w:szCs w:val="28"/>
        </w:rPr>
        <w:t xml:space="preserve">з порушенням вимог Інструкції </w:t>
      </w:r>
      <w:r w:rsidR="002D3BCF" w:rsidRPr="00D90F01">
        <w:rPr>
          <w:sz w:val="28"/>
          <w:szCs w:val="28"/>
        </w:rPr>
        <w:t xml:space="preserve">№ </w:t>
      </w:r>
      <w:r w:rsidR="00F01364" w:rsidRPr="00D90F01">
        <w:rPr>
          <w:sz w:val="28"/>
          <w:szCs w:val="28"/>
        </w:rPr>
        <w:t>29</w:t>
      </w:r>
      <w:r w:rsidR="00941FA5" w:rsidRPr="00D90F01">
        <w:rPr>
          <w:sz w:val="28"/>
          <w:szCs w:val="28"/>
        </w:rPr>
        <w:t xml:space="preserve">; </w:t>
      </w:r>
    </w:p>
    <w:p w14:paraId="23BA9D4C" w14:textId="3FBB7193" w:rsidR="00941FA5" w:rsidRPr="00D90F01" w:rsidRDefault="003841C2" w:rsidP="00941FA5">
      <w:pPr>
        <w:pStyle w:val="af5"/>
        <w:ind w:firstLine="567"/>
        <w:jc w:val="both"/>
        <w:rPr>
          <w:sz w:val="28"/>
          <w:szCs w:val="28"/>
        </w:rPr>
      </w:pPr>
      <w:r w:rsidRPr="00D90F01">
        <w:rPr>
          <w:sz w:val="28"/>
          <w:szCs w:val="28"/>
        </w:rPr>
        <w:t>2</w:t>
      </w:r>
      <w:r w:rsidR="00941FA5" w:rsidRPr="00D90F01">
        <w:rPr>
          <w:sz w:val="28"/>
          <w:szCs w:val="28"/>
        </w:rPr>
        <w:t xml:space="preserve">) </w:t>
      </w:r>
      <w:r w:rsidR="00DB5876" w:rsidRPr="00D90F01">
        <w:rPr>
          <w:sz w:val="28"/>
          <w:szCs w:val="28"/>
        </w:rPr>
        <w:t>інкасаторська компанія</w:t>
      </w:r>
      <w:r w:rsidR="00706E4D">
        <w:rPr>
          <w:sz w:val="28"/>
          <w:szCs w:val="28"/>
        </w:rPr>
        <w:t> </w:t>
      </w:r>
      <w:r w:rsidR="00DB5876" w:rsidRPr="00D90F01">
        <w:rPr>
          <w:sz w:val="28"/>
          <w:szCs w:val="28"/>
        </w:rPr>
        <w:t>/</w:t>
      </w:r>
      <w:r w:rsidR="00706E4D">
        <w:rPr>
          <w:sz w:val="28"/>
          <w:szCs w:val="28"/>
        </w:rPr>
        <w:t> </w:t>
      </w:r>
      <w:r w:rsidR="00DB5876" w:rsidRPr="00D90F01">
        <w:rPr>
          <w:sz w:val="28"/>
          <w:szCs w:val="28"/>
        </w:rPr>
        <w:t>компанія-перевізник</w:t>
      </w:r>
      <w:r w:rsidR="00941FA5" w:rsidRPr="00D90F01">
        <w:rPr>
          <w:sz w:val="28"/>
          <w:szCs w:val="28"/>
        </w:rPr>
        <w:t xml:space="preserve"> </w:t>
      </w:r>
      <w:r w:rsidR="009D1518" w:rsidRPr="00D90F01">
        <w:rPr>
          <w:sz w:val="28"/>
          <w:szCs w:val="28"/>
        </w:rPr>
        <w:t xml:space="preserve">зупинила діяльність з </w:t>
      </w:r>
      <w:r w:rsidR="00941FA5" w:rsidRPr="00D90F01">
        <w:rPr>
          <w:sz w:val="28"/>
          <w:szCs w:val="28"/>
        </w:rPr>
        <w:t xml:space="preserve"> інкасаці</w:t>
      </w:r>
      <w:r w:rsidR="009D1518" w:rsidRPr="00D90F01">
        <w:rPr>
          <w:sz w:val="28"/>
          <w:szCs w:val="28"/>
        </w:rPr>
        <w:t>ї</w:t>
      </w:r>
      <w:r w:rsidR="00941FA5" w:rsidRPr="00D90F01">
        <w:rPr>
          <w:sz w:val="28"/>
          <w:szCs w:val="28"/>
        </w:rPr>
        <w:t xml:space="preserve"> коштів, перевезення валютних та інших цінностей</w:t>
      </w:r>
      <w:r w:rsidR="009D1518" w:rsidRPr="00D90F01">
        <w:rPr>
          <w:sz w:val="28"/>
          <w:szCs w:val="28"/>
        </w:rPr>
        <w:t xml:space="preserve"> і не здійснювала її</w:t>
      </w:r>
      <w:r w:rsidR="00941FA5" w:rsidRPr="00D90F01">
        <w:rPr>
          <w:sz w:val="28"/>
          <w:szCs w:val="28"/>
        </w:rPr>
        <w:t xml:space="preserve"> протягом 90 календарних днів </w:t>
      </w:r>
      <w:r w:rsidR="009D1518" w:rsidRPr="00D90F01">
        <w:rPr>
          <w:sz w:val="28"/>
          <w:szCs w:val="28"/>
        </w:rPr>
        <w:t xml:space="preserve">та не відновила її протягом 30 календарних днів із дня отримання від Національного банку попередження стосовно можливості зупинення ліцензії </w:t>
      </w:r>
      <w:r w:rsidR="00AF7CB7">
        <w:rPr>
          <w:sz w:val="28"/>
          <w:szCs w:val="28"/>
        </w:rPr>
        <w:t xml:space="preserve">в частині </w:t>
      </w:r>
      <w:r w:rsidR="009D1518" w:rsidRPr="00D90F01">
        <w:rPr>
          <w:sz w:val="28"/>
          <w:szCs w:val="28"/>
        </w:rPr>
        <w:t xml:space="preserve">виду діяльності </w:t>
      </w:r>
      <w:r w:rsidR="003C27A8">
        <w:rPr>
          <w:sz w:val="28"/>
          <w:szCs w:val="28"/>
        </w:rPr>
        <w:t>–</w:t>
      </w:r>
      <w:r w:rsidR="009D1518" w:rsidRPr="00D90F01">
        <w:rPr>
          <w:sz w:val="28"/>
          <w:szCs w:val="28"/>
        </w:rPr>
        <w:t xml:space="preserve"> інкасація коштів, перевезення валютних та інших цінностей</w:t>
      </w:r>
      <w:r w:rsidR="00B71B31" w:rsidRPr="00D90F01">
        <w:rPr>
          <w:sz w:val="28"/>
          <w:szCs w:val="28"/>
        </w:rPr>
        <w:t>.</w:t>
      </w:r>
    </w:p>
    <w:p w14:paraId="493139C9" w14:textId="2844479D" w:rsidR="0033076E" w:rsidRPr="00D90F01" w:rsidRDefault="00A3015E" w:rsidP="0033076E">
      <w:pPr>
        <w:pStyle w:val="af5"/>
        <w:ind w:firstLine="567"/>
        <w:jc w:val="both"/>
        <w:rPr>
          <w:sz w:val="28"/>
          <w:szCs w:val="28"/>
        </w:rPr>
      </w:pPr>
      <w:r w:rsidRPr="00D90F01">
        <w:rPr>
          <w:sz w:val="28"/>
          <w:szCs w:val="28"/>
        </w:rPr>
        <w:t>16</w:t>
      </w:r>
      <w:r w:rsidR="00FE57D3">
        <w:rPr>
          <w:sz w:val="28"/>
          <w:szCs w:val="28"/>
        </w:rPr>
        <w:t>5</w:t>
      </w:r>
      <w:r w:rsidR="0033076E" w:rsidRPr="00D90F01">
        <w:rPr>
          <w:sz w:val="28"/>
          <w:szCs w:val="28"/>
        </w:rPr>
        <w:t xml:space="preserve">. </w:t>
      </w:r>
      <w:r w:rsidR="000019AC" w:rsidRPr="00D90F01">
        <w:rPr>
          <w:sz w:val="28"/>
          <w:szCs w:val="28"/>
        </w:rPr>
        <w:t xml:space="preserve">Правління </w:t>
      </w:r>
      <w:r w:rsidR="0033076E" w:rsidRPr="00D90F01">
        <w:rPr>
          <w:sz w:val="28"/>
          <w:szCs w:val="28"/>
        </w:rPr>
        <w:t>Національн</w:t>
      </w:r>
      <w:r w:rsidR="000019AC" w:rsidRPr="00D90F01">
        <w:rPr>
          <w:sz w:val="28"/>
          <w:szCs w:val="28"/>
        </w:rPr>
        <w:t>ого</w:t>
      </w:r>
      <w:r w:rsidR="0033076E" w:rsidRPr="00D90F01">
        <w:rPr>
          <w:sz w:val="28"/>
          <w:szCs w:val="28"/>
        </w:rPr>
        <w:t xml:space="preserve"> банк</w:t>
      </w:r>
      <w:r w:rsidR="000019AC" w:rsidRPr="00D90F01">
        <w:rPr>
          <w:sz w:val="28"/>
          <w:szCs w:val="28"/>
        </w:rPr>
        <w:t>у</w:t>
      </w:r>
      <w:r w:rsidR="0033076E" w:rsidRPr="00D90F01">
        <w:rPr>
          <w:sz w:val="28"/>
          <w:szCs w:val="28"/>
        </w:rPr>
        <w:t xml:space="preserve"> має право </w:t>
      </w:r>
      <w:r w:rsidR="001C4CFA" w:rsidRPr="00D90F01">
        <w:rPr>
          <w:sz w:val="28"/>
          <w:szCs w:val="28"/>
        </w:rPr>
        <w:t>зупинити</w:t>
      </w:r>
      <w:r w:rsidR="00143365" w:rsidRPr="00D90F01">
        <w:rPr>
          <w:sz w:val="28"/>
          <w:szCs w:val="28"/>
        </w:rPr>
        <w:t xml:space="preserve"> </w:t>
      </w:r>
      <w:r w:rsidR="00DB5876" w:rsidRPr="00D90F01">
        <w:rPr>
          <w:sz w:val="28"/>
          <w:szCs w:val="28"/>
        </w:rPr>
        <w:t>інкасаторській компанії</w:t>
      </w:r>
      <w:r w:rsidR="00706E4D">
        <w:rPr>
          <w:sz w:val="28"/>
          <w:szCs w:val="28"/>
        </w:rPr>
        <w:t> </w:t>
      </w:r>
      <w:r w:rsidR="00DB5876" w:rsidRPr="00D90F01">
        <w:rPr>
          <w:sz w:val="28"/>
          <w:szCs w:val="28"/>
        </w:rPr>
        <w:t>/</w:t>
      </w:r>
      <w:r w:rsidR="00706E4D">
        <w:rPr>
          <w:sz w:val="28"/>
          <w:szCs w:val="28"/>
        </w:rPr>
        <w:t> </w:t>
      </w:r>
      <w:r w:rsidR="00DB5876" w:rsidRPr="00D90F01">
        <w:rPr>
          <w:sz w:val="28"/>
          <w:szCs w:val="28"/>
        </w:rPr>
        <w:t>компанії з оброблення готівки</w:t>
      </w:r>
      <w:r w:rsidR="00131485" w:rsidRPr="00D90F01">
        <w:rPr>
          <w:sz w:val="28"/>
          <w:szCs w:val="28"/>
        </w:rPr>
        <w:t xml:space="preserve"> </w:t>
      </w:r>
      <w:r w:rsidR="007F2896" w:rsidRPr="00D90F01">
        <w:rPr>
          <w:sz w:val="28"/>
          <w:szCs w:val="28"/>
        </w:rPr>
        <w:t xml:space="preserve">ліцензію </w:t>
      </w:r>
      <w:r w:rsidR="00E55462" w:rsidRPr="00D90F01">
        <w:rPr>
          <w:sz w:val="28"/>
          <w:szCs w:val="28"/>
        </w:rPr>
        <w:t>в частині</w:t>
      </w:r>
      <w:r w:rsidR="007F2896" w:rsidRPr="00D90F01">
        <w:rPr>
          <w:sz w:val="28"/>
          <w:szCs w:val="28"/>
        </w:rPr>
        <w:t xml:space="preserve">  </w:t>
      </w:r>
      <w:r w:rsidR="00131485" w:rsidRPr="00D90F01">
        <w:rPr>
          <w:sz w:val="28"/>
          <w:szCs w:val="28"/>
        </w:rPr>
        <w:t>вид</w:t>
      </w:r>
      <w:r w:rsidR="00E55462" w:rsidRPr="00D90F01">
        <w:rPr>
          <w:sz w:val="28"/>
          <w:szCs w:val="28"/>
        </w:rPr>
        <w:t>у</w:t>
      </w:r>
      <w:r w:rsidR="00131485" w:rsidRPr="00D90F01">
        <w:rPr>
          <w:sz w:val="28"/>
          <w:szCs w:val="28"/>
        </w:rPr>
        <w:t xml:space="preserve"> діяльності </w:t>
      </w:r>
      <w:r w:rsidR="003C27A8">
        <w:rPr>
          <w:sz w:val="28"/>
          <w:szCs w:val="28"/>
        </w:rPr>
        <w:t>–</w:t>
      </w:r>
      <w:r w:rsidR="0033076E" w:rsidRPr="00D90F01">
        <w:rPr>
          <w:sz w:val="28"/>
          <w:szCs w:val="28"/>
        </w:rPr>
        <w:t xml:space="preserve"> оброблення та зберігання готівки, якщо:</w:t>
      </w:r>
    </w:p>
    <w:p w14:paraId="0082B14F" w14:textId="0AFA56BD" w:rsidR="0033076E" w:rsidRPr="00D90F01" w:rsidRDefault="0033076E" w:rsidP="009118FB">
      <w:pPr>
        <w:pStyle w:val="af5"/>
        <w:spacing w:before="0" w:beforeAutospacing="0" w:after="0" w:afterAutospacing="0"/>
        <w:ind w:firstLine="567"/>
        <w:jc w:val="both"/>
        <w:rPr>
          <w:sz w:val="28"/>
          <w:szCs w:val="28"/>
        </w:rPr>
      </w:pPr>
      <w:r w:rsidRPr="00D90F01">
        <w:rPr>
          <w:sz w:val="28"/>
          <w:szCs w:val="28"/>
        </w:rPr>
        <w:t xml:space="preserve">1) за результатами проведення планової або позапланової інспекційної перевірки </w:t>
      </w:r>
      <w:r w:rsidR="007565F7" w:rsidRPr="00D90F01">
        <w:rPr>
          <w:sz w:val="28"/>
          <w:szCs w:val="28"/>
        </w:rPr>
        <w:t xml:space="preserve">або </w:t>
      </w:r>
      <w:r w:rsidR="003A094B" w:rsidRPr="00D90F01">
        <w:rPr>
          <w:sz w:val="28"/>
          <w:szCs w:val="28"/>
        </w:rPr>
        <w:t>в результаті</w:t>
      </w:r>
      <w:r w:rsidR="007565F7" w:rsidRPr="00D90F01">
        <w:rPr>
          <w:sz w:val="28"/>
          <w:szCs w:val="28"/>
        </w:rPr>
        <w:t xml:space="preserve"> розгляд</w:t>
      </w:r>
      <w:r w:rsidR="003A094B" w:rsidRPr="00D90F01">
        <w:rPr>
          <w:sz w:val="28"/>
          <w:szCs w:val="28"/>
        </w:rPr>
        <w:t>у</w:t>
      </w:r>
      <w:r w:rsidR="007565F7" w:rsidRPr="00D90F01">
        <w:rPr>
          <w:sz w:val="28"/>
          <w:szCs w:val="28"/>
        </w:rPr>
        <w:t xml:space="preserve"> питання про відповідність вимогам щодо ділової репутації </w:t>
      </w:r>
      <w:r w:rsidRPr="00D90F01">
        <w:rPr>
          <w:sz w:val="28"/>
          <w:szCs w:val="28"/>
        </w:rPr>
        <w:t>встановлено, що:</w:t>
      </w:r>
    </w:p>
    <w:p w14:paraId="30D8DCA5" w14:textId="2CE0CF5D" w:rsidR="0033076E" w:rsidRPr="00D90F01" w:rsidRDefault="009D1AE3" w:rsidP="00B46EF1">
      <w:pPr>
        <w:pStyle w:val="af5"/>
        <w:spacing w:before="0" w:beforeAutospacing="0" w:after="0" w:afterAutospacing="0"/>
        <w:ind w:firstLine="567"/>
        <w:jc w:val="both"/>
        <w:rPr>
          <w:sz w:val="28"/>
          <w:szCs w:val="28"/>
        </w:rPr>
      </w:pPr>
      <w:r w:rsidRPr="00D90F01">
        <w:rPr>
          <w:sz w:val="28"/>
          <w:szCs w:val="28"/>
        </w:rPr>
        <w:t>і</w:t>
      </w:r>
      <w:r w:rsidR="00DB5876" w:rsidRPr="00D90F01">
        <w:rPr>
          <w:sz w:val="28"/>
          <w:szCs w:val="28"/>
        </w:rPr>
        <w:t>нкасаторською компанією</w:t>
      </w:r>
      <w:r w:rsidR="00706E4D">
        <w:rPr>
          <w:sz w:val="28"/>
          <w:szCs w:val="28"/>
        </w:rPr>
        <w:t> </w:t>
      </w:r>
      <w:r w:rsidR="00DB5876" w:rsidRPr="00D90F01">
        <w:rPr>
          <w:sz w:val="28"/>
          <w:szCs w:val="28"/>
        </w:rPr>
        <w:t>/</w:t>
      </w:r>
      <w:r w:rsidR="00706E4D">
        <w:rPr>
          <w:sz w:val="28"/>
          <w:szCs w:val="28"/>
        </w:rPr>
        <w:t> </w:t>
      </w:r>
      <w:r w:rsidR="00DB5876" w:rsidRPr="00D90F01">
        <w:rPr>
          <w:sz w:val="28"/>
          <w:szCs w:val="28"/>
        </w:rPr>
        <w:t>компанією з оброблення готівки</w:t>
      </w:r>
      <w:r w:rsidR="0033076E" w:rsidRPr="00D90F01">
        <w:rPr>
          <w:sz w:val="28"/>
          <w:szCs w:val="28"/>
        </w:rPr>
        <w:t xml:space="preserve"> порушено вимоги, визначені в </w:t>
      </w:r>
      <w:r w:rsidR="003841C2" w:rsidRPr="00D90F01">
        <w:rPr>
          <w:sz w:val="28"/>
          <w:szCs w:val="28"/>
        </w:rPr>
        <w:t xml:space="preserve">підпунктах 1, 3–11 пункту </w:t>
      </w:r>
      <w:r w:rsidR="00F5586D">
        <w:rPr>
          <w:sz w:val="28"/>
          <w:szCs w:val="28"/>
        </w:rPr>
        <w:t>88</w:t>
      </w:r>
      <w:r w:rsidR="008613B1" w:rsidRPr="00D90F01">
        <w:rPr>
          <w:sz w:val="28"/>
          <w:szCs w:val="28"/>
        </w:rPr>
        <w:t xml:space="preserve"> </w:t>
      </w:r>
      <w:r w:rsidR="0033076E" w:rsidRPr="00D90F01">
        <w:rPr>
          <w:sz w:val="28"/>
          <w:szCs w:val="28"/>
        </w:rPr>
        <w:t>розділ</w:t>
      </w:r>
      <w:r w:rsidR="00CF2598" w:rsidRPr="00D90F01">
        <w:rPr>
          <w:sz w:val="28"/>
          <w:szCs w:val="28"/>
        </w:rPr>
        <w:t>у</w:t>
      </w:r>
      <w:r w:rsidR="0033076E" w:rsidRPr="00D90F01">
        <w:rPr>
          <w:sz w:val="28"/>
          <w:szCs w:val="28"/>
        </w:rPr>
        <w:t xml:space="preserve"> </w:t>
      </w:r>
      <w:r w:rsidR="003841C2" w:rsidRPr="00D90F01">
        <w:rPr>
          <w:sz w:val="28"/>
          <w:szCs w:val="28"/>
        </w:rPr>
        <w:t>ІХ</w:t>
      </w:r>
      <w:r w:rsidR="0033076E" w:rsidRPr="00D90F01">
        <w:rPr>
          <w:sz w:val="28"/>
          <w:szCs w:val="28"/>
        </w:rPr>
        <w:t xml:space="preserve"> цього Положення;</w:t>
      </w:r>
    </w:p>
    <w:p w14:paraId="0A958195" w14:textId="7B03887E" w:rsidR="0033076E" w:rsidRPr="00D90F01" w:rsidRDefault="00DB5876" w:rsidP="009118FB">
      <w:pPr>
        <w:pStyle w:val="af5"/>
        <w:spacing w:before="0" w:beforeAutospacing="0" w:after="0" w:afterAutospacing="0"/>
        <w:ind w:firstLine="567"/>
        <w:jc w:val="both"/>
        <w:rPr>
          <w:sz w:val="28"/>
          <w:szCs w:val="28"/>
        </w:rPr>
      </w:pPr>
      <w:r w:rsidRPr="00D90F01">
        <w:rPr>
          <w:sz w:val="28"/>
          <w:szCs w:val="28"/>
        </w:rPr>
        <w:t>інкасаторська компанія</w:t>
      </w:r>
      <w:r w:rsidR="00706E4D">
        <w:t> </w:t>
      </w:r>
      <w:r w:rsidRPr="00D90F01">
        <w:rPr>
          <w:sz w:val="28"/>
          <w:szCs w:val="28"/>
        </w:rPr>
        <w:t>/</w:t>
      </w:r>
      <w:r w:rsidR="00706E4D">
        <w:t> </w:t>
      </w:r>
      <w:r w:rsidRPr="00D90F01">
        <w:rPr>
          <w:sz w:val="28"/>
          <w:szCs w:val="28"/>
        </w:rPr>
        <w:t>компанія з оброблення готівки</w:t>
      </w:r>
      <w:r w:rsidR="0033076E" w:rsidRPr="00D90F01">
        <w:rPr>
          <w:sz w:val="28"/>
          <w:szCs w:val="28"/>
        </w:rPr>
        <w:t xml:space="preserve"> здійснює діяльність </w:t>
      </w:r>
      <w:r w:rsidR="00706E4D">
        <w:rPr>
          <w:sz w:val="28"/>
          <w:szCs w:val="28"/>
        </w:rPr>
        <w:t>і</w:t>
      </w:r>
      <w:r w:rsidR="0033076E" w:rsidRPr="00D90F01">
        <w:rPr>
          <w:sz w:val="28"/>
          <w:szCs w:val="28"/>
        </w:rPr>
        <w:t xml:space="preserve">з </w:t>
      </w:r>
      <w:r w:rsidR="006C3EE4" w:rsidRPr="00D90F01">
        <w:rPr>
          <w:sz w:val="28"/>
          <w:szCs w:val="28"/>
        </w:rPr>
        <w:t xml:space="preserve">порушенням вимог Інструкції </w:t>
      </w:r>
      <w:r w:rsidR="002D3BCF" w:rsidRPr="00D90F01">
        <w:rPr>
          <w:sz w:val="28"/>
          <w:szCs w:val="28"/>
        </w:rPr>
        <w:t xml:space="preserve">№ </w:t>
      </w:r>
      <w:r w:rsidR="0033076E" w:rsidRPr="00D90F01">
        <w:rPr>
          <w:sz w:val="28"/>
          <w:szCs w:val="28"/>
        </w:rPr>
        <w:t>103</w:t>
      </w:r>
      <w:r w:rsidR="008B1D66" w:rsidRPr="00D90F01">
        <w:rPr>
          <w:sz w:val="28"/>
          <w:szCs w:val="28"/>
        </w:rPr>
        <w:t>,</w:t>
      </w:r>
      <w:r w:rsidR="0033076E" w:rsidRPr="00D90F01">
        <w:rPr>
          <w:sz w:val="28"/>
          <w:szCs w:val="28"/>
        </w:rPr>
        <w:t xml:space="preserve"> Положення </w:t>
      </w:r>
      <w:r w:rsidR="0009421F" w:rsidRPr="00D90F01">
        <w:rPr>
          <w:sz w:val="28"/>
          <w:szCs w:val="28"/>
        </w:rPr>
        <w:t>№ 28</w:t>
      </w:r>
      <w:r w:rsidR="0033076E" w:rsidRPr="00D90F01">
        <w:rPr>
          <w:sz w:val="28"/>
          <w:szCs w:val="28"/>
        </w:rPr>
        <w:t>;</w:t>
      </w:r>
    </w:p>
    <w:p w14:paraId="1B17B26F" w14:textId="26E97AA9" w:rsidR="0033076E" w:rsidRPr="00D90F01" w:rsidRDefault="003841C2" w:rsidP="0033076E">
      <w:pPr>
        <w:pStyle w:val="af5"/>
        <w:ind w:firstLine="567"/>
        <w:jc w:val="both"/>
        <w:rPr>
          <w:sz w:val="28"/>
          <w:szCs w:val="28"/>
        </w:rPr>
      </w:pPr>
      <w:r w:rsidRPr="00D90F01">
        <w:rPr>
          <w:sz w:val="28"/>
          <w:szCs w:val="28"/>
        </w:rPr>
        <w:t>2</w:t>
      </w:r>
      <w:r w:rsidR="0033076E" w:rsidRPr="00D90F01">
        <w:rPr>
          <w:sz w:val="28"/>
          <w:szCs w:val="28"/>
        </w:rPr>
        <w:t xml:space="preserve">) </w:t>
      </w:r>
      <w:r w:rsidR="00DB5876" w:rsidRPr="00D90F01">
        <w:rPr>
          <w:sz w:val="28"/>
          <w:szCs w:val="28"/>
        </w:rPr>
        <w:t>інкасаторська компанія</w:t>
      </w:r>
      <w:r w:rsidR="00706E4D">
        <w:rPr>
          <w:sz w:val="28"/>
          <w:szCs w:val="28"/>
        </w:rPr>
        <w:t> </w:t>
      </w:r>
      <w:r w:rsidR="00DB5876" w:rsidRPr="00D90F01">
        <w:rPr>
          <w:sz w:val="28"/>
          <w:szCs w:val="28"/>
        </w:rPr>
        <w:t>/</w:t>
      </w:r>
      <w:r w:rsidR="00706E4D">
        <w:rPr>
          <w:sz w:val="28"/>
          <w:szCs w:val="28"/>
        </w:rPr>
        <w:t> </w:t>
      </w:r>
      <w:r w:rsidR="00DB5876" w:rsidRPr="00D90F01">
        <w:rPr>
          <w:sz w:val="28"/>
          <w:szCs w:val="28"/>
        </w:rPr>
        <w:t>компанія з оброблення готівки</w:t>
      </w:r>
      <w:r w:rsidR="0033076E" w:rsidRPr="00D90F01">
        <w:rPr>
          <w:sz w:val="28"/>
          <w:szCs w:val="28"/>
        </w:rPr>
        <w:t xml:space="preserve"> </w:t>
      </w:r>
      <w:r w:rsidR="009D1518" w:rsidRPr="00D90F01">
        <w:rPr>
          <w:sz w:val="28"/>
          <w:szCs w:val="28"/>
        </w:rPr>
        <w:t xml:space="preserve">зупинила діяльність з </w:t>
      </w:r>
      <w:r w:rsidR="0033076E" w:rsidRPr="00D90F01">
        <w:rPr>
          <w:sz w:val="28"/>
          <w:szCs w:val="28"/>
        </w:rPr>
        <w:t>оброблення та зберігання готівки</w:t>
      </w:r>
      <w:r w:rsidR="009D1518" w:rsidRPr="00D90F01">
        <w:rPr>
          <w:sz w:val="28"/>
          <w:szCs w:val="28"/>
        </w:rPr>
        <w:t xml:space="preserve"> і не здійснювала її</w:t>
      </w:r>
      <w:r w:rsidR="0033076E" w:rsidRPr="00D90F01">
        <w:rPr>
          <w:sz w:val="28"/>
          <w:szCs w:val="28"/>
        </w:rPr>
        <w:t xml:space="preserve"> протягом 90 календарних днів </w:t>
      </w:r>
      <w:r w:rsidR="009D1518" w:rsidRPr="00D90F01">
        <w:rPr>
          <w:sz w:val="28"/>
          <w:szCs w:val="28"/>
        </w:rPr>
        <w:t xml:space="preserve">та не відновила її протягом 30 календарних днів із дня отримання від Національного банку попередження стосовно можливості зупинення в ліцензії виду діяльності </w:t>
      </w:r>
      <w:r w:rsidR="003C27A8">
        <w:rPr>
          <w:sz w:val="28"/>
          <w:szCs w:val="28"/>
        </w:rPr>
        <w:t>–</w:t>
      </w:r>
      <w:r w:rsidR="00143365" w:rsidRPr="00D90F01">
        <w:rPr>
          <w:sz w:val="28"/>
          <w:szCs w:val="28"/>
        </w:rPr>
        <w:t xml:space="preserve"> оброблення та зберігання готівки</w:t>
      </w:r>
      <w:r w:rsidR="00764FDA" w:rsidRPr="00D90F01">
        <w:rPr>
          <w:sz w:val="28"/>
          <w:szCs w:val="28"/>
        </w:rPr>
        <w:t>.</w:t>
      </w:r>
    </w:p>
    <w:p w14:paraId="7724FD96" w14:textId="1489A603" w:rsidR="00A60E09" w:rsidRPr="00D90F01" w:rsidRDefault="00A3015E" w:rsidP="00A60E09">
      <w:pPr>
        <w:pStyle w:val="af5"/>
        <w:ind w:firstLine="567"/>
        <w:jc w:val="both"/>
        <w:rPr>
          <w:sz w:val="28"/>
          <w:szCs w:val="28"/>
        </w:rPr>
      </w:pPr>
      <w:r w:rsidRPr="00D90F01">
        <w:rPr>
          <w:sz w:val="28"/>
          <w:szCs w:val="28"/>
        </w:rPr>
        <w:t>16</w:t>
      </w:r>
      <w:r w:rsidR="00FE57D3">
        <w:rPr>
          <w:sz w:val="28"/>
          <w:szCs w:val="28"/>
        </w:rPr>
        <w:t>6</w:t>
      </w:r>
      <w:r w:rsidR="00A60E09" w:rsidRPr="00D90F01">
        <w:rPr>
          <w:sz w:val="28"/>
          <w:szCs w:val="28"/>
        </w:rPr>
        <w:t>. Правління Національн</w:t>
      </w:r>
      <w:r w:rsidR="00FE27C6" w:rsidRPr="00D90F01">
        <w:rPr>
          <w:sz w:val="28"/>
          <w:szCs w:val="28"/>
        </w:rPr>
        <w:t>ого</w:t>
      </w:r>
      <w:r w:rsidR="00A60E09" w:rsidRPr="00D90F01">
        <w:rPr>
          <w:sz w:val="28"/>
          <w:szCs w:val="28"/>
        </w:rPr>
        <w:t xml:space="preserve"> банк</w:t>
      </w:r>
      <w:r w:rsidR="00FE27C6" w:rsidRPr="00D90F01">
        <w:rPr>
          <w:sz w:val="28"/>
          <w:szCs w:val="28"/>
        </w:rPr>
        <w:t>у</w:t>
      </w:r>
      <w:r w:rsidR="00A60E09" w:rsidRPr="00D90F01">
        <w:rPr>
          <w:sz w:val="28"/>
          <w:szCs w:val="28"/>
        </w:rPr>
        <w:t xml:space="preserve"> має право </w:t>
      </w:r>
      <w:r w:rsidR="00A04799" w:rsidRPr="00D90F01">
        <w:rPr>
          <w:sz w:val="28"/>
          <w:szCs w:val="28"/>
        </w:rPr>
        <w:t xml:space="preserve">відкликати </w:t>
      </w:r>
      <w:r w:rsidR="00717AA3">
        <w:rPr>
          <w:sz w:val="28"/>
          <w:szCs w:val="28"/>
        </w:rPr>
        <w:t xml:space="preserve">в </w:t>
      </w:r>
      <w:r w:rsidR="00DB5876" w:rsidRPr="00D90F01">
        <w:rPr>
          <w:sz w:val="28"/>
          <w:szCs w:val="28"/>
        </w:rPr>
        <w:t>інкасаторськ</w:t>
      </w:r>
      <w:r w:rsidR="00717AA3">
        <w:rPr>
          <w:sz w:val="28"/>
          <w:szCs w:val="28"/>
        </w:rPr>
        <w:t>ої</w:t>
      </w:r>
      <w:r w:rsidR="00DB5876" w:rsidRPr="00D90F01">
        <w:rPr>
          <w:sz w:val="28"/>
          <w:szCs w:val="28"/>
        </w:rPr>
        <w:t xml:space="preserve"> компанії</w:t>
      </w:r>
      <w:r w:rsidR="00706E4D">
        <w:rPr>
          <w:sz w:val="28"/>
          <w:szCs w:val="28"/>
        </w:rPr>
        <w:t> </w:t>
      </w:r>
      <w:r w:rsidR="00DB5876" w:rsidRPr="00D90F01">
        <w:rPr>
          <w:sz w:val="28"/>
          <w:szCs w:val="28"/>
        </w:rPr>
        <w:t>/</w:t>
      </w:r>
      <w:r w:rsidR="00706E4D">
        <w:rPr>
          <w:sz w:val="28"/>
          <w:szCs w:val="28"/>
        </w:rPr>
        <w:t> </w:t>
      </w:r>
      <w:r w:rsidR="00DB5876" w:rsidRPr="00D90F01">
        <w:rPr>
          <w:sz w:val="28"/>
          <w:szCs w:val="28"/>
        </w:rPr>
        <w:t>компанії-перевізник</w:t>
      </w:r>
      <w:r w:rsidR="00717AA3">
        <w:rPr>
          <w:sz w:val="28"/>
          <w:szCs w:val="28"/>
        </w:rPr>
        <w:t>а</w:t>
      </w:r>
      <w:r w:rsidR="00A60E09" w:rsidRPr="00D90F01">
        <w:rPr>
          <w:sz w:val="28"/>
          <w:szCs w:val="28"/>
        </w:rPr>
        <w:t xml:space="preserve"> </w:t>
      </w:r>
      <w:r w:rsidR="00A04799" w:rsidRPr="00D90F01">
        <w:rPr>
          <w:sz w:val="28"/>
          <w:szCs w:val="28"/>
        </w:rPr>
        <w:t>ліцен</w:t>
      </w:r>
      <w:r w:rsidR="005E4F78" w:rsidRPr="00D90F01">
        <w:rPr>
          <w:sz w:val="28"/>
          <w:szCs w:val="28"/>
        </w:rPr>
        <w:t>зі</w:t>
      </w:r>
      <w:r w:rsidR="002702CD" w:rsidRPr="00D90F01">
        <w:rPr>
          <w:sz w:val="28"/>
          <w:szCs w:val="28"/>
        </w:rPr>
        <w:t>ю</w:t>
      </w:r>
      <w:r w:rsidR="00131485" w:rsidRPr="00D90F01">
        <w:rPr>
          <w:sz w:val="28"/>
          <w:szCs w:val="28"/>
        </w:rPr>
        <w:t xml:space="preserve"> </w:t>
      </w:r>
      <w:r w:rsidR="00E55462" w:rsidRPr="00D90F01">
        <w:rPr>
          <w:sz w:val="28"/>
          <w:szCs w:val="28"/>
        </w:rPr>
        <w:t>в частині</w:t>
      </w:r>
      <w:r w:rsidR="00131485" w:rsidRPr="00D90F01">
        <w:rPr>
          <w:sz w:val="28"/>
          <w:szCs w:val="28"/>
        </w:rPr>
        <w:t xml:space="preserve"> вид</w:t>
      </w:r>
      <w:r w:rsidR="00E55462" w:rsidRPr="00D90F01">
        <w:rPr>
          <w:sz w:val="28"/>
          <w:szCs w:val="28"/>
        </w:rPr>
        <w:t>у</w:t>
      </w:r>
      <w:r w:rsidR="00131485" w:rsidRPr="00D90F01">
        <w:rPr>
          <w:sz w:val="28"/>
          <w:szCs w:val="28"/>
        </w:rPr>
        <w:t xml:space="preserve"> </w:t>
      </w:r>
      <w:r w:rsidR="00275F2E" w:rsidRPr="00D90F01">
        <w:rPr>
          <w:sz w:val="28"/>
          <w:szCs w:val="28"/>
        </w:rPr>
        <w:t xml:space="preserve">діяльності </w:t>
      </w:r>
      <w:r w:rsidR="003C27A8">
        <w:rPr>
          <w:sz w:val="28"/>
          <w:szCs w:val="28"/>
        </w:rPr>
        <w:t>–</w:t>
      </w:r>
      <w:r w:rsidR="00A60E09" w:rsidRPr="00D90F01">
        <w:rPr>
          <w:sz w:val="28"/>
          <w:szCs w:val="28"/>
        </w:rPr>
        <w:t xml:space="preserve"> інкасаці</w:t>
      </w:r>
      <w:r w:rsidR="00131485" w:rsidRPr="00D90F01">
        <w:rPr>
          <w:sz w:val="28"/>
          <w:szCs w:val="28"/>
        </w:rPr>
        <w:t>я</w:t>
      </w:r>
      <w:r w:rsidR="00A60E09" w:rsidRPr="00D90F01">
        <w:rPr>
          <w:sz w:val="28"/>
          <w:szCs w:val="28"/>
        </w:rPr>
        <w:t xml:space="preserve"> коштів, перевезення валютних та інших цінностей, якщо:</w:t>
      </w:r>
    </w:p>
    <w:p w14:paraId="612160F5" w14:textId="7C50EE87" w:rsidR="00B70223" w:rsidRPr="00D90F01" w:rsidRDefault="00A60E09" w:rsidP="00B70223">
      <w:pPr>
        <w:pStyle w:val="af5"/>
        <w:ind w:firstLine="567"/>
        <w:jc w:val="both"/>
        <w:rPr>
          <w:sz w:val="28"/>
          <w:szCs w:val="28"/>
        </w:rPr>
      </w:pPr>
      <w:r w:rsidRPr="00D90F01">
        <w:rPr>
          <w:sz w:val="28"/>
          <w:szCs w:val="28"/>
        </w:rPr>
        <w:t xml:space="preserve">1) </w:t>
      </w:r>
      <w:r w:rsidR="00DB5876" w:rsidRPr="00D90F01">
        <w:rPr>
          <w:sz w:val="28"/>
          <w:szCs w:val="28"/>
        </w:rPr>
        <w:t>інкасаторська компанія</w:t>
      </w:r>
      <w:r w:rsidR="00706E4D">
        <w:t> </w:t>
      </w:r>
      <w:r w:rsidR="00DB5876" w:rsidRPr="00D90F01">
        <w:rPr>
          <w:sz w:val="28"/>
          <w:szCs w:val="28"/>
        </w:rPr>
        <w:t>/</w:t>
      </w:r>
      <w:r w:rsidR="00706E4D">
        <w:rPr>
          <w:sz w:val="28"/>
          <w:szCs w:val="28"/>
        </w:rPr>
        <w:t> </w:t>
      </w:r>
      <w:r w:rsidR="00DB5876" w:rsidRPr="00D90F01">
        <w:rPr>
          <w:sz w:val="28"/>
          <w:szCs w:val="28"/>
        </w:rPr>
        <w:t>компанія-перевізник</w:t>
      </w:r>
      <w:r w:rsidR="00B70223" w:rsidRPr="00D90F01">
        <w:rPr>
          <w:sz w:val="28"/>
          <w:szCs w:val="28"/>
        </w:rPr>
        <w:t xml:space="preserve">, незважаючи на вимогу Національного банку щодо усунення </w:t>
      </w:r>
      <w:r w:rsidR="00C1666C" w:rsidRPr="00D90F01">
        <w:rPr>
          <w:sz w:val="28"/>
          <w:szCs w:val="28"/>
        </w:rPr>
        <w:t xml:space="preserve">в установлений строк </w:t>
      </w:r>
      <w:r w:rsidR="00B70223" w:rsidRPr="00D90F01">
        <w:rPr>
          <w:sz w:val="28"/>
          <w:szCs w:val="28"/>
        </w:rPr>
        <w:t xml:space="preserve">виявлених порушень </w:t>
      </w:r>
      <w:r w:rsidRPr="00D90F01">
        <w:rPr>
          <w:sz w:val="28"/>
          <w:szCs w:val="28"/>
        </w:rPr>
        <w:t xml:space="preserve">вимог Інструкції </w:t>
      </w:r>
      <w:r w:rsidR="00B71B31" w:rsidRPr="00D90F01">
        <w:rPr>
          <w:sz w:val="28"/>
          <w:szCs w:val="28"/>
        </w:rPr>
        <w:t>№ 29, цього</w:t>
      </w:r>
      <w:r w:rsidRPr="00D90F01">
        <w:rPr>
          <w:sz w:val="28"/>
          <w:szCs w:val="28"/>
        </w:rPr>
        <w:t xml:space="preserve"> Положення, Положення № 30</w:t>
      </w:r>
      <w:r w:rsidR="00B70223" w:rsidRPr="00D90F01">
        <w:rPr>
          <w:sz w:val="28"/>
          <w:szCs w:val="28"/>
        </w:rPr>
        <w:t xml:space="preserve">, </w:t>
      </w:r>
      <w:r w:rsidR="00706E4D">
        <w:rPr>
          <w:sz w:val="28"/>
          <w:szCs w:val="28"/>
        </w:rPr>
        <w:t xml:space="preserve">і надалі </w:t>
      </w:r>
      <w:r w:rsidR="008B600B">
        <w:rPr>
          <w:sz w:val="28"/>
          <w:szCs w:val="28"/>
        </w:rPr>
        <w:t>здійснювала</w:t>
      </w:r>
      <w:r w:rsidR="00706E4D" w:rsidRPr="00D90F01">
        <w:rPr>
          <w:sz w:val="28"/>
          <w:szCs w:val="28"/>
        </w:rPr>
        <w:t xml:space="preserve"> </w:t>
      </w:r>
      <w:r w:rsidR="00B70223" w:rsidRPr="00D90F01">
        <w:rPr>
          <w:sz w:val="28"/>
          <w:szCs w:val="28"/>
        </w:rPr>
        <w:lastRenderedPageBreak/>
        <w:t xml:space="preserve">діяльність з інкасації коштів, перевезення валютних та інших цінностей </w:t>
      </w:r>
      <w:r w:rsidR="00C1666C" w:rsidRPr="00D90F01">
        <w:rPr>
          <w:sz w:val="28"/>
          <w:szCs w:val="28"/>
        </w:rPr>
        <w:t xml:space="preserve">з порушенням установленого строку </w:t>
      </w:r>
      <w:r w:rsidR="00B70223" w:rsidRPr="00D90F01">
        <w:rPr>
          <w:sz w:val="28"/>
          <w:szCs w:val="28"/>
        </w:rPr>
        <w:t>без усунення виявлених порушень;</w:t>
      </w:r>
    </w:p>
    <w:p w14:paraId="58918A2B" w14:textId="45159565" w:rsidR="00B71B31" w:rsidRPr="00D90F01" w:rsidRDefault="00B71B31" w:rsidP="003E0D23">
      <w:pPr>
        <w:ind w:firstLine="567"/>
      </w:pPr>
      <w:r w:rsidRPr="00D90F01">
        <w:t xml:space="preserve">2) </w:t>
      </w:r>
      <w:r w:rsidR="00DB5876" w:rsidRPr="00D90F01">
        <w:t>інкасаторськ</w:t>
      </w:r>
      <w:r w:rsidR="008B600B">
        <w:t>а</w:t>
      </w:r>
      <w:r w:rsidR="00DB5876" w:rsidRPr="00D90F01">
        <w:t xml:space="preserve"> компані</w:t>
      </w:r>
      <w:r w:rsidR="008B600B">
        <w:t>я </w:t>
      </w:r>
      <w:r w:rsidR="00DB5876" w:rsidRPr="00D90F01">
        <w:t>/</w:t>
      </w:r>
      <w:r w:rsidR="008B600B">
        <w:t> </w:t>
      </w:r>
      <w:r w:rsidR="00DB5876" w:rsidRPr="00D90F01">
        <w:t>компані</w:t>
      </w:r>
      <w:r w:rsidR="008B600B">
        <w:t>я</w:t>
      </w:r>
      <w:r w:rsidR="00DB5876" w:rsidRPr="00D90F01">
        <w:t>-перевізник</w:t>
      </w:r>
      <w:r w:rsidRPr="00D90F01">
        <w:t xml:space="preserve"> не усуну</w:t>
      </w:r>
      <w:r w:rsidR="008B600B">
        <w:t>ла</w:t>
      </w:r>
      <w:r w:rsidRPr="00D90F01">
        <w:t xml:space="preserve"> </w:t>
      </w:r>
      <w:r w:rsidR="008B600B">
        <w:t>в</w:t>
      </w:r>
      <w:r w:rsidR="008B600B" w:rsidRPr="00D90F01">
        <w:t xml:space="preserve"> </w:t>
      </w:r>
      <w:r w:rsidR="008B600B">
        <w:t>у</w:t>
      </w:r>
      <w:r w:rsidRPr="00D90F01">
        <w:t>становлений На</w:t>
      </w:r>
      <w:r w:rsidR="00A249BE" w:rsidRPr="00D90F01">
        <w:t>ц</w:t>
      </w:r>
      <w:r w:rsidRPr="00D90F01">
        <w:t>іональним банком строк невідповідність керівника підрозділу інкасації вимогам щодо професійної придатності</w:t>
      </w:r>
      <w:r w:rsidR="008C02DE" w:rsidRPr="00D90F01">
        <w:t xml:space="preserve"> та ділової репутації</w:t>
      </w:r>
      <w:r w:rsidRPr="00D90F01">
        <w:t>, установленим цим Положенням;</w:t>
      </w:r>
    </w:p>
    <w:p w14:paraId="626E746D" w14:textId="3A905054" w:rsidR="00B71B31" w:rsidRPr="00D90F01" w:rsidRDefault="00B71B31" w:rsidP="00B71B31">
      <w:pPr>
        <w:pStyle w:val="af5"/>
        <w:ind w:firstLine="567"/>
        <w:jc w:val="both"/>
        <w:rPr>
          <w:sz w:val="28"/>
          <w:szCs w:val="28"/>
        </w:rPr>
      </w:pPr>
      <w:r w:rsidRPr="00D90F01">
        <w:rPr>
          <w:sz w:val="28"/>
          <w:szCs w:val="28"/>
        </w:rPr>
        <w:t xml:space="preserve">3) </w:t>
      </w:r>
      <w:r w:rsidR="00DB5876" w:rsidRPr="00D90F01">
        <w:rPr>
          <w:sz w:val="28"/>
          <w:szCs w:val="28"/>
        </w:rPr>
        <w:t>інкасаторська компанія</w:t>
      </w:r>
      <w:r w:rsidR="008B600B">
        <w:rPr>
          <w:sz w:val="28"/>
          <w:szCs w:val="28"/>
        </w:rPr>
        <w:t> </w:t>
      </w:r>
      <w:r w:rsidR="00DB5876" w:rsidRPr="00D90F01">
        <w:rPr>
          <w:sz w:val="28"/>
          <w:szCs w:val="28"/>
        </w:rPr>
        <w:t>/</w:t>
      </w:r>
      <w:r w:rsidR="008B600B">
        <w:rPr>
          <w:sz w:val="28"/>
          <w:szCs w:val="28"/>
        </w:rPr>
        <w:t> </w:t>
      </w:r>
      <w:r w:rsidR="00DB5876" w:rsidRPr="00D90F01">
        <w:rPr>
          <w:sz w:val="28"/>
          <w:szCs w:val="28"/>
        </w:rPr>
        <w:t>компанія-перевізник</w:t>
      </w:r>
      <w:r w:rsidRPr="00D90F01">
        <w:rPr>
          <w:sz w:val="28"/>
          <w:szCs w:val="28"/>
        </w:rPr>
        <w:t xml:space="preserve"> </w:t>
      </w:r>
      <w:r w:rsidR="00896EF5" w:rsidRPr="00D90F01">
        <w:rPr>
          <w:sz w:val="28"/>
          <w:szCs w:val="28"/>
        </w:rPr>
        <w:t>не розпочала</w:t>
      </w:r>
      <w:r w:rsidRPr="00D90F01">
        <w:rPr>
          <w:sz w:val="28"/>
          <w:szCs w:val="28"/>
        </w:rPr>
        <w:t xml:space="preserve"> діяльн</w:t>
      </w:r>
      <w:r w:rsidR="00CB5156">
        <w:rPr>
          <w:sz w:val="28"/>
          <w:szCs w:val="28"/>
        </w:rPr>
        <w:t>ості</w:t>
      </w:r>
      <w:r w:rsidRPr="00D90F01">
        <w:rPr>
          <w:sz w:val="28"/>
          <w:szCs w:val="28"/>
        </w:rPr>
        <w:t xml:space="preserve"> з інкасації коштів, перевезення валютних та інших цінностей </w:t>
      </w:r>
      <w:r w:rsidR="00896EF5" w:rsidRPr="00D90F01">
        <w:rPr>
          <w:sz w:val="28"/>
          <w:szCs w:val="28"/>
        </w:rPr>
        <w:t>у</w:t>
      </w:r>
      <w:r w:rsidRPr="00D90F01">
        <w:rPr>
          <w:sz w:val="28"/>
          <w:szCs w:val="28"/>
        </w:rPr>
        <w:t xml:space="preserve"> строк більше ніж 90 календарних днів </w:t>
      </w:r>
      <w:r w:rsidR="00E75F45">
        <w:rPr>
          <w:sz w:val="28"/>
          <w:szCs w:val="28"/>
        </w:rPr>
        <w:t>і</w:t>
      </w:r>
      <w:r w:rsidR="00A15003" w:rsidRPr="00D90F01">
        <w:rPr>
          <w:sz w:val="28"/>
          <w:szCs w:val="28"/>
        </w:rPr>
        <w:t xml:space="preserve">з дня </w:t>
      </w:r>
      <w:r w:rsidR="00650FFA" w:rsidRPr="00D90F01">
        <w:rPr>
          <w:sz w:val="28"/>
          <w:szCs w:val="28"/>
        </w:rPr>
        <w:t xml:space="preserve">видачі ліцензії </w:t>
      </w:r>
      <w:r w:rsidR="009D1518" w:rsidRPr="00D90F01">
        <w:rPr>
          <w:sz w:val="28"/>
          <w:szCs w:val="28"/>
        </w:rPr>
        <w:t>з видом діяльності</w:t>
      </w:r>
      <w:r w:rsidR="00CB5156">
        <w:rPr>
          <w:sz w:val="28"/>
          <w:szCs w:val="28"/>
        </w:rPr>
        <w:t> </w:t>
      </w:r>
      <w:r w:rsidR="00421EFA">
        <w:rPr>
          <w:sz w:val="28"/>
          <w:szCs w:val="28"/>
        </w:rPr>
        <w:t>–</w:t>
      </w:r>
      <w:r w:rsidR="00650FFA" w:rsidRPr="00D90F01">
        <w:rPr>
          <w:sz w:val="28"/>
          <w:szCs w:val="28"/>
        </w:rPr>
        <w:t xml:space="preserve"> інкасаці</w:t>
      </w:r>
      <w:r w:rsidR="009D1518" w:rsidRPr="00D90F01">
        <w:rPr>
          <w:sz w:val="28"/>
          <w:szCs w:val="28"/>
        </w:rPr>
        <w:t>я</w:t>
      </w:r>
      <w:r w:rsidR="00650FFA" w:rsidRPr="00D90F01">
        <w:rPr>
          <w:sz w:val="28"/>
          <w:szCs w:val="28"/>
        </w:rPr>
        <w:t xml:space="preserve"> коштів</w:t>
      </w:r>
      <w:r w:rsidR="00A1611B">
        <w:rPr>
          <w:sz w:val="28"/>
          <w:szCs w:val="28"/>
        </w:rPr>
        <w:t>,</w:t>
      </w:r>
      <w:r w:rsidR="00650FFA" w:rsidRPr="00D90F01">
        <w:rPr>
          <w:sz w:val="28"/>
          <w:szCs w:val="28"/>
        </w:rPr>
        <w:t xml:space="preserve"> перевезення валютних та інших цінностей або розширення обсягу ліцензії </w:t>
      </w:r>
      <w:r w:rsidR="00544950" w:rsidRPr="00D90F01">
        <w:rPr>
          <w:sz w:val="28"/>
          <w:szCs w:val="28"/>
        </w:rPr>
        <w:t xml:space="preserve">на </w:t>
      </w:r>
      <w:r w:rsidR="003C51D9" w:rsidRPr="00D90F01">
        <w:rPr>
          <w:sz w:val="28"/>
          <w:szCs w:val="28"/>
        </w:rPr>
        <w:t xml:space="preserve">цей </w:t>
      </w:r>
      <w:r w:rsidR="00544950" w:rsidRPr="00D90F01">
        <w:rPr>
          <w:sz w:val="28"/>
          <w:szCs w:val="28"/>
        </w:rPr>
        <w:t xml:space="preserve">вид діяльності </w:t>
      </w:r>
      <w:r w:rsidRPr="00D90F01">
        <w:rPr>
          <w:sz w:val="28"/>
          <w:szCs w:val="28"/>
        </w:rPr>
        <w:t xml:space="preserve">та не </w:t>
      </w:r>
      <w:r w:rsidR="009470B0" w:rsidRPr="00D90F01">
        <w:rPr>
          <w:sz w:val="28"/>
          <w:szCs w:val="28"/>
        </w:rPr>
        <w:t xml:space="preserve">розпочала </w:t>
      </w:r>
      <w:r w:rsidRPr="00D90F01">
        <w:rPr>
          <w:sz w:val="28"/>
          <w:szCs w:val="28"/>
        </w:rPr>
        <w:t xml:space="preserve"> </w:t>
      </w:r>
      <w:r w:rsidR="00896EF5" w:rsidRPr="00D90F01">
        <w:rPr>
          <w:sz w:val="28"/>
          <w:szCs w:val="28"/>
        </w:rPr>
        <w:t>її</w:t>
      </w:r>
      <w:r w:rsidRPr="00D90F01">
        <w:rPr>
          <w:sz w:val="28"/>
          <w:szCs w:val="28"/>
        </w:rPr>
        <w:t xml:space="preserve"> протягом 30 календарних днів із дня отримання від Національного банку попередження стосовно можливості </w:t>
      </w:r>
      <w:r w:rsidR="00413A87" w:rsidRPr="00D90F01">
        <w:rPr>
          <w:sz w:val="28"/>
          <w:szCs w:val="28"/>
        </w:rPr>
        <w:t xml:space="preserve">відкликання ліцензії </w:t>
      </w:r>
      <w:r w:rsidR="00905808" w:rsidRPr="00D90F01">
        <w:rPr>
          <w:sz w:val="28"/>
          <w:szCs w:val="28"/>
        </w:rPr>
        <w:t xml:space="preserve">в частині </w:t>
      </w:r>
      <w:r w:rsidR="00544950" w:rsidRPr="00D90F01">
        <w:rPr>
          <w:sz w:val="28"/>
          <w:szCs w:val="28"/>
        </w:rPr>
        <w:t>вид</w:t>
      </w:r>
      <w:r w:rsidR="00F25893" w:rsidRPr="00D90F01">
        <w:rPr>
          <w:sz w:val="28"/>
          <w:szCs w:val="28"/>
        </w:rPr>
        <w:t>у</w:t>
      </w:r>
      <w:r w:rsidR="00544950" w:rsidRPr="00D90F01">
        <w:rPr>
          <w:sz w:val="28"/>
          <w:szCs w:val="28"/>
        </w:rPr>
        <w:t xml:space="preserve"> діяльності </w:t>
      </w:r>
      <w:r w:rsidR="00421EFA">
        <w:rPr>
          <w:sz w:val="28"/>
          <w:szCs w:val="28"/>
        </w:rPr>
        <w:t>–</w:t>
      </w:r>
      <w:r w:rsidRPr="00D90F01">
        <w:rPr>
          <w:sz w:val="28"/>
          <w:szCs w:val="28"/>
        </w:rPr>
        <w:t xml:space="preserve"> інкасаці</w:t>
      </w:r>
      <w:r w:rsidR="00544950" w:rsidRPr="00D90F01">
        <w:rPr>
          <w:sz w:val="28"/>
          <w:szCs w:val="28"/>
        </w:rPr>
        <w:t>я</w:t>
      </w:r>
      <w:r w:rsidRPr="00D90F01">
        <w:rPr>
          <w:sz w:val="28"/>
          <w:szCs w:val="28"/>
        </w:rPr>
        <w:t xml:space="preserve"> коштів, перевезення валютних та інших цінностей;</w:t>
      </w:r>
    </w:p>
    <w:p w14:paraId="42756D83" w14:textId="149E9E0F" w:rsidR="00BB7B05" w:rsidRPr="00D90F01" w:rsidRDefault="00BB7B05" w:rsidP="00B71B31">
      <w:pPr>
        <w:pStyle w:val="af5"/>
        <w:ind w:firstLine="567"/>
        <w:jc w:val="both"/>
        <w:rPr>
          <w:sz w:val="28"/>
          <w:szCs w:val="28"/>
        </w:rPr>
      </w:pPr>
      <w:r w:rsidRPr="00D90F01">
        <w:rPr>
          <w:sz w:val="28"/>
          <w:szCs w:val="28"/>
        </w:rPr>
        <w:t xml:space="preserve">4) </w:t>
      </w:r>
      <w:r w:rsidR="00DB5876" w:rsidRPr="00D90F01">
        <w:rPr>
          <w:sz w:val="28"/>
          <w:szCs w:val="28"/>
        </w:rPr>
        <w:t>інкасаторськ</w:t>
      </w:r>
      <w:r w:rsidR="00E75F45">
        <w:rPr>
          <w:sz w:val="28"/>
          <w:szCs w:val="28"/>
        </w:rPr>
        <w:t>а</w:t>
      </w:r>
      <w:r w:rsidR="00DB5876" w:rsidRPr="00D90F01">
        <w:rPr>
          <w:sz w:val="28"/>
          <w:szCs w:val="28"/>
        </w:rPr>
        <w:t xml:space="preserve"> компані</w:t>
      </w:r>
      <w:r w:rsidR="00E75F45">
        <w:rPr>
          <w:sz w:val="28"/>
          <w:szCs w:val="28"/>
        </w:rPr>
        <w:t>я </w:t>
      </w:r>
      <w:r w:rsidR="00DB5876" w:rsidRPr="00D90F01">
        <w:rPr>
          <w:sz w:val="28"/>
          <w:szCs w:val="28"/>
        </w:rPr>
        <w:t>/</w:t>
      </w:r>
      <w:r w:rsidR="00E75F45">
        <w:rPr>
          <w:sz w:val="28"/>
          <w:szCs w:val="28"/>
        </w:rPr>
        <w:t> </w:t>
      </w:r>
      <w:r w:rsidR="00DB5876" w:rsidRPr="00D90F01">
        <w:rPr>
          <w:sz w:val="28"/>
          <w:szCs w:val="28"/>
        </w:rPr>
        <w:t>компані</w:t>
      </w:r>
      <w:r w:rsidR="00E75F45">
        <w:rPr>
          <w:sz w:val="28"/>
          <w:szCs w:val="28"/>
        </w:rPr>
        <w:t>я</w:t>
      </w:r>
      <w:r w:rsidR="00DB5876" w:rsidRPr="00D90F01">
        <w:rPr>
          <w:sz w:val="28"/>
          <w:szCs w:val="28"/>
        </w:rPr>
        <w:t>-перевізник</w:t>
      </w:r>
      <w:r w:rsidRPr="00D90F01">
        <w:rPr>
          <w:sz w:val="28"/>
          <w:szCs w:val="28"/>
        </w:rPr>
        <w:t xml:space="preserve"> не усуну</w:t>
      </w:r>
      <w:r w:rsidR="00E75F45">
        <w:rPr>
          <w:sz w:val="28"/>
          <w:szCs w:val="28"/>
        </w:rPr>
        <w:t>ла</w:t>
      </w:r>
      <w:r w:rsidRPr="00D90F01">
        <w:rPr>
          <w:sz w:val="28"/>
          <w:szCs w:val="28"/>
        </w:rPr>
        <w:t xml:space="preserve"> </w:t>
      </w:r>
      <w:r w:rsidR="00E75F45">
        <w:rPr>
          <w:sz w:val="28"/>
          <w:szCs w:val="28"/>
        </w:rPr>
        <w:t>в</w:t>
      </w:r>
      <w:r w:rsidR="00E75F45" w:rsidRPr="00D90F01">
        <w:rPr>
          <w:sz w:val="28"/>
          <w:szCs w:val="28"/>
        </w:rPr>
        <w:t xml:space="preserve"> </w:t>
      </w:r>
      <w:r w:rsidR="00E75F45">
        <w:rPr>
          <w:sz w:val="28"/>
          <w:szCs w:val="28"/>
        </w:rPr>
        <w:t>у</w:t>
      </w:r>
      <w:r w:rsidRPr="00D90F01">
        <w:rPr>
          <w:sz w:val="28"/>
          <w:szCs w:val="28"/>
        </w:rPr>
        <w:t xml:space="preserve">становлений </w:t>
      </w:r>
      <w:r w:rsidR="00E75F45">
        <w:rPr>
          <w:sz w:val="28"/>
          <w:szCs w:val="28"/>
        </w:rPr>
        <w:t xml:space="preserve">Національним банком </w:t>
      </w:r>
      <w:r w:rsidRPr="00D90F01">
        <w:rPr>
          <w:sz w:val="28"/>
          <w:szCs w:val="28"/>
        </w:rPr>
        <w:t>строк порушен</w:t>
      </w:r>
      <w:r w:rsidR="00CB5156">
        <w:rPr>
          <w:sz w:val="28"/>
          <w:szCs w:val="28"/>
        </w:rPr>
        <w:t>ь</w:t>
      </w:r>
      <w:r w:rsidRPr="00D90F01">
        <w:rPr>
          <w:sz w:val="28"/>
          <w:szCs w:val="28"/>
        </w:rPr>
        <w:t>, виявлен</w:t>
      </w:r>
      <w:r w:rsidR="00CB5156">
        <w:rPr>
          <w:sz w:val="28"/>
          <w:szCs w:val="28"/>
        </w:rPr>
        <w:t>их</w:t>
      </w:r>
      <w:r w:rsidRPr="00D90F01">
        <w:rPr>
          <w:sz w:val="28"/>
          <w:szCs w:val="28"/>
        </w:rPr>
        <w:t xml:space="preserve"> під час проведення планової</w:t>
      </w:r>
      <w:r w:rsidR="00E75F45">
        <w:rPr>
          <w:sz w:val="28"/>
          <w:szCs w:val="28"/>
        </w:rPr>
        <w:t> </w:t>
      </w:r>
      <w:r w:rsidRPr="00D90F01">
        <w:rPr>
          <w:sz w:val="28"/>
          <w:szCs w:val="28"/>
        </w:rPr>
        <w:t>/</w:t>
      </w:r>
      <w:r w:rsidR="00E75F45">
        <w:rPr>
          <w:sz w:val="28"/>
          <w:szCs w:val="28"/>
        </w:rPr>
        <w:t> </w:t>
      </w:r>
      <w:r w:rsidRPr="00D90F01">
        <w:rPr>
          <w:sz w:val="28"/>
          <w:szCs w:val="28"/>
        </w:rPr>
        <w:t>поза</w:t>
      </w:r>
      <w:r w:rsidR="00A249BE" w:rsidRPr="00D90F01">
        <w:rPr>
          <w:sz w:val="28"/>
          <w:szCs w:val="28"/>
        </w:rPr>
        <w:t>п</w:t>
      </w:r>
      <w:r w:rsidRPr="00D90F01">
        <w:rPr>
          <w:sz w:val="28"/>
          <w:szCs w:val="28"/>
        </w:rPr>
        <w:t xml:space="preserve">ланової перевірки з питань </w:t>
      </w:r>
      <w:r w:rsidR="00B44FA8">
        <w:rPr>
          <w:sz w:val="28"/>
          <w:szCs w:val="28"/>
        </w:rPr>
        <w:t>щодо</w:t>
      </w:r>
      <w:r w:rsidR="00B44FA8" w:rsidRPr="00D90F01">
        <w:rPr>
          <w:sz w:val="28"/>
          <w:szCs w:val="28"/>
        </w:rPr>
        <w:t xml:space="preserve"> </w:t>
      </w:r>
      <w:r w:rsidRPr="00D90F01">
        <w:rPr>
          <w:sz w:val="28"/>
          <w:szCs w:val="28"/>
        </w:rPr>
        <w:t>інкасації коштів, перевезення валютних та інших цінностей</w:t>
      </w:r>
      <w:r w:rsidR="00E75F45">
        <w:rPr>
          <w:sz w:val="28"/>
          <w:szCs w:val="28"/>
        </w:rPr>
        <w:t>,</w:t>
      </w:r>
      <w:r w:rsidRPr="00D90F01">
        <w:rPr>
          <w:sz w:val="28"/>
          <w:szCs w:val="28"/>
        </w:rPr>
        <w:t xml:space="preserve"> або </w:t>
      </w:r>
      <w:r w:rsidR="00DB5876" w:rsidRPr="00D90F01">
        <w:rPr>
          <w:sz w:val="28"/>
          <w:szCs w:val="28"/>
        </w:rPr>
        <w:t>інкасаторська компанія</w:t>
      </w:r>
      <w:r w:rsidR="00E75F45">
        <w:rPr>
          <w:sz w:val="28"/>
          <w:szCs w:val="28"/>
        </w:rPr>
        <w:t> </w:t>
      </w:r>
      <w:r w:rsidR="00DB5876" w:rsidRPr="00D90F01">
        <w:rPr>
          <w:sz w:val="28"/>
          <w:szCs w:val="28"/>
        </w:rPr>
        <w:t>/</w:t>
      </w:r>
      <w:r w:rsidR="00E75F45">
        <w:rPr>
          <w:sz w:val="28"/>
          <w:szCs w:val="28"/>
        </w:rPr>
        <w:t> </w:t>
      </w:r>
      <w:r w:rsidR="00DB5876" w:rsidRPr="00D90F01">
        <w:rPr>
          <w:sz w:val="28"/>
          <w:szCs w:val="28"/>
        </w:rPr>
        <w:t>компанія-перевізник</w:t>
      </w:r>
      <w:r w:rsidRPr="00D90F01">
        <w:rPr>
          <w:sz w:val="28"/>
          <w:szCs w:val="28"/>
        </w:rPr>
        <w:t xml:space="preserve"> відмовилася від їх </w:t>
      </w:r>
      <w:r w:rsidR="008A3E87">
        <w:rPr>
          <w:sz w:val="28"/>
          <w:szCs w:val="28"/>
        </w:rPr>
        <w:t>усунення</w:t>
      </w:r>
      <w:r w:rsidR="009547F9" w:rsidRPr="00D90F01">
        <w:rPr>
          <w:sz w:val="28"/>
          <w:szCs w:val="28"/>
        </w:rPr>
        <w:t>.</w:t>
      </w:r>
    </w:p>
    <w:p w14:paraId="7AD4B1C2" w14:textId="21E1C262" w:rsidR="00B71B31" w:rsidRPr="00D90F01" w:rsidRDefault="00A3015E" w:rsidP="00B71B31">
      <w:pPr>
        <w:pStyle w:val="af5"/>
        <w:ind w:firstLine="567"/>
        <w:jc w:val="both"/>
        <w:rPr>
          <w:sz w:val="28"/>
          <w:szCs w:val="28"/>
        </w:rPr>
      </w:pPr>
      <w:r w:rsidRPr="00D90F01">
        <w:rPr>
          <w:sz w:val="28"/>
          <w:szCs w:val="28"/>
        </w:rPr>
        <w:t>1</w:t>
      </w:r>
      <w:r w:rsidR="00DA2D23" w:rsidRPr="00D90F01">
        <w:rPr>
          <w:sz w:val="28"/>
          <w:szCs w:val="28"/>
        </w:rPr>
        <w:t>6</w:t>
      </w:r>
      <w:r w:rsidR="00FE57D3">
        <w:rPr>
          <w:sz w:val="28"/>
          <w:szCs w:val="28"/>
        </w:rPr>
        <w:t>7</w:t>
      </w:r>
      <w:r w:rsidR="00B71B31" w:rsidRPr="00D90F01">
        <w:rPr>
          <w:sz w:val="28"/>
          <w:szCs w:val="28"/>
        </w:rPr>
        <w:t>. Національн</w:t>
      </w:r>
      <w:r w:rsidR="006D3D85">
        <w:rPr>
          <w:sz w:val="28"/>
          <w:szCs w:val="28"/>
        </w:rPr>
        <w:t>ий</w:t>
      </w:r>
      <w:r w:rsidR="00B71B31" w:rsidRPr="00D90F01">
        <w:rPr>
          <w:sz w:val="28"/>
          <w:szCs w:val="28"/>
        </w:rPr>
        <w:t xml:space="preserve"> банк має право </w:t>
      </w:r>
      <w:r w:rsidR="00A04799" w:rsidRPr="00D90F01">
        <w:rPr>
          <w:sz w:val="28"/>
          <w:szCs w:val="28"/>
        </w:rPr>
        <w:t>відкликати</w:t>
      </w:r>
      <w:r w:rsidR="008F0D7B">
        <w:rPr>
          <w:sz w:val="28"/>
          <w:szCs w:val="28"/>
        </w:rPr>
        <w:t xml:space="preserve"> в</w:t>
      </w:r>
      <w:r w:rsidR="00A04799" w:rsidRPr="00D90F01">
        <w:rPr>
          <w:sz w:val="28"/>
          <w:szCs w:val="28"/>
        </w:rPr>
        <w:t xml:space="preserve"> </w:t>
      </w:r>
      <w:r w:rsidR="009D1AE3" w:rsidRPr="00D90F01">
        <w:rPr>
          <w:sz w:val="28"/>
          <w:szCs w:val="28"/>
        </w:rPr>
        <w:t>інкасаторськ</w:t>
      </w:r>
      <w:r w:rsidR="008F0D7B">
        <w:rPr>
          <w:sz w:val="28"/>
          <w:szCs w:val="28"/>
        </w:rPr>
        <w:t>ої</w:t>
      </w:r>
      <w:r w:rsidR="009D1AE3" w:rsidRPr="00D90F01">
        <w:rPr>
          <w:sz w:val="28"/>
          <w:szCs w:val="28"/>
        </w:rPr>
        <w:t xml:space="preserve"> компанії</w:t>
      </w:r>
      <w:r w:rsidR="00E75F45">
        <w:t> </w:t>
      </w:r>
      <w:r w:rsidR="009D1AE3" w:rsidRPr="00D90F01">
        <w:rPr>
          <w:sz w:val="28"/>
          <w:szCs w:val="28"/>
        </w:rPr>
        <w:t>/</w:t>
      </w:r>
      <w:r w:rsidR="00E75F45">
        <w:rPr>
          <w:sz w:val="28"/>
          <w:szCs w:val="28"/>
        </w:rPr>
        <w:t> </w:t>
      </w:r>
      <w:r w:rsidR="009D1AE3" w:rsidRPr="00D90F01">
        <w:rPr>
          <w:sz w:val="28"/>
          <w:szCs w:val="28"/>
        </w:rPr>
        <w:t>компанії з оброблення готівки</w:t>
      </w:r>
      <w:r w:rsidR="00544950" w:rsidRPr="00D90F01">
        <w:rPr>
          <w:sz w:val="28"/>
          <w:szCs w:val="28"/>
        </w:rPr>
        <w:t xml:space="preserve"> </w:t>
      </w:r>
      <w:r w:rsidR="00A27740" w:rsidRPr="00D90F01">
        <w:rPr>
          <w:sz w:val="28"/>
          <w:szCs w:val="28"/>
        </w:rPr>
        <w:t xml:space="preserve">ліцензію </w:t>
      </w:r>
      <w:r w:rsidR="00E55462" w:rsidRPr="00D90F01">
        <w:rPr>
          <w:sz w:val="28"/>
          <w:szCs w:val="28"/>
        </w:rPr>
        <w:t>в частині</w:t>
      </w:r>
      <w:r w:rsidR="00A27740" w:rsidRPr="00D90F01">
        <w:rPr>
          <w:sz w:val="28"/>
          <w:szCs w:val="28"/>
        </w:rPr>
        <w:t xml:space="preserve"> </w:t>
      </w:r>
      <w:r w:rsidR="00544950" w:rsidRPr="00D90F01">
        <w:rPr>
          <w:sz w:val="28"/>
          <w:szCs w:val="28"/>
        </w:rPr>
        <w:t>вид</w:t>
      </w:r>
      <w:r w:rsidR="00E55462" w:rsidRPr="00D90F01">
        <w:rPr>
          <w:sz w:val="28"/>
          <w:szCs w:val="28"/>
        </w:rPr>
        <w:t>у</w:t>
      </w:r>
      <w:r w:rsidR="00544950" w:rsidRPr="00D90F01">
        <w:rPr>
          <w:sz w:val="28"/>
          <w:szCs w:val="28"/>
        </w:rPr>
        <w:t xml:space="preserve"> </w:t>
      </w:r>
      <w:r w:rsidR="00B71B31" w:rsidRPr="00D90F01">
        <w:rPr>
          <w:sz w:val="28"/>
          <w:szCs w:val="28"/>
        </w:rPr>
        <w:t>діяльн</w:t>
      </w:r>
      <w:r w:rsidR="00E440D3" w:rsidRPr="00D90F01">
        <w:rPr>
          <w:sz w:val="28"/>
          <w:szCs w:val="28"/>
        </w:rPr>
        <w:t>о</w:t>
      </w:r>
      <w:r w:rsidR="00B71B31" w:rsidRPr="00D90F01">
        <w:rPr>
          <w:sz w:val="28"/>
          <w:szCs w:val="28"/>
        </w:rPr>
        <w:t>ст</w:t>
      </w:r>
      <w:r w:rsidR="00E440D3" w:rsidRPr="00D90F01">
        <w:rPr>
          <w:sz w:val="28"/>
          <w:szCs w:val="28"/>
        </w:rPr>
        <w:t>і</w:t>
      </w:r>
      <w:r w:rsidR="00B71B31" w:rsidRPr="00D90F01">
        <w:rPr>
          <w:sz w:val="28"/>
          <w:szCs w:val="28"/>
        </w:rPr>
        <w:t xml:space="preserve"> </w:t>
      </w:r>
      <w:r w:rsidR="00B35EB2">
        <w:rPr>
          <w:sz w:val="28"/>
          <w:szCs w:val="28"/>
        </w:rPr>
        <w:t>–</w:t>
      </w:r>
      <w:r w:rsidR="00B71B31" w:rsidRPr="00D90F01">
        <w:rPr>
          <w:sz w:val="28"/>
          <w:szCs w:val="28"/>
        </w:rPr>
        <w:t xml:space="preserve"> оброблення та зберігання готівки, якщо:</w:t>
      </w:r>
    </w:p>
    <w:p w14:paraId="4CB4635A" w14:textId="76A5B2C4" w:rsidR="00B71B31" w:rsidRPr="00D90F01" w:rsidRDefault="00B71B31" w:rsidP="00B71B31">
      <w:pPr>
        <w:pStyle w:val="af5"/>
        <w:ind w:firstLine="567"/>
        <w:jc w:val="both"/>
        <w:rPr>
          <w:sz w:val="28"/>
          <w:szCs w:val="28"/>
        </w:rPr>
      </w:pPr>
      <w:r w:rsidRPr="00D90F01">
        <w:rPr>
          <w:sz w:val="28"/>
          <w:szCs w:val="28"/>
        </w:rPr>
        <w:t xml:space="preserve">1) </w:t>
      </w:r>
      <w:r w:rsidR="009D1AE3" w:rsidRPr="00D90F01">
        <w:rPr>
          <w:sz w:val="28"/>
          <w:szCs w:val="28"/>
        </w:rPr>
        <w:t>інкасаторська компанія</w:t>
      </w:r>
      <w:r w:rsidR="008F0D7B">
        <w:rPr>
          <w:sz w:val="28"/>
          <w:szCs w:val="28"/>
        </w:rPr>
        <w:t> </w:t>
      </w:r>
      <w:r w:rsidR="009D1AE3" w:rsidRPr="00D90F01">
        <w:rPr>
          <w:sz w:val="28"/>
          <w:szCs w:val="28"/>
        </w:rPr>
        <w:t>/</w:t>
      </w:r>
      <w:r w:rsidR="008F0D7B">
        <w:rPr>
          <w:sz w:val="28"/>
          <w:szCs w:val="28"/>
        </w:rPr>
        <w:t> </w:t>
      </w:r>
      <w:r w:rsidR="009D1AE3" w:rsidRPr="00D90F01">
        <w:rPr>
          <w:sz w:val="28"/>
          <w:szCs w:val="28"/>
        </w:rPr>
        <w:t>компанія з оброблення готівки</w:t>
      </w:r>
      <w:r w:rsidR="00D562D4" w:rsidRPr="00D90F01">
        <w:rPr>
          <w:sz w:val="28"/>
          <w:szCs w:val="28"/>
        </w:rPr>
        <w:t xml:space="preserve">, незважаючи на вимогу Національного банку щодо </w:t>
      </w:r>
      <w:r w:rsidR="00C1666C" w:rsidRPr="00D90F01">
        <w:rPr>
          <w:sz w:val="28"/>
          <w:szCs w:val="28"/>
        </w:rPr>
        <w:t xml:space="preserve">усунення в установлений строк </w:t>
      </w:r>
      <w:r w:rsidR="00D562D4" w:rsidRPr="00D90F01">
        <w:rPr>
          <w:sz w:val="28"/>
          <w:szCs w:val="28"/>
        </w:rPr>
        <w:t>виявлених порушень</w:t>
      </w:r>
      <w:r w:rsidRPr="00D90F01">
        <w:rPr>
          <w:sz w:val="28"/>
          <w:szCs w:val="28"/>
        </w:rPr>
        <w:t xml:space="preserve"> </w:t>
      </w:r>
      <w:r w:rsidR="00563519" w:rsidRPr="00D90F01">
        <w:rPr>
          <w:sz w:val="28"/>
          <w:szCs w:val="28"/>
        </w:rPr>
        <w:t xml:space="preserve">вимог </w:t>
      </w:r>
      <w:r w:rsidRPr="00D90F01">
        <w:rPr>
          <w:sz w:val="28"/>
          <w:szCs w:val="28"/>
        </w:rPr>
        <w:t xml:space="preserve">Інструкції </w:t>
      </w:r>
      <w:r w:rsidR="002D3BCF" w:rsidRPr="00D90F01">
        <w:rPr>
          <w:sz w:val="28"/>
          <w:szCs w:val="28"/>
        </w:rPr>
        <w:t xml:space="preserve">№ </w:t>
      </w:r>
      <w:r w:rsidRPr="00D90F01">
        <w:rPr>
          <w:sz w:val="28"/>
          <w:szCs w:val="28"/>
        </w:rPr>
        <w:t xml:space="preserve">103, Положення </w:t>
      </w:r>
      <w:r w:rsidR="0009421F" w:rsidRPr="00D90F01">
        <w:rPr>
          <w:sz w:val="28"/>
          <w:szCs w:val="28"/>
        </w:rPr>
        <w:t>№ 28</w:t>
      </w:r>
      <w:r w:rsidR="00764FDA" w:rsidRPr="00D90F01">
        <w:rPr>
          <w:sz w:val="28"/>
          <w:szCs w:val="28"/>
        </w:rPr>
        <w:t>, цього Положення, Положення № 30</w:t>
      </w:r>
      <w:r w:rsidR="00D562D4" w:rsidRPr="00D90F01">
        <w:rPr>
          <w:sz w:val="28"/>
          <w:szCs w:val="28"/>
        </w:rPr>
        <w:t xml:space="preserve">, </w:t>
      </w:r>
      <w:r w:rsidR="008F0D7B">
        <w:rPr>
          <w:sz w:val="28"/>
          <w:szCs w:val="28"/>
        </w:rPr>
        <w:t>і надалі здійснювала</w:t>
      </w:r>
      <w:r w:rsidR="008F0D7B" w:rsidRPr="00D90F01">
        <w:rPr>
          <w:sz w:val="28"/>
          <w:szCs w:val="28"/>
        </w:rPr>
        <w:t xml:space="preserve"> </w:t>
      </w:r>
      <w:r w:rsidR="00B70223" w:rsidRPr="00D90F01">
        <w:rPr>
          <w:sz w:val="28"/>
          <w:szCs w:val="28"/>
        </w:rPr>
        <w:t xml:space="preserve">діяльність з оброблення та зберігання готівки </w:t>
      </w:r>
      <w:r w:rsidR="00C1666C" w:rsidRPr="00D90F01">
        <w:rPr>
          <w:sz w:val="28"/>
          <w:szCs w:val="28"/>
        </w:rPr>
        <w:t>з порушення</w:t>
      </w:r>
      <w:r w:rsidR="00CF2598" w:rsidRPr="00D90F01">
        <w:rPr>
          <w:sz w:val="28"/>
          <w:szCs w:val="28"/>
        </w:rPr>
        <w:t>м</w:t>
      </w:r>
      <w:r w:rsidR="00C1666C" w:rsidRPr="00D90F01">
        <w:rPr>
          <w:sz w:val="28"/>
          <w:szCs w:val="28"/>
        </w:rPr>
        <w:t xml:space="preserve"> установленого строку </w:t>
      </w:r>
      <w:r w:rsidR="00B70223" w:rsidRPr="00D90F01">
        <w:rPr>
          <w:sz w:val="28"/>
          <w:szCs w:val="28"/>
        </w:rPr>
        <w:t>без усунення виявлених порушень;</w:t>
      </w:r>
    </w:p>
    <w:p w14:paraId="3F54418C" w14:textId="3C47E4AF" w:rsidR="00764FDA" w:rsidRPr="00D90F01" w:rsidRDefault="00764FDA" w:rsidP="00764FDA">
      <w:pPr>
        <w:pStyle w:val="af5"/>
        <w:ind w:firstLine="567"/>
        <w:jc w:val="both"/>
        <w:rPr>
          <w:sz w:val="28"/>
          <w:szCs w:val="28"/>
        </w:rPr>
      </w:pPr>
      <w:r w:rsidRPr="00D90F01">
        <w:rPr>
          <w:sz w:val="28"/>
          <w:szCs w:val="28"/>
        </w:rPr>
        <w:t xml:space="preserve">2) </w:t>
      </w:r>
      <w:r w:rsidR="009D1AE3" w:rsidRPr="00D90F01">
        <w:rPr>
          <w:sz w:val="28"/>
          <w:szCs w:val="28"/>
        </w:rPr>
        <w:t>інкасаторськ</w:t>
      </w:r>
      <w:r w:rsidR="008F0D7B">
        <w:rPr>
          <w:sz w:val="28"/>
          <w:szCs w:val="28"/>
        </w:rPr>
        <w:t>а</w:t>
      </w:r>
      <w:r w:rsidR="009D1AE3" w:rsidRPr="00D90F01">
        <w:rPr>
          <w:sz w:val="28"/>
          <w:szCs w:val="28"/>
        </w:rPr>
        <w:t xml:space="preserve"> компані</w:t>
      </w:r>
      <w:r w:rsidR="008F0D7B">
        <w:rPr>
          <w:sz w:val="28"/>
          <w:szCs w:val="28"/>
        </w:rPr>
        <w:t>я </w:t>
      </w:r>
      <w:r w:rsidR="009D1AE3" w:rsidRPr="00D90F01">
        <w:rPr>
          <w:sz w:val="28"/>
          <w:szCs w:val="28"/>
        </w:rPr>
        <w:t>/</w:t>
      </w:r>
      <w:r w:rsidR="008F0D7B">
        <w:rPr>
          <w:sz w:val="28"/>
          <w:szCs w:val="28"/>
        </w:rPr>
        <w:t> </w:t>
      </w:r>
      <w:r w:rsidR="009D1AE3" w:rsidRPr="00D90F01">
        <w:rPr>
          <w:sz w:val="28"/>
          <w:szCs w:val="28"/>
        </w:rPr>
        <w:t>компані</w:t>
      </w:r>
      <w:r w:rsidR="008F0D7B">
        <w:rPr>
          <w:sz w:val="28"/>
          <w:szCs w:val="28"/>
        </w:rPr>
        <w:t>я</w:t>
      </w:r>
      <w:r w:rsidR="009D1AE3" w:rsidRPr="00D90F01">
        <w:rPr>
          <w:sz w:val="28"/>
          <w:szCs w:val="28"/>
        </w:rPr>
        <w:t xml:space="preserve"> з оброблення готівки</w:t>
      </w:r>
      <w:r w:rsidRPr="00D90F01">
        <w:rPr>
          <w:sz w:val="28"/>
          <w:szCs w:val="28"/>
        </w:rPr>
        <w:t xml:space="preserve"> не усуну</w:t>
      </w:r>
      <w:r w:rsidR="008F0D7B">
        <w:rPr>
          <w:sz w:val="28"/>
          <w:szCs w:val="28"/>
        </w:rPr>
        <w:t>ла</w:t>
      </w:r>
      <w:r w:rsidRPr="00D90F01">
        <w:rPr>
          <w:sz w:val="28"/>
          <w:szCs w:val="28"/>
        </w:rPr>
        <w:t xml:space="preserve"> </w:t>
      </w:r>
      <w:r w:rsidR="008F0D7B">
        <w:rPr>
          <w:sz w:val="28"/>
          <w:szCs w:val="28"/>
        </w:rPr>
        <w:t>в</w:t>
      </w:r>
      <w:r w:rsidR="008F0D7B" w:rsidRPr="00D90F01">
        <w:rPr>
          <w:sz w:val="28"/>
          <w:szCs w:val="28"/>
        </w:rPr>
        <w:t xml:space="preserve"> </w:t>
      </w:r>
      <w:r w:rsidR="008F0D7B">
        <w:rPr>
          <w:sz w:val="28"/>
          <w:szCs w:val="28"/>
        </w:rPr>
        <w:t>у</w:t>
      </w:r>
      <w:r w:rsidRPr="00D90F01">
        <w:rPr>
          <w:sz w:val="28"/>
          <w:szCs w:val="28"/>
        </w:rPr>
        <w:t xml:space="preserve">становлений Національним банком строк невідповідність керівника підрозділу </w:t>
      </w:r>
      <w:r w:rsidR="00646DD1" w:rsidRPr="00D90F01">
        <w:rPr>
          <w:sz w:val="28"/>
          <w:szCs w:val="28"/>
        </w:rPr>
        <w:t xml:space="preserve">з </w:t>
      </w:r>
      <w:r w:rsidRPr="00D90F01">
        <w:rPr>
          <w:sz w:val="28"/>
          <w:szCs w:val="28"/>
        </w:rPr>
        <w:t>оброблення та зберігання готівки вимогам щодо професійної придатності</w:t>
      </w:r>
      <w:r w:rsidR="008C02DE" w:rsidRPr="00D90F01">
        <w:rPr>
          <w:sz w:val="28"/>
          <w:szCs w:val="28"/>
        </w:rPr>
        <w:t xml:space="preserve"> та ділової репутації</w:t>
      </w:r>
      <w:r w:rsidRPr="00D90F01">
        <w:rPr>
          <w:sz w:val="28"/>
          <w:szCs w:val="28"/>
        </w:rPr>
        <w:t>, установленим цим Положенням;</w:t>
      </w:r>
    </w:p>
    <w:p w14:paraId="0693A894" w14:textId="3CDF8951" w:rsidR="00003D18" w:rsidRPr="00D90F01" w:rsidRDefault="00003D18" w:rsidP="00764FDA">
      <w:pPr>
        <w:pStyle w:val="af5"/>
        <w:ind w:firstLine="567"/>
        <w:jc w:val="both"/>
        <w:rPr>
          <w:sz w:val="28"/>
          <w:szCs w:val="28"/>
        </w:rPr>
      </w:pPr>
      <w:r w:rsidRPr="00D90F01">
        <w:rPr>
          <w:sz w:val="28"/>
          <w:szCs w:val="28"/>
        </w:rPr>
        <w:t>3) інкасаторська компанія</w:t>
      </w:r>
      <w:r w:rsidR="008F0D7B">
        <w:rPr>
          <w:sz w:val="28"/>
          <w:szCs w:val="28"/>
        </w:rPr>
        <w:t> </w:t>
      </w:r>
      <w:r w:rsidRPr="00D90F01">
        <w:rPr>
          <w:sz w:val="28"/>
          <w:szCs w:val="28"/>
        </w:rPr>
        <w:t>/</w:t>
      </w:r>
      <w:r w:rsidR="008F0D7B">
        <w:t> </w:t>
      </w:r>
      <w:r w:rsidRPr="00D90F01">
        <w:rPr>
          <w:sz w:val="28"/>
          <w:szCs w:val="28"/>
        </w:rPr>
        <w:t>компанія з оброблення готівки не розпочала діяльн</w:t>
      </w:r>
      <w:r w:rsidR="00CB5156">
        <w:rPr>
          <w:sz w:val="28"/>
          <w:szCs w:val="28"/>
        </w:rPr>
        <w:t>ості</w:t>
      </w:r>
      <w:r w:rsidRPr="00D90F01">
        <w:rPr>
          <w:sz w:val="28"/>
          <w:szCs w:val="28"/>
        </w:rPr>
        <w:t xml:space="preserve"> з оброблення та зберігання готівки </w:t>
      </w:r>
      <w:r w:rsidR="008F0D7B">
        <w:rPr>
          <w:sz w:val="28"/>
          <w:szCs w:val="28"/>
        </w:rPr>
        <w:t>в</w:t>
      </w:r>
      <w:r w:rsidR="008F0D7B" w:rsidRPr="00D90F01">
        <w:rPr>
          <w:sz w:val="28"/>
          <w:szCs w:val="28"/>
        </w:rPr>
        <w:t xml:space="preserve"> </w:t>
      </w:r>
      <w:r w:rsidRPr="00D90F01">
        <w:rPr>
          <w:sz w:val="28"/>
          <w:szCs w:val="28"/>
        </w:rPr>
        <w:t xml:space="preserve">строк більше ніж 90 календарних днів </w:t>
      </w:r>
      <w:r w:rsidR="008F0D7B">
        <w:rPr>
          <w:sz w:val="28"/>
          <w:szCs w:val="28"/>
        </w:rPr>
        <w:t>і</w:t>
      </w:r>
      <w:r w:rsidRPr="00D90F01">
        <w:rPr>
          <w:sz w:val="28"/>
          <w:szCs w:val="28"/>
        </w:rPr>
        <w:t xml:space="preserve">з дня видачі ліцензії </w:t>
      </w:r>
      <w:r w:rsidR="009470B0" w:rsidRPr="00D90F01">
        <w:rPr>
          <w:sz w:val="28"/>
          <w:szCs w:val="28"/>
        </w:rPr>
        <w:t xml:space="preserve">з видом </w:t>
      </w:r>
      <w:r w:rsidRPr="00D90F01">
        <w:rPr>
          <w:sz w:val="28"/>
          <w:szCs w:val="28"/>
        </w:rPr>
        <w:t xml:space="preserve">діяльності </w:t>
      </w:r>
      <w:r w:rsidR="00B35EB2">
        <w:rPr>
          <w:sz w:val="28"/>
          <w:szCs w:val="28"/>
        </w:rPr>
        <w:t>–</w:t>
      </w:r>
      <w:r w:rsidRPr="00D90F01">
        <w:rPr>
          <w:sz w:val="28"/>
          <w:szCs w:val="28"/>
        </w:rPr>
        <w:t xml:space="preserve"> оброблення та зберігання готівки або розширення обсягу ліцензії на </w:t>
      </w:r>
      <w:r w:rsidR="003C51D9" w:rsidRPr="00D90F01">
        <w:rPr>
          <w:sz w:val="28"/>
          <w:szCs w:val="28"/>
        </w:rPr>
        <w:t xml:space="preserve">цей </w:t>
      </w:r>
      <w:r w:rsidRPr="00D90F01">
        <w:rPr>
          <w:sz w:val="28"/>
          <w:szCs w:val="28"/>
        </w:rPr>
        <w:t xml:space="preserve">вид діяльності та не </w:t>
      </w:r>
      <w:r w:rsidR="009470B0" w:rsidRPr="00D90F01">
        <w:rPr>
          <w:sz w:val="28"/>
          <w:szCs w:val="28"/>
        </w:rPr>
        <w:t>розпочала</w:t>
      </w:r>
      <w:r w:rsidRPr="00D90F01">
        <w:rPr>
          <w:sz w:val="28"/>
          <w:szCs w:val="28"/>
        </w:rPr>
        <w:t xml:space="preserve"> її протягом 30 календарних днів із дня отримання від Національного банку попередження </w:t>
      </w:r>
      <w:r w:rsidRPr="00D90F01">
        <w:rPr>
          <w:sz w:val="28"/>
          <w:szCs w:val="28"/>
        </w:rPr>
        <w:lastRenderedPageBreak/>
        <w:t xml:space="preserve">стосовно можливості відкликання ліцензії </w:t>
      </w:r>
      <w:r w:rsidR="00905808" w:rsidRPr="00D90F01">
        <w:rPr>
          <w:sz w:val="28"/>
          <w:szCs w:val="28"/>
        </w:rPr>
        <w:t xml:space="preserve">в частині </w:t>
      </w:r>
      <w:r w:rsidRPr="00D90F01">
        <w:rPr>
          <w:sz w:val="28"/>
          <w:szCs w:val="28"/>
        </w:rPr>
        <w:t>вид</w:t>
      </w:r>
      <w:r w:rsidR="00905808" w:rsidRPr="00D90F01">
        <w:rPr>
          <w:sz w:val="28"/>
          <w:szCs w:val="28"/>
        </w:rPr>
        <w:t>у</w:t>
      </w:r>
      <w:r w:rsidRPr="00D90F01">
        <w:rPr>
          <w:sz w:val="28"/>
          <w:szCs w:val="28"/>
        </w:rPr>
        <w:t xml:space="preserve"> діяльності – оброблення та зберігання готівки;</w:t>
      </w:r>
    </w:p>
    <w:p w14:paraId="667863EF" w14:textId="4D666A71" w:rsidR="00BB7B05" w:rsidRPr="00D90F01" w:rsidRDefault="00BB7B05" w:rsidP="00BB7B05">
      <w:pPr>
        <w:pStyle w:val="af5"/>
        <w:ind w:firstLine="567"/>
        <w:jc w:val="both"/>
        <w:rPr>
          <w:sz w:val="28"/>
          <w:szCs w:val="28"/>
        </w:rPr>
      </w:pPr>
      <w:r w:rsidRPr="00D90F01">
        <w:rPr>
          <w:sz w:val="28"/>
          <w:szCs w:val="28"/>
        </w:rPr>
        <w:t xml:space="preserve">4) </w:t>
      </w:r>
      <w:r w:rsidR="009D1AE3" w:rsidRPr="00D90F01">
        <w:rPr>
          <w:sz w:val="28"/>
          <w:szCs w:val="28"/>
        </w:rPr>
        <w:t>інкасаторськ</w:t>
      </w:r>
      <w:r w:rsidR="00AB250A">
        <w:rPr>
          <w:sz w:val="28"/>
          <w:szCs w:val="28"/>
        </w:rPr>
        <w:t>а</w:t>
      </w:r>
      <w:r w:rsidR="009D1AE3" w:rsidRPr="00D90F01">
        <w:rPr>
          <w:sz w:val="28"/>
          <w:szCs w:val="28"/>
        </w:rPr>
        <w:t xml:space="preserve"> компані</w:t>
      </w:r>
      <w:r w:rsidR="00AB250A">
        <w:rPr>
          <w:sz w:val="28"/>
          <w:szCs w:val="28"/>
        </w:rPr>
        <w:t>я </w:t>
      </w:r>
      <w:r w:rsidR="009D1AE3" w:rsidRPr="00D90F01">
        <w:rPr>
          <w:sz w:val="28"/>
          <w:szCs w:val="28"/>
        </w:rPr>
        <w:t>/</w:t>
      </w:r>
      <w:r w:rsidR="00AB250A">
        <w:t> </w:t>
      </w:r>
      <w:r w:rsidR="009D1AE3" w:rsidRPr="00D90F01">
        <w:rPr>
          <w:sz w:val="28"/>
          <w:szCs w:val="28"/>
        </w:rPr>
        <w:t>компані</w:t>
      </w:r>
      <w:r w:rsidR="00AB250A">
        <w:rPr>
          <w:sz w:val="28"/>
          <w:szCs w:val="28"/>
        </w:rPr>
        <w:t>я</w:t>
      </w:r>
      <w:r w:rsidR="009D1AE3" w:rsidRPr="00D90F01">
        <w:rPr>
          <w:sz w:val="28"/>
          <w:szCs w:val="28"/>
        </w:rPr>
        <w:t xml:space="preserve"> з оброблення готівки</w:t>
      </w:r>
      <w:r w:rsidRPr="00D90F01">
        <w:rPr>
          <w:sz w:val="28"/>
          <w:szCs w:val="28"/>
        </w:rPr>
        <w:t xml:space="preserve"> не усуну</w:t>
      </w:r>
      <w:r w:rsidR="00AB250A">
        <w:rPr>
          <w:sz w:val="28"/>
          <w:szCs w:val="28"/>
        </w:rPr>
        <w:t>ла</w:t>
      </w:r>
      <w:r w:rsidRPr="00D90F01">
        <w:rPr>
          <w:sz w:val="28"/>
          <w:szCs w:val="28"/>
        </w:rPr>
        <w:t xml:space="preserve"> </w:t>
      </w:r>
      <w:r w:rsidR="00AB250A">
        <w:rPr>
          <w:sz w:val="28"/>
          <w:szCs w:val="28"/>
        </w:rPr>
        <w:t>в</w:t>
      </w:r>
      <w:r w:rsidR="00AB250A" w:rsidRPr="00D90F01">
        <w:rPr>
          <w:sz w:val="28"/>
          <w:szCs w:val="28"/>
        </w:rPr>
        <w:t xml:space="preserve"> </w:t>
      </w:r>
      <w:r w:rsidR="00AB250A">
        <w:rPr>
          <w:sz w:val="28"/>
          <w:szCs w:val="28"/>
        </w:rPr>
        <w:t>у</w:t>
      </w:r>
      <w:r w:rsidRPr="00D90F01">
        <w:rPr>
          <w:sz w:val="28"/>
          <w:szCs w:val="28"/>
        </w:rPr>
        <w:t>становлений строк порушен</w:t>
      </w:r>
      <w:r w:rsidR="00CB5156">
        <w:rPr>
          <w:sz w:val="28"/>
          <w:szCs w:val="28"/>
        </w:rPr>
        <w:t>ь</w:t>
      </w:r>
      <w:r w:rsidRPr="00D90F01">
        <w:rPr>
          <w:sz w:val="28"/>
          <w:szCs w:val="28"/>
        </w:rPr>
        <w:t>, виявлен</w:t>
      </w:r>
      <w:r w:rsidR="00CB5156">
        <w:rPr>
          <w:sz w:val="28"/>
          <w:szCs w:val="28"/>
        </w:rPr>
        <w:t>их</w:t>
      </w:r>
      <w:r w:rsidRPr="00D90F01">
        <w:rPr>
          <w:sz w:val="28"/>
          <w:szCs w:val="28"/>
        </w:rPr>
        <w:t xml:space="preserve"> під час проведення планової</w:t>
      </w:r>
      <w:r w:rsidR="00AB250A">
        <w:rPr>
          <w:sz w:val="28"/>
          <w:szCs w:val="28"/>
        </w:rPr>
        <w:t> </w:t>
      </w:r>
      <w:r w:rsidRPr="00D90F01">
        <w:rPr>
          <w:sz w:val="28"/>
          <w:szCs w:val="28"/>
        </w:rPr>
        <w:t>/</w:t>
      </w:r>
      <w:r w:rsidR="00AB250A">
        <w:rPr>
          <w:sz w:val="28"/>
          <w:szCs w:val="28"/>
        </w:rPr>
        <w:t> </w:t>
      </w:r>
      <w:r w:rsidR="00A249BE" w:rsidRPr="00D90F01">
        <w:rPr>
          <w:sz w:val="28"/>
          <w:szCs w:val="28"/>
        </w:rPr>
        <w:t xml:space="preserve">позапланової </w:t>
      </w:r>
      <w:r w:rsidRPr="00D90F01">
        <w:rPr>
          <w:sz w:val="28"/>
          <w:szCs w:val="28"/>
        </w:rPr>
        <w:t>перевірки з питань  оброблення та зберігання готівки</w:t>
      </w:r>
      <w:r w:rsidR="00AB250A">
        <w:rPr>
          <w:sz w:val="28"/>
          <w:szCs w:val="28"/>
        </w:rPr>
        <w:t>,</w:t>
      </w:r>
      <w:r w:rsidRPr="00D90F01">
        <w:rPr>
          <w:sz w:val="28"/>
          <w:szCs w:val="28"/>
        </w:rPr>
        <w:t xml:space="preserve"> або </w:t>
      </w:r>
      <w:r w:rsidR="009D1AE3" w:rsidRPr="00D90F01">
        <w:rPr>
          <w:sz w:val="28"/>
          <w:szCs w:val="28"/>
        </w:rPr>
        <w:t>інкасаторська компанія</w:t>
      </w:r>
      <w:r w:rsidR="00AB250A">
        <w:t> </w:t>
      </w:r>
      <w:r w:rsidR="009D1AE3" w:rsidRPr="00D90F01">
        <w:rPr>
          <w:sz w:val="28"/>
          <w:szCs w:val="28"/>
        </w:rPr>
        <w:t>/</w:t>
      </w:r>
      <w:r w:rsidR="00AB250A">
        <w:rPr>
          <w:sz w:val="28"/>
          <w:szCs w:val="28"/>
        </w:rPr>
        <w:t> </w:t>
      </w:r>
      <w:r w:rsidR="009D1AE3" w:rsidRPr="00D90F01">
        <w:rPr>
          <w:sz w:val="28"/>
          <w:szCs w:val="28"/>
        </w:rPr>
        <w:t>компанія з оброблення готівки</w:t>
      </w:r>
      <w:r w:rsidRPr="00D90F01">
        <w:rPr>
          <w:sz w:val="28"/>
          <w:szCs w:val="28"/>
        </w:rPr>
        <w:t xml:space="preserve"> відмовилася від їх </w:t>
      </w:r>
      <w:r w:rsidR="001D410A">
        <w:rPr>
          <w:sz w:val="28"/>
          <w:szCs w:val="28"/>
        </w:rPr>
        <w:t>усунення</w:t>
      </w:r>
      <w:r w:rsidR="00C92EC5" w:rsidRPr="00D90F01">
        <w:rPr>
          <w:sz w:val="28"/>
          <w:szCs w:val="28"/>
        </w:rPr>
        <w:t>.</w:t>
      </w:r>
    </w:p>
    <w:p w14:paraId="68731F81" w14:textId="0AD42241" w:rsidR="0033076E" w:rsidRPr="00D90F01" w:rsidRDefault="00A3015E" w:rsidP="0033076E">
      <w:pPr>
        <w:pStyle w:val="af5"/>
        <w:ind w:firstLine="567"/>
        <w:jc w:val="both"/>
        <w:rPr>
          <w:sz w:val="28"/>
          <w:szCs w:val="28"/>
        </w:rPr>
      </w:pPr>
      <w:r w:rsidRPr="00D90F01">
        <w:rPr>
          <w:sz w:val="28"/>
          <w:szCs w:val="28"/>
        </w:rPr>
        <w:t>1</w:t>
      </w:r>
      <w:r w:rsidR="00FE57D3">
        <w:rPr>
          <w:sz w:val="28"/>
          <w:szCs w:val="28"/>
        </w:rPr>
        <w:t>68</w:t>
      </w:r>
      <w:r w:rsidR="000B3FB5" w:rsidRPr="00D90F01">
        <w:rPr>
          <w:sz w:val="28"/>
          <w:szCs w:val="28"/>
        </w:rPr>
        <w:t>.</w:t>
      </w:r>
      <w:r w:rsidR="00941FA5" w:rsidRPr="00D90F01">
        <w:rPr>
          <w:sz w:val="28"/>
          <w:szCs w:val="28"/>
        </w:rPr>
        <w:t xml:space="preserve"> </w:t>
      </w:r>
      <w:r w:rsidR="000019AC" w:rsidRPr="00D90F01">
        <w:rPr>
          <w:sz w:val="28"/>
          <w:szCs w:val="28"/>
        </w:rPr>
        <w:t xml:space="preserve">Правління </w:t>
      </w:r>
      <w:r w:rsidR="0033076E" w:rsidRPr="00D90F01">
        <w:rPr>
          <w:sz w:val="28"/>
          <w:szCs w:val="28"/>
        </w:rPr>
        <w:t>Національн</w:t>
      </w:r>
      <w:r w:rsidR="000019AC" w:rsidRPr="00D90F01">
        <w:rPr>
          <w:sz w:val="28"/>
          <w:szCs w:val="28"/>
        </w:rPr>
        <w:t>ого</w:t>
      </w:r>
      <w:r w:rsidR="0033076E" w:rsidRPr="00D90F01">
        <w:rPr>
          <w:sz w:val="28"/>
          <w:szCs w:val="28"/>
        </w:rPr>
        <w:t xml:space="preserve"> банк</w:t>
      </w:r>
      <w:r w:rsidR="000019AC" w:rsidRPr="00D90F01">
        <w:rPr>
          <w:sz w:val="28"/>
          <w:szCs w:val="28"/>
        </w:rPr>
        <w:t>у</w:t>
      </w:r>
      <w:r w:rsidR="0033076E" w:rsidRPr="00D90F01">
        <w:rPr>
          <w:sz w:val="28"/>
          <w:szCs w:val="28"/>
        </w:rPr>
        <w:t xml:space="preserve"> приймає рішення про </w:t>
      </w:r>
      <w:r w:rsidR="00C3089A" w:rsidRPr="00D90F01">
        <w:rPr>
          <w:sz w:val="28"/>
          <w:szCs w:val="28"/>
        </w:rPr>
        <w:t xml:space="preserve">звуження обсягу </w:t>
      </w:r>
      <w:r w:rsidR="00A04799" w:rsidRPr="00D90F01">
        <w:rPr>
          <w:sz w:val="28"/>
          <w:szCs w:val="28"/>
        </w:rPr>
        <w:t xml:space="preserve">ліцензії </w:t>
      </w:r>
      <w:r w:rsidR="00C3089A" w:rsidRPr="00D90F01">
        <w:rPr>
          <w:sz w:val="28"/>
          <w:szCs w:val="28"/>
        </w:rPr>
        <w:t>з вид</w:t>
      </w:r>
      <w:r w:rsidR="00A27740" w:rsidRPr="00D90F01">
        <w:rPr>
          <w:sz w:val="28"/>
          <w:szCs w:val="28"/>
        </w:rPr>
        <w:t>ом</w:t>
      </w:r>
      <w:r w:rsidR="00397E8F">
        <w:rPr>
          <w:sz w:val="28"/>
          <w:szCs w:val="28"/>
        </w:rPr>
        <w:t>(ами)</w:t>
      </w:r>
      <w:r w:rsidR="00C3089A" w:rsidRPr="00D90F01">
        <w:rPr>
          <w:sz w:val="28"/>
          <w:szCs w:val="28"/>
        </w:rPr>
        <w:t xml:space="preserve"> </w:t>
      </w:r>
      <w:r w:rsidR="00A04799" w:rsidRPr="00D90F01">
        <w:rPr>
          <w:sz w:val="28"/>
          <w:szCs w:val="28"/>
        </w:rPr>
        <w:t>діяльності</w:t>
      </w:r>
      <w:r w:rsidR="00D87980" w:rsidRPr="00D90F01">
        <w:rPr>
          <w:sz w:val="28"/>
          <w:szCs w:val="28"/>
        </w:rPr>
        <w:t xml:space="preserve"> </w:t>
      </w:r>
      <w:r w:rsidR="00B35EB2">
        <w:rPr>
          <w:sz w:val="28"/>
          <w:szCs w:val="28"/>
        </w:rPr>
        <w:t xml:space="preserve">– </w:t>
      </w:r>
      <w:r w:rsidR="00D7365D" w:rsidRPr="00D90F01">
        <w:rPr>
          <w:sz w:val="28"/>
          <w:szCs w:val="28"/>
        </w:rPr>
        <w:t>інкасаці</w:t>
      </w:r>
      <w:r w:rsidR="00C3089A" w:rsidRPr="00D90F01">
        <w:rPr>
          <w:sz w:val="28"/>
          <w:szCs w:val="28"/>
        </w:rPr>
        <w:t>я</w:t>
      </w:r>
      <w:r w:rsidR="00D7365D" w:rsidRPr="00D90F01">
        <w:rPr>
          <w:sz w:val="28"/>
          <w:szCs w:val="28"/>
        </w:rPr>
        <w:t xml:space="preserve"> коштів, перевезення валютних та інших цінностей</w:t>
      </w:r>
      <w:r w:rsidR="00D87980" w:rsidRPr="00D90F01">
        <w:rPr>
          <w:sz w:val="28"/>
          <w:szCs w:val="28"/>
        </w:rPr>
        <w:t xml:space="preserve"> та</w:t>
      </w:r>
      <w:r w:rsidR="00D7365D" w:rsidRPr="00D90F01">
        <w:rPr>
          <w:sz w:val="28"/>
          <w:szCs w:val="28"/>
        </w:rPr>
        <w:t>/</w:t>
      </w:r>
      <w:r w:rsidR="00D87980" w:rsidRPr="00D90F01">
        <w:rPr>
          <w:sz w:val="28"/>
          <w:szCs w:val="28"/>
        </w:rPr>
        <w:t xml:space="preserve">або </w:t>
      </w:r>
      <w:r w:rsidR="0033076E" w:rsidRPr="00D90F01">
        <w:rPr>
          <w:sz w:val="28"/>
          <w:szCs w:val="28"/>
        </w:rPr>
        <w:t xml:space="preserve">оброблення та зберігання готівки </w:t>
      </w:r>
      <w:r w:rsidR="000019AC" w:rsidRPr="00D90F01">
        <w:rPr>
          <w:sz w:val="28"/>
          <w:szCs w:val="28"/>
        </w:rPr>
        <w:t xml:space="preserve">одночасно з прийняттям </w:t>
      </w:r>
      <w:r w:rsidR="0033076E" w:rsidRPr="00D90F01">
        <w:rPr>
          <w:sz w:val="28"/>
          <w:szCs w:val="28"/>
        </w:rPr>
        <w:t xml:space="preserve"> р</w:t>
      </w:r>
      <w:r w:rsidR="00BB7B05" w:rsidRPr="00D90F01">
        <w:rPr>
          <w:sz w:val="28"/>
          <w:szCs w:val="28"/>
        </w:rPr>
        <w:t>ішення про відкликання ліцензії, якщо на підставі</w:t>
      </w:r>
      <w:r w:rsidR="009470B0" w:rsidRPr="00D90F01">
        <w:rPr>
          <w:sz w:val="28"/>
          <w:szCs w:val="28"/>
        </w:rPr>
        <w:t xml:space="preserve"> цієї ліцензії</w:t>
      </w:r>
      <w:r w:rsidR="00BB7B05" w:rsidRPr="00D90F01">
        <w:rPr>
          <w:sz w:val="28"/>
          <w:szCs w:val="28"/>
        </w:rPr>
        <w:t xml:space="preserve"> не буде здійснюватися жоден </w:t>
      </w:r>
      <w:r w:rsidR="00AB250A">
        <w:rPr>
          <w:sz w:val="28"/>
          <w:szCs w:val="28"/>
        </w:rPr>
        <w:t>і</w:t>
      </w:r>
      <w:r w:rsidR="00BB7B05" w:rsidRPr="00D90F01">
        <w:rPr>
          <w:sz w:val="28"/>
          <w:szCs w:val="28"/>
        </w:rPr>
        <w:t>з видів діяльності.</w:t>
      </w:r>
    </w:p>
    <w:p w14:paraId="238C87CF" w14:textId="13075437" w:rsidR="0033076E" w:rsidRPr="00D90F01" w:rsidRDefault="00A3015E" w:rsidP="00775C70">
      <w:pPr>
        <w:pStyle w:val="af5"/>
        <w:spacing w:before="0" w:beforeAutospacing="0" w:after="0" w:afterAutospacing="0"/>
        <w:ind w:firstLine="567"/>
        <w:jc w:val="both"/>
        <w:rPr>
          <w:sz w:val="28"/>
          <w:szCs w:val="28"/>
        </w:rPr>
      </w:pPr>
      <w:r w:rsidRPr="00D90F01">
        <w:rPr>
          <w:sz w:val="28"/>
          <w:szCs w:val="28"/>
        </w:rPr>
        <w:t>1</w:t>
      </w:r>
      <w:r w:rsidR="00FE57D3">
        <w:rPr>
          <w:sz w:val="28"/>
          <w:szCs w:val="28"/>
        </w:rPr>
        <w:t>69</w:t>
      </w:r>
      <w:r w:rsidR="0033076E" w:rsidRPr="00D90F01">
        <w:rPr>
          <w:sz w:val="28"/>
          <w:szCs w:val="28"/>
        </w:rPr>
        <w:t>. Національний банк у разі прийняття рішення п</w:t>
      </w:r>
      <w:r w:rsidR="00D87980" w:rsidRPr="00D90F01">
        <w:rPr>
          <w:sz w:val="28"/>
          <w:szCs w:val="28"/>
        </w:rPr>
        <w:t xml:space="preserve">ро </w:t>
      </w:r>
      <w:r w:rsidR="00BB7B05" w:rsidRPr="00D90F01">
        <w:rPr>
          <w:sz w:val="28"/>
          <w:szCs w:val="28"/>
        </w:rPr>
        <w:t>зупинен</w:t>
      </w:r>
      <w:r w:rsidR="00510F13" w:rsidRPr="00D90F01">
        <w:rPr>
          <w:sz w:val="28"/>
          <w:szCs w:val="28"/>
        </w:rPr>
        <w:t>н</w:t>
      </w:r>
      <w:r w:rsidR="00BB7B05" w:rsidRPr="00D90F01">
        <w:rPr>
          <w:sz w:val="28"/>
          <w:szCs w:val="28"/>
        </w:rPr>
        <w:t>я</w:t>
      </w:r>
      <w:r w:rsidR="003A67F4">
        <w:t> </w:t>
      </w:r>
      <w:r w:rsidR="00BB7B05" w:rsidRPr="00D90F01">
        <w:rPr>
          <w:sz w:val="28"/>
          <w:szCs w:val="28"/>
        </w:rPr>
        <w:t>/</w:t>
      </w:r>
      <w:r w:rsidR="003A67F4">
        <w:rPr>
          <w:sz w:val="28"/>
          <w:szCs w:val="28"/>
        </w:rPr>
        <w:t> </w:t>
      </w:r>
      <w:r w:rsidR="00413A87" w:rsidRPr="00D90F01">
        <w:rPr>
          <w:sz w:val="28"/>
          <w:szCs w:val="28"/>
        </w:rPr>
        <w:t>відкликання ліцензії</w:t>
      </w:r>
      <w:r w:rsidR="00D87980" w:rsidRPr="00D90F01">
        <w:rPr>
          <w:sz w:val="28"/>
          <w:szCs w:val="28"/>
        </w:rPr>
        <w:t xml:space="preserve"> </w:t>
      </w:r>
      <w:r w:rsidR="003A67F4">
        <w:rPr>
          <w:sz w:val="28"/>
          <w:szCs w:val="28"/>
        </w:rPr>
        <w:t xml:space="preserve">в </w:t>
      </w:r>
      <w:r w:rsidR="002534F0" w:rsidRPr="00D90F01">
        <w:rPr>
          <w:sz w:val="28"/>
          <w:szCs w:val="28"/>
        </w:rPr>
        <w:t>компанії</w:t>
      </w:r>
      <w:r w:rsidR="005E4F78" w:rsidRPr="00D90F01">
        <w:rPr>
          <w:sz w:val="28"/>
          <w:szCs w:val="28"/>
        </w:rPr>
        <w:t xml:space="preserve"> </w:t>
      </w:r>
      <w:r w:rsidR="00E55462" w:rsidRPr="00D90F01">
        <w:rPr>
          <w:sz w:val="28"/>
          <w:szCs w:val="28"/>
        </w:rPr>
        <w:t>в частині</w:t>
      </w:r>
      <w:r w:rsidR="00C3089A" w:rsidRPr="00D90F01">
        <w:rPr>
          <w:sz w:val="28"/>
          <w:szCs w:val="28"/>
        </w:rPr>
        <w:t xml:space="preserve"> виду</w:t>
      </w:r>
      <w:r w:rsidR="00397E8F">
        <w:rPr>
          <w:sz w:val="28"/>
          <w:szCs w:val="28"/>
        </w:rPr>
        <w:t>(ів)</w:t>
      </w:r>
      <w:r w:rsidR="00C3089A" w:rsidRPr="00D90F01">
        <w:rPr>
          <w:sz w:val="28"/>
          <w:szCs w:val="28"/>
        </w:rPr>
        <w:t xml:space="preserve"> </w:t>
      </w:r>
      <w:r w:rsidR="00847755" w:rsidRPr="00D90F01">
        <w:rPr>
          <w:sz w:val="28"/>
          <w:szCs w:val="28"/>
        </w:rPr>
        <w:t>діяльн</w:t>
      </w:r>
      <w:r w:rsidR="0074628A" w:rsidRPr="00D90F01">
        <w:rPr>
          <w:sz w:val="28"/>
          <w:szCs w:val="28"/>
        </w:rPr>
        <w:t>о</w:t>
      </w:r>
      <w:r w:rsidR="00D87980" w:rsidRPr="00D90F01">
        <w:rPr>
          <w:sz w:val="28"/>
          <w:szCs w:val="28"/>
        </w:rPr>
        <w:t>ст</w:t>
      </w:r>
      <w:r w:rsidR="0074628A" w:rsidRPr="00D90F01">
        <w:rPr>
          <w:sz w:val="28"/>
          <w:szCs w:val="28"/>
        </w:rPr>
        <w:t>і</w:t>
      </w:r>
      <w:r w:rsidR="00847755" w:rsidRPr="00D90F01">
        <w:rPr>
          <w:sz w:val="28"/>
          <w:szCs w:val="28"/>
        </w:rPr>
        <w:t xml:space="preserve"> </w:t>
      </w:r>
      <w:r w:rsidR="00B35EB2">
        <w:rPr>
          <w:sz w:val="28"/>
          <w:szCs w:val="28"/>
        </w:rPr>
        <w:t>–</w:t>
      </w:r>
      <w:r w:rsidR="00847755" w:rsidRPr="00D90F01">
        <w:rPr>
          <w:sz w:val="28"/>
          <w:szCs w:val="28"/>
        </w:rPr>
        <w:t xml:space="preserve"> інкасаці</w:t>
      </w:r>
      <w:r w:rsidR="00C3089A" w:rsidRPr="00D90F01">
        <w:rPr>
          <w:sz w:val="28"/>
          <w:szCs w:val="28"/>
        </w:rPr>
        <w:t>я</w:t>
      </w:r>
      <w:r w:rsidR="00847755" w:rsidRPr="00D90F01">
        <w:rPr>
          <w:sz w:val="28"/>
          <w:szCs w:val="28"/>
        </w:rPr>
        <w:t xml:space="preserve"> коштів, перевезення валютних та інших цінностей</w:t>
      </w:r>
      <w:r w:rsidR="00D87980" w:rsidRPr="00D90F01">
        <w:rPr>
          <w:sz w:val="28"/>
          <w:szCs w:val="28"/>
        </w:rPr>
        <w:t xml:space="preserve"> та/або </w:t>
      </w:r>
      <w:r w:rsidR="0033076E" w:rsidRPr="00D90F01">
        <w:rPr>
          <w:sz w:val="28"/>
          <w:szCs w:val="28"/>
        </w:rPr>
        <w:t xml:space="preserve">оброблення та зберігання готівки </w:t>
      </w:r>
      <w:r w:rsidR="00C94BFD" w:rsidRPr="00D90F01">
        <w:rPr>
          <w:sz w:val="28"/>
          <w:szCs w:val="28"/>
        </w:rPr>
        <w:t xml:space="preserve">не пізніше наступного робочого дня з дня </w:t>
      </w:r>
      <w:r w:rsidR="00E7718C">
        <w:rPr>
          <w:sz w:val="28"/>
          <w:szCs w:val="28"/>
        </w:rPr>
        <w:t xml:space="preserve">його </w:t>
      </w:r>
      <w:r w:rsidR="007F5C5C" w:rsidRPr="00D90F01">
        <w:rPr>
          <w:sz w:val="28"/>
          <w:szCs w:val="28"/>
        </w:rPr>
        <w:t>прийняття повідомляє</w:t>
      </w:r>
      <w:r w:rsidR="0033076E" w:rsidRPr="00D90F01">
        <w:rPr>
          <w:sz w:val="28"/>
          <w:szCs w:val="28"/>
        </w:rPr>
        <w:t xml:space="preserve"> про це </w:t>
      </w:r>
      <w:r w:rsidR="002534F0" w:rsidRPr="00D90F01">
        <w:rPr>
          <w:sz w:val="28"/>
          <w:szCs w:val="28"/>
        </w:rPr>
        <w:t>компанію</w:t>
      </w:r>
      <w:r w:rsidR="0033076E" w:rsidRPr="00D90F01">
        <w:rPr>
          <w:sz w:val="28"/>
          <w:szCs w:val="28"/>
        </w:rPr>
        <w:t xml:space="preserve"> </w:t>
      </w:r>
      <w:r w:rsidR="003A67F4">
        <w:rPr>
          <w:sz w:val="28"/>
          <w:szCs w:val="28"/>
        </w:rPr>
        <w:t>в порядку</w:t>
      </w:r>
      <w:r w:rsidR="0033076E" w:rsidRPr="00D90F01">
        <w:rPr>
          <w:sz w:val="28"/>
          <w:szCs w:val="28"/>
        </w:rPr>
        <w:t>, визначен</w:t>
      </w:r>
      <w:r w:rsidR="003A67F4">
        <w:rPr>
          <w:sz w:val="28"/>
          <w:szCs w:val="28"/>
        </w:rPr>
        <w:t>ому</w:t>
      </w:r>
      <w:r w:rsidR="0033076E" w:rsidRPr="00D90F01">
        <w:rPr>
          <w:sz w:val="28"/>
          <w:szCs w:val="28"/>
        </w:rPr>
        <w:t xml:space="preserve"> </w:t>
      </w:r>
      <w:r w:rsidR="003A67F4">
        <w:rPr>
          <w:sz w:val="28"/>
          <w:szCs w:val="28"/>
        </w:rPr>
        <w:t>в</w:t>
      </w:r>
      <w:r w:rsidR="003A67F4" w:rsidRPr="00D90F01">
        <w:rPr>
          <w:sz w:val="28"/>
          <w:szCs w:val="28"/>
        </w:rPr>
        <w:t xml:space="preserve"> </w:t>
      </w:r>
      <w:r w:rsidR="0033076E" w:rsidRPr="00D90F01">
        <w:rPr>
          <w:sz w:val="28"/>
          <w:szCs w:val="28"/>
        </w:rPr>
        <w:t xml:space="preserve">пункті </w:t>
      </w:r>
      <w:r w:rsidR="008613B1" w:rsidRPr="00D90F01">
        <w:rPr>
          <w:sz w:val="28"/>
          <w:szCs w:val="28"/>
        </w:rPr>
        <w:t>18</w:t>
      </w:r>
      <w:r w:rsidR="00F5586D">
        <w:rPr>
          <w:sz w:val="28"/>
          <w:szCs w:val="28"/>
        </w:rPr>
        <w:t>0</w:t>
      </w:r>
      <w:r w:rsidR="008613B1" w:rsidRPr="00D90F01">
        <w:rPr>
          <w:sz w:val="28"/>
          <w:szCs w:val="28"/>
        </w:rPr>
        <w:t xml:space="preserve"> </w:t>
      </w:r>
      <w:r w:rsidR="0033076E" w:rsidRPr="00D90F01">
        <w:rPr>
          <w:sz w:val="28"/>
          <w:szCs w:val="28"/>
        </w:rPr>
        <w:t>розділу X</w:t>
      </w:r>
      <w:r w:rsidR="003841C2" w:rsidRPr="00D90F01">
        <w:rPr>
          <w:sz w:val="28"/>
          <w:szCs w:val="28"/>
        </w:rPr>
        <w:t>V</w:t>
      </w:r>
      <w:r w:rsidR="00A93F08" w:rsidRPr="00D90F01">
        <w:rPr>
          <w:sz w:val="28"/>
          <w:szCs w:val="28"/>
        </w:rPr>
        <w:t>І</w:t>
      </w:r>
      <w:r w:rsidR="0009421F" w:rsidRPr="00D90F01">
        <w:rPr>
          <w:sz w:val="28"/>
          <w:szCs w:val="28"/>
        </w:rPr>
        <w:t>І</w:t>
      </w:r>
      <w:r w:rsidR="0033076E" w:rsidRPr="00D90F01">
        <w:rPr>
          <w:sz w:val="28"/>
          <w:szCs w:val="28"/>
        </w:rPr>
        <w:t xml:space="preserve"> цього Положення, </w:t>
      </w:r>
      <w:r w:rsidR="006F17D1" w:rsidRPr="00D90F01">
        <w:rPr>
          <w:sz w:val="28"/>
          <w:szCs w:val="28"/>
        </w:rPr>
        <w:t xml:space="preserve">та банки, а також </w:t>
      </w:r>
      <w:r w:rsidR="0033076E" w:rsidRPr="00D90F01">
        <w:rPr>
          <w:sz w:val="28"/>
          <w:szCs w:val="28"/>
        </w:rPr>
        <w:t>розміщує відповідну інформацію на сторінці офіційного Інтернет-представництва Національного банку.</w:t>
      </w:r>
    </w:p>
    <w:p w14:paraId="630F8588" w14:textId="50A672B8" w:rsidR="007F5C5C" w:rsidRPr="00D90F01" w:rsidRDefault="007F5C5C" w:rsidP="00775C70">
      <w:pPr>
        <w:pStyle w:val="af5"/>
        <w:spacing w:before="0" w:beforeAutospacing="0" w:after="0" w:afterAutospacing="0"/>
        <w:ind w:firstLine="567"/>
        <w:jc w:val="both"/>
        <w:rPr>
          <w:sz w:val="28"/>
          <w:szCs w:val="28"/>
        </w:rPr>
      </w:pPr>
      <w:r w:rsidRPr="00D90F01">
        <w:rPr>
          <w:sz w:val="28"/>
          <w:szCs w:val="28"/>
        </w:rPr>
        <w:t xml:space="preserve">Національний банк </w:t>
      </w:r>
      <w:r w:rsidR="007468D9" w:rsidRPr="00214401">
        <w:rPr>
          <w:sz w:val="28"/>
          <w:szCs w:val="28"/>
        </w:rPr>
        <w:t>зупиняє</w:t>
      </w:r>
      <w:r w:rsidR="00214401" w:rsidRPr="00B35EB2">
        <w:rPr>
          <w:sz w:val="28"/>
          <w:szCs w:val="28"/>
        </w:rPr>
        <w:t> </w:t>
      </w:r>
      <w:r w:rsidR="007468D9" w:rsidRPr="00214401">
        <w:rPr>
          <w:sz w:val="28"/>
          <w:szCs w:val="28"/>
        </w:rPr>
        <w:t>/</w:t>
      </w:r>
      <w:r w:rsidR="00E5156A">
        <w:t> </w:t>
      </w:r>
      <w:r w:rsidR="007468D9" w:rsidRPr="00D90F01">
        <w:rPr>
          <w:sz w:val="28"/>
          <w:szCs w:val="28"/>
        </w:rPr>
        <w:t xml:space="preserve">відкликає </w:t>
      </w:r>
      <w:r w:rsidR="00A27740" w:rsidRPr="00D90F01">
        <w:rPr>
          <w:sz w:val="28"/>
          <w:szCs w:val="28"/>
        </w:rPr>
        <w:t xml:space="preserve">ліцензію </w:t>
      </w:r>
      <w:r w:rsidR="00E55462" w:rsidRPr="00D90F01">
        <w:rPr>
          <w:sz w:val="28"/>
          <w:szCs w:val="28"/>
        </w:rPr>
        <w:t>в частині</w:t>
      </w:r>
      <w:r w:rsidR="00A27740" w:rsidRPr="00D90F01">
        <w:rPr>
          <w:sz w:val="28"/>
          <w:szCs w:val="28"/>
        </w:rPr>
        <w:t xml:space="preserve"> </w:t>
      </w:r>
      <w:r w:rsidR="00C3089A" w:rsidRPr="00D90F01">
        <w:rPr>
          <w:sz w:val="28"/>
          <w:szCs w:val="28"/>
        </w:rPr>
        <w:t>вид</w:t>
      </w:r>
      <w:r w:rsidR="00E55462" w:rsidRPr="00D90F01">
        <w:rPr>
          <w:sz w:val="28"/>
          <w:szCs w:val="28"/>
        </w:rPr>
        <w:t>у</w:t>
      </w:r>
      <w:r w:rsidR="00397E8F">
        <w:rPr>
          <w:sz w:val="28"/>
          <w:szCs w:val="28"/>
        </w:rPr>
        <w:t>(ів)</w:t>
      </w:r>
      <w:r w:rsidR="00C3089A" w:rsidRPr="00D90F01">
        <w:rPr>
          <w:sz w:val="28"/>
          <w:szCs w:val="28"/>
        </w:rPr>
        <w:t xml:space="preserve"> </w:t>
      </w:r>
      <w:r w:rsidRPr="00D90F01">
        <w:rPr>
          <w:sz w:val="28"/>
          <w:szCs w:val="28"/>
        </w:rPr>
        <w:t xml:space="preserve">діяльності </w:t>
      </w:r>
      <w:r w:rsidR="00B35EB2">
        <w:rPr>
          <w:sz w:val="28"/>
          <w:szCs w:val="28"/>
        </w:rPr>
        <w:t>–</w:t>
      </w:r>
      <w:r w:rsidRPr="00D90F01">
        <w:rPr>
          <w:sz w:val="28"/>
          <w:szCs w:val="28"/>
        </w:rPr>
        <w:t xml:space="preserve"> інкасаці</w:t>
      </w:r>
      <w:r w:rsidR="00C3089A" w:rsidRPr="00D90F01">
        <w:rPr>
          <w:sz w:val="28"/>
          <w:szCs w:val="28"/>
        </w:rPr>
        <w:t>я</w:t>
      </w:r>
      <w:r w:rsidRPr="00D90F01">
        <w:rPr>
          <w:sz w:val="28"/>
          <w:szCs w:val="28"/>
        </w:rPr>
        <w:t xml:space="preserve"> коштів, перевезення валютних та інших цінностей та/або оброблення та зберігання готівки шляхом унесення </w:t>
      </w:r>
      <w:r w:rsidR="005E4F78" w:rsidRPr="00D90F01">
        <w:rPr>
          <w:sz w:val="28"/>
          <w:szCs w:val="28"/>
        </w:rPr>
        <w:t xml:space="preserve">відповідної </w:t>
      </w:r>
      <w:r w:rsidRPr="00D90F01">
        <w:rPr>
          <w:sz w:val="28"/>
          <w:szCs w:val="28"/>
        </w:rPr>
        <w:t xml:space="preserve">інформації до облікового запису в Реєстрі не пізніше наступного дня з дня прийняття рішення про </w:t>
      </w:r>
      <w:r w:rsidR="007468D9" w:rsidRPr="00D90F01">
        <w:rPr>
          <w:sz w:val="28"/>
          <w:szCs w:val="28"/>
        </w:rPr>
        <w:t>п</w:t>
      </w:r>
      <w:r w:rsidR="00C3089A" w:rsidRPr="00D90F01">
        <w:rPr>
          <w:sz w:val="28"/>
          <w:szCs w:val="28"/>
        </w:rPr>
        <w:t>р</w:t>
      </w:r>
      <w:r w:rsidR="007468D9" w:rsidRPr="00D90F01">
        <w:rPr>
          <w:sz w:val="28"/>
          <w:szCs w:val="28"/>
        </w:rPr>
        <w:t>инення</w:t>
      </w:r>
      <w:r w:rsidR="00E5156A">
        <w:t> </w:t>
      </w:r>
      <w:r w:rsidR="007468D9" w:rsidRPr="00D90F01">
        <w:rPr>
          <w:sz w:val="28"/>
          <w:szCs w:val="28"/>
        </w:rPr>
        <w:t>/</w:t>
      </w:r>
      <w:r w:rsidR="00E5156A">
        <w:rPr>
          <w:sz w:val="28"/>
          <w:szCs w:val="28"/>
        </w:rPr>
        <w:t> </w:t>
      </w:r>
      <w:r w:rsidR="007468D9" w:rsidRPr="00D90F01">
        <w:rPr>
          <w:sz w:val="28"/>
          <w:szCs w:val="28"/>
        </w:rPr>
        <w:t>відкликання ліцензії</w:t>
      </w:r>
      <w:r w:rsidRPr="00D90F01">
        <w:rPr>
          <w:sz w:val="28"/>
          <w:szCs w:val="28"/>
        </w:rPr>
        <w:t xml:space="preserve"> </w:t>
      </w:r>
      <w:r w:rsidR="00E55462" w:rsidRPr="00D90F01">
        <w:rPr>
          <w:sz w:val="28"/>
          <w:szCs w:val="28"/>
        </w:rPr>
        <w:t>в частині</w:t>
      </w:r>
      <w:r w:rsidR="00A27740" w:rsidRPr="00D90F01">
        <w:rPr>
          <w:sz w:val="28"/>
          <w:szCs w:val="28"/>
        </w:rPr>
        <w:t xml:space="preserve"> </w:t>
      </w:r>
      <w:r w:rsidR="00C3089A" w:rsidRPr="00D90F01">
        <w:rPr>
          <w:sz w:val="28"/>
          <w:szCs w:val="28"/>
        </w:rPr>
        <w:t>виду</w:t>
      </w:r>
      <w:r w:rsidR="00397E8F">
        <w:rPr>
          <w:sz w:val="28"/>
          <w:szCs w:val="28"/>
        </w:rPr>
        <w:t>(ів)</w:t>
      </w:r>
      <w:r w:rsidR="00C3089A" w:rsidRPr="00D90F01">
        <w:rPr>
          <w:sz w:val="28"/>
          <w:szCs w:val="28"/>
        </w:rPr>
        <w:t xml:space="preserve"> </w:t>
      </w:r>
      <w:r w:rsidRPr="00D90F01">
        <w:rPr>
          <w:sz w:val="28"/>
          <w:szCs w:val="28"/>
        </w:rPr>
        <w:t xml:space="preserve">діяльності </w:t>
      </w:r>
      <w:r w:rsidR="00B35EB2">
        <w:rPr>
          <w:sz w:val="28"/>
          <w:szCs w:val="28"/>
        </w:rPr>
        <w:t>–</w:t>
      </w:r>
      <w:r w:rsidR="00C3089A" w:rsidRPr="00D90F01">
        <w:rPr>
          <w:sz w:val="28"/>
          <w:szCs w:val="28"/>
        </w:rPr>
        <w:t xml:space="preserve"> </w:t>
      </w:r>
      <w:r w:rsidRPr="00D90F01">
        <w:rPr>
          <w:sz w:val="28"/>
          <w:szCs w:val="28"/>
        </w:rPr>
        <w:t>інкасаці</w:t>
      </w:r>
      <w:r w:rsidR="00C3089A" w:rsidRPr="00D90F01">
        <w:rPr>
          <w:sz w:val="28"/>
          <w:szCs w:val="28"/>
        </w:rPr>
        <w:t>я</w:t>
      </w:r>
      <w:r w:rsidRPr="00D90F01">
        <w:rPr>
          <w:sz w:val="28"/>
          <w:szCs w:val="28"/>
        </w:rPr>
        <w:t xml:space="preserve"> коштів, перевезення валютних та інших цінностей та/або оброблення та зберігання готівки.</w:t>
      </w:r>
    </w:p>
    <w:p w14:paraId="6142D1E9" w14:textId="72327BC1" w:rsidR="0033076E" w:rsidRPr="00D90F01" w:rsidRDefault="00A3015E" w:rsidP="0033076E">
      <w:pPr>
        <w:pStyle w:val="af5"/>
        <w:ind w:firstLine="567"/>
        <w:jc w:val="both"/>
        <w:rPr>
          <w:sz w:val="28"/>
          <w:szCs w:val="28"/>
        </w:rPr>
      </w:pPr>
      <w:r w:rsidRPr="00D90F01">
        <w:rPr>
          <w:sz w:val="28"/>
          <w:szCs w:val="28"/>
        </w:rPr>
        <w:t>17</w:t>
      </w:r>
      <w:r w:rsidR="00857E5F">
        <w:rPr>
          <w:sz w:val="28"/>
          <w:szCs w:val="28"/>
        </w:rPr>
        <w:t>0</w:t>
      </w:r>
      <w:r w:rsidR="0033076E" w:rsidRPr="00D90F01">
        <w:rPr>
          <w:sz w:val="28"/>
          <w:szCs w:val="28"/>
        </w:rPr>
        <w:t xml:space="preserve">. </w:t>
      </w:r>
      <w:r w:rsidR="002534F0" w:rsidRPr="00D90F01">
        <w:rPr>
          <w:sz w:val="28"/>
          <w:szCs w:val="28"/>
        </w:rPr>
        <w:t>Компанія</w:t>
      </w:r>
      <w:r w:rsidR="0033076E" w:rsidRPr="00D90F01">
        <w:rPr>
          <w:sz w:val="28"/>
          <w:szCs w:val="28"/>
        </w:rPr>
        <w:t xml:space="preserve"> після усунення порушень, </w:t>
      </w:r>
      <w:r w:rsidR="004F179B" w:rsidRPr="00D90F01">
        <w:rPr>
          <w:sz w:val="28"/>
          <w:szCs w:val="28"/>
        </w:rPr>
        <w:t xml:space="preserve">які стали підставами для </w:t>
      </w:r>
      <w:r w:rsidR="00C327AC" w:rsidRPr="00D90F01">
        <w:rPr>
          <w:sz w:val="28"/>
          <w:szCs w:val="28"/>
        </w:rPr>
        <w:t xml:space="preserve">зупинення Національним банком ліцензії </w:t>
      </w:r>
      <w:r w:rsidR="00E55462" w:rsidRPr="00D90F01">
        <w:rPr>
          <w:sz w:val="28"/>
          <w:szCs w:val="28"/>
        </w:rPr>
        <w:t>в частині</w:t>
      </w:r>
      <w:r w:rsidR="00C327AC" w:rsidRPr="00D90F01">
        <w:rPr>
          <w:sz w:val="28"/>
          <w:szCs w:val="28"/>
        </w:rPr>
        <w:t xml:space="preserve"> виду</w:t>
      </w:r>
      <w:r w:rsidR="00E90126">
        <w:rPr>
          <w:sz w:val="28"/>
          <w:szCs w:val="28"/>
        </w:rPr>
        <w:t>(ів)</w:t>
      </w:r>
      <w:r w:rsidR="00C327AC" w:rsidRPr="00D90F01">
        <w:rPr>
          <w:sz w:val="28"/>
          <w:szCs w:val="28"/>
        </w:rPr>
        <w:t xml:space="preserve"> діяльності</w:t>
      </w:r>
      <w:r w:rsidR="004F179B" w:rsidRPr="00D90F01">
        <w:rPr>
          <w:sz w:val="28"/>
          <w:szCs w:val="28"/>
        </w:rPr>
        <w:t xml:space="preserve"> </w:t>
      </w:r>
      <w:r w:rsidR="00B35EB2">
        <w:rPr>
          <w:sz w:val="28"/>
          <w:szCs w:val="28"/>
        </w:rPr>
        <w:t>–</w:t>
      </w:r>
      <w:r w:rsidR="00C15D7F" w:rsidRPr="00D90F01">
        <w:rPr>
          <w:sz w:val="28"/>
          <w:szCs w:val="28"/>
        </w:rPr>
        <w:t xml:space="preserve"> інкасаці</w:t>
      </w:r>
      <w:r w:rsidR="00C3089A" w:rsidRPr="00D90F01">
        <w:rPr>
          <w:sz w:val="28"/>
          <w:szCs w:val="28"/>
        </w:rPr>
        <w:t>я</w:t>
      </w:r>
      <w:r w:rsidR="00C15D7F" w:rsidRPr="00D90F01">
        <w:rPr>
          <w:sz w:val="28"/>
          <w:szCs w:val="28"/>
        </w:rPr>
        <w:t xml:space="preserve"> коштів, перевезення валютних та інших цінностей та/або </w:t>
      </w:r>
      <w:r w:rsidR="004F179B" w:rsidRPr="00D90F01">
        <w:rPr>
          <w:sz w:val="28"/>
          <w:szCs w:val="28"/>
        </w:rPr>
        <w:t>оброблення та зберігання готівки</w:t>
      </w:r>
      <w:r w:rsidR="0033076E" w:rsidRPr="00D90F01">
        <w:rPr>
          <w:sz w:val="28"/>
          <w:szCs w:val="28"/>
        </w:rPr>
        <w:t xml:space="preserve">, має право подати до Національного банку документи, що свідчать про їх усунення, разом із клопотанням про </w:t>
      </w:r>
      <w:r w:rsidR="00E44440" w:rsidRPr="00D90F01">
        <w:rPr>
          <w:sz w:val="28"/>
          <w:szCs w:val="28"/>
        </w:rPr>
        <w:t>поновлення</w:t>
      </w:r>
      <w:r w:rsidR="0079522F" w:rsidRPr="00D90F01">
        <w:rPr>
          <w:sz w:val="28"/>
          <w:szCs w:val="28"/>
        </w:rPr>
        <w:t xml:space="preserve"> </w:t>
      </w:r>
      <w:r w:rsidR="005E4F78" w:rsidRPr="00D90F01">
        <w:rPr>
          <w:sz w:val="28"/>
          <w:szCs w:val="28"/>
        </w:rPr>
        <w:t>ліцензії</w:t>
      </w:r>
      <w:r w:rsidR="00A27740" w:rsidRPr="00D90F01">
        <w:rPr>
          <w:sz w:val="28"/>
          <w:szCs w:val="28"/>
        </w:rPr>
        <w:t xml:space="preserve"> </w:t>
      </w:r>
      <w:r w:rsidR="00E55462" w:rsidRPr="00D90F01">
        <w:rPr>
          <w:sz w:val="28"/>
          <w:szCs w:val="28"/>
        </w:rPr>
        <w:t>в частині</w:t>
      </w:r>
      <w:r w:rsidR="00FD7D8F" w:rsidRPr="00D90F01">
        <w:rPr>
          <w:sz w:val="28"/>
          <w:szCs w:val="28"/>
        </w:rPr>
        <w:t xml:space="preserve"> </w:t>
      </w:r>
      <w:r w:rsidR="005E4F78" w:rsidRPr="00D90F01">
        <w:rPr>
          <w:sz w:val="28"/>
          <w:szCs w:val="28"/>
        </w:rPr>
        <w:t>виду</w:t>
      </w:r>
      <w:r w:rsidR="00397E8F">
        <w:rPr>
          <w:sz w:val="28"/>
          <w:szCs w:val="28"/>
        </w:rPr>
        <w:t>(ів)</w:t>
      </w:r>
      <w:r w:rsidR="005E4F78" w:rsidRPr="00D90F01">
        <w:rPr>
          <w:sz w:val="28"/>
          <w:szCs w:val="28"/>
        </w:rPr>
        <w:t xml:space="preserve"> діяльності </w:t>
      </w:r>
      <w:r w:rsidR="00B35EB2">
        <w:rPr>
          <w:sz w:val="28"/>
          <w:szCs w:val="28"/>
        </w:rPr>
        <w:t>–</w:t>
      </w:r>
      <w:r w:rsidR="0033076E" w:rsidRPr="00D90F01">
        <w:rPr>
          <w:sz w:val="28"/>
          <w:szCs w:val="28"/>
        </w:rPr>
        <w:t xml:space="preserve"> </w:t>
      </w:r>
      <w:r w:rsidR="00847755" w:rsidRPr="00D90F01">
        <w:rPr>
          <w:sz w:val="28"/>
          <w:szCs w:val="28"/>
        </w:rPr>
        <w:t>інкасаці</w:t>
      </w:r>
      <w:r w:rsidR="005E4F78" w:rsidRPr="00D90F01">
        <w:rPr>
          <w:sz w:val="28"/>
          <w:szCs w:val="28"/>
        </w:rPr>
        <w:t>я</w:t>
      </w:r>
      <w:r w:rsidR="00847755" w:rsidRPr="00D90F01">
        <w:rPr>
          <w:sz w:val="28"/>
          <w:szCs w:val="28"/>
        </w:rPr>
        <w:t xml:space="preserve"> коштів, перевезення валютних та інших цінностей</w:t>
      </w:r>
      <w:r w:rsidR="0079522F" w:rsidRPr="00D90F01">
        <w:rPr>
          <w:sz w:val="28"/>
          <w:szCs w:val="28"/>
        </w:rPr>
        <w:t xml:space="preserve"> та/або </w:t>
      </w:r>
      <w:r w:rsidR="00847755" w:rsidRPr="00D90F01">
        <w:rPr>
          <w:sz w:val="28"/>
          <w:szCs w:val="28"/>
        </w:rPr>
        <w:t>об</w:t>
      </w:r>
      <w:r w:rsidR="0033076E" w:rsidRPr="00D90F01">
        <w:rPr>
          <w:sz w:val="28"/>
          <w:szCs w:val="28"/>
        </w:rPr>
        <w:t xml:space="preserve">роблення та зберігання готівки. Зазначене клопотання подається до Національного банку не пізніше одного року після </w:t>
      </w:r>
      <w:r w:rsidR="00A80870" w:rsidRPr="00D90F01">
        <w:rPr>
          <w:sz w:val="28"/>
          <w:szCs w:val="28"/>
        </w:rPr>
        <w:t>при</w:t>
      </w:r>
      <w:r w:rsidR="00AA42CD">
        <w:rPr>
          <w:sz w:val="28"/>
          <w:szCs w:val="28"/>
        </w:rPr>
        <w:t>й</w:t>
      </w:r>
      <w:r w:rsidR="00A80870" w:rsidRPr="00D90F01">
        <w:rPr>
          <w:sz w:val="28"/>
          <w:szCs w:val="28"/>
        </w:rPr>
        <w:t xml:space="preserve">няття </w:t>
      </w:r>
      <w:r w:rsidR="00847755" w:rsidRPr="00D90F01">
        <w:rPr>
          <w:sz w:val="28"/>
          <w:szCs w:val="28"/>
        </w:rPr>
        <w:t xml:space="preserve">відповідного </w:t>
      </w:r>
      <w:r w:rsidR="0033076E" w:rsidRPr="00D90F01">
        <w:rPr>
          <w:sz w:val="28"/>
          <w:szCs w:val="28"/>
        </w:rPr>
        <w:t xml:space="preserve">рішення про </w:t>
      </w:r>
      <w:r w:rsidR="00E44440" w:rsidRPr="00B35EB2">
        <w:rPr>
          <w:sz w:val="28"/>
          <w:szCs w:val="28"/>
        </w:rPr>
        <w:t>зупинен</w:t>
      </w:r>
      <w:r w:rsidR="00C06081" w:rsidRPr="00B35EB2">
        <w:rPr>
          <w:sz w:val="28"/>
          <w:szCs w:val="28"/>
        </w:rPr>
        <w:t>н</w:t>
      </w:r>
      <w:r w:rsidR="00E44440" w:rsidRPr="00B35EB2">
        <w:rPr>
          <w:sz w:val="28"/>
          <w:szCs w:val="28"/>
        </w:rPr>
        <w:t>я</w:t>
      </w:r>
      <w:r w:rsidR="00A80870" w:rsidRPr="00B35EB2">
        <w:rPr>
          <w:sz w:val="28"/>
          <w:szCs w:val="28"/>
        </w:rPr>
        <w:t xml:space="preserve"> </w:t>
      </w:r>
      <w:r w:rsidR="00AE516F">
        <w:rPr>
          <w:sz w:val="28"/>
          <w:szCs w:val="28"/>
        </w:rPr>
        <w:t xml:space="preserve"> </w:t>
      </w:r>
      <w:r w:rsidR="005E4F78" w:rsidRPr="00D90F01">
        <w:rPr>
          <w:sz w:val="28"/>
          <w:szCs w:val="28"/>
        </w:rPr>
        <w:t xml:space="preserve">ліцензії </w:t>
      </w:r>
      <w:r w:rsidR="00E55462" w:rsidRPr="00D90F01">
        <w:rPr>
          <w:sz w:val="28"/>
          <w:szCs w:val="28"/>
        </w:rPr>
        <w:t>в частині</w:t>
      </w:r>
      <w:r w:rsidR="005E4F78" w:rsidRPr="00D90F01">
        <w:rPr>
          <w:sz w:val="28"/>
          <w:szCs w:val="28"/>
        </w:rPr>
        <w:t xml:space="preserve"> виду</w:t>
      </w:r>
      <w:r w:rsidR="00397E8F">
        <w:rPr>
          <w:sz w:val="28"/>
          <w:szCs w:val="28"/>
        </w:rPr>
        <w:t>(ів)</w:t>
      </w:r>
      <w:r w:rsidR="005E4F78" w:rsidRPr="00D90F01">
        <w:rPr>
          <w:sz w:val="28"/>
          <w:szCs w:val="28"/>
        </w:rPr>
        <w:t xml:space="preserve"> діяльності </w:t>
      </w:r>
      <w:r w:rsidR="00AE516F">
        <w:rPr>
          <w:rFonts w:ascii="Calibri" w:hAnsi="Calibri" w:cs="Calibri"/>
          <w:sz w:val="28"/>
          <w:szCs w:val="28"/>
        </w:rPr>
        <w:t>–</w:t>
      </w:r>
      <w:r w:rsidR="005E4F78" w:rsidRPr="00D90F01">
        <w:rPr>
          <w:sz w:val="28"/>
          <w:szCs w:val="28"/>
        </w:rPr>
        <w:t xml:space="preserve"> інкасація коштів, перевезення валютних та інших цінностей та/або оброблення та зберігання готівки</w:t>
      </w:r>
      <w:r w:rsidR="0033076E" w:rsidRPr="00D90F01">
        <w:rPr>
          <w:sz w:val="28"/>
          <w:szCs w:val="28"/>
        </w:rPr>
        <w:t>.</w:t>
      </w:r>
    </w:p>
    <w:p w14:paraId="0C1BF0D7" w14:textId="54F52E93" w:rsidR="00C15D7F" w:rsidRPr="00D90F01" w:rsidRDefault="00A3015E" w:rsidP="0033076E">
      <w:pPr>
        <w:pStyle w:val="af5"/>
        <w:ind w:firstLine="567"/>
        <w:jc w:val="both"/>
        <w:rPr>
          <w:sz w:val="28"/>
          <w:szCs w:val="28"/>
        </w:rPr>
      </w:pPr>
      <w:r w:rsidRPr="00D90F01">
        <w:rPr>
          <w:sz w:val="28"/>
          <w:szCs w:val="28"/>
        </w:rPr>
        <w:lastRenderedPageBreak/>
        <w:t>17</w:t>
      </w:r>
      <w:r w:rsidR="00857E5F">
        <w:rPr>
          <w:sz w:val="28"/>
          <w:szCs w:val="28"/>
        </w:rPr>
        <w:t>1</w:t>
      </w:r>
      <w:r w:rsidR="00847755" w:rsidRPr="00D90F01">
        <w:rPr>
          <w:sz w:val="28"/>
          <w:szCs w:val="28"/>
        </w:rPr>
        <w:t xml:space="preserve">. </w:t>
      </w:r>
      <w:r w:rsidR="000019AC" w:rsidRPr="00D90F01">
        <w:rPr>
          <w:sz w:val="28"/>
          <w:szCs w:val="28"/>
        </w:rPr>
        <w:t xml:space="preserve">Правління </w:t>
      </w:r>
      <w:r w:rsidR="0033076E" w:rsidRPr="00D90F01">
        <w:rPr>
          <w:sz w:val="28"/>
          <w:szCs w:val="28"/>
        </w:rPr>
        <w:t>Національн</w:t>
      </w:r>
      <w:r w:rsidR="000019AC" w:rsidRPr="00D90F01">
        <w:rPr>
          <w:sz w:val="28"/>
          <w:szCs w:val="28"/>
        </w:rPr>
        <w:t>ого</w:t>
      </w:r>
      <w:r w:rsidR="0033076E" w:rsidRPr="00D90F01">
        <w:rPr>
          <w:sz w:val="28"/>
          <w:szCs w:val="28"/>
        </w:rPr>
        <w:t xml:space="preserve"> банк</w:t>
      </w:r>
      <w:r w:rsidR="000019AC" w:rsidRPr="00D90F01">
        <w:rPr>
          <w:sz w:val="28"/>
          <w:szCs w:val="28"/>
        </w:rPr>
        <w:t>у</w:t>
      </w:r>
      <w:r w:rsidR="0033076E" w:rsidRPr="00D90F01">
        <w:rPr>
          <w:sz w:val="28"/>
          <w:szCs w:val="28"/>
        </w:rPr>
        <w:t xml:space="preserve"> </w:t>
      </w:r>
      <w:r w:rsidR="003539AE" w:rsidRPr="00D90F01">
        <w:rPr>
          <w:sz w:val="28"/>
          <w:szCs w:val="28"/>
        </w:rPr>
        <w:t>за результат</w:t>
      </w:r>
      <w:r w:rsidR="00C06081" w:rsidRPr="00D90F01">
        <w:rPr>
          <w:sz w:val="28"/>
          <w:szCs w:val="28"/>
        </w:rPr>
        <w:t>а</w:t>
      </w:r>
      <w:r w:rsidR="003539AE" w:rsidRPr="00D90F01">
        <w:rPr>
          <w:sz w:val="28"/>
          <w:szCs w:val="28"/>
        </w:rPr>
        <w:t xml:space="preserve">ми розгляду документів, що свідчать про усунення </w:t>
      </w:r>
      <w:r w:rsidR="002534F0" w:rsidRPr="00D90F01">
        <w:rPr>
          <w:sz w:val="28"/>
          <w:szCs w:val="28"/>
        </w:rPr>
        <w:t>компанією</w:t>
      </w:r>
      <w:r w:rsidR="003539AE" w:rsidRPr="00D90F01">
        <w:rPr>
          <w:sz w:val="28"/>
          <w:szCs w:val="28"/>
        </w:rPr>
        <w:t xml:space="preserve"> порушень, </w:t>
      </w:r>
      <w:r w:rsidR="00AC1D1D">
        <w:rPr>
          <w:sz w:val="28"/>
          <w:szCs w:val="28"/>
        </w:rPr>
        <w:t>що</w:t>
      </w:r>
      <w:r w:rsidR="00C15D7F" w:rsidRPr="00D90F01">
        <w:rPr>
          <w:sz w:val="28"/>
          <w:szCs w:val="28"/>
        </w:rPr>
        <w:t xml:space="preserve"> стали підставами для </w:t>
      </w:r>
      <w:r w:rsidR="00C15D7F" w:rsidRPr="00E90126">
        <w:rPr>
          <w:sz w:val="28"/>
          <w:szCs w:val="28"/>
        </w:rPr>
        <w:t>зупинення</w:t>
      </w:r>
      <w:r w:rsidR="00C15D7F" w:rsidRPr="00D90F01">
        <w:rPr>
          <w:sz w:val="28"/>
          <w:szCs w:val="28"/>
        </w:rPr>
        <w:t xml:space="preserve"> Національним банком </w:t>
      </w:r>
      <w:r w:rsidR="00A27740" w:rsidRPr="00D90F01">
        <w:rPr>
          <w:sz w:val="28"/>
          <w:szCs w:val="28"/>
        </w:rPr>
        <w:t xml:space="preserve">ліцензії </w:t>
      </w:r>
      <w:r w:rsidR="00E55462" w:rsidRPr="00D90F01">
        <w:rPr>
          <w:sz w:val="28"/>
          <w:szCs w:val="28"/>
        </w:rPr>
        <w:t>в частині виду</w:t>
      </w:r>
      <w:r w:rsidR="00E90126">
        <w:rPr>
          <w:sz w:val="28"/>
          <w:szCs w:val="28"/>
        </w:rPr>
        <w:t>(ів)</w:t>
      </w:r>
      <w:r w:rsidR="00C15D7F" w:rsidRPr="00D90F01">
        <w:rPr>
          <w:sz w:val="28"/>
          <w:szCs w:val="28"/>
        </w:rPr>
        <w:t xml:space="preserve"> діяльності </w:t>
      </w:r>
      <w:r w:rsidR="00E90126">
        <w:rPr>
          <w:sz w:val="28"/>
          <w:szCs w:val="28"/>
        </w:rPr>
        <w:t xml:space="preserve">– </w:t>
      </w:r>
      <w:r w:rsidR="00C15D7F" w:rsidRPr="00D90F01">
        <w:rPr>
          <w:sz w:val="28"/>
          <w:szCs w:val="28"/>
        </w:rPr>
        <w:t xml:space="preserve"> інкасаці</w:t>
      </w:r>
      <w:r w:rsidR="00AC1D1D">
        <w:rPr>
          <w:sz w:val="28"/>
          <w:szCs w:val="28"/>
        </w:rPr>
        <w:t>я</w:t>
      </w:r>
      <w:r w:rsidR="00C15D7F" w:rsidRPr="00D90F01">
        <w:rPr>
          <w:sz w:val="28"/>
          <w:szCs w:val="28"/>
        </w:rPr>
        <w:t xml:space="preserve"> коштів, перевезення валютних та інших цінностей та/або оброблення та зберігання готівки </w:t>
      </w:r>
      <w:r w:rsidR="0033076E" w:rsidRPr="00D90F01">
        <w:rPr>
          <w:sz w:val="28"/>
          <w:szCs w:val="28"/>
        </w:rPr>
        <w:t xml:space="preserve">приймає рішення про </w:t>
      </w:r>
      <w:r w:rsidR="00E44440" w:rsidRPr="00D90F01">
        <w:rPr>
          <w:sz w:val="28"/>
          <w:szCs w:val="28"/>
        </w:rPr>
        <w:t>поновлення</w:t>
      </w:r>
      <w:r w:rsidR="007B1300">
        <w:rPr>
          <w:sz w:val="28"/>
          <w:szCs w:val="28"/>
        </w:rPr>
        <w:t> </w:t>
      </w:r>
      <w:r w:rsidR="00A80870" w:rsidRPr="00D90F01">
        <w:rPr>
          <w:sz w:val="28"/>
          <w:szCs w:val="28"/>
        </w:rPr>
        <w:t>/</w:t>
      </w:r>
      <w:r w:rsidR="007B1300">
        <w:rPr>
          <w:sz w:val="28"/>
          <w:szCs w:val="28"/>
        </w:rPr>
        <w:t> </w:t>
      </w:r>
      <w:r w:rsidR="00A80870" w:rsidRPr="00D90F01">
        <w:rPr>
          <w:sz w:val="28"/>
          <w:szCs w:val="28"/>
        </w:rPr>
        <w:t xml:space="preserve">відмову в </w:t>
      </w:r>
      <w:r w:rsidR="00E44440" w:rsidRPr="00D90F01">
        <w:rPr>
          <w:sz w:val="28"/>
          <w:szCs w:val="28"/>
        </w:rPr>
        <w:t>поновленні</w:t>
      </w:r>
      <w:r w:rsidR="00E44440" w:rsidRPr="00E90126">
        <w:rPr>
          <w:sz w:val="28"/>
          <w:szCs w:val="28"/>
        </w:rPr>
        <w:t xml:space="preserve"> </w:t>
      </w:r>
      <w:r w:rsidR="009470B0" w:rsidRPr="00D90F01">
        <w:rPr>
          <w:sz w:val="28"/>
          <w:szCs w:val="28"/>
        </w:rPr>
        <w:t>ліцензії</w:t>
      </w:r>
      <w:r w:rsidR="00A27740" w:rsidRPr="00D90F01">
        <w:rPr>
          <w:sz w:val="28"/>
          <w:szCs w:val="28"/>
        </w:rPr>
        <w:t xml:space="preserve"> </w:t>
      </w:r>
      <w:r w:rsidR="00E55462" w:rsidRPr="00D90F01">
        <w:rPr>
          <w:sz w:val="28"/>
          <w:szCs w:val="28"/>
        </w:rPr>
        <w:t>в частині</w:t>
      </w:r>
      <w:r w:rsidR="009470B0" w:rsidRPr="00D90F01">
        <w:rPr>
          <w:sz w:val="28"/>
          <w:szCs w:val="28"/>
        </w:rPr>
        <w:t xml:space="preserve"> виду</w:t>
      </w:r>
      <w:r w:rsidR="00E90126">
        <w:rPr>
          <w:sz w:val="28"/>
          <w:szCs w:val="28"/>
        </w:rPr>
        <w:t>(ів)</w:t>
      </w:r>
      <w:r w:rsidR="009470B0" w:rsidRPr="00D90F01">
        <w:rPr>
          <w:sz w:val="28"/>
          <w:szCs w:val="28"/>
        </w:rPr>
        <w:t xml:space="preserve"> діяльності </w:t>
      </w:r>
      <w:r w:rsidR="00421EFA">
        <w:rPr>
          <w:sz w:val="28"/>
          <w:szCs w:val="28"/>
        </w:rPr>
        <w:t>–</w:t>
      </w:r>
      <w:r w:rsidR="00A80870" w:rsidRPr="00D90F01">
        <w:rPr>
          <w:sz w:val="28"/>
          <w:szCs w:val="28"/>
        </w:rPr>
        <w:t xml:space="preserve"> інкасаці</w:t>
      </w:r>
      <w:r w:rsidR="009470B0" w:rsidRPr="00D90F01">
        <w:rPr>
          <w:sz w:val="28"/>
          <w:szCs w:val="28"/>
        </w:rPr>
        <w:t>я</w:t>
      </w:r>
      <w:r w:rsidR="00A80870" w:rsidRPr="00D90F01">
        <w:rPr>
          <w:sz w:val="28"/>
          <w:szCs w:val="28"/>
        </w:rPr>
        <w:t xml:space="preserve"> коштів, перевезення валютних та інших цінностей та/або </w:t>
      </w:r>
      <w:r w:rsidR="00847755" w:rsidRPr="00D90F01">
        <w:rPr>
          <w:sz w:val="28"/>
          <w:szCs w:val="28"/>
        </w:rPr>
        <w:t>оброблення та зберігання готівки</w:t>
      </w:r>
      <w:r w:rsidR="000019AC" w:rsidRPr="00D90F01">
        <w:rPr>
          <w:sz w:val="28"/>
          <w:szCs w:val="28"/>
        </w:rPr>
        <w:t>.</w:t>
      </w:r>
      <w:r w:rsidR="0033076E" w:rsidRPr="00D90F01">
        <w:rPr>
          <w:sz w:val="28"/>
          <w:szCs w:val="28"/>
        </w:rPr>
        <w:t xml:space="preserve">  </w:t>
      </w:r>
    </w:p>
    <w:p w14:paraId="5B7BBCF2" w14:textId="79F3BDB2" w:rsidR="0033076E" w:rsidRPr="00D90F01" w:rsidRDefault="00A3015E" w:rsidP="00775C70">
      <w:pPr>
        <w:pStyle w:val="af5"/>
        <w:spacing w:before="0" w:beforeAutospacing="0" w:after="0" w:afterAutospacing="0"/>
        <w:ind w:firstLine="567"/>
        <w:jc w:val="both"/>
        <w:rPr>
          <w:sz w:val="28"/>
          <w:szCs w:val="28"/>
        </w:rPr>
      </w:pPr>
      <w:r w:rsidRPr="00D90F01">
        <w:rPr>
          <w:sz w:val="28"/>
          <w:szCs w:val="28"/>
        </w:rPr>
        <w:t>17</w:t>
      </w:r>
      <w:r w:rsidR="00857E5F">
        <w:rPr>
          <w:sz w:val="28"/>
          <w:szCs w:val="28"/>
        </w:rPr>
        <w:t>2</w:t>
      </w:r>
      <w:r w:rsidR="009118FB" w:rsidRPr="00D90F01">
        <w:rPr>
          <w:sz w:val="28"/>
          <w:szCs w:val="28"/>
        </w:rPr>
        <w:t>. </w:t>
      </w:r>
      <w:r w:rsidR="00C15D7F" w:rsidRPr="00D90F01">
        <w:rPr>
          <w:sz w:val="28"/>
          <w:szCs w:val="28"/>
        </w:rPr>
        <w:t xml:space="preserve">Національний банк письмово повідомляє </w:t>
      </w:r>
      <w:r w:rsidR="002534F0" w:rsidRPr="00D90F01">
        <w:rPr>
          <w:sz w:val="28"/>
          <w:szCs w:val="28"/>
        </w:rPr>
        <w:t>компанію</w:t>
      </w:r>
      <w:r w:rsidR="00C15D7F" w:rsidRPr="00D90F01">
        <w:rPr>
          <w:sz w:val="28"/>
          <w:szCs w:val="28"/>
        </w:rPr>
        <w:t xml:space="preserve"> про прийняте рішення протягом </w:t>
      </w:r>
      <w:r w:rsidR="00A042D5" w:rsidRPr="00D90F01">
        <w:rPr>
          <w:sz w:val="28"/>
          <w:szCs w:val="28"/>
        </w:rPr>
        <w:t xml:space="preserve">трьох </w:t>
      </w:r>
      <w:r w:rsidR="00C15D7F" w:rsidRPr="00D90F01">
        <w:rPr>
          <w:sz w:val="28"/>
          <w:szCs w:val="28"/>
        </w:rPr>
        <w:t xml:space="preserve">робочих днів із </w:t>
      </w:r>
      <w:r w:rsidR="00C94BFD" w:rsidRPr="00D90F01">
        <w:rPr>
          <w:sz w:val="28"/>
          <w:szCs w:val="28"/>
        </w:rPr>
        <w:t xml:space="preserve">дня </w:t>
      </w:r>
      <w:r w:rsidR="00AC1D1D">
        <w:rPr>
          <w:sz w:val="28"/>
          <w:szCs w:val="28"/>
        </w:rPr>
        <w:t xml:space="preserve">його </w:t>
      </w:r>
      <w:r w:rsidR="00C15D7F" w:rsidRPr="00D90F01">
        <w:rPr>
          <w:sz w:val="28"/>
          <w:szCs w:val="28"/>
        </w:rPr>
        <w:t xml:space="preserve">прийняття та </w:t>
      </w:r>
      <w:r w:rsidR="007C0EA9">
        <w:rPr>
          <w:sz w:val="28"/>
          <w:szCs w:val="28"/>
        </w:rPr>
        <w:t>в</w:t>
      </w:r>
      <w:r w:rsidR="006F17D1" w:rsidRPr="00D90F01">
        <w:rPr>
          <w:sz w:val="28"/>
          <w:szCs w:val="28"/>
        </w:rPr>
        <w:t xml:space="preserve"> разі поновлення</w:t>
      </w:r>
      <w:r w:rsidR="00BB6BC3" w:rsidRPr="00D90F01">
        <w:rPr>
          <w:sz w:val="28"/>
          <w:szCs w:val="28"/>
        </w:rPr>
        <w:t xml:space="preserve"> </w:t>
      </w:r>
      <w:r w:rsidR="006F17D1" w:rsidRPr="00D90F01">
        <w:rPr>
          <w:sz w:val="28"/>
          <w:szCs w:val="28"/>
        </w:rPr>
        <w:t>ліценз</w:t>
      </w:r>
      <w:r w:rsidR="009470B0" w:rsidRPr="00D90F01">
        <w:rPr>
          <w:sz w:val="28"/>
          <w:szCs w:val="28"/>
        </w:rPr>
        <w:t xml:space="preserve">ії </w:t>
      </w:r>
      <w:r w:rsidR="00E55462" w:rsidRPr="00D90F01">
        <w:rPr>
          <w:sz w:val="28"/>
          <w:szCs w:val="28"/>
        </w:rPr>
        <w:t>в частині</w:t>
      </w:r>
      <w:r w:rsidR="00A27740" w:rsidRPr="00D90F01">
        <w:rPr>
          <w:sz w:val="28"/>
          <w:szCs w:val="28"/>
        </w:rPr>
        <w:t xml:space="preserve"> </w:t>
      </w:r>
      <w:r w:rsidR="009470B0" w:rsidRPr="00D90F01">
        <w:rPr>
          <w:sz w:val="28"/>
          <w:szCs w:val="28"/>
        </w:rPr>
        <w:t xml:space="preserve">виду(ів) </w:t>
      </w:r>
      <w:r w:rsidR="006F17D1" w:rsidRPr="00D90F01">
        <w:rPr>
          <w:sz w:val="28"/>
          <w:szCs w:val="28"/>
        </w:rPr>
        <w:t>діяльності</w:t>
      </w:r>
      <w:r w:rsidR="00556530">
        <w:rPr>
          <w:sz w:val="28"/>
          <w:szCs w:val="28"/>
        </w:rPr>
        <w:t xml:space="preserve"> (</w:t>
      </w:r>
      <w:r w:rsidR="006F17D1" w:rsidRPr="00D90F01">
        <w:rPr>
          <w:sz w:val="28"/>
          <w:szCs w:val="28"/>
        </w:rPr>
        <w:t>інкасаці</w:t>
      </w:r>
      <w:r w:rsidR="009470B0" w:rsidRPr="00D90F01">
        <w:rPr>
          <w:sz w:val="28"/>
          <w:szCs w:val="28"/>
        </w:rPr>
        <w:t>я</w:t>
      </w:r>
      <w:r w:rsidR="006F17D1" w:rsidRPr="00D90F01">
        <w:rPr>
          <w:sz w:val="28"/>
          <w:szCs w:val="28"/>
        </w:rPr>
        <w:t xml:space="preserve"> коштів, перевезення валютних та інших цінностей та/або оброблення та зберігання готівки</w:t>
      </w:r>
      <w:r w:rsidR="00556530">
        <w:rPr>
          <w:sz w:val="28"/>
          <w:szCs w:val="28"/>
        </w:rPr>
        <w:t>)</w:t>
      </w:r>
      <w:r w:rsidR="006F17D1" w:rsidRPr="00D90F01">
        <w:rPr>
          <w:sz w:val="28"/>
          <w:szCs w:val="28"/>
        </w:rPr>
        <w:t xml:space="preserve"> повідомляє банки </w:t>
      </w:r>
      <w:r w:rsidR="00556530">
        <w:rPr>
          <w:sz w:val="28"/>
          <w:szCs w:val="28"/>
        </w:rPr>
        <w:t>та</w:t>
      </w:r>
      <w:r w:rsidR="006F17D1" w:rsidRPr="00D90F01">
        <w:rPr>
          <w:sz w:val="28"/>
          <w:szCs w:val="28"/>
        </w:rPr>
        <w:t xml:space="preserve"> </w:t>
      </w:r>
      <w:r w:rsidR="00C15D7F" w:rsidRPr="00D90F01">
        <w:rPr>
          <w:sz w:val="28"/>
          <w:szCs w:val="28"/>
        </w:rPr>
        <w:t>розміщує</w:t>
      </w:r>
      <w:r w:rsidR="00635886" w:rsidRPr="00D90F01">
        <w:rPr>
          <w:sz w:val="28"/>
          <w:szCs w:val="28"/>
        </w:rPr>
        <w:t xml:space="preserve"> відповідну інформацію</w:t>
      </w:r>
      <w:r w:rsidR="00C15D7F" w:rsidRPr="00D90F01">
        <w:rPr>
          <w:sz w:val="28"/>
          <w:szCs w:val="28"/>
        </w:rPr>
        <w:t xml:space="preserve"> на сторінці офіційного Інтернет-представництва Національного банку. </w:t>
      </w:r>
    </w:p>
    <w:p w14:paraId="2EAACD79" w14:textId="59AE628F" w:rsidR="006F17D1" w:rsidRPr="00D90F01" w:rsidRDefault="006F17D1" w:rsidP="00775C70">
      <w:pPr>
        <w:pStyle w:val="af5"/>
        <w:spacing w:before="0" w:beforeAutospacing="0" w:after="0" w:afterAutospacing="0"/>
        <w:ind w:firstLine="567"/>
        <w:jc w:val="both"/>
        <w:rPr>
          <w:sz w:val="28"/>
          <w:szCs w:val="28"/>
        </w:rPr>
      </w:pPr>
      <w:r w:rsidRPr="00D90F01">
        <w:rPr>
          <w:sz w:val="28"/>
          <w:szCs w:val="28"/>
        </w:rPr>
        <w:t xml:space="preserve">Національний банк поновлює </w:t>
      </w:r>
      <w:r w:rsidR="00A27740" w:rsidRPr="00D90F01">
        <w:rPr>
          <w:sz w:val="28"/>
          <w:szCs w:val="28"/>
        </w:rPr>
        <w:t>ліцензі</w:t>
      </w:r>
      <w:r w:rsidR="00FD7D8F" w:rsidRPr="00D90F01">
        <w:rPr>
          <w:sz w:val="28"/>
          <w:szCs w:val="28"/>
        </w:rPr>
        <w:t>ю</w:t>
      </w:r>
      <w:r w:rsidR="00E55462" w:rsidRPr="00D90F01">
        <w:rPr>
          <w:sz w:val="28"/>
          <w:szCs w:val="28"/>
        </w:rPr>
        <w:t xml:space="preserve"> в частині</w:t>
      </w:r>
      <w:r w:rsidR="00A27740" w:rsidRPr="00D90F01">
        <w:rPr>
          <w:sz w:val="28"/>
          <w:szCs w:val="28"/>
        </w:rPr>
        <w:t xml:space="preserve"> </w:t>
      </w:r>
      <w:r w:rsidR="009470B0" w:rsidRPr="00D90F01">
        <w:rPr>
          <w:sz w:val="28"/>
          <w:szCs w:val="28"/>
        </w:rPr>
        <w:t>вид</w:t>
      </w:r>
      <w:r w:rsidR="00E55462" w:rsidRPr="00D90F01">
        <w:rPr>
          <w:sz w:val="28"/>
          <w:szCs w:val="28"/>
        </w:rPr>
        <w:t>у</w:t>
      </w:r>
      <w:r w:rsidR="009470B0" w:rsidRPr="00D90F01">
        <w:rPr>
          <w:sz w:val="28"/>
          <w:szCs w:val="28"/>
        </w:rPr>
        <w:t>(</w:t>
      </w:r>
      <w:r w:rsidR="00E55462" w:rsidRPr="00D90F01">
        <w:rPr>
          <w:sz w:val="28"/>
          <w:szCs w:val="28"/>
        </w:rPr>
        <w:t>ів</w:t>
      </w:r>
      <w:r w:rsidR="009470B0" w:rsidRPr="00D90F01">
        <w:rPr>
          <w:sz w:val="28"/>
          <w:szCs w:val="28"/>
        </w:rPr>
        <w:t xml:space="preserve">) </w:t>
      </w:r>
      <w:r w:rsidRPr="00D90F01">
        <w:rPr>
          <w:sz w:val="28"/>
          <w:szCs w:val="28"/>
        </w:rPr>
        <w:t xml:space="preserve">діяльності </w:t>
      </w:r>
      <w:r w:rsidR="00E90126">
        <w:rPr>
          <w:sz w:val="28"/>
          <w:szCs w:val="28"/>
        </w:rPr>
        <w:t>–</w:t>
      </w:r>
      <w:r w:rsidRPr="00D90F01">
        <w:rPr>
          <w:sz w:val="28"/>
          <w:szCs w:val="28"/>
        </w:rPr>
        <w:t xml:space="preserve"> інкасаці</w:t>
      </w:r>
      <w:r w:rsidR="00B22A53" w:rsidRPr="00D90F01">
        <w:rPr>
          <w:sz w:val="28"/>
          <w:szCs w:val="28"/>
        </w:rPr>
        <w:t>я</w:t>
      </w:r>
      <w:r w:rsidRPr="00D90F01">
        <w:rPr>
          <w:sz w:val="28"/>
          <w:szCs w:val="28"/>
        </w:rPr>
        <w:t xml:space="preserve"> коштів, перевезення валютних та інших цінностей та/або оброблення та зберігання готівки шляхом унесення інформації до облікового запису в Реєстрі не пізніше наступного </w:t>
      </w:r>
      <w:r w:rsidR="00C94BFD" w:rsidRPr="00D90F01">
        <w:rPr>
          <w:sz w:val="28"/>
          <w:szCs w:val="28"/>
        </w:rPr>
        <w:t xml:space="preserve">робочого </w:t>
      </w:r>
      <w:r w:rsidRPr="00D90F01">
        <w:rPr>
          <w:sz w:val="28"/>
          <w:szCs w:val="28"/>
        </w:rPr>
        <w:t xml:space="preserve">дня з дня прийняття рішення про поновлення </w:t>
      </w:r>
      <w:r w:rsidR="00BB6BC3" w:rsidRPr="00D90F01">
        <w:rPr>
          <w:sz w:val="28"/>
          <w:szCs w:val="28"/>
        </w:rPr>
        <w:t xml:space="preserve"> </w:t>
      </w:r>
      <w:r w:rsidR="00B22A53" w:rsidRPr="00D90F01">
        <w:rPr>
          <w:sz w:val="28"/>
          <w:szCs w:val="28"/>
        </w:rPr>
        <w:t>ліцензії</w:t>
      </w:r>
      <w:r w:rsidR="00E90126">
        <w:rPr>
          <w:sz w:val="28"/>
          <w:szCs w:val="28"/>
        </w:rPr>
        <w:t>.</w:t>
      </w:r>
      <w:r w:rsidR="00B22A53" w:rsidRPr="00D90F01">
        <w:rPr>
          <w:sz w:val="28"/>
          <w:szCs w:val="28"/>
        </w:rPr>
        <w:t xml:space="preserve"> </w:t>
      </w:r>
    </w:p>
    <w:p w14:paraId="350C7FEF" w14:textId="426B096C" w:rsidR="0033076E" w:rsidRPr="00D90F01" w:rsidRDefault="00A3015E" w:rsidP="0033076E">
      <w:pPr>
        <w:pStyle w:val="af5"/>
        <w:ind w:firstLine="567"/>
        <w:jc w:val="both"/>
        <w:rPr>
          <w:sz w:val="28"/>
          <w:szCs w:val="28"/>
        </w:rPr>
      </w:pPr>
      <w:r w:rsidRPr="00D90F01">
        <w:rPr>
          <w:sz w:val="28"/>
          <w:szCs w:val="28"/>
        </w:rPr>
        <w:t>17</w:t>
      </w:r>
      <w:r w:rsidR="00857E5F">
        <w:rPr>
          <w:sz w:val="28"/>
          <w:szCs w:val="28"/>
        </w:rPr>
        <w:t>3</w:t>
      </w:r>
      <w:r w:rsidR="00847755" w:rsidRPr="00D90F01">
        <w:rPr>
          <w:sz w:val="28"/>
          <w:szCs w:val="28"/>
        </w:rPr>
        <w:t xml:space="preserve">. </w:t>
      </w:r>
      <w:r w:rsidR="009D4CEB" w:rsidRPr="00D90F01">
        <w:rPr>
          <w:sz w:val="28"/>
          <w:szCs w:val="28"/>
        </w:rPr>
        <w:t xml:space="preserve">Правління </w:t>
      </w:r>
      <w:r w:rsidR="0033076E" w:rsidRPr="00D90F01">
        <w:rPr>
          <w:sz w:val="28"/>
          <w:szCs w:val="28"/>
        </w:rPr>
        <w:t>Національн</w:t>
      </w:r>
      <w:r w:rsidR="009D4CEB" w:rsidRPr="00D90F01">
        <w:rPr>
          <w:sz w:val="28"/>
          <w:szCs w:val="28"/>
        </w:rPr>
        <w:t>ого</w:t>
      </w:r>
      <w:r w:rsidR="0033076E" w:rsidRPr="00D90F01">
        <w:rPr>
          <w:sz w:val="28"/>
          <w:szCs w:val="28"/>
        </w:rPr>
        <w:t xml:space="preserve"> банк</w:t>
      </w:r>
      <w:r w:rsidR="009D4CEB" w:rsidRPr="00D90F01">
        <w:rPr>
          <w:sz w:val="28"/>
          <w:szCs w:val="28"/>
        </w:rPr>
        <w:t>у</w:t>
      </w:r>
      <w:r w:rsidR="0033076E" w:rsidRPr="00D90F01">
        <w:rPr>
          <w:sz w:val="28"/>
          <w:szCs w:val="28"/>
        </w:rPr>
        <w:t xml:space="preserve"> приймає рішення про </w:t>
      </w:r>
      <w:r w:rsidR="003539AE" w:rsidRPr="00D90F01">
        <w:rPr>
          <w:sz w:val="28"/>
          <w:szCs w:val="28"/>
        </w:rPr>
        <w:t xml:space="preserve">відмову </w:t>
      </w:r>
      <w:r w:rsidR="00A27740" w:rsidRPr="00D90F01">
        <w:rPr>
          <w:sz w:val="28"/>
          <w:szCs w:val="28"/>
        </w:rPr>
        <w:t xml:space="preserve">в </w:t>
      </w:r>
      <w:r w:rsidR="00E44440" w:rsidRPr="00D90F01">
        <w:rPr>
          <w:sz w:val="28"/>
          <w:szCs w:val="28"/>
        </w:rPr>
        <w:t>поновлен</w:t>
      </w:r>
      <w:r w:rsidR="00A27740" w:rsidRPr="00D90F01">
        <w:rPr>
          <w:sz w:val="28"/>
          <w:szCs w:val="28"/>
        </w:rPr>
        <w:t>ні</w:t>
      </w:r>
      <w:r w:rsidR="00BB6BC3" w:rsidRPr="00D90F01">
        <w:rPr>
          <w:sz w:val="28"/>
          <w:szCs w:val="28"/>
        </w:rPr>
        <w:t xml:space="preserve"> </w:t>
      </w:r>
      <w:r w:rsidR="00B22A53" w:rsidRPr="00D90F01">
        <w:rPr>
          <w:sz w:val="28"/>
          <w:szCs w:val="28"/>
        </w:rPr>
        <w:t>ліцензії</w:t>
      </w:r>
      <w:r w:rsidR="00A27740" w:rsidRPr="00D90F01">
        <w:rPr>
          <w:sz w:val="28"/>
          <w:szCs w:val="28"/>
        </w:rPr>
        <w:t xml:space="preserve"> </w:t>
      </w:r>
      <w:r w:rsidR="00E55462" w:rsidRPr="00D90F01">
        <w:rPr>
          <w:sz w:val="28"/>
          <w:szCs w:val="28"/>
        </w:rPr>
        <w:t>в частині</w:t>
      </w:r>
      <w:r w:rsidR="00B22A53" w:rsidRPr="00D90F01">
        <w:rPr>
          <w:sz w:val="28"/>
          <w:szCs w:val="28"/>
        </w:rPr>
        <w:t xml:space="preserve"> виду(ів)</w:t>
      </w:r>
      <w:r w:rsidR="003539AE" w:rsidRPr="00D90F01">
        <w:rPr>
          <w:sz w:val="28"/>
          <w:szCs w:val="28"/>
        </w:rPr>
        <w:t xml:space="preserve"> діяльності </w:t>
      </w:r>
      <w:r w:rsidR="00E90126">
        <w:rPr>
          <w:sz w:val="28"/>
          <w:szCs w:val="28"/>
        </w:rPr>
        <w:t>–</w:t>
      </w:r>
      <w:r w:rsidR="00847755" w:rsidRPr="00D90F01">
        <w:rPr>
          <w:sz w:val="28"/>
          <w:szCs w:val="28"/>
        </w:rPr>
        <w:t xml:space="preserve"> інкасаці</w:t>
      </w:r>
      <w:r w:rsidR="00B22A53" w:rsidRPr="00D90F01">
        <w:rPr>
          <w:sz w:val="28"/>
          <w:szCs w:val="28"/>
        </w:rPr>
        <w:t>я</w:t>
      </w:r>
      <w:r w:rsidR="00847755" w:rsidRPr="00D90F01">
        <w:rPr>
          <w:sz w:val="28"/>
          <w:szCs w:val="28"/>
        </w:rPr>
        <w:t xml:space="preserve"> коштів, перевезення валютних та інших цінностей</w:t>
      </w:r>
      <w:r w:rsidR="003A0AAB" w:rsidRPr="00D90F01">
        <w:rPr>
          <w:sz w:val="28"/>
          <w:szCs w:val="28"/>
        </w:rPr>
        <w:t xml:space="preserve"> та/або </w:t>
      </w:r>
      <w:r w:rsidR="00847755" w:rsidRPr="00D90F01">
        <w:rPr>
          <w:sz w:val="28"/>
          <w:szCs w:val="28"/>
        </w:rPr>
        <w:t>оброблення та зберігання готівки</w:t>
      </w:r>
      <w:r w:rsidR="0033076E" w:rsidRPr="00D90F01">
        <w:rPr>
          <w:sz w:val="28"/>
          <w:szCs w:val="28"/>
        </w:rPr>
        <w:t xml:space="preserve">, якщо </w:t>
      </w:r>
      <w:r w:rsidR="00870353" w:rsidRPr="00D90F01">
        <w:rPr>
          <w:sz w:val="28"/>
          <w:szCs w:val="28"/>
        </w:rPr>
        <w:t>компанія</w:t>
      </w:r>
      <w:r w:rsidR="0033076E" w:rsidRPr="00D90F01">
        <w:rPr>
          <w:sz w:val="28"/>
          <w:szCs w:val="28"/>
        </w:rPr>
        <w:t xml:space="preserve"> не </w:t>
      </w:r>
      <w:r w:rsidR="00C15D7F" w:rsidRPr="00D90F01">
        <w:rPr>
          <w:sz w:val="28"/>
          <w:szCs w:val="28"/>
        </w:rPr>
        <w:t xml:space="preserve">усунула або не </w:t>
      </w:r>
      <w:r w:rsidR="0033076E" w:rsidRPr="00D90F01">
        <w:rPr>
          <w:sz w:val="28"/>
          <w:szCs w:val="28"/>
        </w:rPr>
        <w:t>повністю усунула виявлені порушення.</w:t>
      </w:r>
    </w:p>
    <w:p w14:paraId="12533F7F" w14:textId="0074ABED" w:rsidR="00812A14" w:rsidRPr="00D90F01" w:rsidRDefault="00203A07" w:rsidP="00EA616E">
      <w:pPr>
        <w:pStyle w:val="3"/>
        <w:jc w:val="center"/>
        <w:rPr>
          <w:rFonts w:eastAsia="Times New Roman"/>
          <w:b w:val="0"/>
          <w:sz w:val="28"/>
          <w:szCs w:val="28"/>
        </w:rPr>
      </w:pPr>
      <w:r w:rsidRPr="00D90F01">
        <w:rPr>
          <w:rFonts w:eastAsia="Times New Roman"/>
          <w:b w:val="0"/>
          <w:sz w:val="28"/>
          <w:szCs w:val="28"/>
        </w:rPr>
        <w:t>X</w:t>
      </w:r>
      <w:r w:rsidR="009118FB" w:rsidRPr="00D90F01">
        <w:rPr>
          <w:rFonts w:eastAsia="Times New Roman"/>
          <w:b w:val="0"/>
          <w:sz w:val="28"/>
          <w:szCs w:val="28"/>
        </w:rPr>
        <w:t>V</w:t>
      </w:r>
      <w:r w:rsidRPr="00D90F01">
        <w:rPr>
          <w:rFonts w:eastAsia="Times New Roman"/>
          <w:b w:val="0"/>
          <w:sz w:val="28"/>
          <w:szCs w:val="28"/>
        </w:rPr>
        <w:t>І</w:t>
      </w:r>
      <w:r w:rsidR="0009421F" w:rsidRPr="00D90F01">
        <w:rPr>
          <w:rFonts w:eastAsia="Times New Roman"/>
          <w:b w:val="0"/>
          <w:sz w:val="28"/>
          <w:szCs w:val="28"/>
        </w:rPr>
        <w:t>І</w:t>
      </w:r>
      <w:r w:rsidRPr="00D90F01">
        <w:rPr>
          <w:rFonts w:eastAsia="Times New Roman"/>
          <w:b w:val="0"/>
          <w:sz w:val="28"/>
          <w:szCs w:val="28"/>
        </w:rPr>
        <w:t>. Відкликання, зупинення та поновлення ліцензії</w:t>
      </w:r>
    </w:p>
    <w:p w14:paraId="5410820B" w14:textId="2BEF18A6" w:rsidR="00203A07" w:rsidRPr="00B60113" w:rsidRDefault="00A3015E" w:rsidP="00E90126">
      <w:pPr>
        <w:pStyle w:val="3"/>
        <w:ind w:firstLine="567"/>
        <w:jc w:val="both"/>
        <w:rPr>
          <w:sz w:val="28"/>
          <w:szCs w:val="28"/>
        </w:rPr>
      </w:pPr>
      <w:r w:rsidRPr="00E90126">
        <w:rPr>
          <w:b w:val="0"/>
          <w:sz w:val="28"/>
          <w:szCs w:val="28"/>
        </w:rPr>
        <w:t>17</w:t>
      </w:r>
      <w:r w:rsidR="00857E5F">
        <w:rPr>
          <w:b w:val="0"/>
          <w:sz w:val="28"/>
          <w:szCs w:val="28"/>
        </w:rPr>
        <w:t>4</w:t>
      </w:r>
      <w:r w:rsidR="00203A07" w:rsidRPr="00E90126">
        <w:rPr>
          <w:b w:val="0"/>
          <w:sz w:val="28"/>
          <w:szCs w:val="28"/>
        </w:rPr>
        <w:t>. Національний банк має право прийняти рішення про відкликання ліцензії за наявності таких підстав:</w:t>
      </w:r>
    </w:p>
    <w:p w14:paraId="55195C58" w14:textId="77777777" w:rsidR="003C2E6C" w:rsidRDefault="00203A07" w:rsidP="00E90126">
      <w:pPr>
        <w:pStyle w:val="af5"/>
        <w:spacing w:before="0" w:beforeAutospacing="0" w:after="0" w:afterAutospacing="0"/>
        <w:ind w:firstLine="567"/>
        <w:jc w:val="both"/>
        <w:rPr>
          <w:sz w:val="28"/>
          <w:szCs w:val="28"/>
        </w:rPr>
      </w:pPr>
      <w:r w:rsidRPr="00D90F01">
        <w:rPr>
          <w:sz w:val="28"/>
          <w:szCs w:val="28"/>
        </w:rPr>
        <w:t xml:space="preserve">1) </w:t>
      </w:r>
      <w:r w:rsidR="00FD1B58" w:rsidRPr="00D90F01">
        <w:rPr>
          <w:sz w:val="28"/>
          <w:szCs w:val="28"/>
        </w:rPr>
        <w:t>к</w:t>
      </w:r>
      <w:r w:rsidR="00870353" w:rsidRPr="00D90F01">
        <w:rPr>
          <w:sz w:val="28"/>
          <w:szCs w:val="28"/>
        </w:rPr>
        <w:t>омпанією</w:t>
      </w:r>
      <w:r w:rsidR="006348B4" w:rsidRPr="00D90F01">
        <w:rPr>
          <w:sz w:val="28"/>
          <w:szCs w:val="28"/>
        </w:rPr>
        <w:t xml:space="preserve"> </w:t>
      </w:r>
      <w:r w:rsidRPr="00D90F01">
        <w:rPr>
          <w:sz w:val="28"/>
          <w:szCs w:val="28"/>
        </w:rPr>
        <w:t>подан</w:t>
      </w:r>
      <w:r w:rsidR="006348B4" w:rsidRPr="00D90F01">
        <w:rPr>
          <w:sz w:val="28"/>
          <w:szCs w:val="28"/>
        </w:rPr>
        <w:t>о</w:t>
      </w:r>
      <w:r w:rsidRPr="00D90F01">
        <w:rPr>
          <w:sz w:val="28"/>
          <w:szCs w:val="28"/>
        </w:rPr>
        <w:t xml:space="preserve"> заяв</w:t>
      </w:r>
      <w:r w:rsidR="006348B4" w:rsidRPr="00D90F01">
        <w:rPr>
          <w:sz w:val="28"/>
          <w:szCs w:val="28"/>
        </w:rPr>
        <w:t>у</w:t>
      </w:r>
      <w:r w:rsidRPr="00D90F01">
        <w:rPr>
          <w:sz w:val="28"/>
          <w:szCs w:val="28"/>
        </w:rPr>
        <w:t xml:space="preserve"> про відкликання ліцензії. </w:t>
      </w:r>
    </w:p>
    <w:p w14:paraId="1859D064" w14:textId="1499CC7A" w:rsidR="00203A07" w:rsidRPr="00D90F01" w:rsidRDefault="00812A14" w:rsidP="00E90126">
      <w:pPr>
        <w:pStyle w:val="af5"/>
        <w:spacing w:before="0" w:beforeAutospacing="0" w:after="0" w:afterAutospacing="0"/>
        <w:ind w:firstLine="567"/>
        <w:jc w:val="both"/>
        <w:rPr>
          <w:sz w:val="28"/>
          <w:szCs w:val="28"/>
        </w:rPr>
      </w:pPr>
      <w:r>
        <w:rPr>
          <w:sz w:val="28"/>
          <w:szCs w:val="28"/>
        </w:rPr>
        <w:t xml:space="preserve">Заява компанії про відкликання ліцензії, </w:t>
      </w:r>
      <w:r w:rsidRPr="00D90F01">
        <w:rPr>
          <w:sz w:val="28"/>
          <w:szCs w:val="28"/>
        </w:rPr>
        <w:t>подана після прийняття Національним банком рішення про проведення перевірки</w:t>
      </w:r>
      <w:r>
        <w:rPr>
          <w:sz w:val="28"/>
          <w:szCs w:val="28"/>
        </w:rPr>
        <w:t xml:space="preserve"> щодо</w:t>
      </w:r>
      <w:r w:rsidRPr="00D90F01">
        <w:rPr>
          <w:sz w:val="28"/>
          <w:szCs w:val="28"/>
        </w:rPr>
        <w:t xml:space="preserve"> дотримання компанією вимог законодавства України, Інструкції № 29, Інструкції № 103, Правил № 63, Положення № 28, цього Положення </w:t>
      </w:r>
      <w:r>
        <w:rPr>
          <w:sz w:val="28"/>
          <w:szCs w:val="28"/>
        </w:rPr>
        <w:t xml:space="preserve">та </w:t>
      </w:r>
      <w:r w:rsidRPr="00D90F01">
        <w:rPr>
          <w:sz w:val="28"/>
          <w:szCs w:val="28"/>
        </w:rPr>
        <w:t>до за</w:t>
      </w:r>
      <w:r>
        <w:rPr>
          <w:sz w:val="28"/>
          <w:szCs w:val="28"/>
        </w:rPr>
        <w:t xml:space="preserve">кінчення строку </w:t>
      </w:r>
      <w:r w:rsidR="008957F9">
        <w:rPr>
          <w:sz w:val="28"/>
          <w:szCs w:val="28"/>
        </w:rPr>
        <w:t xml:space="preserve">такої </w:t>
      </w:r>
      <w:r>
        <w:rPr>
          <w:sz w:val="28"/>
          <w:szCs w:val="28"/>
        </w:rPr>
        <w:t>перевірки, а також</w:t>
      </w:r>
      <w:r w:rsidRPr="00D90F01">
        <w:rPr>
          <w:sz w:val="28"/>
          <w:szCs w:val="28"/>
        </w:rPr>
        <w:t xml:space="preserve"> усунення виявлених порушень (</w:t>
      </w:r>
      <w:r>
        <w:rPr>
          <w:sz w:val="28"/>
          <w:szCs w:val="28"/>
        </w:rPr>
        <w:t>за</w:t>
      </w:r>
      <w:r w:rsidRPr="00D90F01">
        <w:rPr>
          <w:sz w:val="28"/>
          <w:szCs w:val="28"/>
        </w:rPr>
        <w:t xml:space="preserve"> наявності)</w:t>
      </w:r>
      <w:r w:rsidR="003C2E6C">
        <w:rPr>
          <w:sz w:val="28"/>
          <w:szCs w:val="28"/>
        </w:rPr>
        <w:t>,</w:t>
      </w:r>
      <w:r>
        <w:rPr>
          <w:sz w:val="28"/>
          <w:szCs w:val="28"/>
        </w:rPr>
        <w:t xml:space="preserve"> н</w:t>
      </w:r>
      <w:r w:rsidR="00203A07" w:rsidRPr="00D90F01">
        <w:rPr>
          <w:sz w:val="28"/>
          <w:szCs w:val="28"/>
        </w:rPr>
        <w:t xml:space="preserve">е є підставою для відкликання </w:t>
      </w:r>
      <w:r>
        <w:rPr>
          <w:sz w:val="28"/>
          <w:szCs w:val="28"/>
        </w:rPr>
        <w:t xml:space="preserve">її </w:t>
      </w:r>
      <w:r w:rsidR="00203A07" w:rsidRPr="00D90F01">
        <w:rPr>
          <w:sz w:val="28"/>
          <w:szCs w:val="28"/>
        </w:rPr>
        <w:t>ліцензії</w:t>
      </w:r>
      <w:r>
        <w:rPr>
          <w:sz w:val="28"/>
          <w:szCs w:val="28"/>
        </w:rPr>
        <w:t>.</w:t>
      </w:r>
      <w:r w:rsidR="00203A07" w:rsidRPr="00D90F01">
        <w:rPr>
          <w:sz w:val="28"/>
          <w:szCs w:val="28"/>
        </w:rPr>
        <w:t xml:space="preserve"> </w:t>
      </w:r>
      <w:r w:rsidR="002076B2" w:rsidRPr="00D90F01">
        <w:rPr>
          <w:sz w:val="28"/>
          <w:szCs w:val="28"/>
        </w:rPr>
        <w:t xml:space="preserve">Заява </w:t>
      </w:r>
      <w:r w:rsidR="00870353" w:rsidRPr="00D90F01">
        <w:rPr>
          <w:sz w:val="28"/>
          <w:szCs w:val="28"/>
        </w:rPr>
        <w:t>компанії</w:t>
      </w:r>
      <w:r w:rsidR="002076B2" w:rsidRPr="00D90F01">
        <w:rPr>
          <w:sz w:val="28"/>
          <w:szCs w:val="28"/>
        </w:rPr>
        <w:t xml:space="preserve"> про відкликання ліцензії в цьому випадку залишається без розгляду</w:t>
      </w:r>
      <w:r w:rsidR="00203A07" w:rsidRPr="00D90F01">
        <w:rPr>
          <w:sz w:val="28"/>
          <w:szCs w:val="28"/>
        </w:rPr>
        <w:t>;</w:t>
      </w:r>
    </w:p>
    <w:p w14:paraId="489C517D" w14:textId="738AC63E" w:rsidR="00203A07" w:rsidRPr="00D90F01" w:rsidRDefault="00203A07" w:rsidP="006348B4">
      <w:pPr>
        <w:pStyle w:val="af5"/>
        <w:ind w:firstLine="567"/>
        <w:jc w:val="both"/>
        <w:rPr>
          <w:sz w:val="28"/>
          <w:szCs w:val="28"/>
        </w:rPr>
      </w:pPr>
      <w:r w:rsidRPr="00D90F01">
        <w:rPr>
          <w:sz w:val="28"/>
          <w:szCs w:val="28"/>
        </w:rPr>
        <w:t xml:space="preserve">2) </w:t>
      </w:r>
      <w:r w:rsidR="008957F9">
        <w:rPr>
          <w:sz w:val="28"/>
          <w:szCs w:val="28"/>
        </w:rPr>
        <w:t>у</w:t>
      </w:r>
      <w:r w:rsidR="003326CD" w:rsidRPr="00D90F01">
        <w:rPr>
          <w:sz w:val="28"/>
          <w:szCs w:val="28"/>
        </w:rPr>
        <w:t xml:space="preserve"> Єдиному державному реєстрі </w:t>
      </w:r>
      <w:r w:rsidR="002E66B2">
        <w:rPr>
          <w:sz w:val="28"/>
          <w:szCs w:val="28"/>
        </w:rPr>
        <w:t>є</w:t>
      </w:r>
      <w:r w:rsidR="003326CD" w:rsidRPr="00D90F01">
        <w:rPr>
          <w:sz w:val="28"/>
          <w:szCs w:val="28"/>
        </w:rPr>
        <w:t xml:space="preserve"> відомості </w:t>
      </w:r>
      <w:r w:rsidRPr="00D90F01">
        <w:rPr>
          <w:sz w:val="28"/>
          <w:szCs w:val="28"/>
        </w:rPr>
        <w:t xml:space="preserve">про </w:t>
      </w:r>
      <w:r w:rsidR="00995B72" w:rsidRPr="00D90F01">
        <w:rPr>
          <w:sz w:val="28"/>
          <w:szCs w:val="28"/>
        </w:rPr>
        <w:t xml:space="preserve">державну </w:t>
      </w:r>
      <w:r w:rsidRPr="00D90F01">
        <w:rPr>
          <w:sz w:val="28"/>
          <w:szCs w:val="28"/>
        </w:rPr>
        <w:t xml:space="preserve">реєстрацію припинення </w:t>
      </w:r>
      <w:r w:rsidR="00870353" w:rsidRPr="00D90F01">
        <w:rPr>
          <w:sz w:val="28"/>
          <w:szCs w:val="28"/>
        </w:rPr>
        <w:t>компанії</w:t>
      </w:r>
      <w:r w:rsidRPr="00D90F01">
        <w:rPr>
          <w:sz w:val="28"/>
          <w:szCs w:val="28"/>
        </w:rPr>
        <w:t>;</w:t>
      </w:r>
    </w:p>
    <w:p w14:paraId="2FEEF4FD" w14:textId="161DAC77" w:rsidR="00203A07" w:rsidRPr="00D90F01" w:rsidRDefault="00203A07" w:rsidP="006348B4">
      <w:pPr>
        <w:pStyle w:val="af5"/>
        <w:ind w:firstLine="567"/>
        <w:jc w:val="both"/>
        <w:rPr>
          <w:sz w:val="28"/>
          <w:szCs w:val="28"/>
        </w:rPr>
      </w:pPr>
      <w:r w:rsidRPr="00D90F01">
        <w:rPr>
          <w:sz w:val="28"/>
          <w:szCs w:val="28"/>
        </w:rPr>
        <w:lastRenderedPageBreak/>
        <w:t xml:space="preserve">3) </w:t>
      </w:r>
      <w:r w:rsidR="00870353" w:rsidRPr="00D90F01">
        <w:rPr>
          <w:sz w:val="28"/>
          <w:szCs w:val="28"/>
        </w:rPr>
        <w:t>компанії</w:t>
      </w:r>
      <w:r w:rsidR="00C41770" w:rsidRPr="00D90F01">
        <w:rPr>
          <w:sz w:val="28"/>
          <w:szCs w:val="28"/>
        </w:rPr>
        <w:t xml:space="preserve"> </w:t>
      </w:r>
      <w:r w:rsidR="0079270C" w:rsidRPr="00D90F01">
        <w:rPr>
          <w:sz w:val="28"/>
          <w:szCs w:val="28"/>
        </w:rPr>
        <w:t xml:space="preserve">двічі </w:t>
      </w:r>
      <w:r w:rsidR="000E7F4C" w:rsidRPr="00D90F01">
        <w:rPr>
          <w:sz w:val="28"/>
          <w:szCs w:val="28"/>
        </w:rPr>
        <w:t xml:space="preserve">з дати видачі </w:t>
      </w:r>
      <w:r w:rsidR="007468D9" w:rsidRPr="00D90F01">
        <w:rPr>
          <w:sz w:val="28"/>
          <w:szCs w:val="28"/>
        </w:rPr>
        <w:t>зупиня</w:t>
      </w:r>
      <w:r w:rsidR="002F4B2B" w:rsidRPr="00D90F01">
        <w:rPr>
          <w:sz w:val="28"/>
          <w:szCs w:val="28"/>
        </w:rPr>
        <w:t>лася</w:t>
      </w:r>
      <w:r w:rsidR="00C327AC" w:rsidRPr="00D90F01">
        <w:rPr>
          <w:sz w:val="28"/>
          <w:szCs w:val="28"/>
        </w:rPr>
        <w:t xml:space="preserve"> </w:t>
      </w:r>
      <w:r w:rsidR="00430FB3" w:rsidRPr="00D90F01">
        <w:rPr>
          <w:sz w:val="28"/>
          <w:szCs w:val="28"/>
        </w:rPr>
        <w:t>ліцензі</w:t>
      </w:r>
      <w:r w:rsidR="00430FB3">
        <w:rPr>
          <w:sz w:val="28"/>
          <w:szCs w:val="28"/>
        </w:rPr>
        <w:t xml:space="preserve">я </w:t>
      </w:r>
      <w:r w:rsidR="00E55462" w:rsidRPr="00AE516F">
        <w:rPr>
          <w:sz w:val="28"/>
          <w:szCs w:val="28"/>
        </w:rPr>
        <w:t>в частині</w:t>
      </w:r>
      <w:r w:rsidR="00E522CF" w:rsidRPr="00D90F01">
        <w:rPr>
          <w:sz w:val="28"/>
          <w:szCs w:val="28"/>
        </w:rPr>
        <w:t xml:space="preserve"> </w:t>
      </w:r>
      <w:r w:rsidR="00C327AC" w:rsidRPr="00D90F01">
        <w:rPr>
          <w:sz w:val="28"/>
          <w:szCs w:val="28"/>
        </w:rPr>
        <w:t>вид</w:t>
      </w:r>
      <w:r w:rsidR="00E55462" w:rsidRPr="00D90F01">
        <w:rPr>
          <w:sz w:val="28"/>
          <w:szCs w:val="28"/>
        </w:rPr>
        <w:t>у</w:t>
      </w:r>
      <w:r w:rsidR="008C02DE" w:rsidRPr="00D90F01">
        <w:rPr>
          <w:sz w:val="28"/>
          <w:szCs w:val="28"/>
        </w:rPr>
        <w:t>(</w:t>
      </w:r>
      <w:r w:rsidR="00E55462" w:rsidRPr="00D90F01">
        <w:rPr>
          <w:sz w:val="28"/>
          <w:szCs w:val="28"/>
        </w:rPr>
        <w:t>ів</w:t>
      </w:r>
      <w:r w:rsidR="008C02DE" w:rsidRPr="00D90F01">
        <w:rPr>
          <w:sz w:val="28"/>
          <w:szCs w:val="28"/>
        </w:rPr>
        <w:t>)</w:t>
      </w:r>
      <w:r w:rsidR="00C327AC" w:rsidRPr="00D90F01">
        <w:rPr>
          <w:sz w:val="28"/>
          <w:szCs w:val="28"/>
        </w:rPr>
        <w:t xml:space="preserve"> діяльності </w:t>
      </w:r>
      <w:r w:rsidR="002E66B2" w:rsidRPr="001D410A">
        <w:rPr>
          <w:sz w:val="28"/>
          <w:szCs w:val="28"/>
        </w:rPr>
        <w:t>–</w:t>
      </w:r>
      <w:r w:rsidR="00E44440" w:rsidRPr="00D90F01">
        <w:rPr>
          <w:sz w:val="28"/>
          <w:szCs w:val="28"/>
        </w:rPr>
        <w:t xml:space="preserve"> інкасаці</w:t>
      </w:r>
      <w:r w:rsidR="00C327AC" w:rsidRPr="00D90F01">
        <w:rPr>
          <w:sz w:val="28"/>
          <w:szCs w:val="28"/>
        </w:rPr>
        <w:t>я</w:t>
      </w:r>
      <w:r w:rsidR="00E44440" w:rsidRPr="00D90F01">
        <w:rPr>
          <w:sz w:val="28"/>
          <w:szCs w:val="28"/>
        </w:rPr>
        <w:t xml:space="preserve"> коштів, перевезення валютних та інших цінно</w:t>
      </w:r>
      <w:r w:rsidR="000D4A70" w:rsidRPr="00D90F01">
        <w:rPr>
          <w:sz w:val="28"/>
          <w:szCs w:val="28"/>
        </w:rPr>
        <w:t>с</w:t>
      </w:r>
      <w:r w:rsidR="00E44440" w:rsidRPr="00D90F01">
        <w:rPr>
          <w:sz w:val="28"/>
          <w:szCs w:val="28"/>
        </w:rPr>
        <w:t>тей та/або оброблення та зберігання готівки</w:t>
      </w:r>
      <w:r w:rsidRPr="00D90F01">
        <w:rPr>
          <w:sz w:val="28"/>
          <w:szCs w:val="28"/>
        </w:rPr>
        <w:t>;</w:t>
      </w:r>
    </w:p>
    <w:p w14:paraId="7D3959CF" w14:textId="5FF076E2" w:rsidR="00203A07" w:rsidRPr="00D90F01" w:rsidRDefault="00203A07" w:rsidP="006348B4">
      <w:pPr>
        <w:pStyle w:val="af5"/>
        <w:ind w:firstLine="567"/>
        <w:jc w:val="both"/>
        <w:rPr>
          <w:sz w:val="28"/>
          <w:szCs w:val="28"/>
        </w:rPr>
      </w:pPr>
      <w:r w:rsidRPr="00D90F01">
        <w:rPr>
          <w:sz w:val="28"/>
          <w:szCs w:val="28"/>
        </w:rPr>
        <w:t xml:space="preserve">4) </w:t>
      </w:r>
      <w:r w:rsidR="00870353" w:rsidRPr="00D90F01">
        <w:rPr>
          <w:sz w:val="28"/>
          <w:szCs w:val="28"/>
        </w:rPr>
        <w:t>компанією</w:t>
      </w:r>
      <w:r w:rsidR="00C41770" w:rsidRPr="00D90F01">
        <w:rPr>
          <w:sz w:val="28"/>
          <w:szCs w:val="28"/>
        </w:rPr>
        <w:t xml:space="preserve"> </w:t>
      </w:r>
      <w:r w:rsidRPr="00D90F01">
        <w:rPr>
          <w:sz w:val="28"/>
          <w:szCs w:val="28"/>
        </w:rPr>
        <w:t>не усунен</w:t>
      </w:r>
      <w:r w:rsidR="003A0AAB" w:rsidRPr="00D90F01">
        <w:rPr>
          <w:sz w:val="28"/>
          <w:szCs w:val="28"/>
        </w:rPr>
        <w:t>о</w:t>
      </w:r>
      <w:r w:rsidRPr="00D90F01">
        <w:rPr>
          <w:sz w:val="28"/>
          <w:szCs w:val="28"/>
        </w:rPr>
        <w:t xml:space="preserve"> протягом одного року після </w:t>
      </w:r>
      <w:r w:rsidRPr="00E90126">
        <w:rPr>
          <w:sz w:val="28"/>
          <w:szCs w:val="28"/>
        </w:rPr>
        <w:t xml:space="preserve">зупинення </w:t>
      </w:r>
      <w:r w:rsidRPr="00D90F01">
        <w:rPr>
          <w:sz w:val="28"/>
          <w:szCs w:val="28"/>
        </w:rPr>
        <w:t>ліцензії</w:t>
      </w:r>
      <w:r w:rsidR="00C327AC" w:rsidRPr="00D90F01">
        <w:rPr>
          <w:sz w:val="28"/>
          <w:szCs w:val="28"/>
        </w:rPr>
        <w:t xml:space="preserve"> </w:t>
      </w:r>
      <w:r w:rsidR="00E55462" w:rsidRPr="00D90F01">
        <w:rPr>
          <w:sz w:val="28"/>
          <w:szCs w:val="28"/>
        </w:rPr>
        <w:t xml:space="preserve">в частині </w:t>
      </w:r>
      <w:r w:rsidR="00C327AC" w:rsidRPr="00D90F01">
        <w:rPr>
          <w:sz w:val="28"/>
          <w:szCs w:val="28"/>
        </w:rPr>
        <w:t>виду(ів) діяльності</w:t>
      </w:r>
      <w:r w:rsidRPr="00D90F01">
        <w:rPr>
          <w:sz w:val="28"/>
          <w:szCs w:val="28"/>
        </w:rPr>
        <w:t xml:space="preserve"> порушен</w:t>
      </w:r>
      <w:r w:rsidR="00C41770" w:rsidRPr="00D90F01">
        <w:rPr>
          <w:sz w:val="28"/>
          <w:szCs w:val="28"/>
        </w:rPr>
        <w:t>ня</w:t>
      </w:r>
      <w:r w:rsidRPr="00D90F01">
        <w:rPr>
          <w:sz w:val="28"/>
          <w:szCs w:val="28"/>
        </w:rPr>
        <w:t xml:space="preserve"> вимог </w:t>
      </w:r>
      <w:r w:rsidR="00E44440" w:rsidRPr="00D90F01">
        <w:rPr>
          <w:sz w:val="28"/>
          <w:szCs w:val="28"/>
        </w:rPr>
        <w:t>Інструкц</w:t>
      </w:r>
      <w:r w:rsidR="00C06081" w:rsidRPr="00D90F01">
        <w:rPr>
          <w:sz w:val="28"/>
          <w:szCs w:val="28"/>
        </w:rPr>
        <w:t>і</w:t>
      </w:r>
      <w:r w:rsidR="00E44440" w:rsidRPr="00D90F01">
        <w:rPr>
          <w:sz w:val="28"/>
          <w:szCs w:val="28"/>
        </w:rPr>
        <w:t xml:space="preserve">ї № 29, </w:t>
      </w:r>
      <w:r w:rsidR="00532E26" w:rsidRPr="00D90F01">
        <w:rPr>
          <w:sz w:val="28"/>
          <w:szCs w:val="28"/>
        </w:rPr>
        <w:t xml:space="preserve">Положення </w:t>
      </w:r>
      <w:r w:rsidR="0068558B">
        <w:rPr>
          <w:sz w:val="28"/>
          <w:szCs w:val="28"/>
        </w:rPr>
        <w:br/>
      </w:r>
      <w:r w:rsidR="00532E26" w:rsidRPr="00D90F01">
        <w:rPr>
          <w:sz w:val="28"/>
          <w:szCs w:val="28"/>
        </w:rPr>
        <w:t xml:space="preserve">№ 28, </w:t>
      </w:r>
      <w:r w:rsidR="00E44440" w:rsidRPr="00D90F01">
        <w:rPr>
          <w:sz w:val="28"/>
          <w:szCs w:val="28"/>
        </w:rPr>
        <w:t xml:space="preserve">Інструкції </w:t>
      </w:r>
      <w:r w:rsidR="002D3BCF" w:rsidRPr="00D90F01">
        <w:rPr>
          <w:sz w:val="28"/>
          <w:szCs w:val="28"/>
        </w:rPr>
        <w:t xml:space="preserve">№ </w:t>
      </w:r>
      <w:r w:rsidR="00E44440" w:rsidRPr="00D90F01">
        <w:rPr>
          <w:sz w:val="28"/>
          <w:szCs w:val="28"/>
        </w:rPr>
        <w:t xml:space="preserve">103, </w:t>
      </w:r>
      <w:r w:rsidR="00BF444B" w:rsidRPr="00D90F01">
        <w:rPr>
          <w:sz w:val="28"/>
          <w:szCs w:val="28"/>
        </w:rPr>
        <w:t xml:space="preserve">Правил № 63, </w:t>
      </w:r>
      <w:r w:rsidR="00E44440" w:rsidRPr="00D90F01">
        <w:rPr>
          <w:sz w:val="28"/>
          <w:szCs w:val="28"/>
        </w:rPr>
        <w:t>цього Положення</w:t>
      </w:r>
      <w:r w:rsidR="00532E26" w:rsidRPr="00D90F01">
        <w:rPr>
          <w:sz w:val="28"/>
          <w:szCs w:val="28"/>
        </w:rPr>
        <w:t>;</w:t>
      </w:r>
    </w:p>
    <w:p w14:paraId="1C375A7B" w14:textId="2466AFC6" w:rsidR="00203A07" w:rsidRPr="00D90F01" w:rsidRDefault="00203A07" w:rsidP="006348B4">
      <w:pPr>
        <w:pStyle w:val="af5"/>
        <w:ind w:firstLine="567"/>
        <w:jc w:val="both"/>
        <w:rPr>
          <w:sz w:val="28"/>
          <w:szCs w:val="28"/>
        </w:rPr>
      </w:pPr>
      <w:r w:rsidRPr="00D90F01">
        <w:rPr>
          <w:sz w:val="28"/>
          <w:szCs w:val="28"/>
        </w:rPr>
        <w:t xml:space="preserve">5) </w:t>
      </w:r>
      <w:r w:rsidR="00870353" w:rsidRPr="00D90F01">
        <w:rPr>
          <w:sz w:val="28"/>
          <w:szCs w:val="28"/>
        </w:rPr>
        <w:t>компанією</w:t>
      </w:r>
      <w:r w:rsidR="00887B45" w:rsidRPr="00D90F01">
        <w:rPr>
          <w:sz w:val="28"/>
          <w:szCs w:val="28"/>
        </w:rPr>
        <w:t xml:space="preserve"> </w:t>
      </w:r>
      <w:r w:rsidRPr="00D90F01">
        <w:rPr>
          <w:sz w:val="28"/>
          <w:szCs w:val="28"/>
        </w:rPr>
        <w:t>повторн</w:t>
      </w:r>
      <w:r w:rsidR="00887B45" w:rsidRPr="00D90F01">
        <w:rPr>
          <w:sz w:val="28"/>
          <w:szCs w:val="28"/>
        </w:rPr>
        <w:t>о</w:t>
      </w:r>
      <w:r w:rsidRPr="00D90F01">
        <w:rPr>
          <w:sz w:val="28"/>
          <w:szCs w:val="28"/>
        </w:rPr>
        <w:t xml:space="preserve"> порушен</w:t>
      </w:r>
      <w:r w:rsidR="00887B45" w:rsidRPr="00D90F01">
        <w:rPr>
          <w:sz w:val="28"/>
          <w:szCs w:val="28"/>
        </w:rPr>
        <w:t>о</w:t>
      </w:r>
      <w:r w:rsidRPr="00D90F01">
        <w:rPr>
          <w:sz w:val="28"/>
          <w:szCs w:val="28"/>
        </w:rPr>
        <w:t xml:space="preserve"> одн</w:t>
      </w:r>
      <w:r w:rsidR="00887B45" w:rsidRPr="00D90F01">
        <w:rPr>
          <w:sz w:val="28"/>
          <w:szCs w:val="28"/>
        </w:rPr>
        <w:t>у</w:t>
      </w:r>
      <w:r w:rsidRPr="00D90F01">
        <w:rPr>
          <w:sz w:val="28"/>
          <w:szCs w:val="28"/>
        </w:rPr>
        <w:t xml:space="preserve"> з вимог, установлених цим Положенням (повторним порушенням є вчинення </w:t>
      </w:r>
      <w:r w:rsidR="00870353" w:rsidRPr="00D90F01">
        <w:rPr>
          <w:sz w:val="28"/>
          <w:szCs w:val="28"/>
        </w:rPr>
        <w:t>компанією</w:t>
      </w:r>
      <w:r w:rsidRPr="00D90F01">
        <w:rPr>
          <w:sz w:val="28"/>
          <w:szCs w:val="28"/>
        </w:rPr>
        <w:t xml:space="preserve"> протягом двох років із дня </w:t>
      </w:r>
      <w:r w:rsidR="00995B72" w:rsidRPr="00D90F01">
        <w:rPr>
          <w:sz w:val="28"/>
          <w:szCs w:val="28"/>
        </w:rPr>
        <w:t>пред’явлення</w:t>
      </w:r>
      <w:r w:rsidRPr="00D90F01">
        <w:rPr>
          <w:sz w:val="28"/>
          <w:szCs w:val="28"/>
        </w:rPr>
        <w:t xml:space="preserve"> Національним банком вимоги про усунення порушень вимог цього Положення порушення хоча б однієї з вимог цього Положення, щодо яких уже надсилалася вимога);</w:t>
      </w:r>
    </w:p>
    <w:p w14:paraId="1296D2F7" w14:textId="0620FA63" w:rsidR="00203A07" w:rsidRPr="00D90F01" w:rsidRDefault="00203A07" w:rsidP="006348B4">
      <w:pPr>
        <w:pStyle w:val="af5"/>
        <w:ind w:firstLine="567"/>
        <w:jc w:val="both"/>
        <w:rPr>
          <w:sz w:val="28"/>
          <w:szCs w:val="28"/>
        </w:rPr>
      </w:pPr>
      <w:r w:rsidRPr="00D90F01">
        <w:rPr>
          <w:sz w:val="28"/>
          <w:szCs w:val="28"/>
        </w:rPr>
        <w:t>6) виявлен</w:t>
      </w:r>
      <w:r w:rsidR="00887B45" w:rsidRPr="00D90F01">
        <w:rPr>
          <w:sz w:val="28"/>
          <w:szCs w:val="28"/>
        </w:rPr>
        <w:t>о</w:t>
      </w:r>
      <w:r w:rsidRPr="00D90F01">
        <w:rPr>
          <w:sz w:val="28"/>
          <w:szCs w:val="28"/>
        </w:rPr>
        <w:t xml:space="preserve"> недостовірні відомост</w:t>
      </w:r>
      <w:r w:rsidR="00887B45" w:rsidRPr="00D90F01">
        <w:rPr>
          <w:sz w:val="28"/>
          <w:szCs w:val="28"/>
        </w:rPr>
        <w:t>і</w:t>
      </w:r>
      <w:r w:rsidRPr="00D90F01">
        <w:rPr>
          <w:sz w:val="28"/>
          <w:szCs w:val="28"/>
        </w:rPr>
        <w:t xml:space="preserve"> </w:t>
      </w:r>
      <w:r w:rsidR="004930BA">
        <w:rPr>
          <w:sz w:val="28"/>
          <w:szCs w:val="28"/>
        </w:rPr>
        <w:t>в</w:t>
      </w:r>
      <w:r w:rsidRPr="00D90F01">
        <w:rPr>
          <w:sz w:val="28"/>
          <w:szCs w:val="28"/>
        </w:rPr>
        <w:t xml:space="preserve"> документах, поданих </w:t>
      </w:r>
      <w:r w:rsidR="00870353" w:rsidRPr="00D90F01">
        <w:rPr>
          <w:sz w:val="28"/>
          <w:szCs w:val="28"/>
        </w:rPr>
        <w:t>компанією</w:t>
      </w:r>
      <w:r w:rsidRPr="00D90F01">
        <w:rPr>
          <w:sz w:val="28"/>
          <w:szCs w:val="28"/>
        </w:rPr>
        <w:t xml:space="preserve"> разом із заявою про </w:t>
      </w:r>
      <w:r w:rsidR="008E443E" w:rsidRPr="00D90F01">
        <w:rPr>
          <w:sz w:val="28"/>
          <w:szCs w:val="28"/>
        </w:rPr>
        <w:t xml:space="preserve">видачу </w:t>
      </w:r>
      <w:r w:rsidRPr="00D90F01">
        <w:rPr>
          <w:sz w:val="28"/>
          <w:szCs w:val="28"/>
        </w:rPr>
        <w:t>ліцензії</w:t>
      </w:r>
      <w:r w:rsidR="00C45A26">
        <w:rPr>
          <w:sz w:val="28"/>
          <w:szCs w:val="28"/>
        </w:rPr>
        <w:t> </w:t>
      </w:r>
      <w:r w:rsidR="00A471E8" w:rsidRPr="00D90F01">
        <w:rPr>
          <w:sz w:val="28"/>
          <w:szCs w:val="28"/>
        </w:rPr>
        <w:t>/</w:t>
      </w:r>
      <w:r w:rsidR="00C45A26">
        <w:rPr>
          <w:sz w:val="28"/>
          <w:szCs w:val="28"/>
        </w:rPr>
        <w:t> </w:t>
      </w:r>
      <w:r w:rsidR="00A471E8" w:rsidRPr="00D90F01">
        <w:rPr>
          <w:sz w:val="28"/>
          <w:szCs w:val="28"/>
        </w:rPr>
        <w:t>розширення обсягу ліцензії</w:t>
      </w:r>
      <w:r w:rsidR="00C45A26">
        <w:rPr>
          <w:sz w:val="28"/>
          <w:szCs w:val="28"/>
        </w:rPr>
        <w:t>,</w:t>
      </w:r>
      <w:r w:rsidRPr="00D90F01">
        <w:rPr>
          <w:sz w:val="28"/>
          <w:szCs w:val="28"/>
        </w:rPr>
        <w:t xml:space="preserve"> або </w:t>
      </w:r>
      <w:r w:rsidR="00870353" w:rsidRPr="00D90F01">
        <w:rPr>
          <w:sz w:val="28"/>
          <w:szCs w:val="28"/>
        </w:rPr>
        <w:t>компанією</w:t>
      </w:r>
      <w:r w:rsidR="00887B45" w:rsidRPr="00D90F01">
        <w:rPr>
          <w:sz w:val="28"/>
          <w:szCs w:val="28"/>
        </w:rPr>
        <w:t xml:space="preserve"> не </w:t>
      </w:r>
      <w:r w:rsidRPr="00D90F01">
        <w:rPr>
          <w:sz w:val="28"/>
          <w:szCs w:val="28"/>
        </w:rPr>
        <w:t>виконан</w:t>
      </w:r>
      <w:r w:rsidR="00887B45" w:rsidRPr="00D90F01">
        <w:rPr>
          <w:sz w:val="28"/>
          <w:szCs w:val="28"/>
        </w:rPr>
        <w:t>і</w:t>
      </w:r>
      <w:r w:rsidRPr="00D90F01">
        <w:rPr>
          <w:sz w:val="28"/>
          <w:szCs w:val="28"/>
        </w:rPr>
        <w:t xml:space="preserve"> взят</w:t>
      </w:r>
      <w:r w:rsidR="00887B45" w:rsidRPr="00D90F01">
        <w:rPr>
          <w:sz w:val="28"/>
          <w:szCs w:val="28"/>
        </w:rPr>
        <w:t>і</w:t>
      </w:r>
      <w:r w:rsidRPr="00D90F01">
        <w:rPr>
          <w:sz w:val="28"/>
          <w:szCs w:val="28"/>
        </w:rPr>
        <w:t xml:space="preserve"> зобов</w:t>
      </w:r>
      <w:r w:rsidR="00887B45" w:rsidRPr="00D90F01">
        <w:rPr>
          <w:sz w:val="28"/>
          <w:szCs w:val="28"/>
        </w:rPr>
        <w:t>’</w:t>
      </w:r>
      <w:r w:rsidRPr="00D90F01">
        <w:rPr>
          <w:sz w:val="28"/>
          <w:szCs w:val="28"/>
        </w:rPr>
        <w:t>язан</w:t>
      </w:r>
      <w:r w:rsidR="00887B45" w:rsidRPr="00D90F01">
        <w:rPr>
          <w:sz w:val="28"/>
          <w:szCs w:val="28"/>
        </w:rPr>
        <w:t>ня</w:t>
      </w:r>
      <w:r w:rsidRPr="00D90F01">
        <w:rPr>
          <w:sz w:val="28"/>
          <w:szCs w:val="28"/>
        </w:rPr>
        <w:t>;</w:t>
      </w:r>
    </w:p>
    <w:p w14:paraId="3F27FCA3" w14:textId="29BFA171" w:rsidR="00203A07" w:rsidRPr="00D90F01" w:rsidRDefault="00203A07" w:rsidP="006348B4">
      <w:pPr>
        <w:pStyle w:val="af5"/>
        <w:ind w:firstLine="567"/>
        <w:jc w:val="both"/>
        <w:rPr>
          <w:sz w:val="28"/>
          <w:szCs w:val="28"/>
        </w:rPr>
      </w:pPr>
      <w:r w:rsidRPr="00D90F01">
        <w:rPr>
          <w:sz w:val="28"/>
          <w:szCs w:val="28"/>
        </w:rPr>
        <w:t xml:space="preserve">7) </w:t>
      </w:r>
      <w:r w:rsidR="00870353" w:rsidRPr="00D90F01">
        <w:rPr>
          <w:sz w:val="28"/>
          <w:szCs w:val="28"/>
        </w:rPr>
        <w:t>компанія</w:t>
      </w:r>
      <w:r w:rsidR="00887B45" w:rsidRPr="00D90F01">
        <w:rPr>
          <w:sz w:val="28"/>
          <w:szCs w:val="28"/>
        </w:rPr>
        <w:t xml:space="preserve"> </w:t>
      </w:r>
      <w:r w:rsidRPr="00D90F01">
        <w:rPr>
          <w:sz w:val="28"/>
          <w:szCs w:val="28"/>
        </w:rPr>
        <w:t>відмов</w:t>
      </w:r>
      <w:r w:rsidR="00887B45" w:rsidRPr="00D90F01">
        <w:rPr>
          <w:sz w:val="28"/>
          <w:szCs w:val="28"/>
        </w:rPr>
        <w:t>ила</w:t>
      </w:r>
      <w:r w:rsidRPr="00D90F01">
        <w:rPr>
          <w:sz w:val="28"/>
          <w:szCs w:val="28"/>
        </w:rPr>
        <w:t xml:space="preserve"> в проведенні перевірки уповноваженим представникам Національного банку. Відмовою є недопущення уповноважених представників Національного банку до здійснення перевірки додержання </w:t>
      </w:r>
      <w:r w:rsidR="00A471E8" w:rsidRPr="00D90F01">
        <w:rPr>
          <w:sz w:val="28"/>
          <w:szCs w:val="28"/>
        </w:rPr>
        <w:t xml:space="preserve">вимог, </w:t>
      </w:r>
      <w:r w:rsidR="004930BA">
        <w:rPr>
          <w:sz w:val="28"/>
          <w:szCs w:val="28"/>
        </w:rPr>
        <w:t>у</w:t>
      </w:r>
      <w:r w:rsidR="00A471E8" w:rsidRPr="00D90F01">
        <w:rPr>
          <w:sz w:val="28"/>
          <w:szCs w:val="28"/>
        </w:rPr>
        <w:t>становлених цим Положенням та іншими нормативно-правовими актами Національного банку</w:t>
      </w:r>
      <w:r w:rsidRPr="00D90F01">
        <w:rPr>
          <w:sz w:val="28"/>
          <w:szCs w:val="28"/>
        </w:rPr>
        <w:t xml:space="preserve">, якщо немає передбачених для цього законом підстав (ненадання документів, інформації щодо предмета перевірки на письмову вимогу уповноважених представників Національного банку, відмова їм у доступі до місць проведення </w:t>
      </w:r>
      <w:r w:rsidR="00995B72" w:rsidRPr="00D90F01">
        <w:rPr>
          <w:sz w:val="28"/>
          <w:szCs w:val="28"/>
        </w:rPr>
        <w:t xml:space="preserve">видів </w:t>
      </w:r>
      <w:r w:rsidRPr="00D90F01">
        <w:rPr>
          <w:sz w:val="28"/>
          <w:szCs w:val="28"/>
        </w:rPr>
        <w:t xml:space="preserve">діяльності, що </w:t>
      </w:r>
      <w:r w:rsidR="00995B72" w:rsidRPr="00D90F01">
        <w:rPr>
          <w:sz w:val="28"/>
          <w:szCs w:val="28"/>
        </w:rPr>
        <w:t>здійснюється на підставі</w:t>
      </w:r>
      <w:r w:rsidRPr="00D90F01">
        <w:rPr>
          <w:sz w:val="28"/>
          <w:szCs w:val="28"/>
        </w:rPr>
        <w:t xml:space="preserve"> ліценз</w:t>
      </w:r>
      <w:r w:rsidR="00995B72" w:rsidRPr="00D90F01">
        <w:rPr>
          <w:sz w:val="28"/>
          <w:szCs w:val="28"/>
        </w:rPr>
        <w:t>ії</w:t>
      </w:r>
      <w:r w:rsidRPr="00D90F01">
        <w:rPr>
          <w:sz w:val="28"/>
          <w:szCs w:val="28"/>
        </w:rPr>
        <w:t>);</w:t>
      </w:r>
    </w:p>
    <w:p w14:paraId="7C13C7D0" w14:textId="0381FC00" w:rsidR="00203A07" w:rsidRPr="00D90F01" w:rsidRDefault="00203A07" w:rsidP="006348B4">
      <w:pPr>
        <w:pStyle w:val="af5"/>
        <w:ind w:firstLine="567"/>
        <w:jc w:val="both"/>
        <w:rPr>
          <w:sz w:val="28"/>
          <w:szCs w:val="28"/>
        </w:rPr>
      </w:pPr>
      <w:r w:rsidRPr="00D90F01">
        <w:rPr>
          <w:sz w:val="28"/>
          <w:szCs w:val="28"/>
        </w:rPr>
        <w:t xml:space="preserve">8) </w:t>
      </w:r>
      <w:r w:rsidR="008B0976" w:rsidRPr="00D90F01">
        <w:rPr>
          <w:sz w:val="28"/>
          <w:szCs w:val="28"/>
        </w:rPr>
        <w:t>ділов</w:t>
      </w:r>
      <w:r w:rsidR="00522D63" w:rsidRPr="00D90F01">
        <w:rPr>
          <w:sz w:val="28"/>
          <w:szCs w:val="28"/>
        </w:rPr>
        <w:t>а</w:t>
      </w:r>
      <w:r w:rsidR="008B0976" w:rsidRPr="00D90F01">
        <w:rPr>
          <w:sz w:val="28"/>
          <w:szCs w:val="28"/>
        </w:rPr>
        <w:t xml:space="preserve"> репутаці</w:t>
      </w:r>
      <w:r w:rsidR="00522D63" w:rsidRPr="00D90F01">
        <w:rPr>
          <w:sz w:val="28"/>
          <w:szCs w:val="28"/>
        </w:rPr>
        <w:t>я</w:t>
      </w:r>
      <w:r w:rsidR="008B0976" w:rsidRPr="00D90F01">
        <w:rPr>
          <w:sz w:val="28"/>
          <w:szCs w:val="28"/>
        </w:rPr>
        <w:t xml:space="preserve"> власника істотної участі </w:t>
      </w:r>
      <w:r w:rsidR="00870353" w:rsidRPr="00D90F01">
        <w:rPr>
          <w:sz w:val="28"/>
          <w:szCs w:val="28"/>
        </w:rPr>
        <w:t>компанії</w:t>
      </w:r>
      <w:r w:rsidR="008B0976" w:rsidRPr="00D90F01">
        <w:rPr>
          <w:sz w:val="28"/>
          <w:szCs w:val="28"/>
        </w:rPr>
        <w:t xml:space="preserve"> </w:t>
      </w:r>
      <w:r w:rsidR="00522D63" w:rsidRPr="00D90F01">
        <w:rPr>
          <w:sz w:val="28"/>
          <w:szCs w:val="28"/>
        </w:rPr>
        <w:t xml:space="preserve">є </w:t>
      </w:r>
      <w:r w:rsidR="008B0976" w:rsidRPr="00D90F01">
        <w:rPr>
          <w:sz w:val="28"/>
          <w:szCs w:val="28"/>
        </w:rPr>
        <w:t xml:space="preserve">небездоганною </w:t>
      </w:r>
      <w:r w:rsidR="00522D63" w:rsidRPr="00D90F01">
        <w:rPr>
          <w:sz w:val="28"/>
          <w:szCs w:val="28"/>
        </w:rPr>
        <w:t xml:space="preserve">відповідно до </w:t>
      </w:r>
      <w:r w:rsidR="008B0976" w:rsidRPr="00D90F01">
        <w:rPr>
          <w:sz w:val="28"/>
          <w:szCs w:val="28"/>
        </w:rPr>
        <w:t xml:space="preserve">ознаки небездоганної ділової репутації </w:t>
      </w:r>
      <w:r w:rsidR="00720058" w:rsidRPr="00D90F01">
        <w:rPr>
          <w:sz w:val="28"/>
          <w:szCs w:val="28"/>
        </w:rPr>
        <w:t>юридичної особи</w:t>
      </w:r>
      <w:r w:rsidR="008B0976" w:rsidRPr="00D90F01">
        <w:rPr>
          <w:sz w:val="28"/>
          <w:szCs w:val="28"/>
        </w:rPr>
        <w:t>, передбаченої</w:t>
      </w:r>
      <w:r w:rsidR="004930BA">
        <w:rPr>
          <w:sz w:val="28"/>
          <w:szCs w:val="28"/>
        </w:rPr>
        <w:t xml:space="preserve"> в</w:t>
      </w:r>
      <w:r w:rsidR="008B0976" w:rsidRPr="00D90F01">
        <w:rPr>
          <w:sz w:val="28"/>
          <w:szCs w:val="28"/>
        </w:rPr>
        <w:t xml:space="preserve"> </w:t>
      </w:r>
      <w:r w:rsidR="000A17F8" w:rsidRPr="00D90F01">
        <w:rPr>
          <w:sz w:val="28"/>
          <w:szCs w:val="28"/>
        </w:rPr>
        <w:t>підпункт</w:t>
      </w:r>
      <w:r w:rsidR="004930BA">
        <w:rPr>
          <w:sz w:val="28"/>
          <w:szCs w:val="28"/>
        </w:rPr>
        <w:t>і</w:t>
      </w:r>
      <w:r w:rsidR="004E6BDE" w:rsidRPr="00D90F01">
        <w:rPr>
          <w:sz w:val="28"/>
          <w:szCs w:val="28"/>
        </w:rPr>
        <w:t xml:space="preserve"> 3</w:t>
      </w:r>
      <w:r w:rsidR="000A17F8" w:rsidRPr="00D90F01">
        <w:rPr>
          <w:sz w:val="28"/>
          <w:szCs w:val="28"/>
        </w:rPr>
        <w:t xml:space="preserve"> </w:t>
      </w:r>
      <w:r w:rsidR="008B0976" w:rsidRPr="00D90F01">
        <w:rPr>
          <w:sz w:val="28"/>
          <w:szCs w:val="28"/>
        </w:rPr>
        <w:t>п</w:t>
      </w:r>
      <w:r w:rsidR="000A17F8" w:rsidRPr="00D90F01">
        <w:rPr>
          <w:sz w:val="28"/>
          <w:szCs w:val="28"/>
        </w:rPr>
        <w:t>ункту 2</w:t>
      </w:r>
      <w:r w:rsidR="00F5586D">
        <w:rPr>
          <w:sz w:val="28"/>
          <w:szCs w:val="28"/>
        </w:rPr>
        <w:t>3</w:t>
      </w:r>
      <w:r w:rsidR="000A17F8" w:rsidRPr="00D90F01">
        <w:rPr>
          <w:sz w:val="28"/>
          <w:szCs w:val="28"/>
        </w:rPr>
        <w:t xml:space="preserve"> розділу IV </w:t>
      </w:r>
      <w:r w:rsidR="008B0976" w:rsidRPr="00D90F01">
        <w:rPr>
          <w:sz w:val="28"/>
          <w:szCs w:val="28"/>
        </w:rPr>
        <w:t>цього Положення</w:t>
      </w:r>
      <w:r w:rsidR="00270F0E">
        <w:rPr>
          <w:sz w:val="28"/>
          <w:szCs w:val="28"/>
        </w:rPr>
        <w:t>,</w:t>
      </w:r>
      <w:r w:rsidR="008B0976" w:rsidRPr="00D90F01">
        <w:rPr>
          <w:sz w:val="28"/>
          <w:szCs w:val="28"/>
        </w:rPr>
        <w:t xml:space="preserve"> або ознаки небездоганної ділової репутації фізичної особи, </w:t>
      </w:r>
      <w:r w:rsidR="00270F0E">
        <w:rPr>
          <w:sz w:val="28"/>
          <w:szCs w:val="28"/>
        </w:rPr>
        <w:t>визначеної в</w:t>
      </w:r>
      <w:r w:rsidR="008B0976" w:rsidRPr="00D90F01">
        <w:rPr>
          <w:sz w:val="28"/>
          <w:szCs w:val="28"/>
        </w:rPr>
        <w:t xml:space="preserve"> </w:t>
      </w:r>
      <w:r w:rsidR="000A17F8" w:rsidRPr="00D90F01">
        <w:rPr>
          <w:sz w:val="28"/>
          <w:szCs w:val="28"/>
        </w:rPr>
        <w:t>підпункт</w:t>
      </w:r>
      <w:r w:rsidR="00270F0E">
        <w:rPr>
          <w:sz w:val="28"/>
          <w:szCs w:val="28"/>
        </w:rPr>
        <w:t>і</w:t>
      </w:r>
      <w:r w:rsidR="000A17F8" w:rsidRPr="00D90F01">
        <w:rPr>
          <w:sz w:val="28"/>
          <w:szCs w:val="28"/>
        </w:rPr>
        <w:t xml:space="preserve"> </w:t>
      </w:r>
      <w:r w:rsidR="004E6BDE" w:rsidRPr="00D90F01">
        <w:rPr>
          <w:sz w:val="28"/>
          <w:szCs w:val="28"/>
        </w:rPr>
        <w:t>4</w:t>
      </w:r>
      <w:r w:rsidR="00BC119E" w:rsidRPr="00D90F01">
        <w:rPr>
          <w:sz w:val="28"/>
          <w:szCs w:val="28"/>
        </w:rPr>
        <w:t xml:space="preserve"> </w:t>
      </w:r>
      <w:r w:rsidR="000A17F8" w:rsidRPr="00D90F01">
        <w:rPr>
          <w:sz w:val="28"/>
          <w:szCs w:val="28"/>
        </w:rPr>
        <w:t>пункту 3</w:t>
      </w:r>
      <w:r w:rsidR="00F5586D">
        <w:rPr>
          <w:sz w:val="28"/>
          <w:szCs w:val="28"/>
        </w:rPr>
        <w:t>2</w:t>
      </w:r>
      <w:r w:rsidR="000A17F8" w:rsidRPr="00D90F01">
        <w:rPr>
          <w:sz w:val="28"/>
          <w:szCs w:val="28"/>
        </w:rPr>
        <w:t xml:space="preserve"> розділу IV </w:t>
      </w:r>
      <w:r w:rsidR="008B0976" w:rsidRPr="00D90F01">
        <w:rPr>
          <w:sz w:val="28"/>
          <w:szCs w:val="28"/>
        </w:rPr>
        <w:t>цього Положення</w:t>
      </w:r>
      <w:r w:rsidR="009D3EC5" w:rsidRPr="00D90F01">
        <w:rPr>
          <w:sz w:val="28"/>
          <w:szCs w:val="28"/>
        </w:rPr>
        <w:t>;</w:t>
      </w:r>
    </w:p>
    <w:p w14:paraId="1DE56529" w14:textId="05034DAF" w:rsidR="00203A07" w:rsidRPr="00D90F01" w:rsidRDefault="006348B4" w:rsidP="006348B4">
      <w:pPr>
        <w:pStyle w:val="af5"/>
        <w:ind w:firstLine="567"/>
        <w:jc w:val="both"/>
        <w:rPr>
          <w:sz w:val="28"/>
          <w:szCs w:val="28"/>
        </w:rPr>
      </w:pPr>
      <w:r w:rsidRPr="00D90F01">
        <w:rPr>
          <w:sz w:val="28"/>
          <w:szCs w:val="28"/>
        </w:rPr>
        <w:t>9</w:t>
      </w:r>
      <w:r w:rsidR="00203A07" w:rsidRPr="00D90F01">
        <w:rPr>
          <w:sz w:val="28"/>
          <w:szCs w:val="28"/>
        </w:rPr>
        <w:t xml:space="preserve">) </w:t>
      </w:r>
      <w:r w:rsidR="00887B45" w:rsidRPr="00D90F01">
        <w:rPr>
          <w:sz w:val="28"/>
          <w:szCs w:val="28"/>
        </w:rPr>
        <w:t>структур</w:t>
      </w:r>
      <w:r w:rsidR="002955FE">
        <w:rPr>
          <w:sz w:val="28"/>
          <w:szCs w:val="28"/>
        </w:rPr>
        <w:t>у</w:t>
      </w:r>
      <w:r w:rsidR="00887B45" w:rsidRPr="00D90F01">
        <w:rPr>
          <w:sz w:val="28"/>
          <w:szCs w:val="28"/>
        </w:rPr>
        <w:t xml:space="preserve"> власності </w:t>
      </w:r>
      <w:r w:rsidR="00870353" w:rsidRPr="00D90F01">
        <w:rPr>
          <w:sz w:val="28"/>
          <w:szCs w:val="28"/>
        </w:rPr>
        <w:t>компанії</w:t>
      </w:r>
      <w:r w:rsidR="00887B45" w:rsidRPr="00D90F01">
        <w:rPr>
          <w:sz w:val="28"/>
          <w:szCs w:val="28"/>
        </w:rPr>
        <w:t xml:space="preserve"> </w:t>
      </w:r>
      <w:r w:rsidR="00203A07" w:rsidRPr="00D90F01">
        <w:rPr>
          <w:sz w:val="28"/>
          <w:szCs w:val="28"/>
        </w:rPr>
        <w:t xml:space="preserve"> не</w:t>
      </w:r>
      <w:r w:rsidR="00887B45" w:rsidRPr="00D90F01">
        <w:rPr>
          <w:sz w:val="28"/>
          <w:szCs w:val="28"/>
        </w:rPr>
        <w:t xml:space="preserve"> </w:t>
      </w:r>
      <w:r w:rsidR="00203A07" w:rsidRPr="00D90F01">
        <w:rPr>
          <w:sz w:val="28"/>
          <w:szCs w:val="28"/>
        </w:rPr>
        <w:t>приведен</w:t>
      </w:r>
      <w:r w:rsidR="00887B45" w:rsidRPr="00D90F01">
        <w:rPr>
          <w:sz w:val="28"/>
          <w:szCs w:val="28"/>
        </w:rPr>
        <w:t>о</w:t>
      </w:r>
      <w:r w:rsidR="00203A07" w:rsidRPr="00D90F01">
        <w:rPr>
          <w:sz w:val="28"/>
          <w:szCs w:val="28"/>
        </w:rPr>
        <w:t xml:space="preserve"> у відповідність до вимог </w:t>
      </w:r>
      <w:r w:rsidR="003B2259" w:rsidRPr="00D90F01">
        <w:rPr>
          <w:sz w:val="28"/>
          <w:szCs w:val="28"/>
        </w:rPr>
        <w:t>Положення №</w:t>
      </w:r>
      <w:r w:rsidR="00270F0E">
        <w:rPr>
          <w:sz w:val="28"/>
          <w:szCs w:val="28"/>
        </w:rPr>
        <w:t> </w:t>
      </w:r>
      <w:r w:rsidR="003B2259" w:rsidRPr="00D90F01">
        <w:rPr>
          <w:sz w:val="28"/>
          <w:szCs w:val="28"/>
        </w:rPr>
        <w:t xml:space="preserve">30 </w:t>
      </w:r>
      <w:r w:rsidR="00203A07" w:rsidRPr="00D90F01">
        <w:rPr>
          <w:sz w:val="28"/>
          <w:szCs w:val="28"/>
        </w:rPr>
        <w:t xml:space="preserve">в установлений Національним банком строк після прийняття рішення про визнання </w:t>
      </w:r>
      <w:r w:rsidR="00FB2082">
        <w:rPr>
          <w:sz w:val="28"/>
          <w:szCs w:val="28"/>
        </w:rPr>
        <w:t xml:space="preserve">її </w:t>
      </w:r>
      <w:r w:rsidR="00203A07" w:rsidRPr="00D90F01">
        <w:rPr>
          <w:sz w:val="28"/>
          <w:szCs w:val="28"/>
        </w:rPr>
        <w:t>непрозорою;</w:t>
      </w:r>
    </w:p>
    <w:p w14:paraId="04668D45" w14:textId="34B732DD" w:rsidR="00203A07" w:rsidRPr="00D90F01" w:rsidRDefault="00203A07" w:rsidP="006348B4">
      <w:pPr>
        <w:pStyle w:val="af5"/>
        <w:ind w:firstLine="567"/>
        <w:jc w:val="both"/>
        <w:rPr>
          <w:sz w:val="28"/>
          <w:szCs w:val="28"/>
        </w:rPr>
      </w:pPr>
      <w:r w:rsidRPr="00D90F01">
        <w:rPr>
          <w:sz w:val="28"/>
          <w:szCs w:val="28"/>
        </w:rPr>
        <w:t>1</w:t>
      </w:r>
      <w:r w:rsidR="006348B4" w:rsidRPr="00D90F01">
        <w:rPr>
          <w:sz w:val="28"/>
          <w:szCs w:val="28"/>
        </w:rPr>
        <w:t>0</w:t>
      </w:r>
      <w:r w:rsidRPr="00D90F01">
        <w:rPr>
          <w:sz w:val="28"/>
          <w:szCs w:val="28"/>
        </w:rPr>
        <w:t xml:space="preserve">) </w:t>
      </w:r>
      <w:r w:rsidR="00870353" w:rsidRPr="00D90F01">
        <w:rPr>
          <w:sz w:val="28"/>
          <w:szCs w:val="28"/>
        </w:rPr>
        <w:t>компанією</w:t>
      </w:r>
      <w:r w:rsidR="00824518" w:rsidRPr="00D90F01">
        <w:rPr>
          <w:sz w:val="28"/>
          <w:szCs w:val="28"/>
        </w:rPr>
        <w:t xml:space="preserve"> не усунуто </w:t>
      </w:r>
      <w:r w:rsidR="00A94F65">
        <w:rPr>
          <w:sz w:val="28"/>
          <w:szCs w:val="28"/>
        </w:rPr>
        <w:t>в</w:t>
      </w:r>
      <w:r w:rsidR="00A94F65" w:rsidRPr="00D90F01">
        <w:rPr>
          <w:sz w:val="28"/>
          <w:szCs w:val="28"/>
        </w:rPr>
        <w:t xml:space="preserve"> </w:t>
      </w:r>
      <w:r w:rsidR="00A94F65">
        <w:rPr>
          <w:sz w:val="28"/>
          <w:szCs w:val="28"/>
        </w:rPr>
        <w:t>у</w:t>
      </w:r>
      <w:r w:rsidR="00824518" w:rsidRPr="00D90F01">
        <w:rPr>
          <w:sz w:val="28"/>
          <w:szCs w:val="28"/>
        </w:rPr>
        <w:t xml:space="preserve">становлений Національним банком строк </w:t>
      </w:r>
      <w:r w:rsidR="00BB6BC3" w:rsidRPr="00D90F01">
        <w:rPr>
          <w:sz w:val="28"/>
          <w:szCs w:val="28"/>
        </w:rPr>
        <w:t xml:space="preserve"> виявлені порушення </w:t>
      </w:r>
      <w:r w:rsidR="00FB2082">
        <w:rPr>
          <w:sz w:val="28"/>
          <w:szCs w:val="28"/>
        </w:rPr>
        <w:t>стосовно</w:t>
      </w:r>
      <w:r w:rsidR="00BB6BC3" w:rsidRPr="00D90F01">
        <w:rPr>
          <w:sz w:val="28"/>
          <w:szCs w:val="28"/>
        </w:rPr>
        <w:t xml:space="preserve"> невідповідності </w:t>
      </w:r>
      <w:r w:rsidR="00870353" w:rsidRPr="00D90F01">
        <w:rPr>
          <w:sz w:val="28"/>
          <w:szCs w:val="28"/>
        </w:rPr>
        <w:t>компанії</w:t>
      </w:r>
      <w:r w:rsidR="00824518" w:rsidRPr="00D90F01">
        <w:rPr>
          <w:sz w:val="28"/>
          <w:szCs w:val="28"/>
        </w:rPr>
        <w:t xml:space="preserve">, керівників та головного бухгалтера </w:t>
      </w:r>
      <w:r w:rsidR="00870353" w:rsidRPr="00D90F01">
        <w:rPr>
          <w:sz w:val="28"/>
          <w:szCs w:val="28"/>
        </w:rPr>
        <w:t>компанії</w:t>
      </w:r>
      <w:r w:rsidR="00824518" w:rsidRPr="00D90F01">
        <w:rPr>
          <w:sz w:val="28"/>
          <w:szCs w:val="28"/>
        </w:rPr>
        <w:t>, власників істотної участі в ній вимогам щодо ділової репутації, установленим цим Положенням;</w:t>
      </w:r>
    </w:p>
    <w:p w14:paraId="6D464C75" w14:textId="371ADB7C" w:rsidR="00203A07" w:rsidRPr="00D90F01" w:rsidRDefault="00203A07" w:rsidP="006348B4">
      <w:pPr>
        <w:pStyle w:val="af5"/>
        <w:ind w:firstLine="567"/>
        <w:jc w:val="both"/>
        <w:rPr>
          <w:sz w:val="28"/>
          <w:szCs w:val="28"/>
        </w:rPr>
      </w:pPr>
      <w:r w:rsidRPr="00D90F01">
        <w:rPr>
          <w:sz w:val="28"/>
          <w:szCs w:val="28"/>
        </w:rPr>
        <w:t>1</w:t>
      </w:r>
      <w:r w:rsidR="006348B4" w:rsidRPr="00D90F01">
        <w:rPr>
          <w:sz w:val="28"/>
          <w:szCs w:val="28"/>
        </w:rPr>
        <w:t>1</w:t>
      </w:r>
      <w:r w:rsidRPr="00D90F01">
        <w:rPr>
          <w:sz w:val="28"/>
          <w:szCs w:val="28"/>
        </w:rPr>
        <w:t xml:space="preserve">) </w:t>
      </w:r>
      <w:r w:rsidR="00DD4749" w:rsidRPr="00D90F01">
        <w:rPr>
          <w:sz w:val="28"/>
          <w:szCs w:val="28"/>
        </w:rPr>
        <w:t xml:space="preserve">є </w:t>
      </w:r>
      <w:r w:rsidRPr="00D90F01">
        <w:rPr>
          <w:sz w:val="28"/>
          <w:szCs w:val="28"/>
        </w:rPr>
        <w:t>підтверджен</w:t>
      </w:r>
      <w:r w:rsidR="00DD4749" w:rsidRPr="00D90F01">
        <w:rPr>
          <w:sz w:val="28"/>
          <w:szCs w:val="28"/>
        </w:rPr>
        <w:t>а</w:t>
      </w:r>
      <w:r w:rsidRPr="00D90F01">
        <w:rPr>
          <w:sz w:val="28"/>
          <w:szCs w:val="28"/>
        </w:rPr>
        <w:t xml:space="preserve"> інформаці</w:t>
      </w:r>
      <w:r w:rsidR="00DD4749" w:rsidRPr="00D90F01">
        <w:rPr>
          <w:sz w:val="28"/>
          <w:szCs w:val="28"/>
        </w:rPr>
        <w:t>я</w:t>
      </w:r>
      <w:r w:rsidRPr="00D90F01">
        <w:rPr>
          <w:sz w:val="28"/>
          <w:szCs w:val="28"/>
        </w:rPr>
        <w:t xml:space="preserve"> щодо порушення </w:t>
      </w:r>
      <w:r w:rsidR="00870353" w:rsidRPr="00D90F01">
        <w:rPr>
          <w:sz w:val="28"/>
          <w:szCs w:val="28"/>
        </w:rPr>
        <w:t>компанією</w:t>
      </w:r>
      <w:r w:rsidRPr="00D90F01">
        <w:rPr>
          <w:sz w:val="28"/>
          <w:szCs w:val="28"/>
        </w:rPr>
        <w:t xml:space="preserve"> вимог законодавства </w:t>
      </w:r>
      <w:r w:rsidR="00700B9A" w:rsidRPr="00D90F01">
        <w:rPr>
          <w:sz w:val="28"/>
          <w:szCs w:val="28"/>
        </w:rPr>
        <w:t xml:space="preserve">України </w:t>
      </w:r>
      <w:r w:rsidRPr="00D90F01">
        <w:rPr>
          <w:sz w:val="28"/>
          <w:szCs w:val="28"/>
        </w:rPr>
        <w:t xml:space="preserve">у сфері запобігання та протидії легалізації (відмиванню) </w:t>
      </w:r>
      <w:r w:rsidRPr="00D90F01">
        <w:rPr>
          <w:sz w:val="28"/>
          <w:szCs w:val="28"/>
        </w:rPr>
        <w:lastRenderedPageBreak/>
        <w:t>доходів, одержаних злочинним шляхом, фінансуванню тероризму та фінансуванню розповсюдження зброї масового знищення</w:t>
      </w:r>
      <w:r w:rsidR="007F4EB3" w:rsidRPr="00D90F01">
        <w:rPr>
          <w:sz w:val="28"/>
          <w:szCs w:val="28"/>
        </w:rPr>
        <w:t>;</w:t>
      </w:r>
    </w:p>
    <w:p w14:paraId="41C4AFFF" w14:textId="6481C86C" w:rsidR="009A4D06" w:rsidRPr="00D90F01" w:rsidRDefault="009A4D06" w:rsidP="006348B4">
      <w:pPr>
        <w:pStyle w:val="af5"/>
        <w:ind w:firstLine="567"/>
        <w:jc w:val="both"/>
        <w:rPr>
          <w:sz w:val="28"/>
          <w:szCs w:val="28"/>
        </w:rPr>
      </w:pPr>
      <w:r w:rsidRPr="00D90F01">
        <w:rPr>
          <w:sz w:val="28"/>
          <w:szCs w:val="28"/>
        </w:rPr>
        <w:t xml:space="preserve">12) </w:t>
      </w:r>
      <w:r w:rsidR="00870353" w:rsidRPr="00D90F01">
        <w:rPr>
          <w:sz w:val="28"/>
          <w:szCs w:val="28"/>
        </w:rPr>
        <w:t>компанією</w:t>
      </w:r>
      <w:r w:rsidRPr="00D90F01">
        <w:rPr>
          <w:sz w:val="28"/>
          <w:szCs w:val="28"/>
        </w:rPr>
        <w:t xml:space="preserve"> не </w:t>
      </w:r>
      <w:r w:rsidR="00190A26" w:rsidRPr="00D90F01">
        <w:rPr>
          <w:sz w:val="28"/>
          <w:szCs w:val="28"/>
        </w:rPr>
        <w:t xml:space="preserve">виконано </w:t>
      </w:r>
      <w:r w:rsidR="00114A6B" w:rsidRPr="00D90F01">
        <w:rPr>
          <w:sz w:val="28"/>
          <w:szCs w:val="28"/>
        </w:rPr>
        <w:t xml:space="preserve">визначених </w:t>
      </w:r>
      <w:r w:rsidR="00FB2082">
        <w:rPr>
          <w:sz w:val="28"/>
          <w:szCs w:val="28"/>
        </w:rPr>
        <w:t xml:space="preserve">у </w:t>
      </w:r>
      <w:r w:rsidR="00114A6B" w:rsidRPr="00D90F01">
        <w:rPr>
          <w:sz w:val="28"/>
          <w:szCs w:val="28"/>
        </w:rPr>
        <w:t>пункта</w:t>
      </w:r>
      <w:r w:rsidR="00FB2082">
        <w:rPr>
          <w:sz w:val="28"/>
          <w:szCs w:val="28"/>
        </w:rPr>
        <w:t>х</w:t>
      </w:r>
      <w:r w:rsidR="00114A6B" w:rsidRPr="00D90F01">
        <w:rPr>
          <w:sz w:val="28"/>
          <w:szCs w:val="28"/>
        </w:rPr>
        <w:t xml:space="preserve"> 1</w:t>
      </w:r>
      <w:r w:rsidR="00F5586D">
        <w:rPr>
          <w:sz w:val="28"/>
          <w:szCs w:val="28"/>
        </w:rPr>
        <w:t>0</w:t>
      </w:r>
      <w:r w:rsidR="00114A6B" w:rsidRPr="00D90F01">
        <w:rPr>
          <w:sz w:val="28"/>
          <w:szCs w:val="28"/>
        </w:rPr>
        <w:t>, 1</w:t>
      </w:r>
      <w:r w:rsidR="00F5586D">
        <w:rPr>
          <w:sz w:val="28"/>
          <w:szCs w:val="28"/>
        </w:rPr>
        <w:t>1</w:t>
      </w:r>
      <w:r w:rsidR="00114A6B" w:rsidRPr="00D90F01">
        <w:rPr>
          <w:sz w:val="28"/>
          <w:szCs w:val="28"/>
        </w:rPr>
        <w:t xml:space="preserve"> розділу ІІІ цього Положення </w:t>
      </w:r>
      <w:r w:rsidR="00190A26" w:rsidRPr="00D90F01">
        <w:rPr>
          <w:sz w:val="28"/>
          <w:szCs w:val="28"/>
        </w:rPr>
        <w:t>в</w:t>
      </w:r>
      <w:r w:rsidRPr="00D90F01">
        <w:rPr>
          <w:sz w:val="28"/>
          <w:szCs w:val="28"/>
        </w:rPr>
        <w:t>имог</w:t>
      </w:r>
      <w:r w:rsidR="00190A26" w:rsidRPr="00D90F01">
        <w:rPr>
          <w:sz w:val="28"/>
          <w:szCs w:val="28"/>
        </w:rPr>
        <w:t xml:space="preserve"> щодо наявності мінімального власного капіталу</w:t>
      </w:r>
      <w:r w:rsidR="00114A6B" w:rsidRPr="00D90F01">
        <w:rPr>
          <w:sz w:val="28"/>
          <w:szCs w:val="28"/>
        </w:rPr>
        <w:t xml:space="preserve">. </w:t>
      </w:r>
    </w:p>
    <w:p w14:paraId="43022C9C" w14:textId="70B2E7E3" w:rsidR="000B459C" w:rsidRPr="00D90F01" w:rsidRDefault="00A3015E" w:rsidP="000B459C">
      <w:pPr>
        <w:pStyle w:val="af5"/>
        <w:ind w:firstLine="567"/>
        <w:jc w:val="both"/>
        <w:rPr>
          <w:sz w:val="28"/>
          <w:szCs w:val="28"/>
        </w:rPr>
      </w:pPr>
      <w:r w:rsidRPr="00D90F01">
        <w:rPr>
          <w:sz w:val="28"/>
          <w:szCs w:val="28"/>
        </w:rPr>
        <w:t>17</w:t>
      </w:r>
      <w:r w:rsidR="00857E5F">
        <w:rPr>
          <w:sz w:val="28"/>
          <w:szCs w:val="28"/>
        </w:rPr>
        <w:t>5</w:t>
      </w:r>
      <w:r w:rsidR="000B459C" w:rsidRPr="00D90F01">
        <w:rPr>
          <w:sz w:val="28"/>
          <w:szCs w:val="28"/>
        </w:rPr>
        <w:t xml:space="preserve">. </w:t>
      </w:r>
      <w:r w:rsidR="00870353" w:rsidRPr="00D90F01">
        <w:rPr>
          <w:sz w:val="28"/>
          <w:szCs w:val="28"/>
        </w:rPr>
        <w:t>Компанія</w:t>
      </w:r>
      <w:r w:rsidR="000B459C" w:rsidRPr="00D90F01">
        <w:rPr>
          <w:sz w:val="28"/>
          <w:szCs w:val="28"/>
        </w:rPr>
        <w:t xml:space="preserve"> </w:t>
      </w:r>
      <w:r w:rsidR="00F15B25" w:rsidRPr="00D90F01">
        <w:rPr>
          <w:sz w:val="28"/>
          <w:szCs w:val="28"/>
        </w:rPr>
        <w:t>має право самостійно ініціювати відкликання ліцензії. Д</w:t>
      </w:r>
      <w:r w:rsidR="000B459C" w:rsidRPr="00D90F01">
        <w:rPr>
          <w:sz w:val="28"/>
          <w:szCs w:val="28"/>
          <w:shd w:val="clear" w:color="auto" w:fill="FFFFFF"/>
        </w:rPr>
        <w:t xml:space="preserve">ля </w:t>
      </w:r>
      <w:r w:rsidR="00F15B25" w:rsidRPr="00D90F01">
        <w:rPr>
          <w:sz w:val="28"/>
          <w:szCs w:val="28"/>
          <w:shd w:val="clear" w:color="auto" w:fill="FFFFFF"/>
        </w:rPr>
        <w:t xml:space="preserve">цього </w:t>
      </w:r>
      <w:r w:rsidR="00870353" w:rsidRPr="00D90F01">
        <w:rPr>
          <w:sz w:val="28"/>
          <w:szCs w:val="28"/>
          <w:shd w:val="clear" w:color="auto" w:fill="FFFFFF"/>
        </w:rPr>
        <w:t>компанія</w:t>
      </w:r>
      <w:r w:rsidR="00F15B25" w:rsidRPr="00D90F01">
        <w:rPr>
          <w:sz w:val="28"/>
          <w:szCs w:val="28"/>
          <w:shd w:val="clear" w:color="auto" w:fill="FFFFFF"/>
        </w:rPr>
        <w:t xml:space="preserve"> </w:t>
      </w:r>
      <w:r w:rsidR="000B459C" w:rsidRPr="00D90F01">
        <w:rPr>
          <w:sz w:val="28"/>
          <w:szCs w:val="28"/>
          <w:shd w:val="clear" w:color="auto" w:fill="FFFFFF"/>
        </w:rPr>
        <w:t> </w:t>
      </w:r>
      <w:r w:rsidR="000B459C" w:rsidRPr="00D90F01">
        <w:rPr>
          <w:sz w:val="28"/>
          <w:szCs w:val="28"/>
        </w:rPr>
        <w:t>подає до Національного банку</w:t>
      </w:r>
      <w:r w:rsidR="009102E8" w:rsidRPr="00D90F01">
        <w:rPr>
          <w:sz w:val="28"/>
          <w:szCs w:val="28"/>
        </w:rPr>
        <w:t>:</w:t>
      </w:r>
      <w:r w:rsidR="000B459C" w:rsidRPr="00D90F01">
        <w:rPr>
          <w:sz w:val="28"/>
          <w:szCs w:val="28"/>
        </w:rPr>
        <w:t xml:space="preserve"> </w:t>
      </w:r>
    </w:p>
    <w:p w14:paraId="45763B4E" w14:textId="6D7F2B19" w:rsidR="000B459C" w:rsidRPr="00D90F01" w:rsidRDefault="009102E8" w:rsidP="000B459C">
      <w:pPr>
        <w:pStyle w:val="af5"/>
        <w:ind w:firstLine="567"/>
        <w:jc w:val="both"/>
        <w:rPr>
          <w:sz w:val="28"/>
          <w:szCs w:val="28"/>
        </w:rPr>
      </w:pPr>
      <w:r w:rsidRPr="00D90F01">
        <w:rPr>
          <w:sz w:val="28"/>
          <w:szCs w:val="28"/>
        </w:rPr>
        <w:t>1) </w:t>
      </w:r>
      <w:r w:rsidR="000B459C" w:rsidRPr="00D90F01">
        <w:rPr>
          <w:sz w:val="28"/>
          <w:szCs w:val="28"/>
        </w:rPr>
        <w:t xml:space="preserve">заяву про відкликання ліцензії </w:t>
      </w:r>
      <w:r w:rsidR="00FB2082">
        <w:rPr>
          <w:sz w:val="28"/>
          <w:szCs w:val="28"/>
        </w:rPr>
        <w:t>в</w:t>
      </w:r>
      <w:r w:rsidR="00377100" w:rsidRPr="00D90F01">
        <w:rPr>
          <w:sz w:val="28"/>
          <w:szCs w:val="28"/>
        </w:rPr>
        <w:t xml:space="preserve"> </w:t>
      </w:r>
      <w:r w:rsidR="000B459C" w:rsidRPr="00D90F01">
        <w:rPr>
          <w:sz w:val="28"/>
          <w:szCs w:val="28"/>
        </w:rPr>
        <w:t>довільній формі,</w:t>
      </w:r>
      <w:r w:rsidR="000B459C" w:rsidRPr="00D90F01">
        <w:rPr>
          <w:sz w:val="28"/>
          <w:szCs w:val="28"/>
          <w:shd w:val="clear" w:color="auto" w:fill="FFFFFF"/>
        </w:rPr>
        <w:t xml:space="preserve"> підпис</w:t>
      </w:r>
      <w:r w:rsidR="007A1659" w:rsidRPr="00D90F01">
        <w:rPr>
          <w:sz w:val="28"/>
          <w:szCs w:val="28"/>
          <w:shd w:val="clear" w:color="auto" w:fill="FFFFFF"/>
        </w:rPr>
        <w:t>ану керівником або уповноваженим</w:t>
      </w:r>
      <w:r w:rsidR="000B459C" w:rsidRPr="00D90F01">
        <w:rPr>
          <w:sz w:val="28"/>
          <w:szCs w:val="28"/>
          <w:shd w:val="clear" w:color="auto" w:fill="FFFFFF"/>
        </w:rPr>
        <w:t xml:space="preserve"> </w:t>
      </w:r>
      <w:r w:rsidR="007A1659" w:rsidRPr="00D90F01">
        <w:rPr>
          <w:sz w:val="28"/>
          <w:szCs w:val="28"/>
          <w:shd w:val="clear" w:color="auto" w:fill="FFFFFF"/>
        </w:rPr>
        <w:t xml:space="preserve">представником </w:t>
      </w:r>
      <w:r w:rsidR="00870353" w:rsidRPr="00D90F01">
        <w:rPr>
          <w:sz w:val="28"/>
          <w:szCs w:val="28"/>
          <w:shd w:val="clear" w:color="auto" w:fill="FFFFFF"/>
        </w:rPr>
        <w:t>компанії</w:t>
      </w:r>
      <w:r w:rsidR="000B459C" w:rsidRPr="00D90F01">
        <w:rPr>
          <w:sz w:val="28"/>
          <w:szCs w:val="28"/>
        </w:rPr>
        <w:t>;</w:t>
      </w:r>
    </w:p>
    <w:p w14:paraId="63CE08FC" w14:textId="2159AC31" w:rsidR="000B459C" w:rsidRPr="00D90F01" w:rsidRDefault="009102E8" w:rsidP="000B459C">
      <w:pPr>
        <w:pStyle w:val="af5"/>
        <w:ind w:firstLine="567"/>
        <w:jc w:val="both"/>
        <w:rPr>
          <w:sz w:val="28"/>
          <w:szCs w:val="28"/>
        </w:rPr>
      </w:pPr>
      <w:r w:rsidRPr="00D90F01">
        <w:rPr>
          <w:sz w:val="28"/>
          <w:szCs w:val="28"/>
          <w:shd w:val="clear" w:color="auto" w:fill="FFFFFF"/>
        </w:rPr>
        <w:t>2) </w:t>
      </w:r>
      <w:r w:rsidR="000B459C" w:rsidRPr="00D90F01">
        <w:rPr>
          <w:sz w:val="28"/>
          <w:szCs w:val="28"/>
          <w:shd w:val="clear" w:color="auto" w:fill="FFFFFF"/>
        </w:rPr>
        <w:t>документ, що підтве</w:t>
      </w:r>
      <w:r w:rsidR="007A1659" w:rsidRPr="00D90F01">
        <w:rPr>
          <w:sz w:val="28"/>
          <w:szCs w:val="28"/>
          <w:shd w:val="clear" w:color="auto" w:fill="FFFFFF"/>
        </w:rPr>
        <w:t>рджує повноваження уповноваженого</w:t>
      </w:r>
      <w:r w:rsidR="000B459C" w:rsidRPr="00D90F01">
        <w:rPr>
          <w:sz w:val="28"/>
          <w:szCs w:val="28"/>
          <w:shd w:val="clear" w:color="auto" w:fill="FFFFFF"/>
        </w:rPr>
        <w:t xml:space="preserve"> </w:t>
      </w:r>
      <w:r w:rsidR="007A1659" w:rsidRPr="00D90F01">
        <w:rPr>
          <w:sz w:val="28"/>
          <w:szCs w:val="28"/>
          <w:shd w:val="clear" w:color="auto" w:fill="FFFFFF"/>
        </w:rPr>
        <w:t>представника</w:t>
      </w:r>
      <w:r w:rsidR="000B459C" w:rsidRPr="00D90F01">
        <w:rPr>
          <w:sz w:val="28"/>
          <w:szCs w:val="28"/>
          <w:shd w:val="clear" w:color="auto" w:fill="FFFFFF"/>
        </w:rPr>
        <w:t xml:space="preserve"> на подання та підписання від імені </w:t>
      </w:r>
      <w:r w:rsidR="00870353" w:rsidRPr="00D90F01">
        <w:rPr>
          <w:sz w:val="28"/>
          <w:szCs w:val="28"/>
          <w:shd w:val="clear" w:color="auto" w:fill="FFFFFF"/>
        </w:rPr>
        <w:t>компанії</w:t>
      </w:r>
      <w:r w:rsidR="000B459C" w:rsidRPr="00D90F01">
        <w:rPr>
          <w:sz w:val="28"/>
          <w:szCs w:val="28"/>
          <w:shd w:val="clear" w:color="auto" w:fill="FFFFFF"/>
        </w:rPr>
        <w:t xml:space="preserve"> заяви про відкликання ліцензії </w:t>
      </w:r>
      <w:r w:rsidR="000B459C" w:rsidRPr="00D90F01">
        <w:rPr>
          <w:sz w:val="28"/>
          <w:szCs w:val="28"/>
        </w:rPr>
        <w:t xml:space="preserve">(крім випадку, якщо зазначена заява підписана керівником </w:t>
      </w:r>
      <w:r w:rsidR="00B06E8D" w:rsidRPr="00D90F01">
        <w:rPr>
          <w:sz w:val="28"/>
          <w:szCs w:val="28"/>
        </w:rPr>
        <w:t>компанії</w:t>
      </w:r>
      <w:r w:rsidR="000B459C" w:rsidRPr="00D90F01">
        <w:rPr>
          <w:sz w:val="28"/>
          <w:szCs w:val="28"/>
        </w:rPr>
        <w:t>, відомості про якого внесено до Єдиного державного реєстру);</w:t>
      </w:r>
    </w:p>
    <w:p w14:paraId="723B89BB" w14:textId="19A8F3FA" w:rsidR="000B459C" w:rsidRPr="00D90F01" w:rsidRDefault="009102E8" w:rsidP="000B459C">
      <w:pPr>
        <w:pStyle w:val="af5"/>
        <w:ind w:firstLine="567"/>
        <w:jc w:val="both"/>
        <w:rPr>
          <w:sz w:val="28"/>
          <w:szCs w:val="28"/>
        </w:rPr>
      </w:pPr>
      <w:r w:rsidRPr="00D90F01">
        <w:rPr>
          <w:sz w:val="28"/>
          <w:szCs w:val="28"/>
        </w:rPr>
        <w:t>3) </w:t>
      </w:r>
      <w:r w:rsidR="000B459C" w:rsidRPr="00D90F01">
        <w:rPr>
          <w:sz w:val="28"/>
          <w:szCs w:val="28"/>
        </w:rPr>
        <w:t>копію рішення уповноваженого органу</w:t>
      </w:r>
      <w:r w:rsidR="00E44648">
        <w:rPr>
          <w:sz w:val="28"/>
          <w:szCs w:val="28"/>
        </w:rPr>
        <w:t xml:space="preserve"> </w:t>
      </w:r>
      <w:r w:rsidR="000B459C" w:rsidRPr="00D90F01">
        <w:rPr>
          <w:sz w:val="28"/>
          <w:szCs w:val="28"/>
        </w:rPr>
        <w:t>/</w:t>
      </w:r>
      <w:r w:rsidR="00E44648">
        <w:rPr>
          <w:sz w:val="28"/>
          <w:szCs w:val="28"/>
        </w:rPr>
        <w:t xml:space="preserve"> </w:t>
      </w:r>
      <w:r w:rsidR="000B459C" w:rsidRPr="00D90F01">
        <w:rPr>
          <w:sz w:val="28"/>
          <w:szCs w:val="28"/>
        </w:rPr>
        <w:t xml:space="preserve">посадової </w:t>
      </w:r>
      <w:r w:rsidR="00720058" w:rsidRPr="00D90F01">
        <w:rPr>
          <w:sz w:val="28"/>
          <w:szCs w:val="28"/>
        </w:rPr>
        <w:t xml:space="preserve">особи </w:t>
      </w:r>
      <w:r w:rsidR="00870353" w:rsidRPr="00D90F01">
        <w:rPr>
          <w:sz w:val="28"/>
          <w:szCs w:val="28"/>
        </w:rPr>
        <w:t>компанії</w:t>
      </w:r>
      <w:r w:rsidR="000B459C" w:rsidRPr="00D90F01">
        <w:rPr>
          <w:sz w:val="28"/>
          <w:szCs w:val="28"/>
        </w:rPr>
        <w:t xml:space="preserve"> про </w:t>
      </w:r>
      <w:r w:rsidR="000B459C" w:rsidRPr="00D90F01">
        <w:rPr>
          <w:sz w:val="28"/>
          <w:szCs w:val="28"/>
          <w:shd w:val="clear" w:color="auto" w:fill="FFFFFF"/>
        </w:rPr>
        <w:t>відкликання (анулювання) ліцензії</w:t>
      </w:r>
      <w:r w:rsidR="000B459C" w:rsidRPr="00D90F01">
        <w:rPr>
          <w:sz w:val="28"/>
          <w:szCs w:val="28"/>
        </w:rPr>
        <w:t>.</w:t>
      </w:r>
    </w:p>
    <w:p w14:paraId="14E5B77D" w14:textId="536E6D26" w:rsidR="001A65AE" w:rsidRPr="00D90F01" w:rsidRDefault="00A3015E" w:rsidP="006348B4">
      <w:pPr>
        <w:pStyle w:val="af5"/>
        <w:ind w:firstLine="567"/>
        <w:jc w:val="both"/>
        <w:rPr>
          <w:sz w:val="28"/>
          <w:szCs w:val="28"/>
        </w:rPr>
      </w:pPr>
      <w:r w:rsidRPr="00D90F01">
        <w:rPr>
          <w:sz w:val="28"/>
          <w:szCs w:val="28"/>
        </w:rPr>
        <w:t>17</w:t>
      </w:r>
      <w:r w:rsidR="00857E5F">
        <w:rPr>
          <w:sz w:val="28"/>
          <w:szCs w:val="28"/>
        </w:rPr>
        <w:t>6</w:t>
      </w:r>
      <w:r w:rsidR="009102E8" w:rsidRPr="00D90F01">
        <w:rPr>
          <w:sz w:val="28"/>
          <w:szCs w:val="28"/>
        </w:rPr>
        <w:t>. </w:t>
      </w:r>
      <w:r w:rsidR="001A65AE" w:rsidRPr="00D90F01">
        <w:rPr>
          <w:sz w:val="28"/>
          <w:szCs w:val="28"/>
        </w:rPr>
        <w:t xml:space="preserve">Правління Національного банку приймає рішення про відкликання ліцензії за заявою </w:t>
      </w:r>
      <w:r w:rsidR="00870353" w:rsidRPr="00D90F01">
        <w:rPr>
          <w:sz w:val="28"/>
          <w:szCs w:val="28"/>
        </w:rPr>
        <w:t>компанії</w:t>
      </w:r>
      <w:r w:rsidR="001A65AE" w:rsidRPr="00D90F01">
        <w:rPr>
          <w:sz w:val="28"/>
          <w:szCs w:val="28"/>
        </w:rPr>
        <w:t xml:space="preserve"> протягом 30 робочих днів з дня отримання документів, </w:t>
      </w:r>
      <w:r w:rsidR="00EE6EC1">
        <w:rPr>
          <w:sz w:val="28"/>
          <w:szCs w:val="28"/>
        </w:rPr>
        <w:t>зазначених</w:t>
      </w:r>
      <w:r w:rsidR="00E44648">
        <w:rPr>
          <w:sz w:val="28"/>
          <w:szCs w:val="28"/>
        </w:rPr>
        <w:t xml:space="preserve"> у</w:t>
      </w:r>
      <w:r w:rsidR="001A65AE" w:rsidRPr="00D90F01">
        <w:rPr>
          <w:sz w:val="28"/>
          <w:szCs w:val="28"/>
        </w:rPr>
        <w:t xml:space="preserve"> пункт</w:t>
      </w:r>
      <w:r w:rsidR="00E44648">
        <w:rPr>
          <w:sz w:val="28"/>
          <w:szCs w:val="28"/>
        </w:rPr>
        <w:t>і</w:t>
      </w:r>
      <w:r w:rsidR="00F15B25" w:rsidRPr="00D90F01">
        <w:rPr>
          <w:sz w:val="28"/>
          <w:szCs w:val="28"/>
        </w:rPr>
        <w:t xml:space="preserve"> </w:t>
      </w:r>
      <w:r w:rsidR="004E6BDE" w:rsidRPr="00D90F01">
        <w:rPr>
          <w:sz w:val="28"/>
          <w:szCs w:val="28"/>
        </w:rPr>
        <w:t>17</w:t>
      </w:r>
      <w:r w:rsidR="00F5586D">
        <w:rPr>
          <w:sz w:val="28"/>
          <w:szCs w:val="28"/>
        </w:rPr>
        <w:t>5</w:t>
      </w:r>
      <w:r w:rsidR="004E6BDE" w:rsidRPr="00D90F01">
        <w:rPr>
          <w:sz w:val="28"/>
          <w:szCs w:val="28"/>
        </w:rPr>
        <w:t xml:space="preserve"> </w:t>
      </w:r>
      <w:r w:rsidR="00F15B25" w:rsidRPr="00D90F01">
        <w:rPr>
          <w:sz w:val="28"/>
          <w:szCs w:val="28"/>
        </w:rPr>
        <w:t>розділу XVII</w:t>
      </w:r>
      <w:r w:rsidR="001A65AE" w:rsidRPr="00D90F01">
        <w:rPr>
          <w:sz w:val="28"/>
          <w:szCs w:val="28"/>
        </w:rPr>
        <w:t xml:space="preserve"> цього Положення. </w:t>
      </w:r>
    </w:p>
    <w:p w14:paraId="3B66723A" w14:textId="08C6EB7B" w:rsidR="00020A44" w:rsidRPr="00D90F01" w:rsidRDefault="00A3015E" w:rsidP="006348B4">
      <w:pPr>
        <w:pStyle w:val="af5"/>
        <w:ind w:firstLine="567"/>
        <w:jc w:val="both"/>
        <w:rPr>
          <w:sz w:val="28"/>
          <w:szCs w:val="28"/>
        </w:rPr>
      </w:pPr>
      <w:r w:rsidRPr="00D90F01">
        <w:rPr>
          <w:sz w:val="28"/>
          <w:szCs w:val="28"/>
        </w:rPr>
        <w:t>1</w:t>
      </w:r>
      <w:r w:rsidR="00DA2D23" w:rsidRPr="00D90F01">
        <w:rPr>
          <w:sz w:val="28"/>
          <w:szCs w:val="28"/>
        </w:rPr>
        <w:t>7</w:t>
      </w:r>
      <w:r w:rsidR="00857E5F">
        <w:rPr>
          <w:sz w:val="28"/>
          <w:szCs w:val="28"/>
        </w:rPr>
        <w:t>7</w:t>
      </w:r>
      <w:r w:rsidR="00203A07" w:rsidRPr="00D90F01">
        <w:rPr>
          <w:sz w:val="28"/>
          <w:szCs w:val="28"/>
        </w:rPr>
        <w:t xml:space="preserve">. </w:t>
      </w:r>
      <w:r w:rsidR="009D4CEB" w:rsidRPr="00D90F01">
        <w:rPr>
          <w:sz w:val="28"/>
          <w:szCs w:val="28"/>
        </w:rPr>
        <w:t xml:space="preserve">Правління </w:t>
      </w:r>
      <w:r w:rsidR="00203A07" w:rsidRPr="00D90F01">
        <w:rPr>
          <w:sz w:val="28"/>
          <w:szCs w:val="28"/>
        </w:rPr>
        <w:t>Національн</w:t>
      </w:r>
      <w:r w:rsidR="009D4CEB" w:rsidRPr="00D90F01">
        <w:rPr>
          <w:sz w:val="28"/>
          <w:szCs w:val="28"/>
        </w:rPr>
        <w:t>ого</w:t>
      </w:r>
      <w:r w:rsidR="00203A07" w:rsidRPr="00D90F01">
        <w:rPr>
          <w:sz w:val="28"/>
          <w:szCs w:val="28"/>
        </w:rPr>
        <w:t xml:space="preserve"> банк</w:t>
      </w:r>
      <w:r w:rsidR="009D4CEB" w:rsidRPr="00D90F01">
        <w:rPr>
          <w:sz w:val="28"/>
          <w:szCs w:val="28"/>
        </w:rPr>
        <w:t>у</w:t>
      </w:r>
      <w:r w:rsidR="00203A07" w:rsidRPr="00D90F01">
        <w:rPr>
          <w:sz w:val="28"/>
          <w:szCs w:val="28"/>
        </w:rPr>
        <w:t xml:space="preserve"> має право прийняти рішення про зупинення ліцензії на строк до </w:t>
      </w:r>
      <w:r w:rsidR="00B9784C" w:rsidRPr="00D90F01">
        <w:rPr>
          <w:sz w:val="28"/>
          <w:szCs w:val="28"/>
        </w:rPr>
        <w:t xml:space="preserve">усунення виявлених порушень, але не більше </w:t>
      </w:r>
      <w:r w:rsidR="00203A07" w:rsidRPr="00D90F01">
        <w:rPr>
          <w:sz w:val="28"/>
          <w:szCs w:val="28"/>
        </w:rPr>
        <w:t>одного року</w:t>
      </w:r>
      <w:r w:rsidR="009118FB" w:rsidRPr="00D90F01">
        <w:rPr>
          <w:sz w:val="28"/>
          <w:szCs w:val="28"/>
        </w:rPr>
        <w:t>, якщо</w:t>
      </w:r>
      <w:r w:rsidR="00020A44" w:rsidRPr="00D90F01">
        <w:rPr>
          <w:sz w:val="28"/>
          <w:szCs w:val="28"/>
        </w:rPr>
        <w:t>:</w:t>
      </w:r>
    </w:p>
    <w:p w14:paraId="31DE510F" w14:textId="3D5DAC61" w:rsidR="00020A44" w:rsidRPr="00D90F01" w:rsidRDefault="009118FB" w:rsidP="006348B4">
      <w:pPr>
        <w:pStyle w:val="af5"/>
        <w:ind w:firstLine="567"/>
        <w:jc w:val="both"/>
        <w:rPr>
          <w:sz w:val="28"/>
          <w:szCs w:val="28"/>
        </w:rPr>
      </w:pPr>
      <w:r w:rsidRPr="00D90F01">
        <w:rPr>
          <w:sz w:val="28"/>
          <w:szCs w:val="28"/>
        </w:rPr>
        <w:t>1) </w:t>
      </w:r>
      <w:r w:rsidR="00020A44" w:rsidRPr="00D90F01">
        <w:rPr>
          <w:sz w:val="28"/>
          <w:szCs w:val="28"/>
        </w:rPr>
        <w:t xml:space="preserve">ділова репутація </w:t>
      </w:r>
      <w:r w:rsidR="00870353" w:rsidRPr="00D90F01">
        <w:rPr>
          <w:sz w:val="28"/>
          <w:szCs w:val="28"/>
        </w:rPr>
        <w:t>компанії</w:t>
      </w:r>
      <w:r w:rsidR="00020A44" w:rsidRPr="00D90F01">
        <w:rPr>
          <w:sz w:val="28"/>
          <w:szCs w:val="28"/>
        </w:rPr>
        <w:t xml:space="preserve">, керівників та головного бухгалтера </w:t>
      </w:r>
      <w:r w:rsidR="00870353" w:rsidRPr="00D90F01">
        <w:rPr>
          <w:sz w:val="28"/>
          <w:szCs w:val="28"/>
        </w:rPr>
        <w:t>компанії</w:t>
      </w:r>
      <w:r w:rsidR="00020A44" w:rsidRPr="00D90F01">
        <w:rPr>
          <w:sz w:val="28"/>
          <w:szCs w:val="28"/>
        </w:rPr>
        <w:t>, власників істотної участі в ній не відповіда</w:t>
      </w:r>
      <w:r w:rsidR="0025753B">
        <w:rPr>
          <w:sz w:val="28"/>
          <w:szCs w:val="28"/>
        </w:rPr>
        <w:t>є</w:t>
      </w:r>
      <w:r w:rsidR="00020A44" w:rsidRPr="00D90F01">
        <w:rPr>
          <w:sz w:val="28"/>
          <w:szCs w:val="28"/>
        </w:rPr>
        <w:t xml:space="preserve"> вимогам, установленим цим Положенням;</w:t>
      </w:r>
    </w:p>
    <w:p w14:paraId="20CFE5C0" w14:textId="118C8115" w:rsidR="008A2ECB" w:rsidRPr="00D90F01" w:rsidRDefault="009118FB" w:rsidP="006348B4">
      <w:pPr>
        <w:pStyle w:val="af5"/>
        <w:ind w:firstLine="567"/>
        <w:jc w:val="both"/>
        <w:rPr>
          <w:sz w:val="28"/>
          <w:szCs w:val="28"/>
        </w:rPr>
      </w:pPr>
      <w:r w:rsidRPr="00D90F01">
        <w:rPr>
          <w:sz w:val="28"/>
          <w:szCs w:val="28"/>
        </w:rPr>
        <w:t>2) </w:t>
      </w:r>
      <w:r w:rsidR="008A2ECB" w:rsidRPr="00D90F01">
        <w:rPr>
          <w:sz w:val="28"/>
          <w:szCs w:val="28"/>
        </w:rPr>
        <w:t xml:space="preserve">керівник та головний бухгалтер </w:t>
      </w:r>
      <w:r w:rsidR="00870353" w:rsidRPr="00D90F01">
        <w:rPr>
          <w:sz w:val="28"/>
          <w:szCs w:val="28"/>
        </w:rPr>
        <w:t>компанії</w:t>
      </w:r>
      <w:r w:rsidR="008A2ECB" w:rsidRPr="00D90F01">
        <w:rPr>
          <w:sz w:val="28"/>
          <w:szCs w:val="28"/>
        </w:rPr>
        <w:t xml:space="preserve"> не відповіда</w:t>
      </w:r>
      <w:r w:rsidR="0025753B">
        <w:rPr>
          <w:sz w:val="28"/>
          <w:szCs w:val="28"/>
        </w:rPr>
        <w:t>ють</w:t>
      </w:r>
      <w:r w:rsidR="008A2ECB" w:rsidRPr="00D90F01">
        <w:rPr>
          <w:sz w:val="28"/>
          <w:szCs w:val="28"/>
        </w:rPr>
        <w:t xml:space="preserve"> вимогам щодо професійної придатності, установленим цим Положенням;</w:t>
      </w:r>
    </w:p>
    <w:p w14:paraId="3CF00DC7" w14:textId="729D6416" w:rsidR="00203A07" w:rsidRPr="00D90F01" w:rsidRDefault="009118FB" w:rsidP="006348B4">
      <w:pPr>
        <w:pStyle w:val="af5"/>
        <w:ind w:firstLine="567"/>
        <w:jc w:val="both"/>
        <w:rPr>
          <w:sz w:val="28"/>
          <w:szCs w:val="28"/>
        </w:rPr>
      </w:pPr>
      <w:r w:rsidRPr="00D90F01">
        <w:rPr>
          <w:sz w:val="28"/>
          <w:szCs w:val="28"/>
        </w:rPr>
        <w:t>3) у</w:t>
      </w:r>
      <w:r w:rsidR="00203A07" w:rsidRPr="00D90F01">
        <w:rPr>
          <w:sz w:val="28"/>
          <w:szCs w:val="28"/>
        </w:rPr>
        <w:t xml:space="preserve"> результаті перевірки встановлено факти порушення </w:t>
      </w:r>
      <w:r w:rsidR="00870353" w:rsidRPr="00D90F01">
        <w:rPr>
          <w:sz w:val="28"/>
          <w:szCs w:val="28"/>
        </w:rPr>
        <w:t>компанією</w:t>
      </w:r>
      <w:r w:rsidR="00203A07" w:rsidRPr="00D90F01">
        <w:rPr>
          <w:sz w:val="28"/>
          <w:szCs w:val="28"/>
        </w:rPr>
        <w:t xml:space="preserve"> вимог </w:t>
      </w:r>
      <w:r w:rsidR="00BF444B" w:rsidRPr="00D90F01">
        <w:rPr>
          <w:sz w:val="28"/>
          <w:szCs w:val="28"/>
        </w:rPr>
        <w:t>Інструкції № 29, Інструкції № 103, Правил № 63, Положення № 28, цього Пол</w:t>
      </w:r>
      <w:r w:rsidR="00E44648">
        <w:rPr>
          <w:sz w:val="28"/>
          <w:szCs w:val="28"/>
        </w:rPr>
        <w:t>о</w:t>
      </w:r>
      <w:r w:rsidR="00BF444B" w:rsidRPr="00D90F01">
        <w:rPr>
          <w:sz w:val="28"/>
          <w:szCs w:val="28"/>
        </w:rPr>
        <w:t>ження</w:t>
      </w:r>
      <w:r w:rsidR="00B22A53" w:rsidRPr="00D90F01">
        <w:rPr>
          <w:sz w:val="28"/>
          <w:szCs w:val="28"/>
        </w:rPr>
        <w:t xml:space="preserve">, які не було усунуто </w:t>
      </w:r>
      <w:r w:rsidR="0046105D">
        <w:rPr>
          <w:sz w:val="28"/>
          <w:szCs w:val="28"/>
        </w:rPr>
        <w:t>в</w:t>
      </w:r>
      <w:r w:rsidR="00B22A53" w:rsidRPr="00D90F01">
        <w:rPr>
          <w:sz w:val="28"/>
          <w:szCs w:val="28"/>
        </w:rPr>
        <w:t xml:space="preserve"> </w:t>
      </w:r>
      <w:r w:rsidR="0046105D">
        <w:rPr>
          <w:sz w:val="28"/>
          <w:szCs w:val="28"/>
        </w:rPr>
        <w:t>у</w:t>
      </w:r>
      <w:r w:rsidR="00B22A53" w:rsidRPr="00D90F01">
        <w:rPr>
          <w:sz w:val="28"/>
          <w:szCs w:val="28"/>
        </w:rPr>
        <w:t>становлений Національним банком строк</w:t>
      </w:r>
      <w:r w:rsidR="00203A07" w:rsidRPr="00D90F01">
        <w:rPr>
          <w:sz w:val="28"/>
          <w:szCs w:val="28"/>
        </w:rPr>
        <w:t>.</w:t>
      </w:r>
      <w:r w:rsidR="00EB55F0" w:rsidRPr="00D90F01">
        <w:rPr>
          <w:sz w:val="28"/>
          <w:szCs w:val="28"/>
        </w:rPr>
        <w:t xml:space="preserve"> </w:t>
      </w:r>
    </w:p>
    <w:p w14:paraId="604D6D13" w14:textId="2D773853" w:rsidR="00203A07" w:rsidRPr="00D90F01" w:rsidRDefault="00A3015E" w:rsidP="006348B4">
      <w:pPr>
        <w:pStyle w:val="af5"/>
        <w:ind w:firstLine="567"/>
        <w:jc w:val="both"/>
        <w:rPr>
          <w:sz w:val="28"/>
          <w:szCs w:val="28"/>
        </w:rPr>
      </w:pPr>
      <w:r w:rsidRPr="00D90F01">
        <w:rPr>
          <w:sz w:val="28"/>
          <w:szCs w:val="28"/>
        </w:rPr>
        <w:t>1</w:t>
      </w:r>
      <w:r w:rsidR="00857E5F">
        <w:rPr>
          <w:sz w:val="28"/>
          <w:szCs w:val="28"/>
        </w:rPr>
        <w:t>78</w:t>
      </w:r>
      <w:r w:rsidR="00203A07" w:rsidRPr="00D90F01">
        <w:rPr>
          <w:sz w:val="28"/>
          <w:szCs w:val="28"/>
        </w:rPr>
        <w:t xml:space="preserve">. </w:t>
      </w:r>
      <w:r w:rsidR="00203A07" w:rsidRPr="002F62D1">
        <w:rPr>
          <w:sz w:val="28"/>
          <w:szCs w:val="28"/>
        </w:rPr>
        <w:t xml:space="preserve">Ліцензія </w:t>
      </w:r>
      <w:r w:rsidR="00532E26" w:rsidRPr="002F62D1">
        <w:rPr>
          <w:sz w:val="28"/>
          <w:szCs w:val="28"/>
        </w:rPr>
        <w:t>зупиняється</w:t>
      </w:r>
      <w:r w:rsidR="0046105D" w:rsidRPr="002F62D1">
        <w:rPr>
          <w:sz w:val="28"/>
          <w:szCs w:val="28"/>
        </w:rPr>
        <w:t xml:space="preserve"> </w:t>
      </w:r>
      <w:r w:rsidR="00532E26" w:rsidRPr="002F62D1">
        <w:rPr>
          <w:sz w:val="28"/>
          <w:szCs w:val="28"/>
        </w:rPr>
        <w:t>/</w:t>
      </w:r>
      <w:r w:rsidR="0046105D" w:rsidRPr="002F62D1">
        <w:rPr>
          <w:sz w:val="28"/>
          <w:szCs w:val="28"/>
        </w:rPr>
        <w:t xml:space="preserve"> </w:t>
      </w:r>
      <w:r w:rsidR="00203A07" w:rsidRPr="00D90F01">
        <w:rPr>
          <w:sz w:val="28"/>
          <w:szCs w:val="28"/>
        </w:rPr>
        <w:t xml:space="preserve">відкликається з </w:t>
      </w:r>
      <w:r w:rsidR="004A46DF">
        <w:rPr>
          <w:sz w:val="28"/>
          <w:szCs w:val="28"/>
        </w:rPr>
        <w:t>дня</w:t>
      </w:r>
      <w:r w:rsidR="004A46DF" w:rsidRPr="00D90F01">
        <w:rPr>
          <w:sz w:val="28"/>
          <w:szCs w:val="28"/>
        </w:rPr>
        <w:t xml:space="preserve"> </w:t>
      </w:r>
      <w:r w:rsidR="002F4B2B" w:rsidRPr="00D90F01">
        <w:rPr>
          <w:sz w:val="28"/>
          <w:szCs w:val="28"/>
        </w:rPr>
        <w:t xml:space="preserve">набрання чинності рішенням </w:t>
      </w:r>
      <w:r w:rsidR="00C356CA" w:rsidRPr="00D90F01">
        <w:rPr>
          <w:sz w:val="28"/>
          <w:szCs w:val="28"/>
        </w:rPr>
        <w:t xml:space="preserve">Правління </w:t>
      </w:r>
      <w:r w:rsidR="00203A07" w:rsidRPr="00D90F01">
        <w:rPr>
          <w:sz w:val="28"/>
          <w:szCs w:val="28"/>
        </w:rPr>
        <w:t>Національн</w:t>
      </w:r>
      <w:r w:rsidR="00C356CA" w:rsidRPr="00D90F01">
        <w:rPr>
          <w:sz w:val="28"/>
          <w:szCs w:val="28"/>
        </w:rPr>
        <w:t>ого</w:t>
      </w:r>
      <w:r w:rsidR="00203A07" w:rsidRPr="00D90F01">
        <w:rPr>
          <w:sz w:val="28"/>
          <w:szCs w:val="28"/>
        </w:rPr>
        <w:t xml:space="preserve"> банк</w:t>
      </w:r>
      <w:r w:rsidR="00C356CA" w:rsidRPr="00D90F01">
        <w:rPr>
          <w:sz w:val="28"/>
          <w:szCs w:val="28"/>
        </w:rPr>
        <w:t>у</w:t>
      </w:r>
      <w:r w:rsidR="00203A07" w:rsidRPr="00D90F01">
        <w:rPr>
          <w:sz w:val="28"/>
          <w:szCs w:val="28"/>
        </w:rPr>
        <w:t xml:space="preserve"> про її </w:t>
      </w:r>
      <w:r w:rsidR="00532E26" w:rsidRPr="00D90F01">
        <w:rPr>
          <w:sz w:val="28"/>
          <w:szCs w:val="28"/>
        </w:rPr>
        <w:t>зупинення</w:t>
      </w:r>
      <w:r w:rsidR="0046105D">
        <w:rPr>
          <w:sz w:val="28"/>
          <w:szCs w:val="28"/>
        </w:rPr>
        <w:t xml:space="preserve"> </w:t>
      </w:r>
      <w:r w:rsidR="00532E26" w:rsidRPr="00D90F01">
        <w:rPr>
          <w:sz w:val="28"/>
          <w:szCs w:val="28"/>
        </w:rPr>
        <w:t>/</w:t>
      </w:r>
      <w:r w:rsidR="0046105D">
        <w:rPr>
          <w:sz w:val="28"/>
          <w:szCs w:val="28"/>
        </w:rPr>
        <w:t xml:space="preserve"> </w:t>
      </w:r>
      <w:r w:rsidR="00203A07" w:rsidRPr="00D90F01">
        <w:rPr>
          <w:sz w:val="28"/>
          <w:szCs w:val="28"/>
        </w:rPr>
        <w:t xml:space="preserve">відкликання. Національний банк не пізніше наступного робочого дня з дня прийняття </w:t>
      </w:r>
      <w:r w:rsidR="0046105D">
        <w:rPr>
          <w:sz w:val="28"/>
          <w:szCs w:val="28"/>
        </w:rPr>
        <w:t xml:space="preserve">такого </w:t>
      </w:r>
      <w:r w:rsidR="00203A07" w:rsidRPr="00D90F01">
        <w:rPr>
          <w:sz w:val="28"/>
          <w:szCs w:val="28"/>
        </w:rPr>
        <w:t xml:space="preserve">рішення повідомляє про це </w:t>
      </w:r>
      <w:r w:rsidR="00870353" w:rsidRPr="00D90F01">
        <w:rPr>
          <w:sz w:val="28"/>
          <w:szCs w:val="28"/>
        </w:rPr>
        <w:t>компанію</w:t>
      </w:r>
      <w:r w:rsidR="002F726B" w:rsidRPr="00D90F01">
        <w:rPr>
          <w:sz w:val="28"/>
          <w:szCs w:val="28"/>
        </w:rPr>
        <w:t xml:space="preserve"> шляхом </w:t>
      </w:r>
      <w:r w:rsidR="0046105D">
        <w:rPr>
          <w:sz w:val="28"/>
          <w:szCs w:val="28"/>
        </w:rPr>
        <w:t>надсилання</w:t>
      </w:r>
      <w:r w:rsidR="002F726B" w:rsidRPr="00D90F01">
        <w:rPr>
          <w:sz w:val="28"/>
          <w:szCs w:val="28"/>
        </w:rPr>
        <w:t xml:space="preserve"> копії рішення</w:t>
      </w:r>
      <w:r w:rsidR="00203A07" w:rsidRPr="00D90F01">
        <w:rPr>
          <w:sz w:val="28"/>
          <w:szCs w:val="28"/>
        </w:rPr>
        <w:t xml:space="preserve">, банки та </w:t>
      </w:r>
      <w:r w:rsidR="00203A07" w:rsidRPr="00D90F01">
        <w:rPr>
          <w:sz w:val="28"/>
          <w:szCs w:val="28"/>
        </w:rPr>
        <w:lastRenderedPageBreak/>
        <w:t xml:space="preserve">розміщує інформацію про </w:t>
      </w:r>
      <w:r w:rsidR="00532E26" w:rsidRPr="00D90F01">
        <w:rPr>
          <w:sz w:val="28"/>
          <w:szCs w:val="28"/>
        </w:rPr>
        <w:t>зупинення</w:t>
      </w:r>
      <w:r w:rsidR="002F62D1">
        <w:rPr>
          <w:sz w:val="28"/>
          <w:szCs w:val="28"/>
        </w:rPr>
        <w:t xml:space="preserve"> </w:t>
      </w:r>
      <w:r w:rsidR="00532E26" w:rsidRPr="00D90F01">
        <w:rPr>
          <w:sz w:val="28"/>
          <w:szCs w:val="28"/>
        </w:rPr>
        <w:t>/</w:t>
      </w:r>
      <w:r w:rsidR="001D2F72">
        <w:rPr>
          <w:sz w:val="28"/>
          <w:szCs w:val="28"/>
        </w:rPr>
        <w:t xml:space="preserve"> </w:t>
      </w:r>
      <w:r w:rsidR="00203A07" w:rsidRPr="00D90F01">
        <w:rPr>
          <w:sz w:val="28"/>
          <w:szCs w:val="28"/>
        </w:rPr>
        <w:t xml:space="preserve">відкликання ліцензії </w:t>
      </w:r>
      <w:r w:rsidR="00870353" w:rsidRPr="00D90F01">
        <w:rPr>
          <w:sz w:val="28"/>
          <w:szCs w:val="28"/>
        </w:rPr>
        <w:t>компанії</w:t>
      </w:r>
      <w:r w:rsidR="00203A07" w:rsidRPr="00D90F01">
        <w:rPr>
          <w:sz w:val="28"/>
          <w:szCs w:val="28"/>
        </w:rPr>
        <w:t xml:space="preserve"> на сторінці офіційного Інтернет-представництва Національного банку.</w:t>
      </w:r>
    </w:p>
    <w:p w14:paraId="155E4D51" w14:textId="2AD6D30C" w:rsidR="00037523" w:rsidRPr="00D90F01" w:rsidRDefault="00A3015E" w:rsidP="006E296D">
      <w:pPr>
        <w:pStyle w:val="af5"/>
        <w:ind w:firstLine="567"/>
        <w:jc w:val="both"/>
        <w:rPr>
          <w:sz w:val="28"/>
          <w:szCs w:val="28"/>
        </w:rPr>
      </w:pPr>
      <w:r w:rsidRPr="00D90F01">
        <w:rPr>
          <w:sz w:val="28"/>
          <w:szCs w:val="28"/>
        </w:rPr>
        <w:t>1</w:t>
      </w:r>
      <w:r w:rsidR="00857E5F">
        <w:rPr>
          <w:sz w:val="28"/>
          <w:szCs w:val="28"/>
        </w:rPr>
        <w:t>79</w:t>
      </w:r>
      <w:r w:rsidR="009118FB" w:rsidRPr="00D90F01">
        <w:rPr>
          <w:sz w:val="28"/>
          <w:szCs w:val="28"/>
        </w:rPr>
        <w:t>. </w:t>
      </w:r>
      <w:r w:rsidR="00037523" w:rsidRPr="00D90F01">
        <w:rPr>
          <w:sz w:val="28"/>
          <w:szCs w:val="28"/>
        </w:rPr>
        <w:t>Національний банк ун</w:t>
      </w:r>
      <w:r w:rsidR="005D5BE4" w:rsidRPr="00D90F01">
        <w:rPr>
          <w:sz w:val="28"/>
          <w:szCs w:val="28"/>
        </w:rPr>
        <w:t>о</w:t>
      </w:r>
      <w:r w:rsidR="00037523" w:rsidRPr="00D90F01">
        <w:rPr>
          <w:sz w:val="28"/>
          <w:szCs w:val="28"/>
        </w:rPr>
        <w:t>с</w:t>
      </w:r>
      <w:r w:rsidR="005D5BE4" w:rsidRPr="00D90F01">
        <w:rPr>
          <w:sz w:val="28"/>
          <w:szCs w:val="28"/>
        </w:rPr>
        <w:t>ить</w:t>
      </w:r>
      <w:r w:rsidR="00037523" w:rsidRPr="00D90F01">
        <w:rPr>
          <w:sz w:val="28"/>
          <w:szCs w:val="28"/>
        </w:rPr>
        <w:t xml:space="preserve"> інформаці</w:t>
      </w:r>
      <w:r w:rsidR="005D5BE4" w:rsidRPr="00D90F01">
        <w:rPr>
          <w:sz w:val="28"/>
          <w:szCs w:val="28"/>
        </w:rPr>
        <w:t>ю</w:t>
      </w:r>
      <w:r w:rsidR="00037523" w:rsidRPr="00D90F01">
        <w:rPr>
          <w:sz w:val="28"/>
          <w:szCs w:val="28"/>
        </w:rPr>
        <w:t xml:space="preserve"> </w:t>
      </w:r>
      <w:r w:rsidR="005D5BE4" w:rsidRPr="00D90F01">
        <w:rPr>
          <w:sz w:val="28"/>
          <w:szCs w:val="28"/>
        </w:rPr>
        <w:t>щодо зупинення</w:t>
      </w:r>
      <w:r w:rsidR="001D2F72">
        <w:rPr>
          <w:sz w:val="28"/>
          <w:szCs w:val="28"/>
        </w:rPr>
        <w:t> </w:t>
      </w:r>
      <w:r w:rsidR="005D5BE4" w:rsidRPr="00D90F01">
        <w:rPr>
          <w:sz w:val="28"/>
          <w:szCs w:val="28"/>
        </w:rPr>
        <w:t>/</w:t>
      </w:r>
      <w:r w:rsidR="001D2F72">
        <w:rPr>
          <w:sz w:val="28"/>
          <w:szCs w:val="28"/>
        </w:rPr>
        <w:t> </w:t>
      </w:r>
      <w:r w:rsidR="005D5BE4" w:rsidRPr="00D90F01">
        <w:rPr>
          <w:sz w:val="28"/>
          <w:szCs w:val="28"/>
        </w:rPr>
        <w:t xml:space="preserve">відкликання ліцензії </w:t>
      </w:r>
      <w:r w:rsidR="00037523" w:rsidRPr="00D90F01">
        <w:rPr>
          <w:sz w:val="28"/>
          <w:szCs w:val="28"/>
        </w:rPr>
        <w:t xml:space="preserve">до облікового запису в </w:t>
      </w:r>
      <w:r w:rsidR="00124F82" w:rsidRPr="006D3D85">
        <w:rPr>
          <w:sz w:val="28"/>
          <w:szCs w:val="28"/>
        </w:rPr>
        <w:t>Р</w:t>
      </w:r>
      <w:r w:rsidR="00124F82" w:rsidRPr="00D90F01">
        <w:rPr>
          <w:sz w:val="28"/>
          <w:szCs w:val="28"/>
        </w:rPr>
        <w:t>еєстрі</w:t>
      </w:r>
      <w:r w:rsidR="00037523" w:rsidRPr="00D90F01">
        <w:rPr>
          <w:sz w:val="28"/>
          <w:szCs w:val="28"/>
        </w:rPr>
        <w:t xml:space="preserve"> не пізніше наступного </w:t>
      </w:r>
      <w:r w:rsidR="002F726B" w:rsidRPr="00D90F01">
        <w:rPr>
          <w:sz w:val="28"/>
          <w:szCs w:val="28"/>
        </w:rPr>
        <w:t xml:space="preserve">робочого </w:t>
      </w:r>
      <w:r w:rsidR="00037523" w:rsidRPr="00D90F01">
        <w:rPr>
          <w:sz w:val="28"/>
          <w:szCs w:val="28"/>
        </w:rPr>
        <w:t xml:space="preserve">дня з дня прийняття </w:t>
      </w:r>
      <w:r w:rsidR="001D2F72">
        <w:rPr>
          <w:sz w:val="28"/>
          <w:szCs w:val="28"/>
        </w:rPr>
        <w:t xml:space="preserve">відповідного </w:t>
      </w:r>
      <w:r w:rsidR="00037523" w:rsidRPr="00D90F01">
        <w:rPr>
          <w:sz w:val="28"/>
          <w:szCs w:val="28"/>
        </w:rPr>
        <w:t>рішення</w:t>
      </w:r>
      <w:r w:rsidR="001D2F72">
        <w:rPr>
          <w:sz w:val="28"/>
          <w:szCs w:val="28"/>
        </w:rPr>
        <w:t xml:space="preserve"> </w:t>
      </w:r>
      <w:r w:rsidR="002F62D1">
        <w:rPr>
          <w:sz w:val="28"/>
          <w:szCs w:val="28"/>
        </w:rPr>
        <w:t xml:space="preserve">Правління </w:t>
      </w:r>
      <w:r w:rsidR="001D2F72">
        <w:rPr>
          <w:sz w:val="28"/>
          <w:szCs w:val="28"/>
        </w:rPr>
        <w:t>Національного банку</w:t>
      </w:r>
      <w:r w:rsidR="00941C03" w:rsidRPr="00D90F01">
        <w:rPr>
          <w:sz w:val="28"/>
          <w:szCs w:val="28"/>
        </w:rPr>
        <w:t>.</w:t>
      </w:r>
    </w:p>
    <w:p w14:paraId="5DC8E6FA" w14:textId="6E3D30FC" w:rsidR="00203A07" w:rsidRPr="00D90F01" w:rsidRDefault="00A3015E" w:rsidP="006E296D">
      <w:pPr>
        <w:pStyle w:val="af5"/>
        <w:ind w:firstLine="567"/>
        <w:jc w:val="both"/>
        <w:rPr>
          <w:sz w:val="28"/>
          <w:szCs w:val="28"/>
        </w:rPr>
      </w:pPr>
      <w:r w:rsidRPr="00D90F01">
        <w:rPr>
          <w:sz w:val="28"/>
          <w:szCs w:val="28"/>
        </w:rPr>
        <w:t>18</w:t>
      </w:r>
      <w:r w:rsidR="00857E5F">
        <w:rPr>
          <w:sz w:val="28"/>
          <w:szCs w:val="28"/>
        </w:rPr>
        <w:t>0</w:t>
      </w:r>
      <w:r w:rsidR="009118FB" w:rsidRPr="00D90F01">
        <w:rPr>
          <w:sz w:val="28"/>
          <w:szCs w:val="28"/>
        </w:rPr>
        <w:t>. </w:t>
      </w:r>
      <w:r w:rsidR="00203A07" w:rsidRPr="00D90F01">
        <w:rPr>
          <w:sz w:val="28"/>
          <w:szCs w:val="28"/>
        </w:rPr>
        <w:t>Копія рішення</w:t>
      </w:r>
      <w:r w:rsidR="00756505" w:rsidRPr="00D90F01">
        <w:rPr>
          <w:sz w:val="28"/>
          <w:szCs w:val="28"/>
          <w:lang w:val="ru-RU"/>
        </w:rPr>
        <w:t xml:space="preserve"> </w:t>
      </w:r>
      <w:r w:rsidR="006D3D85">
        <w:rPr>
          <w:sz w:val="28"/>
          <w:szCs w:val="28"/>
          <w:lang w:val="ru-RU"/>
        </w:rPr>
        <w:t xml:space="preserve">Правління </w:t>
      </w:r>
      <w:r w:rsidR="00756505" w:rsidRPr="00D90F01">
        <w:rPr>
          <w:sz w:val="28"/>
          <w:szCs w:val="28"/>
          <w:lang w:val="ru-RU"/>
        </w:rPr>
        <w:t>Національного банку</w:t>
      </w:r>
      <w:r w:rsidR="00203A07" w:rsidRPr="00D90F01">
        <w:rPr>
          <w:sz w:val="28"/>
          <w:szCs w:val="28"/>
        </w:rPr>
        <w:t xml:space="preserve"> </w:t>
      </w:r>
      <w:r w:rsidR="004D052B" w:rsidRPr="00D90F01">
        <w:rPr>
          <w:sz w:val="28"/>
          <w:szCs w:val="28"/>
        </w:rPr>
        <w:t xml:space="preserve">та витяг з </w:t>
      </w:r>
      <w:r w:rsidR="00124F82" w:rsidRPr="00D90F01">
        <w:rPr>
          <w:sz w:val="28"/>
          <w:szCs w:val="28"/>
        </w:rPr>
        <w:t>Реєстру</w:t>
      </w:r>
      <w:r w:rsidR="004D052B" w:rsidRPr="00D90F01">
        <w:rPr>
          <w:sz w:val="28"/>
          <w:szCs w:val="28"/>
        </w:rPr>
        <w:t xml:space="preserve"> </w:t>
      </w:r>
      <w:r w:rsidR="00203A07" w:rsidRPr="00D90F01">
        <w:rPr>
          <w:sz w:val="28"/>
          <w:szCs w:val="28"/>
        </w:rPr>
        <w:t>над</w:t>
      </w:r>
      <w:r w:rsidR="00DD4749" w:rsidRPr="00D90F01">
        <w:rPr>
          <w:sz w:val="28"/>
          <w:szCs w:val="28"/>
        </w:rPr>
        <w:t>ається</w:t>
      </w:r>
      <w:r w:rsidR="00203A07" w:rsidRPr="00D90F01">
        <w:rPr>
          <w:sz w:val="28"/>
          <w:szCs w:val="28"/>
        </w:rPr>
        <w:t xml:space="preserve"> </w:t>
      </w:r>
      <w:r w:rsidR="00870353" w:rsidRPr="00D90F01">
        <w:rPr>
          <w:sz w:val="28"/>
          <w:szCs w:val="28"/>
        </w:rPr>
        <w:t>компанії</w:t>
      </w:r>
      <w:r w:rsidR="00203A07" w:rsidRPr="00D90F01">
        <w:rPr>
          <w:sz w:val="28"/>
          <w:szCs w:val="28"/>
        </w:rPr>
        <w:t xml:space="preserve"> в один із таких способів:</w:t>
      </w:r>
    </w:p>
    <w:p w14:paraId="7F51FAC1" w14:textId="4E203239" w:rsidR="00203A07" w:rsidRPr="00D90F01" w:rsidRDefault="00203A07" w:rsidP="006E296D">
      <w:pPr>
        <w:pStyle w:val="af5"/>
        <w:ind w:firstLine="567"/>
        <w:jc w:val="both"/>
        <w:rPr>
          <w:sz w:val="28"/>
          <w:szCs w:val="28"/>
        </w:rPr>
      </w:pPr>
      <w:r w:rsidRPr="00D90F01">
        <w:rPr>
          <w:sz w:val="28"/>
          <w:szCs w:val="28"/>
        </w:rPr>
        <w:t xml:space="preserve">1) </w:t>
      </w:r>
      <w:r w:rsidR="004D3F4D" w:rsidRPr="00D90F01">
        <w:rPr>
          <w:sz w:val="28"/>
          <w:szCs w:val="28"/>
        </w:rPr>
        <w:t xml:space="preserve">у </w:t>
      </w:r>
      <w:r w:rsidR="004D3F4D" w:rsidRPr="00D90F01">
        <w:rPr>
          <w:sz w:val="28"/>
          <w:szCs w:val="28"/>
          <w:shd w:val="clear" w:color="auto" w:fill="FFFFFF"/>
        </w:rPr>
        <w:t xml:space="preserve">формі електронного документа </w:t>
      </w:r>
      <w:r w:rsidR="00EE6EC1" w:rsidRPr="001D410A">
        <w:rPr>
          <w:sz w:val="28"/>
          <w:szCs w:val="28"/>
          <w:shd w:val="clear" w:color="auto" w:fill="FFFFFF"/>
        </w:rPr>
        <w:t>–</w:t>
      </w:r>
      <w:r w:rsidR="004D3F4D" w:rsidRPr="00D90F01">
        <w:rPr>
          <w:sz w:val="28"/>
          <w:szCs w:val="28"/>
          <w:shd w:val="clear" w:color="auto" w:fill="FFFFFF"/>
        </w:rPr>
        <w:t xml:space="preserve"> на електронну адресу </w:t>
      </w:r>
      <w:r w:rsidR="00870353" w:rsidRPr="00D90F01">
        <w:rPr>
          <w:sz w:val="28"/>
          <w:szCs w:val="28"/>
          <w:shd w:val="clear" w:color="auto" w:fill="FFFFFF"/>
        </w:rPr>
        <w:t>компанії</w:t>
      </w:r>
      <w:r w:rsidR="004D3F4D" w:rsidRPr="00D90F01">
        <w:rPr>
          <w:sz w:val="28"/>
          <w:szCs w:val="28"/>
          <w:shd w:val="clear" w:color="auto" w:fill="FFFFFF"/>
        </w:rPr>
        <w:t xml:space="preserve"> для здійснення офіційної комунікації з Національним банком, </w:t>
      </w:r>
      <w:r w:rsidR="00B92354">
        <w:rPr>
          <w:sz w:val="28"/>
          <w:szCs w:val="28"/>
          <w:shd w:val="clear" w:color="auto" w:fill="FFFFFF"/>
        </w:rPr>
        <w:t>зазначену</w:t>
      </w:r>
      <w:r w:rsidR="004D3F4D" w:rsidRPr="00D90F01">
        <w:rPr>
          <w:sz w:val="28"/>
          <w:szCs w:val="28"/>
          <w:shd w:val="clear" w:color="auto" w:fill="FFFFFF"/>
        </w:rPr>
        <w:t xml:space="preserve"> в анкеті </w:t>
      </w:r>
      <w:r w:rsidR="00870353" w:rsidRPr="00D90F01">
        <w:rPr>
          <w:sz w:val="28"/>
          <w:szCs w:val="28"/>
          <w:shd w:val="clear" w:color="auto" w:fill="FFFFFF"/>
        </w:rPr>
        <w:t>компанії</w:t>
      </w:r>
      <w:r w:rsidR="00B92354">
        <w:rPr>
          <w:sz w:val="28"/>
          <w:szCs w:val="28"/>
          <w:shd w:val="clear" w:color="auto" w:fill="FFFFFF"/>
        </w:rPr>
        <w:t>,</w:t>
      </w:r>
      <w:r w:rsidRPr="00D90F01">
        <w:rPr>
          <w:sz w:val="28"/>
          <w:szCs w:val="28"/>
        </w:rPr>
        <w:t xml:space="preserve"> або засобами системи електронної пошти Національного банку (за умови підключення </w:t>
      </w:r>
      <w:r w:rsidR="00870353" w:rsidRPr="00D90F01">
        <w:rPr>
          <w:sz w:val="28"/>
          <w:szCs w:val="28"/>
        </w:rPr>
        <w:t>компанії</w:t>
      </w:r>
      <w:r w:rsidRPr="00D90F01">
        <w:rPr>
          <w:sz w:val="28"/>
          <w:szCs w:val="28"/>
        </w:rPr>
        <w:t xml:space="preserve"> до системи електронної пошти Національного банку);</w:t>
      </w:r>
    </w:p>
    <w:p w14:paraId="070DBA93" w14:textId="00653D37" w:rsidR="00203A07" w:rsidRPr="00D90F01" w:rsidRDefault="00203A07" w:rsidP="006E296D">
      <w:pPr>
        <w:pStyle w:val="af5"/>
        <w:ind w:firstLine="567"/>
        <w:jc w:val="both"/>
        <w:rPr>
          <w:sz w:val="28"/>
          <w:szCs w:val="28"/>
        </w:rPr>
      </w:pPr>
      <w:r w:rsidRPr="00D90F01">
        <w:rPr>
          <w:sz w:val="28"/>
          <w:szCs w:val="28"/>
        </w:rPr>
        <w:t xml:space="preserve">2) </w:t>
      </w:r>
      <w:r w:rsidR="009E6C91">
        <w:rPr>
          <w:sz w:val="28"/>
          <w:szCs w:val="28"/>
        </w:rPr>
        <w:t>у</w:t>
      </w:r>
      <w:r w:rsidR="004D3F4D" w:rsidRPr="00D90F01">
        <w:rPr>
          <w:sz w:val="28"/>
          <w:szCs w:val="28"/>
        </w:rPr>
        <w:t xml:space="preserve"> </w:t>
      </w:r>
      <w:r w:rsidR="004D3F4D" w:rsidRPr="00D90F01">
        <w:rPr>
          <w:sz w:val="28"/>
          <w:szCs w:val="28"/>
          <w:shd w:val="clear" w:color="auto" w:fill="FFFFFF"/>
        </w:rPr>
        <w:t>паперовій формі (або у формі паперової копії електронного документа</w:t>
      </w:r>
      <w:r w:rsidR="00B92354">
        <w:rPr>
          <w:sz w:val="28"/>
          <w:szCs w:val="28"/>
          <w:shd w:val="clear" w:color="auto" w:fill="FFFFFF"/>
        </w:rPr>
        <w:t> </w:t>
      </w:r>
      <w:r w:rsidR="004D3F4D" w:rsidRPr="00D90F01">
        <w:rPr>
          <w:sz w:val="28"/>
          <w:szCs w:val="28"/>
          <w:shd w:val="clear" w:color="auto" w:fill="FFFFFF"/>
        </w:rPr>
        <w:t>/</w:t>
      </w:r>
      <w:r w:rsidR="00B92354">
        <w:rPr>
          <w:sz w:val="28"/>
          <w:szCs w:val="28"/>
          <w:shd w:val="clear" w:color="auto" w:fill="FFFFFF"/>
        </w:rPr>
        <w:t xml:space="preserve"> </w:t>
      </w:r>
      <w:r w:rsidR="004D3F4D" w:rsidRPr="00D90F01">
        <w:rPr>
          <w:sz w:val="28"/>
          <w:szCs w:val="28"/>
          <w:shd w:val="clear" w:color="auto" w:fill="FFFFFF"/>
        </w:rPr>
        <w:t xml:space="preserve">документа в паперовій формі, засвідченої в порядку, установленому законодавством України) </w:t>
      </w:r>
      <w:r w:rsidR="00B92354" w:rsidRPr="001D410A">
        <w:rPr>
          <w:sz w:val="28"/>
          <w:szCs w:val="28"/>
          <w:shd w:val="clear" w:color="auto" w:fill="FFFFFF"/>
        </w:rPr>
        <w:t>–</w:t>
      </w:r>
      <w:r w:rsidR="004D3F4D" w:rsidRPr="00D90F01">
        <w:rPr>
          <w:sz w:val="28"/>
          <w:szCs w:val="28"/>
          <w:shd w:val="clear" w:color="auto" w:fill="FFFFFF"/>
        </w:rPr>
        <w:t xml:space="preserve"> на поштову адресу </w:t>
      </w:r>
      <w:r w:rsidR="00870353" w:rsidRPr="00D90F01">
        <w:rPr>
          <w:sz w:val="28"/>
          <w:szCs w:val="28"/>
          <w:shd w:val="clear" w:color="auto" w:fill="FFFFFF"/>
        </w:rPr>
        <w:t>компанії</w:t>
      </w:r>
      <w:r w:rsidR="004D3F4D" w:rsidRPr="00D90F01">
        <w:rPr>
          <w:sz w:val="28"/>
          <w:szCs w:val="28"/>
          <w:shd w:val="clear" w:color="auto" w:fill="FFFFFF"/>
        </w:rPr>
        <w:t xml:space="preserve">, </w:t>
      </w:r>
      <w:r w:rsidR="00B92354">
        <w:rPr>
          <w:sz w:val="28"/>
          <w:szCs w:val="28"/>
          <w:shd w:val="clear" w:color="auto" w:fill="FFFFFF"/>
        </w:rPr>
        <w:t>зазначену</w:t>
      </w:r>
      <w:r w:rsidR="004D3F4D" w:rsidRPr="00D90F01">
        <w:rPr>
          <w:sz w:val="28"/>
          <w:szCs w:val="28"/>
          <w:shd w:val="clear" w:color="auto" w:fill="FFFFFF"/>
        </w:rPr>
        <w:t xml:space="preserve"> в Реєстрі </w:t>
      </w:r>
      <w:r w:rsidRPr="00D90F01">
        <w:rPr>
          <w:sz w:val="28"/>
          <w:szCs w:val="28"/>
        </w:rPr>
        <w:t>(рекомендованим листом);</w:t>
      </w:r>
    </w:p>
    <w:p w14:paraId="34BB41A4" w14:textId="418DC173" w:rsidR="00203A07" w:rsidRPr="00D90F01" w:rsidRDefault="00203A07" w:rsidP="006E296D">
      <w:pPr>
        <w:pStyle w:val="af5"/>
        <w:ind w:firstLine="567"/>
        <w:jc w:val="both"/>
        <w:rPr>
          <w:sz w:val="28"/>
          <w:szCs w:val="28"/>
        </w:rPr>
      </w:pPr>
      <w:r w:rsidRPr="00D90F01">
        <w:rPr>
          <w:sz w:val="28"/>
          <w:szCs w:val="28"/>
        </w:rPr>
        <w:t xml:space="preserve">3) </w:t>
      </w:r>
      <w:r w:rsidR="00DD4749" w:rsidRPr="00D90F01">
        <w:rPr>
          <w:sz w:val="28"/>
          <w:szCs w:val="28"/>
        </w:rPr>
        <w:t>шляхом вр</w:t>
      </w:r>
      <w:r w:rsidRPr="00D90F01">
        <w:rPr>
          <w:sz w:val="28"/>
          <w:szCs w:val="28"/>
        </w:rPr>
        <w:t xml:space="preserve">учення під підпис </w:t>
      </w:r>
      <w:r w:rsidR="007A1659" w:rsidRPr="00D90F01">
        <w:rPr>
          <w:sz w:val="28"/>
          <w:szCs w:val="28"/>
        </w:rPr>
        <w:t>уповноваженому представнику</w:t>
      </w:r>
      <w:r w:rsidRPr="00D90F01">
        <w:rPr>
          <w:sz w:val="28"/>
          <w:szCs w:val="28"/>
        </w:rPr>
        <w:t>.</w:t>
      </w:r>
    </w:p>
    <w:p w14:paraId="0ED1F8D0" w14:textId="0D616C92" w:rsidR="00037523" w:rsidRPr="00D90F01" w:rsidRDefault="00A3015E" w:rsidP="006E296D">
      <w:pPr>
        <w:pStyle w:val="af5"/>
        <w:ind w:firstLine="567"/>
        <w:jc w:val="both"/>
        <w:rPr>
          <w:sz w:val="28"/>
          <w:szCs w:val="28"/>
        </w:rPr>
      </w:pPr>
      <w:r w:rsidRPr="00D90F01">
        <w:rPr>
          <w:sz w:val="28"/>
          <w:szCs w:val="28"/>
        </w:rPr>
        <w:t>18</w:t>
      </w:r>
      <w:r w:rsidR="00857E5F">
        <w:rPr>
          <w:sz w:val="28"/>
          <w:szCs w:val="28"/>
        </w:rPr>
        <w:t>1</w:t>
      </w:r>
      <w:r w:rsidR="00203A07" w:rsidRPr="00D90F01">
        <w:rPr>
          <w:sz w:val="28"/>
          <w:szCs w:val="28"/>
        </w:rPr>
        <w:t xml:space="preserve">. </w:t>
      </w:r>
      <w:r w:rsidR="00292FB3" w:rsidRPr="00D90F01">
        <w:rPr>
          <w:sz w:val="28"/>
          <w:szCs w:val="28"/>
        </w:rPr>
        <w:t>Компанія</w:t>
      </w:r>
      <w:r w:rsidR="00203A07" w:rsidRPr="00D90F01">
        <w:rPr>
          <w:sz w:val="28"/>
          <w:szCs w:val="28"/>
        </w:rPr>
        <w:t xml:space="preserve"> після усунення порушень вимог нормативно-правових актів Національного банку, які стали підставою для прийняття </w:t>
      </w:r>
      <w:r w:rsidR="00AE516F">
        <w:rPr>
          <w:sz w:val="28"/>
          <w:szCs w:val="28"/>
        </w:rPr>
        <w:t xml:space="preserve">Правлінням </w:t>
      </w:r>
      <w:r w:rsidR="00203A07" w:rsidRPr="00D90F01">
        <w:rPr>
          <w:sz w:val="28"/>
          <w:szCs w:val="28"/>
        </w:rPr>
        <w:t>Національн</w:t>
      </w:r>
      <w:r w:rsidR="00B92354">
        <w:rPr>
          <w:sz w:val="28"/>
          <w:szCs w:val="28"/>
        </w:rPr>
        <w:t>ого</w:t>
      </w:r>
      <w:r w:rsidR="00203A07" w:rsidRPr="00D90F01">
        <w:rPr>
          <w:sz w:val="28"/>
          <w:szCs w:val="28"/>
        </w:rPr>
        <w:t xml:space="preserve"> банк</w:t>
      </w:r>
      <w:r w:rsidR="00B92354">
        <w:rPr>
          <w:sz w:val="28"/>
          <w:szCs w:val="28"/>
        </w:rPr>
        <w:t>у</w:t>
      </w:r>
      <w:r w:rsidR="00203A07" w:rsidRPr="00D90F01">
        <w:rPr>
          <w:sz w:val="28"/>
          <w:szCs w:val="28"/>
        </w:rPr>
        <w:t xml:space="preserve"> рішення про зупинення ліцензії, подає Національному банку документи, що свідчать про їх усунення. </w:t>
      </w:r>
    </w:p>
    <w:p w14:paraId="2842FAF0" w14:textId="558B5B62" w:rsidR="00DC0F74" w:rsidRPr="00D90F01" w:rsidRDefault="00A3015E" w:rsidP="006E296D">
      <w:pPr>
        <w:pStyle w:val="af5"/>
        <w:spacing w:before="0" w:beforeAutospacing="0" w:after="0" w:afterAutospacing="0"/>
        <w:ind w:firstLine="567"/>
        <w:jc w:val="both"/>
        <w:rPr>
          <w:sz w:val="28"/>
          <w:szCs w:val="28"/>
        </w:rPr>
      </w:pPr>
      <w:r w:rsidRPr="00D90F01">
        <w:rPr>
          <w:sz w:val="28"/>
          <w:szCs w:val="28"/>
        </w:rPr>
        <w:t>18</w:t>
      </w:r>
      <w:r w:rsidR="00857E5F">
        <w:rPr>
          <w:sz w:val="28"/>
          <w:szCs w:val="28"/>
        </w:rPr>
        <w:t>2</w:t>
      </w:r>
      <w:r w:rsidR="009102E8" w:rsidRPr="00D90F01">
        <w:rPr>
          <w:sz w:val="28"/>
          <w:szCs w:val="28"/>
        </w:rPr>
        <w:t>. </w:t>
      </w:r>
      <w:r w:rsidR="00037523" w:rsidRPr="00D90F01">
        <w:rPr>
          <w:sz w:val="28"/>
          <w:szCs w:val="28"/>
        </w:rPr>
        <w:t xml:space="preserve">Правління Національного банку протягом 30 робочих днів із дня отримання від </w:t>
      </w:r>
      <w:r w:rsidR="00292FB3" w:rsidRPr="00D90F01">
        <w:rPr>
          <w:sz w:val="28"/>
          <w:szCs w:val="28"/>
        </w:rPr>
        <w:t>компанії</w:t>
      </w:r>
      <w:r w:rsidR="00037523" w:rsidRPr="00D90F01">
        <w:rPr>
          <w:sz w:val="28"/>
          <w:szCs w:val="28"/>
        </w:rPr>
        <w:t xml:space="preserve"> документів щодо усунення порушень приймає р</w:t>
      </w:r>
      <w:r w:rsidR="00203A07" w:rsidRPr="00D90F01">
        <w:rPr>
          <w:sz w:val="28"/>
          <w:szCs w:val="28"/>
        </w:rPr>
        <w:t xml:space="preserve">ішення про поновлення </w:t>
      </w:r>
      <w:r w:rsidR="00203A07" w:rsidRPr="006D3D85">
        <w:rPr>
          <w:sz w:val="28"/>
          <w:szCs w:val="28"/>
        </w:rPr>
        <w:t>ліцензії</w:t>
      </w:r>
      <w:r w:rsidR="00203A07" w:rsidRPr="00D90F01">
        <w:rPr>
          <w:sz w:val="28"/>
          <w:szCs w:val="28"/>
        </w:rPr>
        <w:t xml:space="preserve"> або відмову в </w:t>
      </w:r>
      <w:r w:rsidR="00B92354">
        <w:rPr>
          <w:sz w:val="28"/>
          <w:szCs w:val="28"/>
        </w:rPr>
        <w:t xml:space="preserve">її </w:t>
      </w:r>
      <w:r w:rsidR="00203A07" w:rsidRPr="00D90F01">
        <w:rPr>
          <w:sz w:val="28"/>
          <w:szCs w:val="28"/>
        </w:rPr>
        <w:t>поновленні</w:t>
      </w:r>
      <w:r w:rsidR="00037523" w:rsidRPr="00D90F01">
        <w:rPr>
          <w:sz w:val="28"/>
          <w:szCs w:val="28"/>
        </w:rPr>
        <w:t>,</w:t>
      </w:r>
      <w:r w:rsidR="000E0385" w:rsidRPr="00D90F01">
        <w:rPr>
          <w:sz w:val="28"/>
          <w:szCs w:val="28"/>
        </w:rPr>
        <w:t xml:space="preserve"> </w:t>
      </w:r>
      <w:r w:rsidR="00203A07" w:rsidRPr="00D90F01">
        <w:rPr>
          <w:sz w:val="28"/>
          <w:szCs w:val="28"/>
        </w:rPr>
        <w:t xml:space="preserve">якщо подані документи не підтверджують усунення </w:t>
      </w:r>
      <w:r w:rsidR="00292FB3" w:rsidRPr="00D90F01">
        <w:rPr>
          <w:sz w:val="28"/>
          <w:szCs w:val="28"/>
        </w:rPr>
        <w:t>компанією</w:t>
      </w:r>
      <w:r w:rsidR="000E0385" w:rsidRPr="00D90F01">
        <w:rPr>
          <w:sz w:val="28"/>
          <w:szCs w:val="28"/>
        </w:rPr>
        <w:t xml:space="preserve"> </w:t>
      </w:r>
      <w:r w:rsidR="00203A07" w:rsidRPr="00D90F01">
        <w:rPr>
          <w:sz w:val="28"/>
          <w:szCs w:val="28"/>
        </w:rPr>
        <w:t>порушень у повному обсязі</w:t>
      </w:r>
      <w:r w:rsidR="00037523" w:rsidRPr="00D90F01">
        <w:rPr>
          <w:sz w:val="28"/>
          <w:szCs w:val="28"/>
        </w:rPr>
        <w:t>.</w:t>
      </w:r>
      <w:r w:rsidR="00203A07" w:rsidRPr="00D90F01">
        <w:rPr>
          <w:sz w:val="28"/>
          <w:szCs w:val="28"/>
        </w:rPr>
        <w:t xml:space="preserve"> </w:t>
      </w:r>
    </w:p>
    <w:p w14:paraId="0F86CEEE" w14:textId="77777777" w:rsidR="002F726B" w:rsidRPr="00D90F01" w:rsidRDefault="002F726B" w:rsidP="006E296D">
      <w:pPr>
        <w:pStyle w:val="af5"/>
        <w:spacing w:before="0" w:beforeAutospacing="0" w:after="0" w:afterAutospacing="0"/>
        <w:ind w:firstLine="567"/>
        <w:jc w:val="both"/>
        <w:rPr>
          <w:sz w:val="28"/>
          <w:szCs w:val="28"/>
        </w:rPr>
      </w:pPr>
    </w:p>
    <w:p w14:paraId="2CA18595" w14:textId="0AB6E76D" w:rsidR="000E0385" w:rsidRPr="00D90F01" w:rsidRDefault="0026099A" w:rsidP="006E296D">
      <w:pPr>
        <w:pStyle w:val="af5"/>
        <w:spacing w:before="0" w:beforeAutospacing="0" w:after="0" w:afterAutospacing="0"/>
        <w:ind w:firstLine="567"/>
        <w:jc w:val="both"/>
        <w:rPr>
          <w:sz w:val="28"/>
          <w:szCs w:val="28"/>
        </w:rPr>
      </w:pPr>
      <w:r w:rsidRPr="00D90F01">
        <w:rPr>
          <w:sz w:val="28"/>
          <w:szCs w:val="28"/>
        </w:rPr>
        <w:t>18</w:t>
      </w:r>
      <w:r w:rsidR="00857E5F">
        <w:rPr>
          <w:sz w:val="28"/>
          <w:szCs w:val="28"/>
        </w:rPr>
        <w:t>3</w:t>
      </w:r>
      <w:r w:rsidR="00A3015E" w:rsidRPr="00D90F01">
        <w:rPr>
          <w:sz w:val="28"/>
          <w:szCs w:val="28"/>
        </w:rPr>
        <w:t xml:space="preserve">. </w:t>
      </w:r>
      <w:r w:rsidR="000E0385" w:rsidRPr="00D90F01">
        <w:rPr>
          <w:sz w:val="28"/>
          <w:szCs w:val="28"/>
        </w:rPr>
        <w:t xml:space="preserve">Національний банк </w:t>
      </w:r>
      <w:r w:rsidR="007826EF" w:rsidRPr="00D90F01">
        <w:rPr>
          <w:sz w:val="28"/>
          <w:szCs w:val="28"/>
        </w:rPr>
        <w:t xml:space="preserve">письмово </w:t>
      </w:r>
      <w:r w:rsidR="000E0385" w:rsidRPr="00D90F01">
        <w:rPr>
          <w:sz w:val="28"/>
          <w:szCs w:val="28"/>
        </w:rPr>
        <w:t xml:space="preserve">повідомляє </w:t>
      </w:r>
      <w:r w:rsidR="00292FB3" w:rsidRPr="00D90F01">
        <w:rPr>
          <w:sz w:val="28"/>
          <w:szCs w:val="28"/>
        </w:rPr>
        <w:t>компанію</w:t>
      </w:r>
      <w:r w:rsidR="000E0385" w:rsidRPr="00D90F01">
        <w:rPr>
          <w:sz w:val="28"/>
          <w:szCs w:val="28"/>
        </w:rPr>
        <w:t xml:space="preserve"> про прийняте рішення </w:t>
      </w:r>
      <w:r w:rsidR="00D90F01" w:rsidRPr="00D90F01">
        <w:rPr>
          <w:sz w:val="28"/>
          <w:szCs w:val="28"/>
        </w:rPr>
        <w:t xml:space="preserve">про </w:t>
      </w:r>
      <w:r w:rsidR="00D90F01" w:rsidRPr="006D3D85">
        <w:rPr>
          <w:sz w:val="28"/>
          <w:szCs w:val="28"/>
        </w:rPr>
        <w:t>поновлення ліцензії</w:t>
      </w:r>
      <w:r w:rsidR="00D90F01" w:rsidRPr="00D90F01">
        <w:rPr>
          <w:sz w:val="28"/>
          <w:szCs w:val="28"/>
        </w:rPr>
        <w:t xml:space="preserve"> або відмову в </w:t>
      </w:r>
      <w:r w:rsidR="00B92354">
        <w:rPr>
          <w:sz w:val="28"/>
          <w:szCs w:val="28"/>
        </w:rPr>
        <w:t xml:space="preserve">її </w:t>
      </w:r>
      <w:r w:rsidR="00D90F01" w:rsidRPr="00D90F01">
        <w:rPr>
          <w:sz w:val="28"/>
          <w:szCs w:val="28"/>
        </w:rPr>
        <w:t xml:space="preserve">поновленні </w:t>
      </w:r>
      <w:r w:rsidR="007826EF" w:rsidRPr="00D90F01">
        <w:rPr>
          <w:sz w:val="28"/>
          <w:szCs w:val="28"/>
        </w:rPr>
        <w:t xml:space="preserve">протягом трьох робочих днів </w:t>
      </w:r>
      <w:r w:rsidR="00C94BFD" w:rsidRPr="00D90F01">
        <w:rPr>
          <w:sz w:val="28"/>
          <w:szCs w:val="28"/>
        </w:rPr>
        <w:t xml:space="preserve">із дня </w:t>
      </w:r>
      <w:r w:rsidR="007826EF" w:rsidRPr="00D90F01">
        <w:rPr>
          <w:sz w:val="28"/>
          <w:szCs w:val="28"/>
        </w:rPr>
        <w:t xml:space="preserve">прийняття рішення </w:t>
      </w:r>
      <w:r w:rsidR="000E0385" w:rsidRPr="00D90F01">
        <w:rPr>
          <w:sz w:val="28"/>
          <w:szCs w:val="28"/>
        </w:rPr>
        <w:t>згідно з порядком, визначеним у пункті</w:t>
      </w:r>
      <w:r w:rsidR="00F15B25" w:rsidRPr="00D90F01">
        <w:rPr>
          <w:sz w:val="28"/>
          <w:szCs w:val="28"/>
        </w:rPr>
        <w:t xml:space="preserve"> </w:t>
      </w:r>
      <w:r w:rsidR="004E6BDE" w:rsidRPr="00D90F01">
        <w:rPr>
          <w:sz w:val="28"/>
          <w:szCs w:val="28"/>
        </w:rPr>
        <w:t> 18</w:t>
      </w:r>
      <w:r w:rsidR="00F5586D">
        <w:rPr>
          <w:sz w:val="28"/>
          <w:szCs w:val="28"/>
        </w:rPr>
        <w:t>0</w:t>
      </w:r>
      <w:r w:rsidR="004E6BDE" w:rsidRPr="00D90F01">
        <w:rPr>
          <w:sz w:val="28"/>
          <w:szCs w:val="28"/>
        </w:rPr>
        <w:t xml:space="preserve"> </w:t>
      </w:r>
      <w:r w:rsidR="000E0385" w:rsidRPr="00D90F01">
        <w:rPr>
          <w:sz w:val="28"/>
          <w:szCs w:val="28"/>
        </w:rPr>
        <w:t>розділу Х</w:t>
      </w:r>
      <w:r w:rsidR="00F15B25" w:rsidRPr="00D90F01">
        <w:rPr>
          <w:sz w:val="28"/>
          <w:szCs w:val="28"/>
        </w:rPr>
        <w:t>VI</w:t>
      </w:r>
      <w:r w:rsidR="0009421F" w:rsidRPr="00D90F01">
        <w:rPr>
          <w:sz w:val="28"/>
          <w:szCs w:val="28"/>
        </w:rPr>
        <w:t>І</w:t>
      </w:r>
      <w:r w:rsidR="000E0385" w:rsidRPr="00D90F01">
        <w:rPr>
          <w:sz w:val="28"/>
          <w:szCs w:val="28"/>
        </w:rPr>
        <w:t xml:space="preserve"> цього Положення</w:t>
      </w:r>
      <w:r w:rsidR="007E353E" w:rsidRPr="00D90F01">
        <w:rPr>
          <w:sz w:val="28"/>
          <w:szCs w:val="28"/>
        </w:rPr>
        <w:t>,</w:t>
      </w:r>
      <w:r w:rsidR="007826EF" w:rsidRPr="00D90F01">
        <w:rPr>
          <w:sz w:val="28"/>
          <w:szCs w:val="28"/>
        </w:rPr>
        <w:t xml:space="preserve"> </w:t>
      </w:r>
      <w:r w:rsidR="002F726B" w:rsidRPr="00D90F01">
        <w:rPr>
          <w:sz w:val="28"/>
          <w:szCs w:val="28"/>
        </w:rPr>
        <w:t xml:space="preserve">та </w:t>
      </w:r>
      <w:r w:rsidR="00AE516F">
        <w:rPr>
          <w:sz w:val="28"/>
          <w:szCs w:val="28"/>
        </w:rPr>
        <w:t>в</w:t>
      </w:r>
      <w:r w:rsidR="002F726B" w:rsidRPr="00D90F01">
        <w:rPr>
          <w:sz w:val="28"/>
          <w:szCs w:val="28"/>
        </w:rPr>
        <w:t xml:space="preserve"> разі поновлення ліцензії </w:t>
      </w:r>
      <w:r w:rsidR="00292FB3" w:rsidRPr="00D90F01">
        <w:rPr>
          <w:sz w:val="28"/>
          <w:szCs w:val="28"/>
        </w:rPr>
        <w:t>компанії</w:t>
      </w:r>
      <w:r w:rsidR="002F726B" w:rsidRPr="00D90F01">
        <w:rPr>
          <w:sz w:val="28"/>
          <w:szCs w:val="28"/>
        </w:rPr>
        <w:t xml:space="preserve"> повідомляє банки, </w:t>
      </w:r>
      <w:r w:rsidR="007E353E" w:rsidRPr="00D90F01">
        <w:rPr>
          <w:sz w:val="28"/>
          <w:szCs w:val="28"/>
        </w:rPr>
        <w:t>а також</w:t>
      </w:r>
      <w:r w:rsidR="007826EF" w:rsidRPr="00D90F01">
        <w:rPr>
          <w:sz w:val="28"/>
          <w:szCs w:val="28"/>
        </w:rPr>
        <w:t xml:space="preserve"> розміщує на сторінці офіційного Інтернет-представництва Національного банку інформацію</w:t>
      </w:r>
      <w:r w:rsidR="000E0385" w:rsidRPr="00D90F01">
        <w:rPr>
          <w:sz w:val="28"/>
          <w:szCs w:val="28"/>
        </w:rPr>
        <w:t>.</w:t>
      </w:r>
    </w:p>
    <w:p w14:paraId="4B43D94C" w14:textId="7DDE0462" w:rsidR="002F726B" w:rsidRPr="00D90F01" w:rsidRDefault="002F726B" w:rsidP="006E296D">
      <w:pPr>
        <w:pStyle w:val="af5"/>
        <w:spacing w:before="0" w:beforeAutospacing="0" w:after="0" w:afterAutospacing="0"/>
        <w:ind w:firstLine="567"/>
        <w:jc w:val="both"/>
        <w:rPr>
          <w:sz w:val="28"/>
          <w:szCs w:val="28"/>
        </w:rPr>
      </w:pPr>
      <w:r w:rsidRPr="00D90F01">
        <w:rPr>
          <w:sz w:val="28"/>
          <w:szCs w:val="28"/>
        </w:rPr>
        <w:t>Національний банк поновлює ліцензі</w:t>
      </w:r>
      <w:r w:rsidR="00C13063" w:rsidRPr="00D90F01">
        <w:rPr>
          <w:sz w:val="28"/>
          <w:szCs w:val="28"/>
        </w:rPr>
        <w:t>ю</w:t>
      </w:r>
      <w:r w:rsidRPr="00D90F01">
        <w:rPr>
          <w:sz w:val="28"/>
          <w:szCs w:val="28"/>
        </w:rPr>
        <w:t xml:space="preserve"> </w:t>
      </w:r>
      <w:r w:rsidR="00292FB3" w:rsidRPr="00D90F01">
        <w:rPr>
          <w:sz w:val="28"/>
          <w:szCs w:val="28"/>
        </w:rPr>
        <w:t>компанії</w:t>
      </w:r>
      <w:r w:rsidRPr="00D90F01">
        <w:rPr>
          <w:sz w:val="28"/>
          <w:szCs w:val="28"/>
        </w:rPr>
        <w:t xml:space="preserve"> шляхом унесення інформації до облікового запису в Реєстрі не пізніше наступного </w:t>
      </w:r>
      <w:r w:rsidR="00C94BFD" w:rsidRPr="00D90F01">
        <w:rPr>
          <w:sz w:val="28"/>
          <w:szCs w:val="28"/>
        </w:rPr>
        <w:t xml:space="preserve">робочого </w:t>
      </w:r>
      <w:r w:rsidRPr="00D90F01">
        <w:rPr>
          <w:sz w:val="28"/>
          <w:szCs w:val="28"/>
        </w:rPr>
        <w:t>дня з дня прийняття рішення про поновлення ліцензії.</w:t>
      </w:r>
    </w:p>
    <w:p w14:paraId="0A505D12" w14:textId="1FD4BD31" w:rsidR="0025709F" w:rsidRPr="00D90F01" w:rsidRDefault="00A3015E" w:rsidP="006E296D">
      <w:pPr>
        <w:pStyle w:val="af5"/>
        <w:ind w:firstLine="567"/>
        <w:jc w:val="both"/>
        <w:rPr>
          <w:sz w:val="28"/>
          <w:szCs w:val="28"/>
          <w:shd w:val="clear" w:color="auto" w:fill="FFFFFF"/>
        </w:rPr>
      </w:pPr>
      <w:r w:rsidRPr="00D90F01">
        <w:rPr>
          <w:sz w:val="28"/>
          <w:szCs w:val="28"/>
        </w:rPr>
        <w:lastRenderedPageBreak/>
        <w:t>18</w:t>
      </w:r>
      <w:r w:rsidR="00857E5F">
        <w:rPr>
          <w:sz w:val="28"/>
          <w:szCs w:val="28"/>
        </w:rPr>
        <w:t>4</w:t>
      </w:r>
      <w:r w:rsidR="0025709F" w:rsidRPr="00D90F01">
        <w:rPr>
          <w:sz w:val="28"/>
          <w:szCs w:val="28"/>
        </w:rPr>
        <w:t xml:space="preserve">. </w:t>
      </w:r>
      <w:r w:rsidR="00856922" w:rsidRPr="00D90F01">
        <w:rPr>
          <w:sz w:val="28"/>
          <w:szCs w:val="28"/>
        </w:rPr>
        <w:t xml:space="preserve">Компанія </w:t>
      </w:r>
      <w:r w:rsidR="004C67A3" w:rsidRPr="00D90F01">
        <w:rPr>
          <w:sz w:val="28"/>
          <w:szCs w:val="28"/>
        </w:rPr>
        <w:t>втрачає</w:t>
      </w:r>
      <w:r w:rsidR="00856922" w:rsidRPr="00D90F01">
        <w:rPr>
          <w:sz w:val="28"/>
          <w:szCs w:val="28"/>
        </w:rPr>
        <w:t xml:space="preserve"> </w:t>
      </w:r>
      <w:r w:rsidR="004C67A3" w:rsidRPr="00D90F01">
        <w:rPr>
          <w:sz w:val="28"/>
          <w:szCs w:val="28"/>
        </w:rPr>
        <w:t xml:space="preserve">право на </w:t>
      </w:r>
      <w:r w:rsidR="004C67A3" w:rsidRPr="00D90F01">
        <w:rPr>
          <w:sz w:val="28"/>
          <w:szCs w:val="28"/>
          <w:shd w:val="clear" w:color="auto" w:fill="FFFFFF"/>
        </w:rPr>
        <w:t>здійснення діяльності</w:t>
      </w:r>
      <w:r w:rsidR="004C67A3" w:rsidRPr="00D90F01">
        <w:rPr>
          <w:sz w:val="28"/>
          <w:szCs w:val="28"/>
        </w:rPr>
        <w:t xml:space="preserve"> </w:t>
      </w:r>
      <w:r w:rsidR="00972F1C" w:rsidRPr="00D90F01">
        <w:rPr>
          <w:sz w:val="28"/>
          <w:szCs w:val="28"/>
        </w:rPr>
        <w:t>з інкасації коштів, перевезення валютних та інших цінностей та/або діяльн</w:t>
      </w:r>
      <w:r w:rsidR="00FD476C">
        <w:rPr>
          <w:sz w:val="28"/>
          <w:szCs w:val="28"/>
        </w:rPr>
        <w:t>ості</w:t>
      </w:r>
      <w:r w:rsidR="00972F1C" w:rsidRPr="00D90F01">
        <w:rPr>
          <w:sz w:val="28"/>
          <w:szCs w:val="28"/>
        </w:rPr>
        <w:t xml:space="preserve"> з оброблення та зберігання готівки </w:t>
      </w:r>
      <w:r w:rsidR="00EE2DA3" w:rsidRPr="00D90F01">
        <w:rPr>
          <w:sz w:val="28"/>
          <w:szCs w:val="28"/>
        </w:rPr>
        <w:t xml:space="preserve">з дати, зазначеної </w:t>
      </w:r>
      <w:r w:rsidR="00FD476C">
        <w:rPr>
          <w:sz w:val="28"/>
          <w:szCs w:val="28"/>
        </w:rPr>
        <w:t>в</w:t>
      </w:r>
      <w:r w:rsidR="00EE2DA3" w:rsidRPr="00D90F01">
        <w:rPr>
          <w:sz w:val="28"/>
          <w:szCs w:val="28"/>
        </w:rPr>
        <w:t xml:space="preserve"> рішенні </w:t>
      </w:r>
      <w:r w:rsidR="006D3D85">
        <w:rPr>
          <w:sz w:val="28"/>
          <w:szCs w:val="28"/>
        </w:rPr>
        <w:t xml:space="preserve">Правління </w:t>
      </w:r>
      <w:r w:rsidR="00EE2DA3" w:rsidRPr="00D90F01">
        <w:rPr>
          <w:sz w:val="28"/>
          <w:szCs w:val="28"/>
        </w:rPr>
        <w:t>Національного банку про відкликання</w:t>
      </w:r>
      <w:r w:rsidR="002C7B9E">
        <w:rPr>
          <w:sz w:val="28"/>
          <w:szCs w:val="28"/>
        </w:rPr>
        <w:t> </w:t>
      </w:r>
      <w:r w:rsidR="00EE2DA3" w:rsidRPr="00D90F01">
        <w:rPr>
          <w:sz w:val="28"/>
          <w:szCs w:val="28"/>
        </w:rPr>
        <w:t>/</w:t>
      </w:r>
      <w:r w:rsidR="002C7B9E">
        <w:t> </w:t>
      </w:r>
      <w:r w:rsidR="00EE2DA3" w:rsidRPr="00D90F01">
        <w:rPr>
          <w:sz w:val="28"/>
          <w:szCs w:val="28"/>
        </w:rPr>
        <w:t>зупинення ліцензії або зупинення</w:t>
      </w:r>
      <w:r w:rsidR="009E6C91">
        <w:rPr>
          <w:sz w:val="28"/>
          <w:szCs w:val="28"/>
        </w:rPr>
        <w:t> </w:t>
      </w:r>
      <w:r w:rsidR="00EE2DA3" w:rsidRPr="00D90F01">
        <w:rPr>
          <w:sz w:val="28"/>
          <w:szCs w:val="28"/>
        </w:rPr>
        <w:t>/</w:t>
      </w:r>
      <w:r w:rsidR="00FD476C">
        <w:rPr>
          <w:sz w:val="28"/>
          <w:szCs w:val="28"/>
        </w:rPr>
        <w:t> </w:t>
      </w:r>
      <w:r w:rsidR="00413A87" w:rsidRPr="00D90F01">
        <w:rPr>
          <w:sz w:val="28"/>
          <w:szCs w:val="28"/>
        </w:rPr>
        <w:t>відкликання</w:t>
      </w:r>
      <w:r w:rsidR="00972F1C" w:rsidRPr="00D90F01">
        <w:rPr>
          <w:sz w:val="28"/>
          <w:szCs w:val="28"/>
        </w:rPr>
        <w:t xml:space="preserve"> </w:t>
      </w:r>
      <w:r w:rsidR="00413A87" w:rsidRPr="00D90F01">
        <w:rPr>
          <w:sz w:val="28"/>
          <w:szCs w:val="28"/>
        </w:rPr>
        <w:t>ліцензії</w:t>
      </w:r>
      <w:r w:rsidR="00E55462" w:rsidRPr="00D90F01">
        <w:rPr>
          <w:sz w:val="28"/>
          <w:szCs w:val="28"/>
        </w:rPr>
        <w:t xml:space="preserve"> в частині</w:t>
      </w:r>
      <w:r w:rsidR="00413A87" w:rsidRPr="00D90F01">
        <w:rPr>
          <w:sz w:val="28"/>
          <w:szCs w:val="28"/>
        </w:rPr>
        <w:t xml:space="preserve"> </w:t>
      </w:r>
      <w:r w:rsidR="00972F1C" w:rsidRPr="00D90F01">
        <w:rPr>
          <w:sz w:val="28"/>
          <w:szCs w:val="28"/>
        </w:rPr>
        <w:t>виду(ів)</w:t>
      </w:r>
      <w:r w:rsidR="00EE2DA3" w:rsidRPr="00D90F01">
        <w:rPr>
          <w:sz w:val="28"/>
          <w:szCs w:val="28"/>
        </w:rPr>
        <w:t xml:space="preserve"> діяльності або звуження обсягу ліцензії шляхом виключення окремого виду діяльності</w:t>
      </w:r>
      <w:r w:rsidR="0028097B" w:rsidRPr="00D90F01">
        <w:rPr>
          <w:sz w:val="28"/>
          <w:szCs w:val="28"/>
        </w:rPr>
        <w:t>.</w:t>
      </w:r>
      <w:r w:rsidR="00EE2DA3" w:rsidRPr="00D90F01">
        <w:rPr>
          <w:sz w:val="28"/>
          <w:szCs w:val="28"/>
        </w:rPr>
        <w:t xml:space="preserve"> </w:t>
      </w:r>
    </w:p>
    <w:p w14:paraId="2EC238F1" w14:textId="77777777" w:rsidR="00724ABB" w:rsidRPr="007849DA" w:rsidRDefault="00724ABB" w:rsidP="000658D4">
      <w:pPr>
        <w:ind w:firstLine="567"/>
        <w:sectPr w:rsidR="00724ABB" w:rsidRPr="007849DA" w:rsidSect="008D1277">
          <w:headerReference w:type="default" r:id="rId17"/>
          <w:headerReference w:type="first" r:id="rId18"/>
          <w:pgSz w:w="11906" w:h="16838" w:code="9"/>
          <w:pgMar w:top="567" w:right="567" w:bottom="1701" w:left="1701" w:header="567" w:footer="709" w:gutter="0"/>
          <w:pgNumType w:start="1"/>
          <w:cols w:space="708"/>
          <w:titlePg/>
          <w:docGrid w:linePitch="381"/>
        </w:sectPr>
      </w:pPr>
    </w:p>
    <w:tbl>
      <w:tblPr>
        <w:tblpPr w:leftFromText="45" w:rightFromText="45" w:vertAnchor="text" w:horzAnchor="margin" w:tblpXSpec="right" w:tblpY="-141"/>
        <w:tblW w:w="2250" w:type="pct"/>
        <w:tblCellSpacing w:w="22" w:type="dxa"/>
        <w:tblCellMar>
          <w:top w:w="30" w:type="dxa"/>
          <w:left w:w="30" w:type="dxa"/>
          <w:bottom w:w="30" w:type="dxa"/>
          <w:right w:w="30" w:type="dxa"/>
        </w:tblCellMar>
        <w:tblLook w:val="04A0" w:firstRow="1" w:lastRow="0" w:firstColumn="1" w:lastColumn="0" w:noHBand="0" w:noVBand="1"/>
      </w:tblPr>
      <w:tblGrid>
        <w:gridCol w:w="4337"/>
      </w:tblGrid>
      <w:tr w:rsidR="00724ABB" w:rsidRPr="00D90F01" w14:paraId="7EC36783" w14:textId="77777777" w:rsidTr="00724ABB">
        <w:trPr>
          <w:tblCellSpacing w:w="22" w:type="dxa"/>
        </w:trPr>
        <w:tc>
          <w:tcPr>
            <w:tcW w:w="4899" w:type="pct"/>
            <w:hideMark/>
          </w:tcPr>
          <w:p w14:paraId="4F93EDE5" w14:textId="7BEA1317" w:rsidR="00E86528" w:rsidRPr="00D90F01" w:rsidRDefault="00724ABB" w:rsidP="00E86528">
            <w:pPr>
              <w:rPr>
                <w:szCs w:val="27"/>
              </w:rPr>
            </w:pPr>
            <w:r w:rsidRPr="00D90F01">
              <w:rPr>
                <w:szCs w:val="27"/>
              </w:rPr>
              <w:lastRenderedPageBreak/>
              <w:t>Додаток 1</w:t>
            </w:r>
            <w:r w:rsidRPr="00D90F01">
              <w:rPr>
                <w:szCs w:val="27"/>
              </w:rPr>
              <w:br/>
              <w:t>до Положення про порядок видачі юридичним особам ліцензії на здійснення операцій з готівкою</w:t>
            </w:r>
            <w:r w:rsidR="00E86528" w:rsidRPr="00D90F01">
              <w:rPr>
                <w:szCs w:val="27"/>
              </w:rPr>
              <w:t xml:space="preserve"> </w:t>
            </w:r>
            <w:r w:rsidR="004B5620" w:rsidRPr="00D90F01">
              <w:rPr>
                <w:szCs w:val="27"/>
              </w:rPr>
              <w:t xml:space="preserve">та </w:t>
            </w:r>
            <w:r w:rsidR="00E86528" w:rsidRPr="00D90F01">
              <w:rPr>
                <w:szCs w:val="27"/>
              </w:rPr>
              <w:t>умови (вимоги) провадження ними діяльності зі здійснення операцій з готівкою</w:t>
            </w:r>
          </w:p>
          <w:p w14:paraId="70E43B4A" w14:textId="5B2BEC22" w:rsidR="00724ABB" w:rsidRPr="00D90F01" w:rsidRDefault="00724ABB" w:rsidP="009520EC">
            <w:pPr>
              <w:rPr>
                <w:szCs w:val="24"/>
              </w:rPr>
            </w:pPr>
            <w:r w:rsidRPr="00D90F01">
              <w:rPr>
                <w:szCs w:val="27"/>
              </w:rPr>
              <w:t>(у редакції постанови Правління Національного банку України</w:t>
            </w:r>
            <w:r w:rsidRPr="00D90F01">
              <w:rPr>
                <w:szCs w:val="27"/>
              </w:rPr>
              <w:br/>
            </w:r>
            <w:r w:rsidR="009520EC">
              <w:rPr>
                <w:szCs w:val="27"/>
              </w:rPr>
              <w:t>18 січня 2024 року № 10)</w:t>
            </w:r>
            <w:r w:rsidRPr="00D90F01">
              <w:rPr>
                <w:szCs w:val="27"/>
              </w:rPr>
              <w:br/>
              <w:t>(</w:t>
            </w:r>
            <w:r w:rsidR="00D04AC3" w:rsidRPr="00D90F01">
              <w:rPr>
                <w:szCs w:val="27"/>
              </w:rPr>
              <w:t xml:space="preserve">підпункт 1 </w:t>
            </w:r>
            <w:r w:rsidRPr="00D90F01">
              <w:rPr>
                <w:szCs w:val="27"/>
              </w:rPr>
              <w:t>пункт</w:t>
            </w:r>
            <w:r w:rsidR="00D04AC3" w:rsidRPr="00D90F01">
              <w:rPr>
                <w:szCs w:val="27"/>
              </w:rPr>
              <w:t>у</w:t>
            </w:r>
            <w:r w:rsidRPr="00D90F01">
              <w:rPr>
                <w:szCs w:val="27"/>
              </w:rPr>
              <w:t xml:space="preserve"> 9</w:t>
            </w:r>
            <w:r w:rsidR="00B33D83">
              <w:rPr>
                <w:szCs w:val="27"/>
              </w:rPr>
              <w:t>0</w:t>
            </w:r>
            <w:r w:rsidRPr="00D90F01">
              <w:rPr>
                <w:szCs w:val="27"/>
              </w:rPr>
              <w:t xml:space="preserve"> розділу Х)</w:t>
            </w:r>
          </w:p>
        </w:tc>
      </w:tr>
    </w:tbl>
    <w:p w14:paraId="4B28576D" w14:textId="453F76ED" w:rsidR="000E7F4C" w:rsidRPr="00D90F01" w:rsidRDefault="000E7F4C" w:rsidP="000658D4">
      <w:pPr>
        <w:ind w:firstLine="567"/>
      </w:pPr>
    </w:p>
    <w:p w14:paraId="744B8332" w14:textId="77777777" w:rsidR="000E7F4C" w:rsidRPr="00D90F01" w:rsidRDefault="000E7F4C" w:rsidP="000658D4">
      <w:pPr>
        <w:ind w:firstLine="567"/>
      </w:pPr>
    </w:p>
    <w:p w14:paraId="6B1760DB" w14:textId="77777777" w:rsidR="00D73C3A" w:rsidRPr="00D90F01" w:rsidRDefault="00D73C3A" w:rsidP="000658D4">
      <w:pPr>
        <w:ind w:firstLine="567"/>
      </w:pPr>
    </w:p>
    <w:p w14:paraId="7AEB9163" w14:textId="77777777" w:rsidR="00D73C3A" w:rsidRPr="00D90F01" w:rsidRDefault="00D73C3A" w:rsidP="000658D4">
      <w:pPr>
        <w:ind w:firstLine="567"/>
      </w:pPr>
    </w:p>
    <w:p w14:paraId="53857435" w14:textId="77777777" w:rsidR="0066468D" w:rsidRPr="00D90F01" w:rsidRDefault="0066468D" w:rsidP="000658D4">
      <w:pPr>
        <w:ind w:firstLine="567"/>
      </w:pPr>
    </w:p>
    <w:p w14:paraId="6E019153" w14:textId="77777777" w:rsidR="00A47E89" w:rsidRPr="00D90F01" w:rsidRDefault="00A47E89" w:rsidP="00A47E89">
      <w:pPr>
        <w:ind w:firstLine="567"/>
      </w:pPr>
    </w:p>
    <w:p w14:paraId="4D30FD82" w14:textId="77777777" w:rsidR="00A47E89" w:rsidRPr="00D90F01" w:rsidRDefault="00A47E89" w:rsidP="00A47E89">
      <w:pPr>
        <w:ind w:firstLine="567"/>
      </w:pPr>
    </w:p>
    <w:p w14:paraId="6B7A54D7" w14:textId="77777777" w:rsidR="00A47E89" w:rsidRPr="00D90F01" w:rsidRDefault="00A47E89" w:rsidP="00A47E89">
      <w:pPr>
        <w:ind w:firstLine="567"/>
      </w:pPr>
    </w:p>
    <w:p w14:paraId="6D9EC5D1" w14:textId="77777777" w:rsidR="00E86528" w:rsidRPr="00D90F01" w:rsidRDefault="00E86528" w:rsidP="00F72A9E">
      <w:pPr>
        <w:pStyle w:val="3"/>
        <w:jc w:val="center"/>
        <w:rPr>
          <w:rFonts w:eastAsia="Times New Roman"/>
          <w:b w:val="0"/>
          <w:sz w:val="28"/>
          <w:szCs w:val="28"/>
        </w:rPr>
      </w:pPr>
    </w:p>
    <w:p w14:paraId="45B6F6FC" w14:textId="77777777" w:rsidR="00E86528" w:rsidRPr="00D90F01" w:rsidRDefault="00E86528" w:rsidP="00F72A9E">
      <w:pPr>
        <w:pStyle w:val="3"/>
        <w:jc w:val="center"/>
        <w:rPr>
          <w:rFonts w:eastAsia="Times New Roman"/>
          <w:b w:val="0"/>
          <w:sz w:val="28"/>
          <w:szCs w:val="28"/>
        </w:rPr>
      </w:pPr>
    </w:p>
    <w:p w14:paraId="694BA516" w14:textId="2ED53DF7" w:rsidR="00A47E89" w:rsidRPr="00D90F01" w:rsidRDefault="00A47E89" w:rsidP="00F72A9E">
      <w:pPr>
        <w:pStyle w:val="3"/>
        <w:jc w:val="center"/>
        <w:rPr>
          <w:rFonts w:eastAsia="Times New Roman"/>
          <w:b w:val="0"/>
          <w:sz w:val="28"/>
          <w:szCs w:val="28"/>
        </w:rPr>
      </w:pPr>
      <w:r w:rsidRPr="00D90F01">
        <w:rPr>
          <w:rFonts w:eastAsia="Times New Roman"/>
          <w:b w:val="0"/>
          <w:sz w:val="28"/>
          <w:szCs w:val="28"/>
        </w:rPr>
        <w:t>Заява</w:t>
      </w:r>
      <w:r w:rsidR="00F72A9E" w:rsidRPr="00D90F01">
        <w:rPr>
          <w:rFonts w:eastAsia="Times New Roman"/>
          <w:b w:val="0"/>
          <w:sz w:val="28"/>
          <w:szCs w:val="28"/>
          <w:lang w:val="ru-RU"/>
        </w:rPr>
        <w:t xml:space="preserve"> </w:t>
      </w:r>
      <w:r w:rsidRPr="00D90F01">
        <w:rPr>
          <w:rFonts w:eastAsia="Times New Roman"/>
          <w:b w:val="0"/>
          <w:sz w:val="28"/>
          <w:szCs w:val="28"/>
        </w:rPr>
        <w:t xml:space="preserve">юридичної особи про </w:t>
      </w:r>
      <w:r w:rsidR="008E443E" w:rsidRPr="00D90F01">
        <w:rPr>
          <w:rFonts w:eastAsia="Times New Roman"/>
          <w:b w:val="0"/>
          <w:sz w:val="28"/>
          <w:szCs w:val="28"/>
        </w:rPr>
        <w:t xml:space="preserve">видачу </w:t>
      </w:r>
      <w:r w:rsidRPr="00D90F01">
        <w:rPr>
          <w:rFonts w:eastAsia="Times New Roman"/>
          <w:b w:val="0"/>
          <w:sz w:val="28"/>
          <w:szCs w:val="28"/>
        </w:rPr>
        <w:t xml:space="preserve">ліцензії на здійснення операцій з готівкою </w:t>
      </w:r>
    </w:p>
    <w:p w14:paraId="70B55C30" w14:textId="76D71B3E" w:rsidR="00203677" w:rsidRPr="00D90F01" w:rsidRDefault="00203677" w:rsidP="006D3D85">
      <w:pPr>
        <w:pStyle w:val="af3"/>
        <w:numPr>
          <w:ilvl w:val="0"/>
          <w:numId w:val="1"/>
        </w:numPr>
        <w:ind w:left="0" w:firstLine="567"/>
        <w:jc w:val="center"/>
      </w:pPr>
      <w:r w:rsidRPr="00D90F01">
        <w:rPr>
          <w:lang w:val="ru-RU"/>
        </w:rPr>
        <w:t>Заявник</w:t>
      </w:r>
      <w:r w:rsidR="00A47E89" w:rsidRPr="00D90F01">
        <w:t>______________________________________</w:t>
      </w:r>
      <w:r w:rsidRPr="00D90F01">
        <w:t>____________</w:t>
      </w:r>
      <w:r w:rsidR="00A47E89" w:rsidRPr="00D90F01">
        <w:t xml:space="preserve">, </w:t>
      </w:r>
      <w:r w:rsidRPr="00D90F01">
        <w:rPr>
          <w:sz w:val="24"/>
        </w:rPr>
        <w:t>(повне найменування юридичної особи)</w:t>
      </w:r>
    </w:p>
    <w:p w14:paraId="0A92B2B5" w14:textId="65D9C9D8" w:rsidR="00203677" w:rsidRPr="00D90F01" w:rsidRDefault="008E443E" w:rsidP="0028628A">
      <w:r w:rsidRPr="00D90F01">
        <w:t>_____________________________</w:t>
      </w:r>
      <w:r w:rsidR="00203677" w:rsidRPr="00D90F01">
        <w:t>________________________</w:t>
      </w:r>
      <w:r w:rsidRPr="00D90F01">
        <w:t xml:space="preserve">_______________ </w:t>
      </w:r>
    </w:p>
    <w:p w14:paraId="6BD6CC55" w14:textId="7DA9A790" w:rsidR="008E443E" w:rsidRPr="00D90F01" w:rsidRDefault="005E415E" w:rsidP="0028628A">
      <w:pPr>
        <w:jc w:val="center"/>
        <w:rPr>
          <w:sz w:val="24"/>
          <w:szCs w:val="24"/>
        </w:rPr>
      </w:pPr>
      <w:r w:rsidRPr="00D90F01">
        <w:rPr>
          <w:sz w:val="24"/>
          <w:szCs w:val="24"/>
        </w:rPr>
        <w:t>(</w:t>
      </w:r>
      <w:r w:rsidR="008E443E" w:rsidRPr="00D90F01">
        <w:rPr>
          <w:sz w:val="24"/>
          <w:szCs w:val="24"/>
        </w:rPr>
        <w:t xml:space="preserve">код за Єдиним державним реєстром підприємств </w:t>
      </w:r>
      <w:r w:rsidR="00563519" w:rsidRPr="00D90F01">
        <w:rPr>
          <w:sz w:val="24"/>
          <w:szCs w:val="24"/>
        </w:rPr>
        <w:t>та</w:t>
      </w:r>
      <w:r w:rsidR="008E443E" w:rsidRPr="00D90F01">
        <w:rPr>
          <w:sz w:val="24"/>
          <w:szCs w:val="24"/>
        </w:rPr>
        <w:t xml:space="preserve"> організацій України</w:t>
      </w:r>
      <w:r w:rsidRPr="00D90F01">
        <w:rPr>
          <w:sz w:val="24"/>
          <w:szCs w:val="24"/>
        </w:rPr>
        <w:t>)</w:t>
      </w:r>
      <w:r w:rsidR="008E443E" w:rsidRPr="00D90F01">
        <w:rPr>
          <w:sz w:val="24"/>
          <w:szCs w:val="24"/>
        </w:rPr>
        <w:t xml:space="preserve"> </w:t>
      </w:r>
    </w:p>
    <w:p w14:paraId="7A1EC89C" w14:textId="0D2F079D" w:rsidR="00A47E89" w:rsidRPr="00D90F01" w:rsidRDefault="008E443E" w:rsidP="0028628A">
      <w:pPr>
        <w:jc w:val="center"/>
        <w:rPr>
          <w:sz w:val="24"/>
        </w:rPr>
      </w:pPr>
      <w:r w:rsidRPr="00D90F01">
        <w:rPr>
          <w:sz w:val="24"/>
          <w:szCs w:val="24"/>
        </w:rPr>
        <w:t>________________________________________________________________________________</w:t>
      </w:r>
      <w:r w:rsidRPr="00D90F01">
        <w:rPr>
          <w:sz w:val="24"/>
          <w:szCs w:val="24"/>
        </w:rPr>
        <w:br/>
      </w:r>
    </w:p>
    <w:p w14:paraId="19BBA0FE" w14:textId="6D29397C" w:rsidR="00F87A30" w:rsidRPr="00D90F01" w:rsidRDefault="00035FD7" w:rsidP="0028628A">
      <w:r w:rsidRPr="00D90F01">
        <w:t xml:space="preserve">звертається до Національного банку </w:t>
      </w:r>
      <w:r w:rsidR="00A47E89" w:rsidRPr="00D90F01">
        <w:t xml:space="preserve">з проханням видати ліцензію на здійснення операцій з готівкою </w:t>
      </w:r>
      <w:r w:rsidR="00B40E20" w:rsidRPr="00D90F01">
        <w:t>для</w:t>
      </w:r>
      <w:r w:rsidR="00A47E89" w:rsidRPr="00D90F01">
        <w:t xml:space="preserve"> </w:t>
      </w:r>
      <w:r w:rsidR="00B40E20" w:rsidRPr="00D90F01">
        <w:t>здійснення</w:t>
      </w:r>
      <w:r w:rsidR="007849DA" w:rsidRPr="00D90F01">
        <w:t xml:space="preserve"> таких видів</w:t>
      </w:r>
      <w:r w:rsidR="00B40E20" w:rsidRPr="00D90F01">
        <w:t xml:space="preserve"> діяльності</w:t>
      </w:r>
      <w:r w:rsidR="00457034" w:rsidRPr="00D90F01">
        <w:t>:</w:t>
      </w:r>
      <w:r w:rsidR="00B40E20" w:rsidRPr="00D90F01">
        <w:t xml:space="preserve"> </w:t>
      </w:r>
    </w:p>
    <w:p w14:paraId="2B27CAF5" w14:textId="77777777" w:rsidR="009D5DED" w:rsidRPr="00D90F01" w:rsidRDefault="009D5DED" w:rsidP="0028628A">
      <w:pPr>
        <w:jc w:val="right"/>
        <w:rPr>
          <w:rFonts w:eastAsia="SimSun"/>
        </w:rPr>
      </w:pPr>
      <w:r w:rsidRPr="00D90F01">
        <w:rPr>
          <w:rFonts w:eastAsia="Calibri"/>
        </w:rPr>
        <w:t>Таблиця 1</w:t>
      </w:r>
    </w:p>
    <w:tbl>
      <w:tblPr>
        <w:tblW w:w="9639" w:type="dxa"/>
        <w:tblInd w:w="-10"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095"/>
        <w:gridCol w:w="6985"/>
        <w:gridCol w:w="1559"/>
      </w:tblGrid>
      <w:tr w:rsidR="00457034" w:rsidRPr="00D90F01" w14:paraId="2126BE3F" w14:textId="77777777" w:rsidTr="00457034">
        <w:trPr>
          <w:trHeight w:val="45"/>
        </w:trPr>
        <w:tc>
          <w:tcPr>
            <w:tcW w:w="1095" w:type="dxa"/>
            <w:tcBorders>
              <w:top w:val="outset" w:sz="8" w:space="0" w:color="000000"/>
              <w:left w:val="outset" w:sz="8" w:space="0" w:color="000000"/>
              <w:bottom w:val="outset" w:sz="8" w:space="0" w:color="000000"/>
              <w:right w:val="outset" w:sz="8" w:space="0" w:color="000000"/>
            </w:tcBorders>
            <w:vAlign w:val="center"/>
            <w:hideMark/>
          </w:tcPr>
          <w:p w14:paraId="723E617A" w14:textId="77777777" w:rsidR="00457034" w:rsidRPr="00D90F01" w:rsidRDefault="00457034" w:rsidP="0028628A">
            <w:pPr>
              <w:jc w:val="center"/>
            </w:pPr>
            <w:bookmarkStart w:id="73" w:name="3185" w:colFirst="2" w:colLast="2"/>
            <w:bookmarkStart w:id="74" w:name="3184" w:colFirst="1" w:colLast="1"/>
            <w:bookmarkStart w:id="75" w:name="3183" w:colFirst="0" w:colLast="0"/>
            <w:r w:rsidRPr="00D90F01">
              <w:rPr>
                <w:rFonts w:eastAsia="Calibri"/>
              </w:rPr>
              <w:t>№</w:t>
            </w:r>
            <w:r w:rsidRPr="00D90F01">
              <w:rPr>
                <w:rFonts w:eastAsia="Calibri"/>
              </w:rPr>
              <w:br/>
              <w:t>з/п</w:t>
            </w:r>
          </w:p>
        </w:tc>
        <w:tc>
          <w:tcPr>
            <w:tcW w:w="6985" w:type="dxa"/>
            <w:tcBorders>
              <w:top w:val="outset" w:sz="8" w:space="0" w:color="000000"/>
              <w:left w:val="outset" w:sz="8" w:space="0" w:color="000000"/>
              <w:bottom w:val="outset" w:sz="8" w:space="0" w:color="000000"/>
              <w:right w:val="outset" w:sz="8" w:space="0" w:color="000000"/>
            </w:tcBorders>
            <w:vAlign w:val="center"/>
            <w:hideMark/>
          </w:tcPr>
          <w:p w14:paraId="5E2E7AF5" w14:textId="65748F82" w:rsidR="00457034" w:rsidRPr="00D90F01" w:rsidRDefault="00457034" w:rsidP="0028628A">
            <w:pPr>
              <w:jc w:val="center"/>
            </w:pPr>
            <w:r w:rsidRPr="00D90F01">
              <w:rPr>
                <w:rFonts w:eastAsia="Calibri"/>
              </w:rPr>
              <w:t xml:space="preserve">Вид діяльності </w:t>
            </w:r>
          </w:p>
        </w:tc>
        <w:tc>
          <w:tcPr>
            <w:tcW w:w="1559" w:type="dxa"/>
            <w:tcBorders>
              <w:top w:val="outset" w:sz="8" w:space="0" w:color="000000"/>
              <w:left w:val="outset" w:sz="8" w:space="0" w:color="000000"/>
              <w:bottom w:val="outset" w:sz="8" w:space="0" w:color="000000"/>
              <w:right w:val="outset" w:sz="8" w:space="0" w:color="000000"/>
            </w:tcBorders>
            <w:vAlign w:val="center"/>
            <w:hideMark/>
          </w:tcPr>
          <w:p w14:paraId="382FE9BD" w14:textId="77777777" w:rsidR="00457034" w:rsidRPr="00D90F01" w:rsidRDefault="00457034" w:rsidP="0028628A">
            <w:pPr>
              <w:jc w:val="center"/>
            </w:pPr>
            <w:r w:rsidRPr="00D90F01">
              <w:rPr>
                <w:rFonts w:eastAsia="Calibri"/>
              </w:rPr>
              <w:t>Місце для відмітки</w:t>
            </w:r>
          </w:p>
        </w:tc>
      </w:tr>
      <w:tr w:rsidR="00457034" w:rsidRPr="00D90F01" w14:paraId="17D7A25E" w14:textId="77777777" w:rsidTr="00457034">
        <w:trPr>
          <w:trHeight w:val="45"/>
        </w:trPr>
        <w:tc>
          <w:tcPr>
            <w:tcW w:w="1095" w:type="dxa"/>
            <w:tcBorders>
              <w:top w:val="outset" w:sz="8" w:space="0" w:color="000000"/>
              <w:left w:val="outset" w:sz="8" w:space="0" w:color="000000"/>
              <w:bottom w:val="outset" w:sz="8" w:space="0" w:color="000000"/>
              <w:right w:val="outset" w:sz="8" w:space="0" w:color="000000"/>
            </w:tcBorders>
            <w:vAlign w:val="center"/>
            <w:hideMark/>
          </w:tcPr>
          <w:p w14:paraId="665D2E68" w14:textId="77777777" w:rsidR="00457034" w:rsidRPr="00D90F01" w:rsidRDefault="00457034" w:rsidP="0028628A">
            <w:pPr>
              <w:jc w:val="center"/>
              <w:rPr>
                <w:sz w:val="24"/>
                <w:szCs w:val="24"/>
              </w:rPr>
            </w:pPr>
            <w:bookmarkStart w:id="76" w:name="3188" w:colFirst="2" w:colLast="2"/>
            <w:bookmarkStart w:id="77" w:name="3187" w:colFirst="1" w:colLast="1"/>
            <w:bookmarkStart w:id="78" w:name="3186" w:colFirst="0" w:colLast="0"/>
            <w:bookmarkEnd w:id="73"/>
            <w:bookmarkEnd w:id="74"/>
            <w:bookmarkEnd w:id="75"/>
            <w:r w:rsidRPr="00D90F01">
              <w:rPr>
                <w:rFonts w:eastAsia="Calibri"/>
                <w:sz w:val="24"/>
                <w:szCs w:val="24"/>
              </w:rPr>
              <w:t>1</w:t>
            </w:r>
          </w:p>
        </w:tc>
        <w:tc>
          <w:tcPr>
            <w:tcW w:w="6985" w:type="dxa"/>
            <w:tcBorders>
              <w:top w:val="outset" w:sz="8" w:space="0" w:color="000000"/>
              <w:left w:val="outset" w:sz="8" w:space="0" w:color="000000"/>
              <w:bottom w:val="outset" w:sz="8" w:space="0" w:color="000000"/>
              <w:right w:val="outset" w:sz="8" w:space="0" w:color="000000"/>
            </w:tcBorders>
            <w:vAlign w:val="center"/>
            <w:hideMark/>
          </w:tcPr>
          <w:p w14:paraId="1FCA3C7A" w14:textId="77777777" w:rsidR="00457034" w:rsidRPr="00D90F01" w:rsidRDefault="00457034" w:rsidP="0028628A">
            <w:pPr>
              <w:jc w:val="center"/>
              <w:rPr>
                <w:sz w:val="24"/>
                <w:szCs w:val="24"/>
              </w:rPr>
            </w:pPr>
            <w:r w:rsidRPr="00D90F01">
              <w:rPr>
                <w:rFonts w:eastAsia="Calibri"/>
                <w:sz w:val="24"/>
                <w:szCs w:val="24"/>
              </w:rPr>
              <w:t>2</w:t>
            </w:r>
          </w:p>
        </w:tc>
        <w:tc>
          <w:tcPr>
            <w:tcW w:w="1559" w:type="dxa"/>
            <w:tcBorders>
              <w:top w:val="outset" w:sz="8" w:space="0" w:color="000000"/>
              <w:left w:val="outset" w:sz="8" w:space="0" w:color="000000"/>
              <w:bottom w:val="outset" w:sz="8" w:space="0" w:color="000000"/>
              <w:right w:val="outset" w:sz="8" w:space="0" w:color="000000"/>
            </w:tcBorders>
            <w:vAlign w:val="center"/>
            <w:hideMark/>
          </w:tcPr>
          <w:p w14:paraId="2C7ECEFE" w14:textId="77777777" w:rsidR="00457034" w:rsidRPr="00D90F01" w:rsidRDefault="00457034" w:rsidP="0028628A">
            <w:pPr>
              <w:jc w:val="center"/>
              <w:rPr>
                <w:sz w:val="24"/>
                <w:szCs w:val="24"/>
              </w:rPr>
            </w:pPr>
            <w:r w:rsidRPr="00D90F01">
              <w:rPr>
                <w:rFonts w:eastAsia="Calibri"/>
                <w:sz w:val="24"/>
                <w:szCs w:val="24"/>
              </w:rPr>
              <w:t>3</w:t>
            </w:r>
          </w:p>
        </w:tc>
      </w:tr>
      <w:tr w:rsidR="00457034" w:rsidRPr="00D90F01" w14:paraId="6875D3E1" w14:textId="77777777" w:rsidTr="00457034">
        <w:trPr>
          <w:trHeight w:val="45"/>
        </w:trPr>
        <w:tc>
          <w:tcPr>
            <w:tcW w:w="1095" w:type="dxa"/>
            <w:tcBorders>
              <w:top w:val="outset" w:sz="8" w:space="0" w:color="000000"/>
              <w:left w:val="outset" w:sz="8" w:space="0" w:color="000000"/>
              <w:bottom w:val="outset" w:sz="8" w:space="0" w:color="000000"/>
              <w:right w:val="outset" w:sz="8" w:space="0" w:color="000000"/>
            </w:tcBorders>
            <w:vAlign w:val="center"/>
            <w:hideMark/>
          </w:tcPr>
          <w:p w14:paraId="467CBD8D" w14:textId="77777777" w:rsidR="00457034" w:rsidRPr="006D3D85" w:rsidRDefault="00457034" w:rsidP="0028628A">
            <w:pPr>
              <w:jc w:val="center"/>
            </w:pPr>
            <w:bookmarkStart w:id="79" w:name="3191" w:colFirst="2" w:colLast="2"/>
            <w:bookmarkStart w:id="80" w:name="3190" w:colFirst="1" w:colLast="1"/>
            <w:bookmarkStart w:id="81" w:name="3189" w:colFirst="0" w:colLast="0"/>
            <w:bookmarkEnd w:id="76"/>
            <w:bookmarkEnd w:id="77"/>
            <w:bookmarkEnd w:id="78"/>
            <w:r w:rsidRPr="006D3D85">
              <w:rPr>
                <w:rFonts w:eastAsia="Calibri"/>
              </w:rPr>
              <w:t>1</w:t>
            </w:r>
          </w:p>
        </w:tc>
        <w:tc>
          <w:tcPr>
            <w:tcW w:w="6985" w:type="dxa"/>
            <w:tcBorders>
              <w:top w:val="outset" w:sz="8" w:space="0" w:color="000000"/>
              <w:left w:val="outset" w:sz="8" w:space="0" w:color="000000"/>
              <w:bottom w:val="outset" w:sz="8" w:space="0" w:color="000000"/>
              <w:right w:val="outset" w:sz="8" w:space="0" w:color="000000"/>
            </w:tcBorders>
            <w:vAlign w:val="center"/>
            <w:hideMark/>
          </w:tcPr>
          <w:p w14:paraId="3A80960D" w14:textId="3687A1C6" w:rsidR="00457034" w:rsidRPr="00D90F01" w:rsidRDefault="004170D1" w:rsidP="0028628A">
            <w:pPr>
              <w:rPr>
                <w:sz w:val="24"/>
                <w:szCs w:val="24"/>
              </w:rPr>
            </w:pPr>
            <w:r w:rsidRPr="00D90F01">
              <w:rPr>
                <w:shd w:val="clear" w:color="auto" w:fill="FFFFFF"/>
              </w:rPr>
              <w:t>І</w:t>
            </w:r>
            <w:r w:rsidR="00457034" w:rsidRPr="00D90F01">
              <w:t>нкасаці</w:t>
            </w:r>
            <w:r w:rsidRPr="00D90F01">
              <w:t>я</w:t>
            </w:r>
            <w:r w:rsidR="00457034" w:rsidRPr="00D90F01">
              <w:t xml:space="preserve"> коштів, перевезення валютних та інших цінностей</w:t>
            </w:r>
          </w:p>
        </w:tc>
        <w:tc>
          <w:tcPr>
            <w:tcW w:w="1559" w:type="dxa"/>
            <w:tcBorders>
              <w:top w:val="outset" w:sz="8" w:space="0" w:color="000000"/>
              <w:left w:val="outset" w:sz="8" w:space="0" w:color="000000"/>
              <w:bottom w:val="outset" w:sz="8" w:space="0" w:color="000000"/>
              <w:right w:val="outset" w:sz="8" w:space="0" w:color="000000"/>
            </w:tcBorders>
            <w:vAlign w:val="center"/>
            <w:hideMark/>
          </w:tcPr>
          <w:p w14:paraId="720943AA" w14:textId="2C8E2C62" w:rsidR="00457034" w:rsidRPr="00D90F01" w:rsidRDefault="00457034" w:rsidP="0028628A">
            <w:pPr>
              <w:jc w:val="center"/>
              <w:rPr>
                <w:sz w:val="24"/>
                <w:szCs w:val="24"/>
              </w:rPr>
            </w:pPr>
            <w:r w:rsidRPr="00D90F01">
              <w:rPr>
                <w:noProof/>
                <w:sz w:val="24"/>
                <w:szCs w:val="24"/>
              </w:rPr>
              <w:drawing>
                <wp:inline distT="0" distB="0" distL="0" distR="0" wp14:anchorId="68341DBA" wp14:editId="6D388689">
                  <wp:extent cx="205740" cy="2057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r>
      <w:tr w:rsidR="00457034" w:rsidRPr="00D90F01" w14:paraId="02705156" w14:textId="77777777" w:rsidTr="00457034">
        <w:trPr>
          <w:trHeight w:val="45"/>
        </w:trPr>
        <w:tc>
          <w:tcPr>
            <w:tcW w:w="1095" w:type="dxa"/>
            <w:tcBorders>
              <w:top w:val="outset" w:sz="8" w:space="0" w:color="000000"/>
              <w:left w:val="outset" w:sz="8" w:space="0" w:color="000000"/>
              <w:bottom w:val="outset" w:sz="8" w:space="0" w:color="000000"/>
              <w:right w:val="outset" w:sz="8" w:space="0" w:color="000000"/>
            </w:tcBorders>
            <w:vAlign w:val="center"/>
            <w:hideMark/>
          </w:tcPr>
          <w:p w14:paraId="0B4E5A26" w14:textId="77777777" w:rsidR="00457034" w:rsidRPr="006D3D85" w:rsidRDefault="00457034" w:rsidP="0028628A">
            <w:pPr>
              <w:jc w:val="center"/>
            </w:pPr>
            <w:bookmarkStart w:id="82" w:name="3194" w:colFirst="2" w:colLast="2"/>
            <w:bookmarkStart w:id="83" w:name="3193" w:colFirst="1" w:colLast="1"/>
            <w:bookmarkStart w:id="84" w:name="3192" w:colFirst="0" w:colLast="0"/>
            <w:bookmarkEnd w:id="79"/>
            <w:bookmarkEnd w:id="80"/>
            <w:bookmarkEnd w:id="81"/>
            <w:r w:rsidRPr="006D3D85">
              <w:rPr>
                <w:rFonts w:eastAsia="Calibri"/>
              </w:rPr>
              <w:t>2</w:t>
            </w:r>
          </w:p>
        </w:tc>
        <w:tc>
          <w:tcPr>
            <w:tcW w:w="6985" w:type="dxa"/>
            <w:tcBorders>
              <w:top w:val="outset" w:sz="8" w:space="0" w:color="000000"/>
              <w:left w:val="outset" w:sz="8" w:space="0" w:color="000000"/>
              <w:bottom w:val="outset" w:sz="8" w:space="0" w:color="000000"/>
              <w:right w:val="outset" w:sz="8" w:space="0" w:color="000000"/>
            </w:tcBorders>
            <w:vAlign w:val="center"/>
            <w:hideMark/>
          </w:tcPr>
          <w:p w14:paraId="57E51D80" w14:textId="4F262693" w:rsidR="00457034" w:rsidRPr="00D90F01" w:rsidRDefault="004170D1" w:rsidP="0028628A">
            <w:pPr>
              <w:rPr>
                <w:sz w:val="24"/>
                <w:szCs w:val="24"/>
              </w:rPr>
            </w:pPr>
            <w:r w:rsidRPr="00D90F01">
              <w:t>О</w:t>
            </w:r>
            <w:r w:rsidR="00457034" w:rsidRPr="00D90F01">
              <w:t>броблення та зберігання готівки</w:t>
            </w:r>
          </w:p>
        </w:tc>
        <w:tc>
          <w:tcPr>
            <w:tcW w:w="1559" w:type="dxa"/>
            <w:tcBorders>
              <w:top w:val="outset" w:sz="8" w:space="0" w:color="000000"/>
              <w:left w:val="outset" w:sz="8" w:space="0" w:color="000000"/>
              <w:bottom w:val="outset" w:sz="8" w:space="0" w:color="000000"/>
              <w:right w:val="outset" w:sz="8" w:space="0" w:color="000000"/>
            </w:tcBorders>
            <w:vAlign w:val="center"/>
            <w:hideMark/>
          </w:tcPr>
          <w:p w14:paraId="0BA98C19" w14:textId="2EE05079" w:rsidR="00457034" w:rsidRPr="00D90F01" w:rsidRDefault="00457034" w:rsidP="0028628A">
            <w:pPr>
              <w:jc w:val="center"/>
              <w:rPr>
                <w:sz w:val="24"/>
                <w:szCs w:val="24"/>
              </w:rPr>
            </w:pPr>
            <w:r w:rsidRPr="00D90F01">
              <w:rPr>
                <w:noProof/>
                <w:sz w:val="24"/>
                <w:szCs w:val="24"/>
              </w:rPr>
              <w:drawing>
                <wp:inline distT="0" distB="0" distL="0" distR="0" wp14:anchorId="32654615" wp14:editId="0270725F">
                  <wp:extent cx="205740" cy="2057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r>
    </w:tbl>
    <w:bookmarkEnd w:id="82"/>
    <w:bookmarkEnd w:id="83"/>
    <w:bookmarkEnd w:id="84"/>
    <w:p w14:paraId="5EBD0F42" w14:textId="2469568C" w:rsidR="00A47E89" w:rsidRPr="00D90F01" w:rsidRDefault="00035FD7" w:rsidP="0028628A">
      <w:r w:rsidRPr="00D90F01">
        <w:t xml:space="preserve">та надати витяг з </w:t>
      </w:r>
      <w:r w:rsidR="005814FA" w:rsidRPr="00D90F01">
        <w:t>реєстру юридичних осіб, яким видано ліцензію на здійснення операцій з готівкою</w:t>
      </w:r>
      <w:r w:rsidR="00A47E89" w:rsidRPr="00D90F01">
        <w:t>.</w:t>
      </w:r>
    </w:p>
    <w:p w14:paraId="15FF3072" w14:textId="77777777" w:rsidR="00035FD7" w:rsidRPr="00D90F01" w:rsidRDefault="00035FD7" w:rsidP="0028628A"/>
    <w:p w14:paraId="79F2343E" w14:textId="77777777" w:rsidR="00A47E89" w:rsidRPr="00D90F01" w:rsidRDefault="00A47E89" w:rsidP="006D3D85">
      <w:pPr>
        <w:ind w:firstLine="567"/>
      </w:pPr>
      <w:r w:rsidRPr="00D90F01">
        <w:t>2. Я, ___________________________________________________________,</w:t>
      </w:r>
    </w:p>
    <w:p w14:paraId="5BCB1C84" w14:textId="0290D6CA" w:rsidR="00A47E89" w:rsidRPr="001D410A" w:rsidRDefault="00E86F20" w:rsidP="0028628A">
      <w:pPr>
        <w:jc w:val="center"/>
        <w:rPr>
          <w:sz w:val="24"/>
          <w:lang w:val="ru-RU"/>
        </w:rPr>
      </w:pPr>
      <w:r w:rsidRPr="008A3E87">
        <w:rPr>
          <w:lang w:val="ru-RU"/>
        </w:rPr>
        <w:t>[</w:t>
      </w:r>
      <w:r w:rsidR="00A47E89" w:rsidRPr="00D90F01">
        <w:rPr>
          <w:sz w:val="24"/>
        </w:rPr>
        <w:t>прізвище, власне ім</w:t>
      </w:r>
      <w:r w:rsidR="004D4045">
        <w:rPr>
          <w:sz w:val="24"/>
        </w:rPr>
        <w:t>’</w:t>
      </w:r>
      <w:r w:rsidR="00A47E89" w:rsidRPr="00D90F01">
        <w:rPr>
          <w:sz w:val="24"/>
        </w:rPr>
        <w:t>я, по батькові</w:t>
      </w:r>
      <w:r w:rsidRPr="008A3E87">
        <w:rPr>
          <w:sz w:val="24"/>
          <w:lang w:val="ru-RU"/>
        </w:rPr>
        <w:t xml:space="preserve"> (за наявності)</w:t>
      </w:r>
      <w:r w:rsidR="00A47E89" w:rsidRPr="00D90F01">
        <w:rPr>
          <w:sz w:val="24"/>
        </w:rPr>
        <w:t xml:space="preserve"> керівника</w:t>
      </w:r>
      <w:r w:rsidR="004D4045">
        <w:rPr>
          <w:sz w:val="24"/>
        </w:rPr>
        <w:t xml:space="preserve"> </w:t>
      </w:r>
      <w:r w:rsidR="006D14CE" w:rsidRPr="00D90F01">
        <w:rPr>
          <w:sz w:val="24"/>
        </w:rPr>
        <w:t>/</w:t>
      </w:r>
      <w:r w:rsidR="004D4045">
        <w:rPr>
          <w:sz w:val="24"/>
        </w:rPr>
        <w:t xml:space="preserve"> </w:t>
      </w:r>
      <w:r w:rsidR="006D14CE" w:rsidRPr="00D90F01">
        <w:rPr>
          <w:sz w:val="24"/>
        </w:rPr>
        <w:t>уповноваженого представника</w:t>
      </w:r>
      <w:r w:rsidR="00A47E89" w:rsidRPr="00D90F01">
        <w:rPr>
          <w:sz w:val="24"/>
        </w:rPr>
        <w:t xml:space="preserve"> юридичної особи</w:t>
      </w:r>
      <w:r w:rsidRPr="001D410A">
        <w:rPr>
          <w:sz w:val="24"/>
          <w:lang w:val="ru-RU"/>
        </w:rPr>
        <w:t>]</w:t>
      </w:r>
    </w:p>
    <w:p w14:paraId="1A11E6AC" w14:textId="0460E6C3" w:rsidR="00CB30AE" w:rsidRPr="00D90F01" w:rsidRDefault="00CB30AE" w:rsidP="0028628A">
      <w:r w:rsidRPr="00D90F01">
        <w:t xml:space="preserve">надаю дозвіл на перевірку Національним банком наданої інформації, достовірності поданих документів і персональних даних, що в них містяться, </w:t>
      </w:r>
      <w:r w:rsidR="004D4045">
        <w:t>в</w:t>
      </w:r>
      <w:r w:rsidRPr="00D90F01">
        <w:t xml:space="preserve">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w:t>
      </w:r>
    </w:p>
    <w:p w14:paraId="3BCB0B7B" w14:textId="77777777" w:rsidR="00CB30AE" w:rsidRPr="00D90F01" w:rsidRDefault="00CB30AE" w:rsidP="00085C58">
      <w:pPr>
        <w:ind w:firstLine="708"/>
      </w:pPr>
      <w:r w:rsidRPr="00D90F01">
        <w:t>Я розумію наслідки надання Національному банку недостовірної та/або неповної інформації.</w:t>
      </w:r>
    </w:p>
    <w:p w14:paraId="5F397BD9" w14:textId="77777777" w:rsidR="005E415E" w:rsidRPr="00D90F01" w:rsidRDefault="005E415E" w:rsidP="00E86528">
      <w:pPr>
        <w:ind w:firstLine="708"/>
        <w:jc w:val="right"/>
      </w:pPr>
    </w:p>
    <w:p w14:paraId="681EDA04" w14:textId="503D6ADD" w:rsidR="00E86528" w:rsidRPr="00D90F01" w:rsidRDefault="00E86528" w:rsidP="00E86528">
      <w:pPr>
        <w:ind w:firstLine="708"/>
        <w:jc w:val="right"/>
      </w:pPr>
      <w:r w:rsidRPr="00D90F01">
        <w:lastRenderedPageBreak/>
        <w:t>Продовження додатка 1</w:t>
      </w:r>
    </w:p>
    <w:p w14:paraId="6E189214" w14:textId="77777777" w:rsidR="00E86528" w:rsidRPr="00D90F01" w:rsidRDefault="00E86528" w:rsidP="00E86528">
      <w:pPr>
        <w:ind w:firstLine="708"/>
        <w:jc w:val="right"/>
      </w:pPr>
    </w:p>
    <w:p w14:paraId="5C6D08EF" w14:textId="4E8EF4AA" w:rsidR="002F272C" w:rsidRPr="00D90F01" w:rsidRDefault="00CB30AE" w:rsidP="00E86528">
      <w:pPr>
        <w:ind w:firstLine="708"/>
      </w:pPr>
      <w:r w:rsidRPr="00D90F01">
        <w:t>Відповідно до Закону України “Про захист персональних даних” підписанням цієї заяви я надаю Національному банку згоду на обробку моїх персональних даних для здійснення Національним банком повноважень, визначених закон</w:t>
      </w:r>
      <w:r w:rsidR="00A745DD" w:rsidRPr="00D90F01">
        <w:t>ами України</w:t>
      </w:r>
      <w:r w:rsidRPr="00D90F01">
        <w:t>.</w:t>
      </w:r>
    </w:p>
    <w:p w14:paraId="63A95412" w14:textId="77777777" w:rsidR="00724ABB" w:rsidRPr="00D90F01" w:rsidRDefault="00724ABB" w:rsidP="00724ABB">
      <w:pPr>
        <w:jc w:val="right"/>
      </w:pPr>
    </w:p>
    <w:p w14:paraId="52214CEF" w14:textId="77777777" w:rsidR="00A47E89" w:rsidRPr="00D90F01" w:rsidRDefault="00A47E89" w:rsidP="00FB5908">
      <w:pPr>
        <w:ind w:firstLine="567"/>
      </w:pPr>
      <w:r w:rsidRPr="00D90F01">
        <w:t>3. У разі виникнення будь-яких питань щодо цієї заяви або документів, що додаються до неї, прошу звертатися до __________________________________.</w:t>
      </w:r>
    </w:p>
    <w:p w14:paraId="11ABFC66" w14:textId="65C7EE97" w:rsidR="006D0535" w:rsidRPr="00D90F01" w:rsidRDefault="00A65D4C" w:rsidP="00085C58">
      <w:pPr>
        <w:ind w:left="4678"/>
        <w:jc w:val="center"/>
        <w:rPr>
          <w:sz w:val="24"/>
        </w:rPr>
      </w:pPr>
      <w:r w:rsidRPr="00D90F01">
        <w:rPr>
          <w:sz w:val="24"/>
        </w:rPr>
        <w:t>[</w:t>
      </w:r>
      <w:r w:rsidR="00A47E89" w:rsidRPr="00D90F01">
        <w:rPr>
          <w:sz w:val="24"/>
        </w:rPr>
        <w:t>прізвище, власне ім</w:t>
      </w:r>
      <w:r w:rsidR="00073570">
        <w:rPr>
          <w:sz w:val="24"/>
        </w:rPr>
        <w:t>’</w:t>
      </w:r>
      <w:r w:rsidR="00A47E89" w:rsidRPr="00D90F01">
        <w:rPr>
          <w:sz w:val="24"/>
        </w:rPr>
        <w:t>я, по батькові</w:t>
      </w:r>
      <w:r w:rsidR="004916F4" w:rsidRPr="00D90F01">
        <w:rPr>
          <w:sz w:val="24"/>
        </w:rPr>
        <w:t xml:space="preserve"> (за</w:t>
      </w:r>
      <w:r w:rsidRPr="00D90F01">
        <w:rPr>
          <w:sz w:val="24"/>
        </w:rPr>
        <w:t xml:space="preserve"> </w:t>
      </w:r>
      <w:r w:rsidR="004916F4" w:rsidRPr="00D90F01">
        <w:rPr>
          <w:sz w:val="24"/>
        </w:rPr>
        <w:t>наявності)</w:t>
      </w:r>
      <w:r w:rsidR="00A47E89" w:rsidRPr="00D90F01">
        <w:rPr>
          <w:sz w:val="24"/>
        </w:rPr>
        <w:t>,</w:t>
      </w:r>
    </w:p>
    <w:p w14:paraId="7C254459" w14:textId="312E2C7A" w:rsidR="00A47E89" w:rsidRPr="00D90F01" w:rsidRDefault="00A47E89" w:rsidP="00085C58">
      <w:pPr>
        <w:ind w:left="4678"/>
        <w:jc w:val="center"/>
        <w:rPr>
          <w:sz w:val="24"/>
        </w:rPr>
      </w:pPr>
      <w:r w:rsidRPr="00D90F01">
        <w:rPr>
          <w:sz w:val="24"/>
        </w:rPr>
        <w:t>адреса, номер контактного телефону</w:t>
      </w:r>
      <w:r w:rsidR="00A65D4C" w:rsidRPr="00D90F01">
        <w:rPr>
          <w:sz w:val="24"/>
        </w:rPr>
        <w:t>]</w:t>
      </w:r>
    </w:p>
    <w:p w14:paraId="1CF9D3B9" w14:textId="66B14AF4" w:rsidR="00457034" w:rsidRPr="00D90F01" w:rsidRDefault="00457034" w:rsidP="000658D4">
      <w:pPr>
        <w:ind w:firstLine="567"/>
        <w:rPr>
          <w:sz w:val="24"/>
        </w:rPr>
      </w:pPr>
    </w:p>
    <w:tbl>
      <w:tblPr>
        <w:tblpPr w:leftFromText="180" w:rightFromText="180" w:vertAnchor="text" w:horzAnchor="margin" w:tblpY="108"/>
        <w:tblW w:w="9356" w:type="dxa"/>
        <w:tblLayout w:type="fixed"/>
        <w:tblLook w:val="0400" w:firstRow="0" w:lastRow="0" w:firstColumn="0" w:lastColumn="0" w:noHBand="0" w:noVBand="1"/>
      </w:tblPr>
      <w:tblGrid>
        <w:gridCol w:w="3544"/>
        <w:gridCol w:w="5812"/>
      </w:tblGrid>
      <w:tr w:rsidR="00D63A05" w:rsidRPr="00D90F01" w14:paraId="7D139919" w14:textId="77777777" w:rsidTr="003D5632">
        <w:tc>
          <w:tcPr>
            <w:tcW w:w="3544" w:type="dxa"/>
          </w:tcPr>
          <w:p w14:paraId="1AB2EEAD" w14:textId="77777777" w:rsidR="00D63A05" w:rsidRPr="00D90F01" w:rsidRDefault="00D63A05" w:rsidP="00D63A05">
            <w:pPr>
              <w:ind w:left="467"/>
              <w:jc w:val="center"/>
              <w:rPr>
                <w:szCs w:val="24"/>
              </w:rPr>
            </w:pPr>
          </w:p>
          <w:p w14:paraId="5D7B187F" w14:textId="0FEAC6F1" w:rsidR="00D63A05" w:rsidRPr="00D90F01" w:rsidRDefault="00D63A05" w:rsidP="004D4045">
            <w:pPr>
              <w:rPr>
                <w:szCs w:val="24"/>
              </w:rPr>
            </w:pPr>
            <w:r w:rsidRPr="00D90F01">
              <w:rPr>
                <w:szCs w:val="24"/>
              </w:rPr>
              <w:t>Найменування посади</w:t>
            </w:r>
            <w:r w:rsidR="004D4045">
              <w:rPr>
                <w:szCs w:val="24"/>
              </w:rPr>
              <w:t> </w:t>
            </w:r>
            <w:r w:rsidRPr="00D90F01">
              <w:rPr>
                <w:szCs w:val="24"/>
              </w:rPr>
              <w:t>/</w:t>
            </w:r>
            <w:r w:rsidR="004D4045">
              <w:rPr>
                <w:szCs w:val="24"/>
              </w:rPr>
              <w:t> </w:t>
            </w:r>
            <w:r w:rsidRPr="00D90F01">
              <w:rPr>
                <w:szCs w:val="24"/>
              </w:rPr>
              <w:t>уповноважений представник</w:t>
            </w:r>
          </w:p>
        </w:tc>
        <w:tc>
          <w:tcPr>
            <w:tcW w:w="5812" w:type="dxa"/>
            <w:tcBorders>
              <w:left w:val="nil"/>
            </w:tcBorders>
          </w:tcPr>
          <w:p w14:paraId="56679C13" w14:textId="77777777" w:rsidR="00D63A05" w:rsidRPr="00D90F01" w:rsidRDefault="00D63A05" w:rsidP="00D63A05">
            <w:pPr>
              <w:ind w:left="467"/>
              <w:jc w:val="center"/>
              <w:rPr>
                <w:szCs w:val="24"/>
              </w:rPr>
            </w:pPr>
          </w:p>
          <w:p w14:paraId="5FDB59DF" w14:textId="57216228" w:rsidR="00D63A05" w:rsidRPr="00D90F01" w:rsidRDefault="00D63A05" w:rsidP="00D63A05">
            <w:pPr>
              <w:rPr>
                <w:szCs w:val="24"/>
              </w:rPr>
            </w:pPr>
            <w:r w:rsidRPr="00D90F01">
              <w:rPr>
                <w:szCs w:val="24"/>
              </w:rPr>
              <w:t>Особистий підпис          Власне  ім’я ПРІЗВИЩЕ</w:t>
            </w:r>
          </w:p>
        </w:tc>
      </w:tr>
    </w:tbl>
    <w:p w14:paraId="2832EB7D" w14:textId="74E20969" w:rsidR="00457034" w:rsidRPr="00D90F01" w:rsidRDefault="00457034" w:rsidP="000658D4">
      <w:pPr>
        <w:ind w:firstLine="567"/>
        <w:rPr>
          <w:rFonts w:eastAsiaTheme="minorEastAsia"/>
        </w:rPr>
      </w:pPr>
    </w:p>
    <w:p w14:paraId="3DA3E6F7" w14:textId="77777777" w:rsidR="00724ABB" w:rsidRPr="00D90F01" w:rsidRDefault="00724ABB">
      <w:pPr>
        <w:spacing w:after="200" w:line="276" w:lineRule="auto"/>
        <w:jc w:val="left"/>
        <w:rPr>
          <w:rFonts w:eastAsiaTheme="minorEastAsia"/>
        </w:rPr>
        <w:sectPr w:rsidR="00724ABB" w:rsidRPr="00D90F01" w:rsidSect="0039437F">
          <w:pgSz w:w="11906" w:h="16838" w:code="9"/>
          <w:pgMar w:top="567" w:right="567" w:bottom="1701" w:left="1701" w:header="709" w:footer="709" w:gutter="0"/>
          <w:pgNumType w:start="1"/>
          <w:cols w:space="708"/>
          <w:titlePg/>
          <w:docGrid w:linePitch="381"/>
        </w:sectPr>
      </w:pPr>
    </w:p>
    <w:tbl>
      <w:tblPr>
        <w:tblpPr w:leftFromText="45" w:rightFromText="45" w:vertAnchor="text" w:horzAnchor="margin" w:tblpXSpec="right" w:tblpY="-153"/>
        <w:tblW w:w="2599" w:type="pct"/>
        <w:tblCellSpacing w:w="22" w:type="dxa"/>
        <w:tblCellMar>
          <w:top w:w="30" w:type="dxa"/>
          <w:left w:w="30" w:type="dxa"/>
          <w:bottom w:w="30" w:type="dxa"/>
          <w:right w:w="30" w:type="dxa"/>
        </w:tblCellMar>
        <w:tblLook w:val="04A0" w:firstRow="1" w:lastRow="0" w:firstColumn="1" w:lastColumn="0" w:noHBand="0" w:noVBand="1"/>
      </w:tblPr>
      <w:tblGrid>
        <w:gridCol w:w="5010"/>
      </w:tblGrid>
      <w:tr w:rsidR="00724ABB" w:rsidRPr="00D90F01" w14:paraId="60697235" w14:textId="77777777" w:rsidTr="00073570">
        <w:trPr>
          <w:tblCellSpacing w:w="22" w:type="dxa"/>
        </w:trPr>
        <w:tc>
          <w:tcPr>
            <w:tcW w:w="4912" w:type="pct"/>
            <w:hideMark/>
          </w:tcPr>
          <w:p w14:paraId="541B55E5" w14:textId="7C082F66" w:rsidR="00E047C1" w:rsidRPr="00D90F01" w:rsidRDefault="00724ABB" w:rsidP="00724ABB">
            <w:pPr>
              <w:rPr>
                <w:szCs w:val="27"/>
              </w:rPr>
            </w:pPr>
            <w:r w:rsidRPr="00D90F01">
              <w:rPr>
                <w:szCs w:val="27"/>
              </w:rPr>
              <w:lastRenderedPageBreak/>
              <w:t>Додаток 2</w:t>
            </w:r>
            <w:r w:rsidRPr="00D90F01">
              <w:rPr>
                <w:szCs w:val="27"/>
              </w:rPr>
              <w:br/>
              <w:t>до Положення про порядок видачі юридичним особам ліцензії на здійснення операцій з готівкою</w:t>
            </w:r>
            <w:r w:rsidR="004B5620" w:rsidRPr="00D90F01">
              <w:rPr>
                <w:szCs w:val="27"/>
              </w:rPr>
              <w:t xml:space="preserve"> та</w:t>
            </w:r>
            <w:r w:rsidR="00E047C1" w:rsidRPr="00D90F01">
              <w:rPr>
                <w:szCs w:val="27"/>
              </w:rPr>
              <w:t xml:space="preserve"> </w:t>
            </w:r>
            <w:r w:rsidR="00E047C1" w:rsidRPr="00D90F01">
              <w:t xml:space="preserve"> </w:t>
            </w:r>
            <w:r w:rsidR="00E047C1" w:rsidRPr="00D90F01">
              <w:rPr>
                <w:szCs w:val="27"/>
              </w:rPr>
              <w:t>умови (вимоги) провадження ними діяльності зі здійснення операцій з готівкою</w:t>
            </w:r>
          </w:p>
          <w:p w14:paraId="0B7D2B67" w14:textId="7FB7E350" w:rsidR="009520EC" w:rsidRDefault="00724ABB" w:rsidP="002A558B">
            <w:pPr>
              <w:rPr>
                <w:szCs w:val="27"/>
              </w:rPr>
            </w:pPr>
            <w:r w:rsidRPr="00D90F01">
              <w:rPr>
                <w:szCs w:val="27"/>
              </w:rPr>
              <w:t>(у редакції постанови Правлі</w:t>
            </w:r>
            <w:r w:rsidR="009520EC">
              <w:rPr>
                <w:szCs w:val="27"/>
              </w:rPr>
              <w:t>ння Національного</w:t>
            </w:r>
            <w:r w:rsidR="002A558B">
              <w:rPr>
                <w:szCs w:val="27"/>
              </w:rPr>
              <w:t xml:space="preserve">         </w:t>
            </w:r>
            <w:r w:rsidR="009520EC">
              <w:rPr>
                <w:szCs w:val="27"/>
              </w:rPr>
              <w:t xml:space="preserve"> банку </w:t>
            </w:r>
            <w:r w:rsidR="002A558B">
              <w:rPr>
                <w:szCs w:val="27"/>
              </w:rPr>
              <w:t xml:space="preserve">        </w:t>
            </w:r>
            <w:bookmarkStart w:id="85" w:name="_GoBack"/>
            <w:bookmarkEnd w:id="85"/>
            <w:r w:rsidR="009520EC">
              <w:rPr>
                <w:szCs w:val="27"/>
              </w:rPr>
              <w:t>України</w:t>
            </w:r>
          </w:p>
          <w:p w14:paraId="55ACC75F" w14:textId="67F3050B" w:rsidR="00724ABB" w:rsidRPr="00D90F01" w:rsidRDefault="009520EC" w:rsidP="009520EC">
            <w:pPr>
              <w:rPr>
                <w:szCs w:val="24"/>
              </w:rPr>
            </w:pPr>
            <w:r>
              <w:rPr>
                <w:szCs w:val="27"/>
              </w:rPr>
              <w:t>18 січня 2024 року № 10)</w:t>
            </w:r>
            <w:r w:rsidR="00724ABB" w:rsidRPr="00D90F01">
              <w:rPr>
                <w:szCs w:val="27"/>
              </w:rPr>
              <w:br/>
              <w:t>(</w:t>
            </w:r>
            <w:r w:rsidR="00F962F7" w:rsidRPr="00D90F01">
              <w:rPr>
                <w:szCs w:val="27"/>
              </w:rPr>
              <w:t xml:space="preserve">підпункт 2 </w:t>
            </w:r>
            <w:r w:rsidR="00724ABB" w:rsidRPr="00D90F01">
              <w:rPr>
                <w:szCs w:val="27"/>
              </w:rPr>
              <w:t>пункт</w:t>
            </w:r>
            <w:r w:rsidR="00F962F7" w:rsidRPr="00D90F01">
              <w:rPr>
                <w:szCs w:val="27"/>
              </w:rPr>
              <w:t>у</w:t>
            </w:r>
            <w:r w:rsidR="00724ABB" w:rsidRPr="00D90F01">
              <w:rPr>
                <w:szCs w:val="27"/>
              </w:rPr>
              <w:t xml:space="preserve"> 9</w:t>
            </w:r>
            <w:r w:rsidR="00B33D83">
              <w:rPr>
                <w:szCs w:val="27"/>
              </w:rPr>
              <w:t>0</w:t>
            </w:r>
            <w:r w:rsidR="00724ABB" w:rsidRPr="00D90F01">
              <w:rPr>
                <w:szCs w:val="27"/>
              </w:rPr>
              <w:t xml:space="preserve"> розділу Х)</w:t>
            </w:r>
          </w:p>
        </w:tc>
      </w:tr>
    </w:tbl>
    <w:p w14:paraId="626450E3" w14:textId="2CAAD422" w:rsidR="00BB3E05" w:rsidRPr="00D90F01" w:rsidRDefault="00BB3E05">
      <w:pPr>
        <w:spacing w:after="200" w:line="276" w:lineRule="auto"/>
        <w:jc w:val="left"/>
        <w:rPr>
          <w:rFonts w:eastAsiaTheme="minorEastAsia"/>
        </w:rPr>
      </w:pPr>
    </w:p>
    <w:p w14:paraId="23052577" w14:textId="77777777" w:rsidR="00457034" w:rsidRPr="00D90F01" w:rsidRDefault="00457034" w:rsidP="000658D4">
      <w:pPr>
        <w:ind w:firstLine="567"/>
        <w:rPr>
          <w:rFonts w:eastAsiaTheme="minorEastAsia"/>
        </w:rPr>
      </w:pPr>
    </w:p>
    <w:p w14:paraId="1867D224" w14:textId="77777777" w:rsidR="00A47E89" w:rsidRPr="00D90F01" w:rsidRDefault="00A47E89" w:rsidP="00752BB2">
      <w:bookmarkStart w:id="86" w:name="3181"/>
      <w:bookmarkStart w:id="87" w:name="3180"/>
      <w:bookmarkStart w:id="88" w:name="3220"/>
      <w:bookmarkStart w:id="89" w:name="3221"/>
      <w:bookmarkEnd w:id="86"/>
      <w:bookmarkEnd w:id="87"/>
      <w:bookmarkEnd w:id="88"/>
      <w:bookmarkEnd w:id="89"/>
    </w:p>
    <w:p w14:paraId="61F56806" w14:textId="77777777" w:rsidR="00B40E20" w:rsidRPr="00D90F01" w:rsidRDefault="00B40E20" w:rsidP="000658D4">
      <w:pPr>
        <w:ind w:firstLine="567"/>
      </w:pPr>
    </w:p>
    <w:p w14:paraId="1047E680" w14:textId="3E7F58EF" w:rsidR="00C16B60" w:rsidRPr="00D90F01" w:rsidRDefault="00C16B60" w:rsidP="000658D4">
      <w:pPr>
        <w:ind w:firstLine="567"/>
      </w:pPr>
    </w:p>
    <w:p w14:paraId="3213ECB9" w14:textId="6F0261F8" w:rsidR="003D5632" w:rsidRPr="00D90F01" w:rsidRDefault="003D5632" w:rsidP="00C16B60">
      <w:pPr>
        <w:jc w:val="center"/>
      </w:pPr>
    </w:p>
    <w:p w14:paraId="49754D25" w14:textId="5448EACC" w:rsidR="00E047C1" w:rsidRPr="00D90F01" w:rsidRDefault="00E047C1" w:rsidP="00C16B60">
      <w:pPr>
        <w:jc w:val="center"/>
      </w:pPr>
    </w:p>
    <w:p w14:paraId="0C646ACE" w14:textId="7FCC5525" w:rsidR="00E047C1" w:rsidRPr="00D90F01" w:rsidRDefault="00E047C1" w:rsidP="00C16B60">
      <w:pPr>
        <w:jc w:val="center"/>
      </w:pPr>
    </w:p>
    <w:p w14:paraId="5CEB5C62" w14:textId="2C68C9D6" w:rsidR="00E047C1" w:rsidRPr="00D90F01" w:rsidRDefault="00E047C1" w:rsidP="00C16B60">
      <w:pPr>
        <w:jc w:val="center"/>
      </w:pPr>
    </w:p>
    <w:p w14:paraId="4B13E9D6" w14:textId="77777777" w:rsidR="00E047C1" w:rsidRPr="00D90F01" w:rsidRDefault="00E047C1" w:rsidP="00C16B60">
      <w:pPr>
        <w:jc w:val="center"/>
      </w:pPr>
    </w:p>
    <w:p w14:paraId="7449B6E6" w14:textId="77777777" w:rsidR="003D5632" w:rsidRPr="00D90F01" w:rsidRDefault="003D5632" w:rsidP="00C16B60">
      <w:pPr>
        <w:jc w:val="center"/>
      </w:pPr>
    </w:p>
    <w:p w14:paraId="31628302" w14:textId="74C78226" w:rsidR="00C16B60" w:rsidRPr="00D90F01" w:rsidRDefault="00C16B60" w:rsidP="00E047C1">
      <w:pPr>
        <w:pStyle w:val="3"/>
        <w:spacing w:before="0" w:beforeAutospacing="0" w:after="0" w:afterAutospacing="0"/>
        <w:jc w:val="center"/>
        <w:rPr>
          <w:rFonts w:eastAsia="Times New Roman"/>
          <w:b w:val="0"/>
          <w:sz w:val="28"/>
          <w:szCs w:val="28"/>
        </w:rPr>
      </w:pPr>
      <w:r w:rsidRPr="00D90F01">
        <w:rPr>
          <w:rFonts w:eastAsia="Times New Roman"/>
          <w:b w:val="0"/>
          <w:sz w:val="28"/>
          <w:szCs w:val="28"/>
        </w:rPr>
        <w:t xml:space="preserve">Бізнес-план </w:t>
      </w:r>
    </w:p>
    <w:p w14:paraId="24D8E80A" w14:textId="77777777" w:rsidR="00E047C1" w:rsidRPr="00D90F01" w:rsidRDefault="00E047C1" w:rsidP="00E047C1">
      <w:pPr>
        <w:pStyle w:val="3"/>
        <w:spacing w:before="0" w:beforeAutospacing="0" w:after="0" w:afterAutospacing="0"/>
        <w:jc w:val="center"/>
        <w:rPr>
          <w:rFonts w:eastAsia="Times New Roman"/>
          <w:b w:val="0"/>
          <w:sz w:val="16"/>
          <w:szCs w:val="28"/>
        </w:rPr>
      </w:pPr>
    </w:p>
    <w:p w14:paraId="2B48BAA5" w14:textId="41A39260" w:rsidR="00C16B60" w:rsidRPr="00D90F01" w:rsidRDefault="00C16B60" w:rsidP="00E047C1">
      <w:pPr>
        <w:jc w:val="center"/>
      </w:pPr>
      <w:r w:rsidRPr="00D90F01">
        <w:t>Загальні вимоги до бізнес-плану</w:t>
      </w:r>
    </w:p>
    <w:p w14:paraId="3B334AD6" w14:textId="77777777" w:rsidR="00F962F7" w:rsidRPr="00D90F01" w:rsidRDefault="00F962F7" w:rsidP="00E047C1">
      <w:pPr>
        <w:jc w:val="center"/>
        <w:rPr>
          <w:sz w:val="12"/>
        </w:rPr>
      </w:pPr>
    </w:p>
    <w:p w14:paraId="202D1A65" w14:textId="02FEFF5E" w:rsidR="00C16B60" w:rsidRPr="00D90F01" w:rsidRDefault="00C16B60" w:rsidP="00E047C1">
      <w:pPr>
        <w:jc w:val="center"/>
      </w:pPr>
      <w:r w:rsidRPr="00D90F01">
        <w:t>I. Загальна частина</w:t>
      </w:r>
    </w:p>
    <w:p w14:paraId="249F013B" w14:textId="77777777" w:rsidR="009E6FF9" w:rsidRPr="00D90F01" w:rsidRDefault="009E6FF9" w:rsidP="00E047C1">
      <w:pPr>
        <w:jc w:val="center"/>
      </w:pPr>
    </w:p>
    <w:p w14:paraId="0C94FF87" w14:textId="77777777" w:rsidR="00C16B60" w:rsidRPr="00073570" w:rsidRDefault="00C16B60" w:rsidP="00073570">
      <w:pPr>
        <w:pStyle w:val="af5"/>
        <w:spacing w:before="0" w:beforeAutospacing="0" w:after="0" w:afterAutospacing="0"/>
        <w:ind w:firstLine="567"/>
        <w:jc w:val="both"/>
        <w:rPr>
          <w:sz w:val="28"/>
          <w:szCs w:val="28"/>
        </w:rPr>
      </w:pPr>
      <w:r w:rsidRPr="00073570">
        <w:rPr>
          <w:sz w:val="28"/>
          <w:szCs w:val="28"/>
        </w:rPr>
        <w:t>1. Стислий опис (резюме).</w:t>
      </w:r>
    </w:p>
    <w:p w14:paraId="4B1B99C3" w14:textId="1CF875E2" w:rsidR="00C16B60" w:rsidRPr="00073570" w:rsidRDefault="00C16B60" w:rsidP="00073570">
      <w:pPr>
        <w:pStyle w:val="af5"/>
        <w:spacing w:before="0" w:beforeAutospacing="0" w:after="0" w:afterAutospacing="0"/>
        <w:ind w:firstLine="567"/>
        <w:jc w:val="both"/>
        <w:rPr>
          <w:sz w:val="28"/>
          <w:szCs w:val="28"/>
        </w:rPr>
      </w:pPr>
      <w:r w:rsidRPr="00073570">
        <w:rPr>
          <w:sz w:val="28"/>
          <w:szCs w:val="28"/>
        </w:rPr>
        <w:t xml:space="preserve">Зазначаються в стислій формі головні аспекти бізнес-плану </w:t>
      </w:r>
      <w:r w:rsidR="007D0DD1" w:rsidRPr="00073570">
        <w:rPr>
          <w:sz w:val="28"/>
          <w:szCs w:val="28"/>
        </w:rPr>
        <w:t>[</w:t>
      </w:r>
      <w:r w:rsidRPr="00073570">
        <w:rPr>
          <w:sz w:val="28"/>
          <w:szCs w:val="28"/>
        </w:rPr>
        <w:t>мета отримання ліцензії на здійснення операцій з готівкою та здійснення діяльності з інкасації коштів, перевезення валютних та інших цінностей</w:t>
      </w:r>
      <w:r w:rsidR="00DB6DF1" w:rsidRPr="00073570">
        <w:rPr>
          <w:sz w:val="28"/>
          <w:szCs w:val="28"/>
        </w:rPr>
        <w:t xml:space="preserve"> та</w:t>
      </w:r>
      <w:r w:rsidRPr="00073570">
        <w:rPr>
          <w:sz w:val="28"/>
          <w:szCs w:val="28"/>
        </w:rPr>
        <w:t>/</w:t>
      </w:r>
      <w:r w:rsidR="00DB6DF1" w:rsidRPr="00073570">
        <w:rPr>
          <w:sz w:val="28"/>
          <w:szCs w:val="28"/>
        </w:rPr>
        <w:t>або діяльності</w:t>
      </w:r>
      <w:r w:rsidRPr="00073570">
        <w:rPr>
          <w:sz w:val="28"/>
          <w:szCs w:val="28"/>
        </w:rPr>
        <w:t xml:space="preserve"> з оброблення та зберігання готівки</w:t>
      </w:r>
      <w:r w:rsidR="007D0DD1" w:rsidRPr="00073570">
        <w:rPr>
          <w:sz w:val="28"/>
          <w:szCs w:val="28"/>
        </w:rPr>
        <w:t xml:space="preserve"> (залежно від обраного(их) виду(ів) діяльності</w:t>
      </w:r>
      <w:r w:rsidRPr="00073570">
        <w:rPr>
          <w:sz w:val="28"/>
          <w:szCs w:val="28"/>
        </w:rPr>
        <w:t>)</w:t>
      </w:r>
      <w:r w:rsidR="007D0DD1" w:rsidRPr="00073570">
        <w:rPr>
          <w:sz w:val="28"/>
          <w:szCs w:val="28"/>
        </w:rPr>
        <w:t>]</w:t>
      </w:r>
      <w:r w:rsidRPr="00073570">
        <w:rPr>
          <w:sz w:val="28"/>
          <w:szCs w:val="28"/>
        </w:rPr>
        <w:t>.</w:t>
      </w:r>
    </w:p>
    <w:p w14:paraId="1C50B2BF" w14:textId="77777777" w:rsidR="0082272D" w:rsidRPr="00073570" w:rsidRDefault="0082272D" w:rsidP="00073570">
      <w:pPr>
        <w:pStyle w:val="af5"/>
        <w:spacing w:before="0" w:beforeAutospacing="0" w:after="0" w:afterAutospacing="0"/>
        <w:ind w:firstLine="567"/>
        <w:jc w:val="both"/>
        <w:rPr>
          <w:sz w:val="28"/>
          <w:szCs w:val="28"/>
        </w:rPr>
      </w:pPr>
    </w:p>
    <w:p w14:paraId="7CE69EC2" w14:textId="77777777" w:rsidR="00C16B60" w:rsidRPr="00073570" w:rsidRDefault="00C16B60" w:rsidP="00073570">
      <w:pPr>
        <w:pStyle w:val="af5"/>
        <w:spacing w:before="0" w:beforeAutospacing="0" w:after="0" w:afterAutospacing="0"/>
        <w:ind w:firstLine="567"/>
        <w:jc w:val="both"/>
        <w:rPr>
          <w:sz w:val="28"/>
          <w:szCs w:val="28"/>
        </w:rPr>
      </w:pPr>
      <w:r w:rsidRPr="00073570">
        <w:rPr>
          <w:sz w:val="28"/>
          <w:szCs w:val="28"/>
        </w:rPr>
        <w:t>2. Загальна інформація про юридичну особу.</w:t>
      </w:r>
    </w:p>
    <w:p w14:paraId="36657F46" w14:textId="048267A5" w:rsidR="00C16B60" w:rsidRPr="00073570" w:rsidRDefault="00C16B60" w:rsidP="00073570">
      <w:pPr>
        <w:pStyle w:val="af5"/>
        <w:spacing w:before="0" w:beforeAutospacing="0" w:after="0" w:afterAutospacing="0"/>
        <w:ind w:firstLine="567"/>
        <w:jc w:val="both"/>
        <w:rPr>
          <w:sz w:val="28"/>
          <w:szCs w:val="28"/>
        </w:rPr>
      </w:pPr>
      <w:r w:rsidRPr="00073570">
        <w:rPr>
          <w:sz w:val="28"/>
          <w:szCs w:val="28"/>
        </w:rPr>
        <w:t>Зазначаються комерційне (фірмове) найменування, торговельна марка (знак для товарів та послуг), під якою юридична особа має намір здійснювати діяльність з інкасації коштів, перевезення валютних та інших цінностей</w:t>
      </w:r>
      <w:r w:rsidR="00DB6DF1" w:rsidRPr="00073570">
        <w:rPr>
          <w:sz w:val="28"/>
          <w:szCs w:val="28"/>
        </w:rPr>
        <w:t xml:space="preserve"> та/або діяльн</w:t>
      </w:r>
      <w:r w:rsidR="0053785F">
        <w:rPr>
          <w:sz w:val="28"/>
          <w:szCs w:val="28"/>
        </w:rPr>
        <w:t>і</w:t>
      </w:r>
      <w:r w:rsidR="00DB6DF1" w:rsidRPr="00073570">
        <w:rPr>
          <w:sz w:val="28"/>
          <w:szCs w:val="28"/>
        </w:rPr>
        <w:t>ст</w:t>
      </w:r>
      <w:r w:rsidR="0053785F">
        <w:rPr>
          <w:sz w:val="28"/>
          <w:szCs w:val="28"/>
        </w:rPr>
        <w:t>ь</w:t>
      </w:r>
      <w:r w:rsidR="00DB6DF1" w:rsidRPr="00073570">
        <w:rPr>
          <w:sz w:val="28"/>
          <w:szCs w:val="28"/>
        </w:rPr>
        <w:t xml:space="preserve"> </w:t>
      </w:r>
      <w:r w:rsidRPr="00073570">
        <w:rPr>
          <w:sz w:val="28"/>
          <w:szCs w:val="28"/>
        </w:rPr>
        <w:t>з оброблення та зберігання готівки.</w:t>
      </w:r>
    </w:p>
    <w:p w14:paraId="6ED07193" w14:textId="77777777" w:rsidR="00C16B60" w:rsidRPr="00D90F01" w:rsidRDefault="00C16B60" w:rsidP="00C16B60">
      <w:pPr>
        <w:pStyle w:val="af5"/>
        <w:jc w:val="center"/>
        <w:rPr>
          <w:sz w:val="28"/>
          <w:szCs w:val="28"/>
        </w:rPr>
      </w:pPr>
      <w:r w:rsidRPr="00D90F01">
        <w:rPr>
          <w:sz w:val="28"/>
          <w:szCs w:val="28"/>
        </w:rPr>
        <w:t>II. Опис економічного середовища</w:t>
      </w:r>
    </w:p>
    <w:p w14:paraId="4DA209BD" w14:textId="77777777" w:rsidR="00C16B60" w:rsidRPr="00073570" w:rsidRDefault="00271A95" w:rsidP="00073570">
      <w:pPr>
        <w:pStyle w:val="af5"/>
        <w:spacing w:before="0" w:beforeAutospacing="0" w:after="0" w:afterAutospacing="0"/>
        <w:ind w:firstLine="567"/>
        <w:rPr>
          <w:sz w:val="28"/>
          <w:szCs w:val="28"/>
        </w:rPr>
      </w:pPr>
      <w:r w:rsidRPr="00073570">
        <w:rPr>
          <w:sz w:val="28"/>
          <w:szCs w:val="28"/>
        </w:rPr>
        <w:t>3</w:t>
      </w:r>
      <w:r w:rsidR="00C16B60" w:rsidRPr="00073570">
        <w:rPr>
          <w:sz w:val="28"/>
          <w:szCs w:val="28"/>
        </w:rPr>
        <w:t>. Маркетингове дослідження ринку.</w:t>
      </w:r>
    </w:p>
    <w:p w14:paraId="5C5C82E2" w14:textId="55BC4B18" w:rsidR="00C16B60" w:rsidRPr="00073570" w:rsidRDefault="00C16B60" w:rsidP="00073570">
      <w:pPr>
        <w:pStyle w:val="af5"/>
        <w:spacing w:before="0" w:beforeAutospacing="0" w:after="0" w:afterAutospacing="0"/>
        <w:ind w:firstLine="567"/>
        <w:jc w:val="both"/>
        <w:rPr>
          <w:sz w:val="28"/>
          <w:szCs w:val="28"/>
        </w:rPr>
      </w:pPr>
      <w:r w:rsidRPr="00073570">
        <w:rPr>
          <w:sz w:val="28"/>
          <w:szCs w:val="28"/>
        </w:rPr>
        <w:t>Зазначаються стан ринку з інкасації</w:t>
      </w:r>
      <w:r w:rsidR="00271A95" w:rsidRPr="00073570">
        <w:rPr>
          <w:sz w:val="28"/>
          <w:szCs w:val="28"/>
        </w:rPr>
        <w:t xml:space="preserve"> коштів, перевезення валютних та інших цінностей</w:t>
      </w:r>
      <w:r w:rsidR="00DB6DF1" w:rsidRPr="00073570">
        <w:rPr>
          <w:sz w:val="28"/>
          <w:szCs w:val="28"/>
        </w:rPr>
        <w:t xml:space="preserve"> та/або ринку </w:t>
      </w:r>
      <w:r w:rsidR="008925F8" w:rsidRPr="00073570">
        <w:rPr>
          <w:sz w:val="28"/>
          <w:szCs w:val="28"/>
        </w:rPr>
        <w:t xml:space="preserve">з </w:t>
      </w:r>
      <w:r w:rsidRPr="00073570">
        <w:rPr>
          <w:sz w:val="28"/>
          <w:szCs w:val="28"/>
        </w:rPr>
        <w:t xml:space="preserve">оброблення та зберігання готівки та його динаміка, визначення потреб банків у послугах з </w:t>
      </w:r>
      <w:r w:rsidR="00D373E7" w:rsidRPr="00073570">
        <w:rPr>
          <w:sz w:val="28"/>
          <w:szCs w:val="28"/>
        </w:rPr>
        <w:t>інкасації коштів, перевезення валютних та інших цінностей</w:t>
      </w:r>
      <w:r w:rsidR="00DB6DF1" w:rsidRPr="00073570">
        <w:rPr>
          <w:sz w:val="28"/>
          <w:szCs w:val="28"/>
        </w:rPr>
        <w:t xml:space="preserve"> та/або з</w:t>
      </w:r>
      <w:r w:rsidR="00D373E7" w:rsidRPr="00073570">
        <w:rPr>
          <w:sz w:val="28"/>
          <w:szCs w:val="28"/>
        </w:rPr>
        <w:t xml:space="preserve"> оброблення та зберігання готівки</w:t>
      </w:r>
      <w:r w:rsidRPr="00073570">
        <w:rPr>
          <w:sz w:val="28"/>
          <w:szCs w:val="28"/>
        </w:rPr>
        <w:t xml:space="preserve"> і стан їх задоволення </w:t>
      </w:r>
      <w:r w:rsidR="0053785F">
        <w:rPr>
          <w:sz w:val="28"/>
          <w:szCs w:val="28"/>
        </w:rPr>
        <w:t>в</w:t>
      </w:r>
      <w:r w:rsidRPr="00073570">
        <w:rPr>
          <w:sz w:val="28"/>
          <w:szCs w:val="28"/>
        </w:rPr>
        <w:t xml:space="preserve"> територіальному розрізі, де юридична особа планує проводити свою діяльність.</w:t>
      </w:r>
    </w:p>
    <w:p w14:paraId="0A9A974C" w14:textId="77777777" w:rsidR="00765BCA" w:rsidRPr="00073570" w:rsidRDefault="00765BCA" w:rsidP="00073570">
      <w:pPr>
        <w:pStyle w:val="af5"/>
        <w:spacing w:before="0" w:beforeAutospacing="0" w:after="0" w:afterAutospacing="0"/>
        <w:ind w:firstLine="567"/>
        <w:jc w:val="both"/>
        <w:rPr>
          <w:sz w:val="28"/>
          <w:szCs w:val="28"/>
        </w:rPr>
      </w:pPr>
    </w:p>
    <w:p w14:paraId="6415EF2B" w14:textId="77777777" w:rsidR="00C16B60" w:rsidRPr="00073570" w:rsidRDefault="00271A95" w:rsidP="00073570">
      <w:pPr>
        <w:pStyle w:val="af5"/>
        <w:spacing w:before="0" w:beforeAutospacing="0" w:after="0" w:afterAutospacing="0"/>
        <w:ind w:firstLine="567"/>
        <w:rPr>
          <w:sz w:val="28"/>
          <w:szCs w:val="28"/>
        </w:rPr>
      </w:pPr>
      <w:r w:rsidRPr="00073570">
        <w:rPr>
          <w:sz w:val="28"/>
          <w:szCs w:val="28"/>
        </w:rPr>
        <w:t>4</w:t>
      </w:r>
      <w:r w:rsidR="00C16B60" w:rsidRPr="00073570">
        <w:rPr>
          <w:sz w:val="28"/>
          <w:szCs w:val="28"/>
        </w:rPr>
        <w:t xml:space="preserve">. Конкурентна позиція та переваги юридичної особи. </w:t>
      </w:r>
    </w:p>
    <w:p w14:paraId="38852102" w14:textId="1503522F" w:rsidR="00C16B60" w:rsidRPr="00073570" w:rsidRDefault="00C16B60" w:rsidP="00073570">
      <w:pPr>
        <w:pStyle w:val="af5"/>
        <w:spacing w:before="0" w:beforeAutospacing="0" w:after="0" w:afterAutospacing="0"/>
        <w:ind w:firstLine="567"/>
        <w:jc w:val="both"/>
        <w:rPr>
          <w:sz w:val="28"/>
          <w:szCs w:val="28"/>
        </w:rPr>
      </w:pPr>
      <w:r w:rsidRPr="00073570">
        <w:rPr>
          <w:sz w:val="28"/>
          <w:szCs w:val="28"/>
        </w:rPr>
        <w:t>Розкриваються місце юридичної особи на ринку послуг з</w:t>
      </w:r>
      <w:r w:rsidR="00D373E7" w:rsidRPr="00073570">
        <w:rPr>
          <w:sz w:val="28"/>
          <w:szCs w:val="28"/>
        </w:rPr>
        <w:t xml:space="preserve"> інкасації коштів, перевезення валютних та інших цінностей</w:t>
      </w:r>
      <w:r w:rsidR="00DB6DF1" w:rsidRPr="00073570">
        <w:rPr>
          <w:sz w:val="28"/>
          <w:szCs w:val="28"/>
        </w:rPr>
        <w:t xml:space="preserve"> та або ринку з </w:t>
      </w:r>
      <w:r w:rsidR="00D373E7" w:rsidRPr="00073570">
        <w:rPr>
          <w:sz w:val="28"/>
          <w:szCs w:val="28"/>
        </w:rPr>
        <w:t>оброблення та зберігання готівки</w:t>
      </w:r>
      <w:r w:rsidRPr="00073570">
        <w:rPr>
          <w:sz w:val="28"/>
          <w:szCs w:val="28"/>
        </w:rPr>
        <w:t>, потенційні конкуренти та конкурентні переваги юридичної особи.</w:t>
      </w:r>
    </w:p>
    <w:p w14:paraId="66502224" w14:textId="5052D25B" w:rsidR="00271A95" w:rsidRPr="00D90F01" w:rsidRDefault="00271A95" w:rsidP="00271A95">
      <w:pPr>
        <w:pStyle w:val="af5"/>
        <w:jc w:val="right"/>
        <w:rPr>
          <w:sz w:val="28"/>
          <w:szCs w:val="28"/>
        </w:rPr>
      </w:pPr>
      <w:r w:rsidRPr="00D90F01">
        <w:rPr>
          <w:sz w:val="28"/>
          <w:szCs w:val="28"/>
        </w:rPr>
        <w:lastRenderedPageBreak/>
        <w:t>Продовження додатка 2</w:t>
      </w:r>
    </w:p>
    <w:p w14:paraId="2B3AA5CE" w14:textId="77777777" w:rsidR="00271A95" w:rsidRPr="00D90F01" w:rsidRDefault="00271A95" w:rsidP="00271A95">
      <w:pPr>
        <w:pStyle w:val="af5"/>
        <w:jc w:val="center"/>
        <w:rPr>
          <w:sz w:val="28"/>
          <w:szCs w:val="28"/>
        </w:rPr>
      </w:pPr>
      <w:r w:rsidRPr="00D90F01">
        <w:rPr>
          <w:sz w:val="28"/>
          <w:szCs w:val="28"/>
        </w:rPr>
        <w:t>III. Розвиток бізнесу юридичної особи</w:t>
      </w:r>
    </w:p>
    <w:p w14:paraId="03F7AACE" w14:textId="77777777" w:rsidR="00271A95" w:rsidRPr="00073570" w:rsidRDefault="00271A95" w:rsidP="00073570">
      <w:pPr>
        <w:pStyle w:val="af5"/>
        <w:spacing w:before="0" w:beforeAutospacing="0" w:after="0" w:afterAutospacing="0"/>
        <w:ind w:firstLine="567"/>
        <w:rPr>
          <w:sz w:val="28"/>
          <w:szCs w:val="28"/>
        </w:rPr>
      </w:pPr>
      <w:r w:rsidRPr="00073570">
        <w:rPr>
          <w:sz w:val="28"/>
          <w:szCs w:val="28"/>
        </w:rPr>
        <w:t>5. Напрями діяльності юридичної особи.</w:t>
      </w:r>
    </w:p>
    <w:p w14:paraId="3AC0B311" w14:textId="77777777" w:rsidR="00271A95" w:rsidRPr="00073570" w:rsidRDefault="00271A95" w:rsidP="00073570">
      <w:pPr>
        <w:pStyle w:val="af5"/>
        <w:spacing w:before="0" w:beforeAutospacing="0" w:after="0" w:afterAutospacing="0"/>
        <w:ind w:firstLine="567"/>
        <w:jc w:val="both"/>
        <w:rPr>
          <w:sz w:val="28"/>
          <w:szCs w:val="28"/>
        </w:rPr>
      </w:pPr>
      <w:r w:rsidRPr="00073570">
        <w:rPr>
          <w:sz w:val="28"/>
          <w:szCs w:val="28"/>
        </w:rPr>
        <w:t>Розкриваються спеціалізація юридичної особи, напрями її діяльності в розрізі галузей, клієнтів, послуг, територіальний аспект діяльності.</w:t>
      </w:r>
    </w:p>
    <w:p w14:paraId="0DA26706" w14:textId="0AC2FF2A" w:rsidR="00271A95" w:rsidRPr="00073570" w:rsidRDefault="00271A95" w:rsidP="00073570">
      <w:pPr>
        <w:pStyle w:val="af5"/>
        <w:spacing w:before="0" w:beforeAutospacing="0" w:after="0" w:afterAutospacing="0"/>
        <w:ind w:firstLine="567"/>
        <w:jc w:val="both"/>
        <w:rPr>
          <w:sz w:val="28"/>
          <w:szCs w:val="28"/>
        </w:rPr>
      </w:pPr>
      <w:r w:rsidRPr="00073570">
        <w:rPr>
          <w:sz w:val="28"/>
          <w:szCs w:val="28"/>
        </w:rPr>
        <w:t>Зазначається банк</w:t>
      </w:r>
      <w:r w:rsidR="002C7B9E">
        <w:t> </w:t>
      </w:r>
      <w:r w:rsidRPr="00073570">
        <w:rPr>
          <w:sz w:val="28"/>
          <w:szCs w:val="28"/>
        </w:rPr>
        <w:t>/</w:t>
      </w:r>
      <w:r w:rsidR="002C7B9E">
        <w:t> </w:t>
      </w:r>
      <w:r w:rsidRPr="00073570">
        <w:rPr>
          <w:sz w:val="28"/>
          <w:szCs w:val="28"/>
        </w:rPr>
        <w:t xml:space="preserve">банки, </w:t>
      </w:r>
      <w:r w:rsidR="002C7B9E">
        <w:rPr>
          <w:sz w:val="28"/>
          <w:szCs w:val="28"/>
        </w:rPr>
        <w:t>якому / </w:t>
      </w:r>
      <w:r w:rsidRPr="00073570">
        <w:rPr>
          <w:sz w:val="28"/>
          <w:szCs w:val="28"/>
        </w:rPr>
        <w:t xml:space="preserve">яким юридична особа планує надавати послуги з </w:t>
      </w:r>
      <w:r w:rsidR="00D373E7" w:rsidRPr="00073570">
        <w:rPr>
          <w:sz w:val="28"/>
          <w:szCs w:val="28"/>
        </w:rPr>
        <w:t xml:space="preserve"> інкасації коштів, перевезення валютних та інших цінностей</w:t>
      </w:r>
      <w:r w:rsidR="00DB6DF1" w:rsidRPr="00073570">
        <w:rPr>
          <w:sz w:val="28"/>
          <w:szCs w:val="28"/>
        </w:rPr>
        <w:t xml:space="preserve"> та/або з </w:t>
      </w:r>
      <w:r w:rsidR="00D373E7" w:rsidRPr="00073570">
        <w:rPr>
          <w:sz w:val="28"/>
          <w:szCs w:val="28"/>
        </w:rPr>
        <w:t>оброблення та зберігання готівки</w:t>
      </w:r>
      <w:r w:rsidRPr="00073570">
        <w:rPr>
          <w:sz w:val="28"/>
          <w:szCs w:val="28"/>
        </w:rPr>
        <w:t>.</w:t>
      </w:r>
    </w:p>
    <w:p w14:paraId="2A570E79" w14:textId="12C85A55" w:rsidR="00271A95" w:rsidRPr="00073570" w:rsidRDefault="00271A95" w:rsidP="00073570">
      <w:pPr>
        <w:pStyle w:val="af5"/>
        <w:spacing w:before="0" w:beforeAutospacing="0" w:after="0" w:afterAutospacing="0"/>
        <w:ind w:firstLine="567"/>
        <w:jc w:val="both"/>
        <w:rPr>
          <w:sz w:val="28"/>
          <w:szCs w:val="28"/>
        </w:rPr>
      </w:pPr>
      <w:r w:rsidRPr="00073570">
        <w:rPr>
          <w:sz w:val="28"/>
          <w:szCs w:val="28"/>
        </w:rPr>
        <w:t>Визначаються обсяги діяльності за напрямами та цінова політика юридичної особи.</w:t>
      </w:r>
    </w:p>
    <w:p w14:paraId="2B3E2DE5" w14:textId="77777777" w:rsidR="00765BCA" w:rsidRPr="00073570" w:rsidRDefault="00765BCA" w:rsidP="00073570">
      <w:pPr>
        <w:pStyle w:val="af5"/>
        <w:spacing w:before="0" w:beforeAutospacing="0" w:after="0" w:afterAutospacing="0"/>
        <w:ind w:firstLine="567"/>
        <w:jc w:val="both"/>
        <w:rPr>
          <w:sz w:val="28"/>
          <w:szCs w:val="28"/>
        </w:rPr>
      </w:pPr>
    </w:p>
    <w:p w14:paraId="68D301C2" w14:textId="7C331D2D" w:rsidR="00271A95" w:rsidRPr="00073570" w:rsidRDefault="00271A95" w:rsidP="00073570">
      <w:pPr>
        <w:pStyle w:val="af5"/>
        <w:spacing w:before="0" w:beforeAutospacing="0" w:after="0" w:afterAutospacing="0"/>
        <w:ind w:firstLine="567"/>
        <w:rPr>
          <w:sz w:val="28"/>
          <w:szCs w:val="28"/>
        </w:rPr>
      </w:pPr>
      <w:r w:rsidRPr="00073570">
        <w:rPr>
          <w:sz w:val="28"/>
          <w:szCs w:val="28"/>
        </w:rPr>
        <w:t>6. Прогнозний баланс юридичної особи.</w:t>
      </w:r>
    </w:p>
    <w:p w14:paraId="01F76C76" w14:textId="1CC062A0" w:rsidR="00271A95" w:rsidRPr="00073570" w:rsidRDefault="00271A95" w:rsidP="00073570">
      <w:pPr>
        <w:pStyle w:val="af5"/>
        <w:spacing w:before="0" w:beforeAutospacing="0" w:after="0" w:afterAutospacing="0"/>
        <w:ind w:firstLine="567"/>
        <w:jc w:val="both"/>
        <w:rPr>
          <w:sz w:val="28"/>
          <w:szCs w:val="28"/>
        </w:rPr>
      </w:pPr>
      <w:r w:rsidRPr="00073570">
        <w:rPr>
          <w:sz w:val="28"/>
          <w:szCs w:val="28"/>
        </w:rPr>
        <w:t>Подається прогнозний баланс юридичної особи на поточний рік (</w:t>
      </w:r>
      <w:r w:rsidR="007A0210">
        <w:rPr>
          <w:sz w:val="28"/>
          <w:szCs w:val="28"/>
        </w:rPr>
        <w:t>і</w:t>
      </w:r>
      <w:r w:rsidRPr="00073570">
        <w:rPr>
          <w:sz w:val="28"/>
          <w:szCs w:val="28"/>
        </w:rPr>
        <w:t xml:space="preserve">з початку року, </w:t>
      </w:r>
      <w:r w:rsidR="006C64DC">
        <w:rPr>
          <w:sz w:val="28"/>
          <w:szCs w:val="28"/>
        </w:rPr>
        <w:t>в</w:t>
      </w:r>
      <w:r w:rsidRPr="00073570">
        <w:rPr>
          <w:sz w:val="28"/>
          <w:szCs w:val="28"/>
        </w:rPr>
        <w:t xml:space="preserve"> якому бізнес-план подається до Національного банку) та на наступн</w:t>
      </w:r>
      <w:r w:rsidR="007A0210">
        <w:rPr>
          <w:sz w:val="28"/>
          <w:szCs w:val="28"/>
        </w:rPr>
        <w:t>их</w:t>
      </w:r>
      <w:r w:rsidRPr="00073570">
        <w:rPr>
          <w:sz w:val="28"/>
          <w:szCs w:val="28"/>
        </w:rPr>
        <w:t xml:space="preserve"> три роки.</w:t>
      </w:r>
    </w:p>
    <w:p w14:paraId="006E4F7E" w14:textId="77777777" w:rsidR="00765BCA" w:rsidRPr="00073570" w:rsidRDefault="00765BCA" w:rsidP="00073570">
      <w:pPr>
        <w:pStyle w:val="af5"/>
        <w:spacing w:before="0" w:beforeAutospacing="0" w:after="0" w:afterAutospacing="0"/>
        <w:ind w:firstLine="567"/>
        <w:jc w:val="both"/>
        <w:rPr>
          <w:sz w:val="28"/>
          <w:szCs w:val="28"/>
        </w:rPr>
      </w:pPr>
    </w:p>
    <w:p w14:paraId="0C089D73" w14:textId="77777777" w:rsidR="00271A95" w:rsidRPr="00073570" w:rsidRDefault="00271A95" w:rsidP="00073570">
      <w:pPr>
        <w:pStyle w:val="af5"/>
        <w:spacing w:before="0" w:beforeAutospacing="0" w:after="0" w:afterAutospacing="0"/>
        <w:ind w:firstLine="567"/>
        <w:rPr>
          <w:sz w:val="28"/>
          <w:szCs w:val="28"/>
        </w:rPr>
      </w:pPr>
      <w:r w:rsidRPr="00073570">
        <w:rPr>
          <w:sz w:val="28"/>
          <w:szCs w:val="28"/>
        </w:rPr>
        <w:t>7. Засоби забезпечення безпеки.</w:t>
      </w:r>
    </w:p>
    <w:p w14:paraId="418CE932" w14:textId="6078E781" w:rsidR="00271A95" w:rsidRPr="00073570" w:rsidRDefault="00271A95" w:rsidP="00073570">
      <w:pPr>
        <w:pStyle w:val="af5"/>
        <w:spacing w:before="0" w:beforeAutospacing="0" w:after="0" w:afterAutospacing="0"/>
        <w:ind w:firstLine="567"/>
        <w:jc w:val="both"/>
        <w:rPr>
          <w:sz w:val="28"/>
          <w:szCs w:val="28"/>
        </w:rPr>
      </w:pPr>
      <w:r w:rsidRPr="00073570">
        <w:rPr>
          <w:sz w:val="28"/>
          <w:szCs w:val="28"/>
        </w:rPr>
        <w:t>Зазначаються засоби, які планує використовувати юридична особа</w:t>
      </w:r>
      <w:r w:rsidR="008925F8" w:rsidRPr="00073570">
        <w:rPr>
          <w:sz w:val="28"/>
          <w:szCs w:val="28"/>
        </w:rPr>
        <w:t xml:space="preserve"> під час надання банкам послуг</w:t>
      </w:r>
      <w:r w:rsidRPr="00073570">
        <w:rPr>
          <w:sz w:val="28"/>
          <w:szCs w:val="28"/>
        </w:rPr>
        <w:t xml:space="preserve"> </w:t>
      </w:r>
      <w:r w:rsidR="00D373E7" w:rsidRPr="00073570">
        <w:rPr>
          <w:sz w:val="28"/>
          <w:szCs w:val="28"/>
        </w:rPr>
        <w:t>з інкасації коштів, перевезення валютних та інших цінностей</w:t>
      </w:r>
      <w:r w:rsidR="00DB6DF1" w:rsidRPr="00073570">
        <w:rPr>
          <w:sz w:val="28"/>
          <w:szCs w:val="28"/>
        </w:rPr>
        <w:t xml:space="preserve"> та/або з </w:t>
      </w:r>
      <w:r w:rsidR="00D373E7" w:rsidRPr="00073570">
        <w:rPr>
          <w:sz w:val="28"/>
          <w:szCs w:val="28"/>
        </w:rPr>
        <w:t>оброблення та зберігання готівки</w:t>
      </w:r>
      <w:r w:rsidRPr="00073570">
        <w:rPr>
          <w:sz w:val="28"/>
          <w:szCs w:val="28"/>
        </w:rPr>
        <w:t xml:space="preserve"> (транспортні засоби, вогнепальна зброя, технічні засоби захисту цінностей, обладнання для автоматизованого оброблення готівки).</w:t>
      </w:r>
    </w:p>
    <w:p w14:paraId="19562E4F" w14:textId="77777777" w:rsidR="00765BCA" w:rsidRPr="00073570" w:rsidRDefault="00765BCA" w:rsidP="00073570">
      <w:pPr>
        <w:pStyle w:val="af5"/>
        <w:spacing w:before="0" w:beforeAutospacing="0" w:after="0" w:afterAutospacing="0"/>
        <w:ind w:firstLine="567"/>
        <w:jc w:val="both"/>
        <w:rPr>
          <w:sz w:val="28"/>
          <w:szCs w:val="28"/>
        </w:rPr>
      </w:pPr>
    </w:p>
    <w:p w14:paraId="55DAF846" w14:textId="77777777" w:rsidR="00271A95" w:rsidRPr="00073570" w:rsidRDefault="00271A95" w:rsidP="00073570">
      <w:pPr>
        <w:pStyle w:val="af5"/>
        <w:spacing w:before="0" w:beforeAutospacing="0" w:after="0" w:afterAutospacing="0"/>
        <w:ind w:firstLine="567"/>
        <w:rPr>
          <w:sz w:val="28"/>
          <w:szCs w:val="28"/>
        </w:rPr>
      </w:pPr>
      <w:r w:rsidRPr="00073570">
        <w:rPr>
          <w:sz w:val="28"/>
          <w:szCs w:val="28"/>
        </w:rPr>
        <w:t>8. Розвиток мережі юридичної особи.</w:t>
      </w:r>
    </w:p>
    <w:p w14:paraId="4C736D2C" w14:textId="769C5A69" w:rsidR="00271A95" w:rsidRPr="00073570" w:rsidRDefault="00271A95" w:rsidP="00073570">
      <w:pPr>
        <w:pStyle w:val="af5"/>
        <w:spacing w:before="0" w:beforeAutospacing="0" w:after="0" w:afterAutospacing="0"/>
        <w:ind w:firstLine="567"/>
        <w:jc w:val="both"/>
        <w:rPr>
          <w:sz w:val="28"/>
          <w:szCs w:val="28"/>
        </w:rPr>
      </w:pPr>
      <w:r w:rsidRPr="00073570">
        <w:rPr>
          <w:sz w:val="28"/>
          <w:szCs w:val="28"/>
        </w:rPr>
        <w:t xml:space="preserve">Зазначаються плани щодо відкриття </w:t>
      </w:r>
      <w:r w:rsidR="0099005C" w:rsidRPr="00073570">
        <w:rPr>
          <w:sz w:val="28"/>
          <w:szCs w:val="28"/>
        </w:rPr>
        <w:t>підрозділів компанії</w:t>
      </w:r>
      <w:r w:rsidRPr="00073570">
        <w:rPr>
          <w:sz w:val="28"/>
          <w:szCs w:val="28"/>
        </w:rPr>
        <w:t xml:space="preserve"> або очікуваних місць надання послуг з </w:t>
      </w:r>
      <w:r w:rsidR="00D373E7" w:rsidRPr="00073570">
        <w:rPr>
          <w:sz w:val="28"/>
          <w:szCs w:val="28"/>
        </w:rPr>
        <w:t>інкасації коштів, перевезення валютних та інших цінностей</w:t>
      </w:r>
      <w:r w:rsidR="00DB6DF1" w:rsidRPr="00073570">
        <w:rPr>
          <w:sz w:val="28"/>
          <w:szCs w:val="28"/>
        </w:rPr>
        <w:t xml:space="preserve"> та</w:t>
      </w:r>
      <w:r w:rsidR="00D373E7" w:rsidRPr="00073570">
        <w:rPr>
          <w:sz w:val="28"/>
          <w:szCs w:val="28"/>
        </w:rPr>
        <w:t>/</w:t>
      </w:r>
      <w:r w:rsidR="00DB6DF1" w:rsidRPr="00073570">
        <w:rPr>
          <w:sz w:val="28"/>
          <w:szCs w:val="28"/>
        </w:rPr>
        <w:t xml:space="preserve">або з </w:t>
      </w:r>
      <w:r w:rsidR="00D373E7" w:rsidRPr="00073570">
        <w:rPr>
          <w:sz w:val="28"/>
          <w:szCs w:val="28"/>
        </w:rPr>
        <w:t>оброблення та зберігання готівки</w:t>
      </w:r>
      <w:r w:rsidRPr="00073570">
        <w:rPr>
          <w:sz w:val="28"/>
          <w:szCs w:val="28"/>
        </w:rPr>
        <w:t>.</w:t>
      </w:r>
    </w:p>
    <w:p w14:paraId="67457769" w14:textId="77777777" w:rsidR="00765BCA" w:rsidRPr="00073570" w:rsidRDefault="00765BCA" w:rsidP="00073570">
      <w:pPr>
        <w:pStyle w:val="af5"/>
        <w:spacing w:before="0" w:beforeAutospacing="0" w:after="0" w:afterAutospacing="0"/>
        <w:ind w:firstLine="567"/>
        <w:jc w:val="both"/>
        <w:rPr>
          <w:sz w:val="28"/>
          <w:szCs w:val="28"/>
        </w:rPr>
      </w:pPr>
    </w:p>
    <w:p w14:paraId="032FFF5D" w14:textId="77777777" w:rsidR="00271A95" w:rsidRPr="00073570" w:rsidRDefault="00271A95" w:rsidP="00073570">
      <w:pPr>
        <w:pStyle w:val="af5"/>
        <w:spacing w:before="0" w:beforeAutospacing="0" w:after="0" w:afterAutospacing="0"/>
        <w:ind w:firstLine="567"/>
        <w:rPr>
          <w:sz w:val="28"/>
          <w:szCs w:val="28"/>
        </w:rPr>
      </w:pPr>
      <w:r w:rsidRPr="00073570">
        <w:rPr>
          <w:sz w:val="28"/>
          <w:szCs w:val="28"/>
        </w:rPr>
        <w:t>9</w:t>
      </w:r>
      <w:r w:rsidR="00D373E7" w:rsidRPr="00073570">
        <w:rPr>
          <w:sz w:val="28"/>
          <w:szCs w:val="28"/>
        </w:rPr>
        <w:t>. Участь в об’</w:t>
      </w:r>
      <w:r w:rsidRPr="00073570">
        <w:rPr>
          <w:sz w:val="28"/>
          <w:szCs w:val="28"/>
        </w:rPr>
        <w:t>єднаннях підприємств.</w:t>
      </w:r>
    </w:p>
    <w:p w14:paraId="6364461C" w14:textId="77777777" w:rsidR="00271A95" w:rsidRPr="00073570" w:rsidRDefault="00271A95" w:rsidP="00073570">
      <w:pPr>
        <w:pStyle w:val="af5"/>
        <w:spacing w:before="0" w:beforeAutospacing="0" w:after="0" w:afterAutospacing="0"/>
        <w:ind w:firstLine="567"/>
        <w:jc w:val="both"/>
        <w:rPr>
          <w:sz w:val="28"/>
          <w:szCs w:val="28"/>
        </w:rPr>
      </w:pPr>
      <w:r w:rsidRPr="00073570">
        <w:rPr>
          <w:sz w:val="28"/>
          <w:szCs w:val="28"/>
        </w:rPr>
        <w:t>Відображаються плани щодо участі юридичної особи в об</w:t>
      </w:r>
      <w:r w:rsidR="008925F8" w:rsidRPr="00073570">
        <w:rPr>
          <w:sz w:val="28"/>
          <w:szCs w:val="28"/>
        </w:rPr>
        <w:t>’</w:t>
      </w:r>
      <w:r w:rsidRPr="00073570">
        <w:rPr>
          <w:sz w:val="28"/>
          <w:szCs w:val="28"/>
        </w:rPr>
        <w:t>єднаннях із зазначенням</w:t>
      </w:r>
      <w:r w:rsidR="00D373E7" w:rsidRPr="00073570">
        <w:rPr>
          <w:sz w:val="28"/>
          <w:szCs w:val="28"/>
        </w:rPr>
        <w:t xml:space="preserve"> їх типу, учасників об’</w:t>
      </w:r>
      <w:r w:rsidRPr="00073570">
        <w:rPr>
          <w:sz w:val="28"/>
          <w:szCs w:val="28"/>
        </w:rPr>
        <w:t>єднання та сфери діяльності.</w:t>
      </w:r>
    </w:p>
    <w:p w14:paraId="18E28A46" w14:textId="77777777" w:rsidR="00D373E7" w:rsidRPr="00D90F01" w:rsidRDefault="00D373E7" w:rsidP="00D373E7">
      <w:pPr>
        <w:pStyle w:val="af5"/>
        <w:jc w:val="center"/>
        <w:rPr>
          <w:sz w:val="28"/>
          <w:szCs w:val="28"/>
          <w:vertAlign w:val="superscript"/>
        </w:rPr>
      </w:pPr>
      <w:r w:rsidRPr="00D90F01">
        <w:rPr>
          <w:sz w:val="28"/>
          <w:szCs w:val="28"/>
        </w:rPr>
        <w:t>IV. Фінансово-економічні показники діяльності юридичної особи</w:t>
      </w:r>
      <w:r w:rsidRPr="00D90F01">
        <w:rPr>
          <w:sz w:val="28"/>
          <w:szCs w:val="28"/>
          <w:vertAlign w:val="superscript"/>
        </w:rPr>
        <w:t>1</w:t>
      </w:r>
    </w:p>
    <w:p w14:paraId="45DF71B3" w14:textId="77777777" w:rsidR="00D373E7" w:rsidRPr="00073570" w:rsidRDefault="00D373E7" w:rsidP="00073570">
      <w:pPr>
        <w:pStyle w:val="af5"/>
        <w:spacing w:before="0" w:beforeAutospacing="0" w:after="0" w:afterAutospacing="0"/>
        <w:ind w:firstLine="567"/>
        <w:rPr>
          <w:sz w:val="28"/>
          <w:szCs w:val="28"/>
        </w:rPr>
      </w:pPr>
      <w:r w:rsidRPr="00073570">
        <w:rPr>
          <w:sz w:val="28"/>
          <w:szCs w:val="28"/>
        </w:rPr>
        <w:t>1</w:t>
      </w:r>
      <w:r w:rsidR="00504131" w:rsidRPr="00073570">
        <w:rPr>
          <w:sz w:val="28"/>
          <w:szCs w:val="28"/>
        </w:rPr>
        <w:t>0</w:t>
      </w:r>
      <w:r w:rsidRPr="00073570">
        <w:rPr>
          <w:sz w:val="28"/>
          <w:szCs w:val="28"/>
        </w:rPr>
        <w:t>. Фінансовий план юридичної особи.</w:t>
      </w:r>
    </w:p>
    <w:p w14:paraId="2819CACD" w14:textId="2B7E2DE1" w:rsidR="00D373E7" w:rsidRPr="00073570" w:rsidRDefault="00D373E7" w:rsidP="00073570">
      <w:pPr>
        <w:pStyle w:val="af5"/>
        <w:spacing w:before="0" w:beforeAutospacing="0" w:after="0" w:afterAutospacing="0"/>
        <w:ind w:firstLine="567"/>
        <w:jc w:val="both"/>
        <w:rPr>
          <w:sz w:val="28"/>
          <w:szCs w:val="28"/>
        </w:rPr>
      </w:pPr>
      <w:r w:rsidRPr="00073570">
        <w:rPr>
          <w:sz w:val="28"/>
          <w:szCs w:val="28"/>
        </w:rPr>
        <w:t>Подається прогнозний розрахунок звіту про фінансовий результат діяльності юридичної особи.</w:t>
      </w:r>
    </w:p>
    <w:p w14:paraId="22B2E329" w14:textId="77777777" w:rsidR="00765BCA" w:rsidRPr="00073570" w:rsidRDefault="00765BCA" w:rsidP="00073570">
      <w:pPr>
        <w:pStyle w:val="af5"/>
        <w:spacing w:before="0" w:beforeAutospacing="0" w:after="0" w:afterAutospacing="0"/>
        <w:ind w:firstLine="567"/>
        <w:jc w:val="both"/>
        <w:rPr>
          <w:sz w:val="28"/>
          <w:szCs w:val="28"/>
        </w:rPr>
      </w:pPr>
    </w:p>
    <w:p w14:paraId="0085EE19" w14:textId="77777777" w:rsidR="00D373E7" w:rsidRPr="00073570" w:rsidRDefault="00D373E7" w:rsidP="00073570">
      <w:pPr>
        <w:pStyle w:val="af5"/>
        <w:spacing w:before="0" w:beforeAutospacing="0" w:after="0" w:afterAutospacing="0"/>
        <w:ind w:firstLine="567"/>
        <w:rPr>
          <w:sz w:val="28"/>
          <w:szCs w:val="28"/>
        </w:rPr>
      </w:pPr>
      <w:r w:rsidRPr="00073570">
        <w:rPr>
          <w:sz w:val="28"/>
          <w:szCs w:val="28"/>
        </w:rPr>
        <w:t>1</w:t>
      </w:r>
      <w:r w:rsidR="00504131" w:rsidRPr="00073570">
        <w:rPr>
          <w:sz w:val="28"/>
          <w:szCs w:val="28"/>
        </w:rPr>
        <w:t>1</w:t>
      </w:r>
      <w:r w:rsidRPr="00073570">
        <w:rPr>
          <w:sz w:val="28"/>
          <w:szCs w:val="28"/>
        </w:rPr>
        <w:t>. Збільшення капіталу юридичної особи.</w:t>
      </w:r>
    </w:p>
    <w:p w14:paraId="0BDB8BD7" w14:textId="08404B7C" w:rsidR="00D373E7" w:rsidRPr="00073570" w:rsidRDefault="00D373E7" w:rsidP="00073570">
      <w:pPr>
        <w:pStyle w:val="af5"/>
        <w:spacing w:before="0" w:beforeAutospacing="0" w:after="0" w:afterAutospacing="0"/>
        <w:ind w:firstLine="567"/>
        <w:jc w:val="both"/>
        <w:rPr>
          <w:sz w:val="28"/>
          <w:szCs w:val="28"/>
        </w:rPr>
      </w:pPr>
      <w:r w:rsidRPr="00073570">
        <w:rPr>
          <w:sz w:val="28"/>
          <w:szCs w:val="28"/>
        </w:rPr>
        <w:t xml:space="preserve">Подається план збільшення капіталу юридичної особи із зазначенням відповідних джерел (за </w:t>
      </w:r>
      <w:r w:rsidR="00FB6D22">
        <w:rPr>
          <w:sz w:val="28"/>
          <w:szCs w:val="28"/>
        </w:rPr>
        <w:t>потреби</w:t>
      </w:r>
      <w:r w:rsidRPr="00073570">
        <w:rPr>
          <w:sz w:val="28"/>
          <w:szCs w:val="28"/>
        </w:rPr>
        <w:t>).</w:t>
      </w:r>
    </w:p>
    <w:p w14:paraId="2EFE1C1D" w14:textId="77777777" w:rsidR="00073570" w:rsidRPr="00D90F01" w:rsidRDefault="00073570" w:rsidP="00073570">
      <w:pPr>
        <w:pStyle w:val="af5"/>
        <w:jc w:val="right"/>
        <w:rPr>
          <w:sz w:val="28"/>
          <w:szCs w:val="28"/>
        </w:rPr>
      </w:pPr>
      <w:r w:rsidRPr="00D90F01">
        <w:rPr>
          <w:sz w:val="28"/>
          <w:szCs w:val="28"/>
        </w:rPr>
        <w:lastRenderedPageBreak/>
        <w:t>Продовження додатка 2</w:t>
      </w:r>
    </w:p>
    <w:p w14:paraId="00905C93" w14:textId="699EEE55" w:rsidR="00D373E7" w:rsidRPr="00D90F01" w:rsidRDefault="00D373E7" w:rsidP="00D373E7">
      <w:pPr>
        <w:pStyle w:val="af5"/>
        <w:jc w:val="center"/>
        <w:rPr>
          <w:sz w:val="28"/>
          <w:szCs w:val="28"/>
        </w:rPr>
      </w:pPr>
      <w:r w:rsidRPr="00D90F01">
        <w:rPr>
          <w:sz w:val="28"/>
          <w:szCs w:val="28"/>
        </w:rPr>
        <w:t xml:space="preserve">V. Прогнозований розмір витрат та доходів </w:t>
      </w:r>
      <w:r w:rsidR="006C64DC">
        <w:rPr>
          <w:sz w:val="28"/>
          <w:szCs w:val="28"/>
        </w:rPr>
        <w:t>у</w:t>
      </w:r>
      <w:r w:rsidRPr="00D90F01">
        <w:rPr>
          <w:sz w:val="28"/>
          <w:szCs w:val="28"/>
        </w:rPr>
        <w:t>продовж одного року</w:t>
      </w:r>
    </w:p>
    <w:p w14:paraId="3D3C1FFC" w14:textId="77777777" w:rsidR="00D373E7" w:rsidRPr="00D90F01" w:rsidRDefault="00D373E7" w:rsidP="00E047C1">
      <w:pPr>
        <w:pStyle w:val="af5"/>
        <w:jc w:val="right"/>
        <w:rPr>
          <w:sz w:val="28"/>
          <w:szCs w:val="28"/>
        </w:rPr>
      </w:pPr>
      <w:r w:rsidRPr="00D90F01">
        <w:rPr>
          <w:sz w:val="28"/>
          <w:szCs w:val="28"/>
        </w:rPr>
        <w:t>Таблиця 1</w:t>
      </w:r>
    </w:p>
    <w:tbl>
      <w:tblPr>
        <w:tblStyle w:val="a9"/>
        <w:tblW w:w="0" w:type="auto"/>
        <w:tblLook w:val="04A0" w:firstRow="1" w:lastRow="0" w:firstColumn="1" w:lastColumn="0" w:noHBand="0" w:noVBand="1"/>
      </w:tblPr>
      <w:tblGrid>
        <w:gridCol w:w="562"/>
        <w:gridCol w:w="1560"/>
        <w:gridCol w:w="3685"/>
        <w:gridCol w:w="3821"/>
      </w:tblGrid>
      <w:tr w:rsidR="00504131" w:rsidRPr="00D90F01" w14:paraId="3C6312F0" w14:textId="77777777" w:rsidTr="00504131">
        <w:tc>
          <w:tcPr>
            <w:tcW w:w="562" w:type="dxa"/>
          </w:tcPr>
          <w:p w14:paraId="46A3E34F" w14:textId="77777777" w:rsidR="00504131" w:rsidRPr="00D90F01" w:rsidRDefault="00504131" w:rsidP="00504131">
            <w:pPr>
              <w:pStyle w:val="af5"/>
              <w:jc w:val="right"/>
              <w:rPr>
                <w:sz w:val="28"/>
                <w:szCs w:val="28"/>
              </w:rPr>
            </w:pPr>
            <w:r w:rsidRPr="00D90F01">
              <w:rPr>
                <w:sz w:val="28"/>
                <w:szCs w:val="28"/>
              </w:rPr>
              <w:t>№ з/п</w:t>
            </w:r>
          </w:p>
        </w:tc>
        <w:tc>
          <w:tcPr>
            <w:tcW w:w="1560" w:type="dxa"/>
          </w:tcPr>
          <w:p w14:paraId="18542E0F" w14:textId="77777777" w:rsidR="00504131" w:rsidRPr="00D90F01" w:rsidRDefault="00504131" w:rsidP="00504131">
            <w:pPr>
              <w:pStyle w:val="af5"/>
              <w:jc w:val="center"/>
              <w:rPr>
                <w:sz w:val="28"/>
                <w:szCs w:val="28"/>
              </w:rPr>
            </w:pPr>
            <w:r w:rsidRPr="00D90F01">
              <w:rPr>
                <w:sz w:val="28"/>
                <w:szCs w:val="28"/>
              </w:rPr>
              <w:t>Рік</w:t>
            </w:r>
          </w:p>
        </w:tc>
        <w:tc>
          <w:tcPr>
            <w:tcW w:w="3685" w:type="dxa"/>
          </w:tcPr>
          <w:p w14:paraId="7077BF8D" w14:textId="77777777" w:rsidR="00504131" w:rsidRPr="00D90F01" w:rsidRDefault="00504131" w:rsidP="00504131">
            <w:pPr>
              <w:pStyle w:val="af5"/>
              <w:jc w:val="center"/>
              <w:rPr>
                <w:sz w:val="28"/>
                <w:szCs w:val="28"/>
              </w:rPr>
            </w:pPr>
            <w:r w:rsidRPr="00D90F01">
              <w:rPr>
                <w:sz w:val="28"/>
                <w:szCs w:val="28"/>
              </w:rPr>
              <w:t>Основні напрями витрат</w:t>
            </w:r>
          </w:p>
        </w:tc>
        <w:tc>
          <w:tcPr>
            <w:tcW w:w="3821" w:type="dxa"/>
          </w:tcPr>
          <w:p w14:paraId="3CFC76B7" w14:textId="77777777" w:rsidR="00504131" w:rsidRPr="00D90F01" w:rsidRDefault="00504131" w:rsidP="00504131">
            <w:pPr>
              <w:pStyle w:val="af5"/>
              <w:jc w:val="center"/>
              <w:rPr>
                <w:sz w:val="28"/>
                <w:szCs w:val="28"/>
              </w:rPr>
            </w:pPr>
            <w:r w:rsidRPr="00D90F01">
              <w:rPr>
                <w:sz w:val="28"/>
                <w:szCs w:val="28"/>
              </w:rPr>
              <w:t>Сума прогнозованих витрат</w:t>
            </w:r>
          </w:p>
        </w:tc>
      </w:tr>
      <w:tr w:rsidR="00504131" w:rsidRPr="00D90F01" w14:paraId="78E02A9F" w14:textId="77777777" w:rsidTr="00504131">
        <w:tc>
          <w:tcPr>
            <w:tcW w:w="562" w:type="dxa"/>
          </w:tcPr>
          <w:p w14:paraId="3FDA4D77" w14:textId="77777777" w:rsidR="00504131" w:rsidRPr="00D90F01" w:rsidRDefault="00504131" w:rsidP="00504131">
            <w:pPr>
              <w:pStyle w:val="af5"/>
              <w:jc w:val="center"/>
              <w:rPr>
                <w:sz w:val="28"/>
                <w:szCs w:val="28"/>
              </w:rPr>
            </w:pPr>
            <w:r w:rsidRPr="00D90F01">
              <w:rPr>
                <w:sz w:val="28"/>
                <w:szCs w:val="28"/>
              </w:rPr>
              <w:t>1</w:t>
            </w:r>
          </w:p>
        </w:tc>
        <w:tc>
          <w:tcPr>
            <w:tcW w:w="1560" w:type="dxa"/>
          </w:tcPr>
          <w:p w14:paraId="34DAA4A0" w14:textId="77777777" w:rsidR="00504131" w:rsidRPr="00D90F01" w:rsidRDefault="00504131" w:rsidP="00504131">
            <w:pPr>
              <w:pStyle w:val="af5"/>
              <w:jc w:val="center"/>
              <w:rPr>
                <w:sz w:val="28"/>
                <w:szCs w:val="28"/>
              </w:rPr>
            </w:pPr>
            <w:r w:rsidRPr="00D90F01">
              <w:rPr>
                <w:sz w:val="28"/>
                <w:szCs w:val="28"/>
              </w:rPr>
              <w:t>2</w:t>
            </w:r>
          </w:p>
        </w:tc>
        <w:tc>
          <w:tcPr>
            <w:tcW w:w="3685" w:type="dxa"/>
          </w:tcPr>
          <w:p w14:paraId="42EA5229" w14:textId="77777777" w:rsidR="00504131" w:rsidRPr="00D90F01" w:rsidRDefault="00504131" w:rsidP="00504131">
            <w:pPr>
              <w:pStyle w:val="af5"/>
              <w:jc w:val="center"/>
              <w:rPr>
                <w:sz w:val="28"/>
                <w:szCs w:val="28"/>
              </w:rPr>
            </w:pPr>
            <w:r w:rsidRPr="00D90F01">
              <w:rPr>
                <w:sz w:val="28"/>
                <w:szCs w:val="28"/>
              </w:rPr>
              <w:t>3</w:t>
            </w:r>
          </w:p>
        </w:tc>
        <w:tc>
          <w:tcPr>
            <w:tcW w:w="3821" w:type="dxa"/>
          </w:tcPr>
          <w:p w14:paraId="325EC60A" w14:textId="77777777" w:rsidR="00504131" w:rsidRPr="00D90F01" w:rsidRDefault="00504131" w:rsidP="00504131">
            <w:pPr>
              <w:pStyle w:val="af5"/>
              <w:jc w:val="center"/>
              <w:rPr>
                <w:sz w:val="28"/>
                <w:szCs w:val="28"/>
              </w:rPr>
            </w:pPr>
            <w:r w:rsidRPr="00D90F01">
              <w:rPr>
                <w:sz w:val="28"/>
                <w:szCs w:val="28"/>
              </w:rPr>
              <w:t>4</w:t>
            </w:r>
          </w:p>
        </w:tc>
      </w:tr>
      <w:tr w:rsidR="00504131" w:rsidRPr="00D90F01" w14:paraId="683AAD3F" w14:textId="77777777" w:rsidTr="00504131">
        <w:tc>
          <w:tcPr>
            <w:tcW w:w="562" w:type="dxa"/>
          </w:tcPr>
          <w:p w14:paraId="4AD0106B" w14:textId="77777777" w:rsidR="00504131" w:rsidRPr="00D90F01" w:rsidRDefault="00504131" w:rsidP="00504131">
            <w:pPr>
              <w:pStyle w:val="af5"/>
              <w:jc w:val="right"/>
              <w:rPr>
                <w:sz w:val="28"/>
                <w:szCs w:val="28"/>
              </w:rPr>
            </w:pPr>
          </w:p>
        </w:tc>
        <w:tc>
          <w:tcPr>
            <w:tcW w:w="1560" w:type="dxa"/>
          </w:tcPr>
          <w:p w14:paraId="2B12C00D" w14:textId="77777777" w:rsidR="00504131" w:rsidRPr="00D90F01" w:rsidRDefault="00504131" w:rsidP="00504131">
            <w:pPr>
              <w:pStyle w:val="af5"/>
              <w:jc w:val="right"/>
              <w:rPr>
                <w:sz w:val="28"/>
                <w:szCs w:val="28"/>
              </w:rPr>
            </w:pPr>
          </w:p>
        </w:tc>
        <w:tc>
          <w:tcPr>
            <w:tcW w:w="3685" w:type="dxa"/>
          </w:tcPr>
          <w:p w14:paraId="095E6AC6" w14:textId="77777777" w:rsidR="00504131" w:rsidRPr="00D90F01" w:rsidRDefault="00504131" w:rsidP="00504131">
            <w:pPr>
              <w:pStyle w:val="af5"/>
              <w:jc w:val="right"/>
              <w:rPr>
                <w:sz w:val="28"/>
                <w:szCs w:val="28"/>
              </w:rPr>
            </w:pPr>
          </w:p>
        </w:tc>
        <w:tc>
          <w:tcPr>
            <w:tcW w:w="3821" w:type="dxa"/>
          </w:tcPr>
          <w:p w14:paraId="0632DC50" w14:textId="77777777" w:rsidR="00504131" w:rsidRPr="00D90F01" w:rsidRDefault="00504131" w:rsidP="00504131">
            <w:pPr>
              <w:pStyle w:val="af5"/>
              <w:jc w:val="right"/>
              <w:rPr>
                <w:sz w:val="28"/>
                <w:szCs w:val="28"/>
              </w:rPr>
            </w:pPr>
          </w:p>
        </w:tc>
      </w:tr>
    </w:tbl>
    <w:p w14:paraId="2E152EF7" w14:textId="77777777" w:rsidR="00753B71" w:rsidRPr="00D90F01" w:rsidRDefault="00504131" w:rsidP="00324C05">
      <w:pPr>
        <w:pStyle w:val="af5"/>
        <w:spacing w:after="0" w:afterAutospacing="0"/>
        <w:jc w:val="right"/>
        <w:rPr>
          <w:sz w:val="28"/>
          <w:szCs w:val="28"/>
        </w:rPr>
      </w:pPr>
      <w:r w:rsidRPr="00D90F01">
        <w:rPr>
          <w:sz w:val="28"/>
          <w:szCs w:val="28"/>
        </w:rPr>
        <w:t>Таблиця 2</w:t>
      </w:r>
    </w:p>
    <w:tbl>
      <w:tblPr>
        <w:tblStyle w:val="a9"/>
        <w:tblW w:w="9628" w:type="dxa"/>
        <w:tblLook w:val="04A0" w:firstRow="1" w:lastRow="0" w:firstColumn="1" w:lastColumn="0" w:noHBand="0" w:noVBand="1"/>
      </w:tblPr>
      <w:tblGrid>
        <w:gridCol w:w="562"/>
        <w:gridCol w:w="1560"/>
        <w:gridCol w:w="3685"/>
        <w:gridCol w:w="3821"/>
      </w:tblGrid>
      <w:tr w:rsidR="00504131" w:rsidRPr="00D90F01" w14:paraId="69C83E0E" w14:textId="77777777" w:rsidTr="00504131">
        <w:tc>
          <w:tcPr>
            <w:tcW w:w="562" w:type="dxa"/>
          </w:tcPr>
          <w:p w14:paraId="7DB794D7" w14:textId="77777777" w:rsidR="00504131" w:rsidRPr="00D90F01" w:rsidRDefault="00504131" w:rsidP="00504131">
            <w:pPr>
              <w:pStyle w:val="af5"/>
              <w:jc w:val="right"/>
              <w:rPr>
                <w:sz w:val="28"/>
                <w:szCs w:val="28"/>
              </w:rPr>
            </w:pPr>
            <w:r w:rsidRPr="00D90F01">
              <w:rPr>
                <w:sz w:val="28"/>
                <w:szCs w:val="28"/>
              </w:rPr>
              <w:t>№ з/п</w:t>
            </w:r>
          </w:p>
        </w:tc>
        <w:tc>
          <w:tcPr>
            <w:tcW w:w="1560" w:type="dxa"/>
          </w:tcPr>
          <w:p w14:paraId="06D5F784" w14:textId="77777777" w:rsidR="00504131" w:rsidRPr="00D90F01" w:rsidRDefault="00504131" w:rsidP="00504131">
            <w:pPr>
              <w:pStyle w:val="af5"/>
              <w:jc w:val="center"/>
              <w:rPr>
                <w:sz w:val="28"/>
                <w:szCs w:val="28"/>
              </w:rPr>
            </w:pPr>
            <w:r w:rsidRPr="00D90F01">
              <w:rPr>
                <w:sz w:val="28"/>
                <w:szCs w:val="28"/>
              </w:rPr>
              <w:t>Рік</w:t>
            </w:r>
          </w:p>
        </w:tc>
        <w:tc>
          <w:tcPr>
            <w:tcW w:w="3685" w:type="dxa"/>
            <w:tcBorders>
              <w:top w:val="outset" w:sz="6" w:space="0" w:color="auto"/>
              <w:left w:val="outset" w:sz="6" w:space="0" w:color="auto"/>
              <w:bottom w:val="outset" w:sz="6" w:space="0" w:color="auto"/>
              <w:right w:val="outset" w:sz="6" w:space="0" w:color="auto"/>
            </w:tcBorders>
          </w:tcPr>
          <w:p w14:paraId="59853CB9" w14:textId="77777777" w:rsidR="00504131" w:rsidRPr="00D90F01" w:rsidRDefault="00504131" w:rsidP="00504131">
            <w:pPr>
              <w:pStyle w:val="af5"/>
              <w:jc w:val="center"/>
              <w:rPr>
                <w:sz w:val="28"/>
                <w:szCs w:val="28"/>
              </w:rPr>
            </w:pPr>
            <w:r w:rsidRPr="00D90F01">
              <w:rPr>
                <w:sz w:val="28"/>
                <w:szCs w:val="28"/>
              </w:rPr>
              <w:t>Основні джерела доходів</w:t>
            </w:r>
          </w:p>
        </w:tc>
        <w:tc>
          <w:tcPr>
            <w:tcW w:w="3821" w:type="dxa"/>
            <w:tcBorders>
              <w:top w:val="outset" w:sz="6" w:space="0" w:color="auto"/>
              <w:left w:val="outset" w:sz="6" w:space="0" w:color="auto"/>
              <w:bottom w:val="outset" w:sz="6" w:space="0" w:color="auto"/>
              <w:right w:val="outset" w:sz="6" w:space="0" w:color="auto"/>
            </w:tcBorders>
          </w:tcPr>
          <w:p w14:paraId="677760C4" w14:textId="77777777" w:rsidR="00504131" w:rsidRPr="00D90F01" w:rsidRDefault="00504131" w:rsidP="00504131">
            <w:pPr>
              <w:pStyle w:val="af5"/>
              <w:jc w:val="center"/>
              <w:rPr>
                <w:sz w:val="28"/>
                <w:szCs w:val="28"/>
              </w:rPr>
            </w:pPr>
            <w:r w:rsidRPr="00D90F01">
              <w:rPr>
                <w:sz w:val="28"/>
                <w:szCs w:val="28"/>
              </w:rPr>
              <w:t>Сума прогнозованих доходів</w:t>
            </w:r>
          </w:p>
        </w:tc>
      </w:tr>
      <w:tr w:rsidR="00504131" w:rsidRPr="00D90F01" w14:paraId="43CE53F8" w14:textId="77777777" w:rsidTr="00504131">
        <w:tc>
          <w:tcPr>
            <w:tcW w:w="562" w:type="dxa"/>
          </w:tcPr>
          <w:p w14:paraId="42018CC8" w14:textId="77777777" w:rsidR="00504131" w:rsidRPr="00D90F01" w:rsidRDefault="00504131" w:rsidP="00504131">
            <w:pPr>
              <w:pStyle w:val="af5"/>
              <w:jc w:val="center"/>
              <w:rPr>
                <w:sz w:val="28"/>
                <w:szCs w:val="28"/>
              </w:rPr>
            </w:pPr>
            <w:r w:rsidRPr="00D90F01">
              <w:rPr>
                <w:sz w:val="28"/>
                <w:szCs w:val="28"/>
              </w:rPr>
              <w:t>1</w:t>
            </w:r>
          </w:p>
        </w:tc>
        <w:tc>
          <w:tcPr>
            <w:tcW w:w="1560" w:type="dxa"/>
          </w:tcPr>
          <w:p w14:paraId="5082AB7F" w14:textId="77777777" w:rsidR="00504131" w:rsidRPr="00D90F01" w:rsidRDefault="00504131" w:rsidP="00504131">
            <w:pPr>
              <w:pStyle w:val="af5"/>
              <w:jc w:val="center"/>
              <w:rPr>
                <w:sz w:val="28"/>
                <w:szCs w:val="28"/>
              </w:rPr>
            </w:pPr>
            <w:r w:rsidRPr="00D90F01">
              <w:rPr>
                <w:sz w:val="28"/>
                <w:szCs w:val="28"/>
              </w:rPr>
              <w:t>2</w:t>
            </w:r>
          </w:p>
        </w:tc>
        <w:tc>
          <w:tcPr>
            <w:tcW w:w="3685" w:type="dxa"/>
          </w:tcPr>
          <w:p w14:paraId="3FFA14FB" w14:textId="77777777" w:rsidR="00504131" w:rsidRPr="00D90F01" w:rsidRDefault="00504131" w:rsidP="00504131">
            <w:pPr>
              <w:pStyle w:val="af5"/>
              <w:jc w:val="center"/>
              <w:rPr>
                <w:sz w:val="28"/>
                <w:szCs w:val="28"/>
              </w:rPr>
            </w:pPr>
            <w:r w:rsidRPr="00D90F01">
              <w:rPr>
                <w:sz w:val="28"/>
                <w:szCs w:val="28"/>
              </w:rPr>
              <w:t>3</w:t>
            </w:r>
          </w:p>
        </w:tc>
        <w:tc>
          <w:tcPr>
            <w:tcW w:w="3821" w:type="dxa"/>
          </w:tcPr>
          <w:p w14:paraId="7803C5F6" w14:textId="77777777" w:rsidR="00504131" w:rsidRPr="00D90F01" w:rsidRDefault="00504131" w:rsidP="00504131">
            <w:pPr>
              <w:pStyle w:val="af5"/>
              <w:jc w:val="center"/>
              <w:rPr>
                <w:sz w:val="28"/>
                <w:szCs w:val="28"/>
              </w:rPr>
            </w:pPr>
            <w:r w:rsidRPr="00D90F01">
              <w:rPr>
                <w:sz w:val="28"/>
                <w:szCs w:val="28"/>
              </w:rPr>
              <w:t>4</w:t>
            </w:r>
          </w:p>
        </w:tc>
      </w:tr>
      <w:tr w:rsidR="00504131" w:rsidRPr="00D90F01" w14:paraId="1018C263" w14:textId="77777777" w:rsidTr="00504131">
        <w:tc>
          <w:tcPr>
            <w:tcW w:w="562" w:type="dxa"/>
          </w:tcPr>
          <w:p w14:paraId="5D78369F" w14:textId="77777777" w:rsidR="00504131" w:rsidRPr="00D90F01" w:rsidRDefault="00504131" w:rsidP="00504131">
            <w:pPr>
              <w:pStyle w:val="af5"/>
              <w:jc w:val="right"/>
              <w:rPr>
                <w:sz w:val="28"/>
                <w:szCs w:val="28"/>
              </w:rPr>
            </w:pPr>
          </w:p>
        </w:tc>
        <w:tc>
          <w:tcPr>
            <w:tcW w:w="1560" w:type="dxa"/>
          </w:tcPr>
          <w:p w14:paraId="67D45052" w14:textId="77777777" w:rsidR="00504131" w:rsidRPr="00D90F01" w:rsidRDefault="00504131" w:rsidP="00504131">
            <w:pPr>
              <w:pStyle w:val="af5"/>
              <w:jc w:val="right"/>
              <w:rPr>
                <w:sz w:val="28"/>
                <w:szCs w:val="28"/>
              </w:rPr>
            </w:pPr>
          </w:p>
        </w:tc>
        <w:tc>
          <w:tcPr>
            <w:tcW w:w="3685" w:type="dxa"/>
          </w:tcPr>
          <w:p w14:paraId="571A3C78" w14:textId="77777777" w:rsidR="00504131" w:rsidRPr="00D90F01" w:rsidRDefault="00504131" w:rsidP="00504131">
            <w:pPr>
              <w:pStyle w:val="af5"/>
              <w:jc w:val="right"/>
              <w:rPr>
                <w:sz w:val="28"/>
                <w:szCs w:val="28"/>
              </w:rPr>
            </w:pPr>
          </w:p>
        </w:tc>
        <w:tc>
          <w:tcPr>
            <w:tcW w:w="3821" w:type="dxa"/>
          </w:tcPr>
          <w:p w14:paraId="248EA9E7" w14:textId="77777777" w:rsidR="00504131" w:rsidRPr="00D90F01" w:rsidRDefault="00504131" w:rsidP="00504131">
            <w:pPr>
              <w:pStyle w:val="af5"/>
              <w:jc w:val="right"/>
              <w:rPr>
                <w:sz w:val="28"/>
                <w:szCs w:val="28"/>
              </w:rPr>
            </w:pPr>
          </w:p>
        </w:tc>
      </w:tr>
    </w:tbl>
    <w:p w14:paraId="20E5FDAC" w14:textId="77777777" w:rsidR="00D373E7" w:rsidRPr="00D90F01" w:rsidRDefault="00504131" w:rsidP="00504131">
      <w:pPr>
        <w:pStyle w:val="af5"/>
        <w:jc w:val="center"/>
        <w:rPr>
          <w:sz w:val="28"/>
          <w:szCs w:val="28"/>
        </w:rPr>
      </w:pPr>
      <w:r w:rsidRPr="00D90F01">
        <w:rPr>
          <w:sz w:val="28"/>
          <w:szCs w:val="28"/>
        </w:rPr>
        <w:t>VI. Організаційне і матеріально-технічне забезпечення юридичної особи</w:t>
      </w:r>
    </w:p>
    <w:p w14:paraId="324181AF" w14:textId="77777777" w:rsidR="00504131" w:rsidRPr="00D90F01" w:rsidRDefault="00504131" w:rsidP="00073570">
      <w:pPr>
        <w:pStyle w:val="af5"/>
        <w:spacing w:before="0" w:beforeAutospacing="0" w:after="0" w:afterAutospacing="0"/>
        <w:ind w:firstLine="567"/>
        <w:rPr>
          <w:sz w:val="28"/>
          <w:szCs w:val="28"/>
        </w:rPr>
      </w:pPr>
      <w:r w:rsidRPr="00D90F01">
        <w:rPr>
          <w:sz w:val="28"/>
          <w:szCs w:val="28"/>
        </w:rPr>
        <w:t>12. Система управління юридичної особи.</w:t>
      </w:r>
    </w:p>
    <w:p w14:paraId="1618D405" w14:textId="11FA9FCB" w:rsidR="00504131" w:rsidRPr="00D90F01" w:rsidRDefault="00504131" w:rsidP="00073570">
      <w:pPr>
        <w:pStyle w:val="af5"/>
        <w:spacing w:before="0" w:beforeAutospacing="0" w:after="0" w:afterAutospacing="0"/>
        <w:ind w:firstLine="567"/>
        <w:jc w:val="both"/>
        <w:rPr>
          <w:sz w:val="28"/>
          <w:szCs w:val="28"/>
        </w:rPr>
      </w:pPr>
      <w:r w:rsidRPr="00D90F01">
        <w:rPr>
          <w:sz w:val="28"/>
          <w:szCs w:val="28"/>
        </w:rPr>
        <w:t>Подаються схема управління юридичної особи, принципи розподілу управлінських функцій між органами управління і повноважень між керівництвом юридичної особи, підпорядкованість та функції підрозділів (із зазначенням їх назви і планової чисельності працівників підрозділів).</w:t>
      </w:r>
    </w:p>
    <w:p w14:paraId="56D0DF86" w14:textId="77777777" w:rsidR="00751533" w:rsidRPr="00D90F01" w:rsidRDefault="00751533" w:rsidP="00073570">
      <w:pPr>
        <w:pStyle w:val="af5"/>
        <w:spacing w:before="0" w:beforeAutospacing="0" w:after="0" w:afterAutospacing="0"/>
        <w:ind w:firstLine="567"/>
        <w:jc w:val="both"/>
        <w:rPr>
          <w:sz w:val="28"/>
          <w:szCs w:val="28"/>
        </w:rPr>
      </w:pPr>
    </w:p>
    <w:p w14:paraId="518A7532" w14:textId="77777777" w:rsidR="00504131" w:rsidRPr="00D90F01" w:rsidRDefault="00504131" w:rsidP="00073570">
      <w:pPr>
        <w:pStyle w:val="af5"/>
        <w:spacing w:before="0" w:beforeAutospacing="0" w:after="0" w:afterAutospacing="0"/>
        <w:ind w:firstLine="567"/>
        <w:rPr>
          <w:sz w:val="28"/>
          <w:szCs w:val="28"/>
        </w:rPr>
      </w:pPr>
      <w:r w:rsidRPr="00D90F01">
        <w:rPr>
          <w:sz w:val="28"/>
          <w:szCs w:val="28"/>
        </w:rPr>
        <w:t>13. Матеріально-технічна база юридичної особи.</w:t>
      </w:r>
    </w:p>
    <w:p w14:paraId="47BECD8A" w14:textId="6C72FE0D" w:rsidR="00504131" w:rsidRPr="00D90F01" w:rsidRDefault="00504131" w:rsidP="00073570">
      <w:pPr>
        <w:pStyle w:val="af5"/>
        <w:spacing w:before="0" w:beforeAutospacing="0" w:after="0" w:afterAutospacing="0"/>
        <w:ind w:firstLine="567"/>
        <w:jc w:val="both"/>
        <w:rPr>
          <w:sz w:val="28"/>
          <w:szCs w:val="28"/>
        </w:rPr>
      </w:pPr>
      <w:r w:rsidRPr="00D90F01">
        <w:rPr>
          <w:sz w:val="28"/>
          <w:szCs w:val="28"/>
        </w:rPr>
        <w:t>Зазначається</w:t>
      </w:r>
      <w:r w:rsidR="004D052B" w:rsidRPr="00D90F01">
        <w:rPr>
          <w:sz w:val="28"/>
          <w:szCs w:val="28"/>
        </w:rPr>
        <w:t xml:space="preserve"> перелік </w:t>
      </w:r>
      <w:r w:rsidRPr="00D90F01">
        <w:rPr>
          <w:sz w:val="28"/>
          <w:szCs w:val="28"/>
        </w:rPr>
        <w:t xml:space="preserve">відповідно до вимог пункту </w:t>
      </w:r>
      <w:r w:rsidR="0016453E" w:rsidRPr="00D90F01">
        <w:rPr>
          <w:sz w:val="28"/>
          <w:szCs w:val="28"/>
        </w:rPr>
        <w:t>8</w:t>
      </w:r>
      <w:r w:rsidR="00F5586D">
        <w:rPr>
          <w:sz w:val="28"/>
          <w:szCs w:val="28"/>
        </w:rPr>
        <w:t>6</w:t>
      </w:r>
      <w:r w:rsidRPr="00D90F01">
        <w:rPr>
          <w:sz w:val="28"/>
          <w:szCs w:val="28"/>
        </w:rPr>
        <w:t xml:space="preserve"> розділу V</w:t>
      </w:r>
      <w:r w:rsidR="0016453E" w:rsidRPr="00D90F01">
        <w:rPr>
          <w:sz w:val="28"/>
          <w:szCs w:val="28"/>
        </w:rPr>
        <w:t>ІІ</w:t>
      </w:r>
      <w:r w:rsidR="00956F94" w:rsidRPr="00D90F01">
        <w:rPr>
          <w:sz w:val="28"/>
          <w:szCs w:val="28"/>
        </w:rPr>
        <w:t>І</w:t>
      </w:r>
      <w:r w:rsidRPr="00D90F01">
        <w:rPr>
          <w:sz w:val="28"/>
          <w:szCs w:val="28"/>
        </w:rPr>
        <w:t xml:space="preserve"> </w:t>
      </w:r>
      <w:r w:rsidR="00C51A5C" w:rsidRPr="00D90F01">
        <w:rPr>
          <w:sz w:val="28"/>
          <w:szCs w:val="28"/>
        </w:rPr>
        <w:t>та/</w:t>
      </w:r>
      <w:r w:rsidR="00956F94" w:rsidRPr="00D90F01">
        <w:rPr>
          <w:sz w:val="28"/>
          <w:szCs w:val="28"/>
        </w:rPr>
        <w:t xml:space="preserve">або </w:t>
      </w:r>
      <w:r w:rsidRPr="00D90F01">
        <w:rPr>
          <w:sz w:val="28"/>
          <w:szCs w:val="28"/>
        </w:rPr>
        <w:t xml:space="preserve">пункту </w:t>
      </w:r>
      <w:r w:rsidR="00F5586D">
        <w:rPr>
          <w:sz w:val="28"/>
          <w:szCs w:val="28"/>
        </w:rPr>
        <w:t>88</w:t>
      </w:r>
      <w:r w:rsidRPr="00D90F01">
        <w:rPr>
          <w:sz w:val="28"/>
          <w:szCs w:val="28"/>
        </w:rPr>
        <w:t xml:space="preserve"> розділу </w:t>
      </w:r>
      <w:r w:rsidR="0016453E" w:rsidRPr="00D90F01">
        <w:rPr>
          <w:sz w:val="28"/>
          <w:szCs w:val="28"/>
        </w:rPr>
        <w:t>ІХ</w:t>
      </w:r>
      <w:r w:rsidRPr="00D90F01">
        <w:rPr>
          <w:sz w:val="28"/>
          <w:szCs w:val="28"/>
        </w:rPr>
        <w:t xml:space="preserve"> </w:t>
      </w:r>
      <w:r w:rsidR="00765BCA" w:rsidRPr="00D90F01">
        <w:rPr>
          <w:sz w:val="28"/>
          <w:szCs w:val="28"/>
        </w:rPr>
        <w:t>Положення про порядок видачі юридичним особам ліцензії</w:t>
      </w:r>
      <w:r w:rsidR="001556F4" w:rsidRPr="00D90F01">
        <w:rPr>
          <w:sz w:val="28"/>
          <w:szCs w:val="28"/>
        </w:rPr>
        <w:t xml:space="preserve"> </w:t>
      </w:r>
      <w:r w:rsidR="00765BCA" w:rsidRPr="00D90F01">
        <w:rPr>
          <w:sz w:val="28"/>
          <w:szCs w:val="28"/>
        </w:rPr>
        <w:t>на здійснення операцій з готівкою</w:t>
      </w:r>
      <w:r w:rsidR="004B5620" w:rsidRPr="00D90F01">
        <w:rPr>
          <w:sz w:val="28"/>
          <w:szCs w:val="28"/>
        </w:rPr>
        <w:t xml:space="preserve"> та </w:t>
      </w:r>
      <w:r w:rsidR="00765BCA" w:rsidRPr="00D90F01">
        <w:rPr>
          <w:sz w:val="28"/>
          <w:szCs w:val="28"/>
        </w:rPr>
        <w:t>умови (вимоги) провадження ними діяльності зі здійснення операцій з готівкою.</w:t>
      </w:r>
    </w:p>
    <w:p w14:paraId="42A29C5A" w14:textId="0740B765" w:rsidR="00765BCA" w:rsidRPr="00D90F01" w:rsidRDefault="00765BCA" w:rsidP="00073570">
      <w:pPr>
        <w:pStyle w:val="af5"/>
        <w:spacing w:before="0" w:beforeAutospacing="0" w:after="0" w:afterAutospacing="0"/>
        <w:ind w:firstLine="567"/>
        <w:jc w:val="both"/>
        <w:rPr>
          <w:sz w:val="28"/>
          <w:szCs w:val="28"/>
        </w:rPr>
      </w:pPr>
    </w:p>
    <w:p w14:paraId="0DEC2FBD" w14:textId="1A7A27FA" w:rsidR="00751533" w:rsidRPr="00D90F01" w:rsidRDefault="00751533" w:rsidP="00504131">
      <w:pPr>
        <w:pStyle w:val="af5"/>
        <w:jc w:val="both"/>
        <w:rPr>
          <w:sz w:val="28"/>
          <w:szCs w:val="28"/>
        </w:rPr>
      </w:pPr>
    </w:p>
    <w:p w14:paraId="5B5C7477" w14:textId="77777777" w:rsidR="00751533" w:rsidRPr="00D90F01" w:rsidRDefault="00751533" w:rsidP="00504131">
      <w:pPr>
        <w:pStyle w:val="af5"/>
        <w:jc w:val="both"/>
        <w:rPr>
          <w:sz w:val="27"/>
          <w:szCs w:val="27"/>
        </w:rPr>
      </w:pPr>
    </w:p>
    <w:p w14:paraId="5E2B3A1F" w14:textId="67E4DA3D" w:rsidR="00765BCA" w:rsidRPr="00D90F01" w:rsidRDefault="00765BCA" w:rsidP="00504131">
      <w:pPr>
        <w:pStyle w:val="af5"/>
        <w:jc w:val="both"/>
        <w:rPr>
          <w:sz w:val="27"/>
          <w:szCs w:val="27"/>
        </w:rPr>
      </w:pPr>
    </w:p>
    <w:p w14:paraId="047D457B" w14:textId="64D025C9" w:rsidR="00B90609" w:rsidRPr="00D90F01" w:rsidRDefault="00AF4946" w:rsidP="00504131">
      <w:pPr>
        <w:pStyle w:val="af5"/>
        <w:jc w:val="both"/>
        <w:sectPr w:rsidR="00B90609" w:rsidRPr="00D90F01" w:rsidSect="00822BC9">
          <w:pgSz w:w="11906" w:h="16838" w:code="9"/>
          <w:pgMar w:top="567" w:right="567" w:bottom="1701" w:left="1701" w:header="567" w:footer="709" w:gutter="0"/>
          <w:pgNumType w:start="1"/>
          <w:cols w:space="708"/>
          <w:titlePg/>
          <w:docGrid w:linePitch="381"/>
        </w:sectPr>
      </w:pPr>
      <w:r w:rsidRPr="00D90F01">
        <w:rPr>
          <w:sz w:val="27"/>
          <w:szCs w:val="27"/>
        </w:rPr>
        <w:br/>
      </w:r>
      <w:r w:rsidRPr="00D90F01">
        <w:rPr>
          <w:sz w:val="20"/>
          <w:szCs w:val="20"/>
          <w:vertAlign w:val="superscript"/>
        </w:rPr>
        <w:t>1</w:t>
      </w:r>
      <w:r w:rsidRPr="00D90F01">
        <w:t xml:space="preserve"> Усі фінансово-економічні показники розраховуються </w:t>
      </w:r>
      <w:r w:rsidR="006C64DC">
        <w:t>з</w:t>
      </w:r>
      <w:r w:rsidRPr="00D90F01">
        <w:t xml:space="preserve">а поточний рік (з початку року, </w:t>
      </w:r>
      <w:r w:rsidR="006C64DC">
        <w:t>в</w:t>
      </w:r>
      <w:r w:rsidRPr="00D90F01">
        <w:t xml:space="preserve"> якому бізнес-план подається до Національного банку) та на наступн</w:t>
      </w:r>
      <w:r w:rsidR="004A4DDF">
        <w:t>их</w:t>
      </w:r>
      <w:r w:rsidRPr="00D90F01">
        <w:t xml:space="preserve"> три роки з урахуванням сприятливого і несприятливого розвитку подій.</w:t>
      </w:r>
    </w:p>
    <w:tbl>
      <w:tblPr>
        <w:tblpPr w:leftFromText="45" w:rightFromText="45" w:vertAnchor="text" w:horzAnchor="margin" w:tblpXSpec="right" w:tblpY="-733"/>
        <w:tblW w:w="2250" w:type="pct"/>
        <w:tblCellSpacing w:w="22" w:type="dxa"/>
        <w:tblCellMar>
          <w:top w:w="30" w:type="dxa"/>
          <w:left w:w="30" w:type="dxa"/>
          <w:bottom w:w="30" w:type="dxa"/>
          <w:right w:w="30" w:type="dxa"/>
        </w:tblCellMar>
        <w:tblLook w:val="04A0" w:firstRow="1" w:lastRow="0" w:firstColumn="1" w:lastColumn="0" w:noHBand="0" w:noVBand="1"/>
      </w:tblPr>
      <w:tblGrid>
        <w:gridCol w:w="6557"/>
      </w:tblGrid>
      <w:tr w:rsidR="00DB7BD9" w:rsidRPr="00D90F01" w14:paraId="08041B7E" w14:textId="77777777" w:rsidTr="00DB7BD9">
        <w:trPr>
          <w:tblCellSpacing w:w="22" w:type="dxa"/>
        </w:trPr>
        <w:tc>
          <w:tcPr>
            <w:tcW w:w="4933" w:type="pct"/>
            <w:hideMark/>
          </w:tcPr>
          <w:p w14:paraId="582CB051" w14:textId="77777777" w:rsidR="006C64DC" w:rsidRDefault="006C64DC" w:rsidP="004B5620">
            <w:pPr>
              <w:pStyle w:val="af5"/>
              <w:rPr>
                <w:sz w:val="28"/>
                <w:szCs w:val="28"/>
              </w:rPr>
            </w:pPr>
          </w:p>
          <w:p w14:paraId="279E8940" w14:textId="17274FBE" w:rsidR="00DB7BD9" w:rsidRPr="00D90F01" w:rsidRDefault="00DB7BD9" w:rsidP="002E7BE1">
            <w:pPr>
              <w:pStyle w:val="af5"/>
              <w:rPr>
                <w:sz w:val="28"/>
                <w:szCs w:val="28"/>
              </w:rPr>
            </w:pPr>
            <w:r w:rsidRPr="00D90F01">
              <w:rPr>
                <w:sz w:val="28"/>
                <w:szCs w:val="28"/>
              </w:rPr>
              <w:t>Додаток 3</w:t>
            </w:r>
            <w:r w:rsidRPr="00D90F01">
              <w:rPr>
                <w:sz w:val="28"/>
                <w:szCs w:val="28"/>
              </w:rPr>
              <w:br/>
              <w:t>до Положення про порядок видачі юридичним особам ліцензії на здійснення операцій з готівкою</w:t>
            </w:r>
            <w:r w:rsidR="004B5620" w:rsidRPr="00D90F01">
              <w:rPr>
                <w:sz w:val="28"/>
                <w:szCs w:val="28"/>
              </w:rPr>
              <w:t xml:space="preserve"> та</w:t>
            </w:r>
            <w:r w:rsidRPr="00D90F01">
              <w:rPr>
                <w:sz w:val="28"/>
                <w:szCs w:val="28"/>
              </w:rPr>
              <w:t xml:space="preserve">  умови (вимоги) провадження ними діяльності зі здійснення операцій з готівкою</w:t>
            </w:r>
            <w:r w:rsidRPr="00D90F01">
              <w:rPr>
                <w:sz w:val="28"/>
                <w:szCs w:val="28"/>
              </w:rPr>
              <w:br/>
              <w:t>(у редакції постанови Правління Національного банку України</w:t>
            </w:r>
            <w:r w:rsidRPr="00D90F01">
              <w:rPr>
                <w:sz w:val="28"/>
                <w:szCs w:val="28"/>
              </w:rPr>
              <w:br/>
            </w:r>
            <w:r w:rsidR="009520EC">
              <w:rPr>
                <w:sz w:val="28"/>
                <w:szCs w:val="28"/>
              </w:rPr>
              <w:t>18 січня 2024 року № 10)</w:t>
            </w:r>
            <w:r w:rsidRPr="00D90F01">
              <w:rPr>
                <w:sz w:val="28"/>
                <w:szCs w:val="28"/>
              </w:rPr>
              <w:br/>
              <w:t>(підпункт 3 пункту 9</w:t>
            </w:r>
            <w:r w:rsidR="00B33D83">
              <w:rPr>
                <w:sz w:val="28"/>
                <w:szCs w:val="28"/>
              </w:rPr>
              <w:t>0</w:t>
            </w:r>
            <w:r w:rsidRPr="00D90F01">
              <w:rPr>
                <w:sz w:val="28"/>
                <w:szCs w:val="28"/>
              </w:rPr>
              <w:t xml:space="preserve"> розділу Х)</w:t>
            </w:r>
          </w:p>
        </w:tc>
      </w:tr>
    </w:tbl>
    <w:p w14:paraId="727D8708" w14:textId="5625D585" w:rsidR="00DA7718" w:rsidRPr="00D90F01" w:rsidRDefault="00DA7718" w:rsidP="00504131">
      <w:pPr>
        <w:pStyle w:val="af5"/>
        <w:jc w:val="both"/>
      </w:pPr>
    </w:p>
    <w:p w14:paraId="6AF79A3E" w14:textId="77777777" w:rsidR="00504131" w:rsidRPr="00D90F01" w:rsidRDefault="00504131" w:rsidP="00504131">
      <w:pPr>
        <w:pStyle w:val="af5"/>
        <w:jc w:val="right"/>
        <w:rPr>
          <w:sz w:val="27"/>
          <w:szCs w:val="27"/>
        </w:rPr>
      </w:pPr>
    </w:p>
    <w:p w14:paraId="37E531B6" w14:textId="77777777" w:rsidR="00504131" w:rsidRPr="00D90F01" w:rsidRDefault="00504131" w:rsidP="00504131">
      <w:pPr>
        <w:pStyle w:val="af5"/>
        <w:jc w:val="right"/>
        <w:rPr>
          <w:sz w:val="27"/>
          <w:szCs w:val="27"/>
        </w:rPr>
      </w:pPr>
    </w:p>
    <w:p w14:paraId="6EB0F040" w14:textId="77777777" w:rsidR="00504131" w:rsidRPr="00D90F01" w:rsidRDefault="00504131" w:rsidP="00504131">
      <w:pPr>
        <w:pStyle w:val="af5"/>
        <w:jc w:val="right"/>
        <w:rPr>
          <w:sz w:val="27"/>
          <w:szCs w:val="27"/>
        </w:rPr>
      </w:pPr>
    </w:p>
    <w:p w14:paraId="3D628471" w14:textId="77777777" w:rsidR="00E047C1" w:rsidRPr="006D3D85" w:rsidRDefault="00E047C1" w:rsidP="00E6728F">
      <w:pPr>
        <w:pStyle w:val="3"/>
        <w:jc w:val="center"/>
        <w:rPr>
          <w:rFonts w:eastAsia="Times New Roman"/>
          <w:b w:val="0"/>
          <w:sz w:val="16"/>
          <w:szCs w:val="16"/>
        </w:rPr>
      </w:pPr>
    </w:p>
    <w:p w14:paraId="13D3CD0D" w14:textId="1E181118" w:rsidR="00504131" w:rsidRPr="00D90F01" w:rsidRDefault="00EA7F62" w:rsidP="00DB7BD9">
      <w:pPr>
        <w:pStyle w:val="3"/>
        <w:spacing w:before="0" w:beforeAutospacing="0" w:after="0" w:afterAutospacing="0"/>
        <w:jc w:val="center"/>
        <w:rPr>
          <w:rFonts w:eastAsia="Times New Roman"/>
          <w:b w:val="0"/>
          <w:sz w:val="28"/>
          <w:szCs w:val="28"/>
        </w:rPr>
      </w:pPr>
      <w:r>
        <w:rPr>
          <w:rFonts w:eastAsia="Times New Roman"/>
          <w:b w:val="0"/>
          <w:sz w:val="28"/>
          <w:szCs w:val="28"/>
        </w:rPr>
        <w:t xml:space="preserve">                                                                                                       </w:t>
      </w:r>
      <w:r w:rsidR="00504131" w:rsidRPr="00D90F01">
        <w:rPr>
          <w:rFonts w:eastAsia="Times New Roman"/>
          <w:b w:val="0"/>
          <w:sz w:val="28"/>
          <w:szCs w:val="28"/>
        </w:rPr>
        <w:t>Анкета</w:t>
      </w:r>
    </w:p>
    <w:p w14:paraId="3F6E2DBC" w14:textId="77777777" w:rsidR="00774CA6" w:rsidRPr="00D90F01" w:rsidRDefault="00774CA6" w:rsidP="00DB7BD9">
      <w:pPr>
        <w:pStyle w:val="af5"/>
        <w:spacing w:before="0" w:beforeAutospacing="0" w:after="0" w:afterAutospacing="0"/>
        <w:jc w:val="center"/>
        <w:rPr>
          <w:sz w:val="28"/>
          <w:szCs w:val="28"/>
        </w:rPr>
      </w:pPr>
      <w:r w:rsidRPr="00D90F01">
        <w:rPr>
          <w:sz w:val="28"/>
          <w:szCs w:val="28"/>
        </w:rPr>
        <w:t>_______________________________________________________________________</w:t>
      </w:r>
    </w:p>
    <w:p w14:paraId="00DD601D" w14:textId="77777777" w:rsidR="00774CA6" w:rsidRPr="004A6F13" w:rsidRDefault="00774CA6" w:rsidP="00DB7BD9">
      <w:pPr>
        <w:pStyle w:val="af5"/>
        <w:spacing w:before="0" w:beforeAutospacing="0" w:after="0" w:afterAutospacing="0"/>
        <w:jc w:val="center"/>
        <w:rPr>
          <w:szCs w:val="28"/>
        </w:rPr>
      </w:pPr>
      <w:r w:rsidRPr="004A6F13">
        <w:rPr>
          <w:szCs w:val="28"/>
        </w:rPr>
        <w:t>(повне найменування юридичної особи)</w:t>
      </w:r>
    </w:p>
    <w:p w14:paraId="04C86FA8" w14:textId="77777777" w:rsidR="00DB7BD9" w:rsidRPr="00D90F01" w:rsidRDefault="00774CA6" w:rsidP="00DB7BD9">
      <w:pPr>
        <w:pStyle w:val="af5"/>
        <w:spacing w:before="0" w:beforeAutospacing="0" w:after="0" w:afterAutospacing="0"/>
        <w:jc w:val="center"/>
        <w:rPr>
          <w:sz w:val="28"/>
          <w:szCs w:val="28"/>
        </w:rPr>
      </w:pPr>
      <w:r w:rsidRPr="00D90F01">
        <w:rPr>
          <w:sz w:val="28"/>
          <w:szCs w:val="28"/>
        </w:rPr>
        <w:t xml:space="preserve"> </w:t>
      </w:r>
    </w:p>
    <w:p w14:paraId="47BCF1B5" w14:textId="193AEDFB" w:rsidR="00774CA6" w:rsidRPr="00D90F01" w:rsidRDefault="00774CA6" w:rsidP="00DB7BD9">
      <w:pPr>
        <w:pStyle w:val="af5"/>
        <w:spacing w:before="0" w:beforeAutospacing="0" w:after="0" w:afterAutospacing="0"/>
        <w:jc w:val="center"/>
        <w:rPr>
          <w:sz w:val="28"/>
          <w:szCs w:val="28"/>
        </w:rPr>
      </w:pPr>
      <w:r w:rsidRPr="00D90F01">
        <w:rPr>
          <w:sz w:val="28"/>
          <w:szCs w:val="28"/>
        </w:rPr>
        <w:t>I. Інформація про юридичну особу</w:t>
      </w:r>
    </w:p>
    <w:p w14:paraId="6193E505" w14:textId="77777777" w:rsidR="00DB7BD9" w:rsidRPr="00D90F01" w:rsidRDefault="00DB7BD9" w:rsidP="00DB7BD9">
      <w:pPr>
        <w:pStyle w:val="af5"/>
        <w:spacing w:before="0" w:beforeAutospacing="0" w:after="0" w:afterAutospacing="0"/>
        <w:jc w:val="center"/>
        <w:rPr>
          <w:sz w:val="18"/>
          <w:szCs w:val="28"/>
        </w:rPr>
      </w:pPr>
    </w:p>
    <w:p w14:paraId="4B153999" w14:textId="7F8CA7E7" w:rsidR="00DB7BD9" w:rsidRPr="00D90F01" w:rsidRDefault="00774CA6" w:rsidP="00DB7BD9">
      <w:pPr>
        <w:pStyle w:val="af5"/>
        <w:numPr>
          <w:ilvl w:val="0"/>
          <w:numId w:val="6"/>
        </w:numPr>
        <w:spacing w:before="0" w:beforeAutospacing="0" w:after="0" w:afterAutospacing="0"/>
        <w:jc w:val="center"/>
        <w:rPr>
          <w:sz w:val="28"/>
          <w:szCs w:val="28"/>
        </w:rPr>
      </w:pPr>
      <w:r w:rsidRPr="00D90F01">
        <w:rPr>
          <w:sz w:val="28"/>
          <w:szCs w:val="28"/>
        </w:rPr>
        <w:t>Загальна інформація</w:t>
      </w:r>
    </w:p>
    <w:p w14:paraId="058C8D63" w14:textId="4A521C51" w:rsidR="00774CA6" w:rsidRPr="00D90F01" w:rsidRDefault="00774CA6" w:rsidP="00DB7BD9">
      <w:pPr>
        <w:pStyle w:val="af5"/>
        <w:spacing w:before="0" w:beforeAutospacing="0" w:after="0" w:afterAutospacing="0"/>
        <w:ind w:left="720"/>
        <w:jc w:val="right"/>
        <w:rPr>
          <w:sz w:val="28"/>
          <w:szCs w:val="28"/>
        </w:rPr>
      </w:pPr>
      <w:r w:rsidRPr="00D90F01">
        <w:rPr>
          <w:sz w:val="28"/>
          <w:szCs w:val="28"/>
        </w:rPr>
        <w:t>Таблиця 1</w:t>
      </w:r>
    </w:p>
    <w:tbl>
      <w:tblPr>
        <w:tblStyle w:val="1"/>
        <w:tblW w:w="5000" w:type="pct"/>
        <w:tblLook w:val="04A0" w:firstRow="1" w:lastRow="0" w:firstColumn="1" w:lastColumn="0" w:noHBand="0" w:noVBand="1"/>
      </w:tblPr>
      <w:tblGrid>
        <w:gridCol w:w="873"/>
        <w:gridCol w:w="8620"/>
        <w:gridCol w:w="5067"/>
      </w:tblGrid>
      <w:tr w:rsidR="00AF4946" w:rsidRPr="00D90F01" w14:paraId="2EE147BC" w14:textId="77777777" w:rsidTr="00DB7BD9">
        <w:tc>
          <w:tcPr>
            <w:tcW w:w="300" w:type="pct"/>
            <w:hideMark/>
          </w:tcPr>
          <w:p w14:paraId="7C18CB47" w14:textId="77777777" w:rsidR="00AF4946" w:rsidRPr="00D90F01" w:rsidRDefault="00AF4946" w:rsidP="004E1DED">
            <w:pPr>
              <w:pStyle w:val="af5"/>
              <w:jc w:val="center"/>
              <w:rPr>
                <w:sz w:val="28"/>
                <w:szCs w:val="28"/>
              </w:rPr>
            </w:pPr>
            <w:r w:rsidRPr="00D90F01">
              <w:rPr>
                <w:sz w:val="28"/>
                <w:szCs w:val="28"/>
              </w:rPr>
              <w:t>№</w:t>
            </w:r>
            <w:r w:rsidRPr="00D90F01">
              <w:rPr>
                <w:sz w:val="28"/>
                <w:szCs w:val="28"/>
              </w:rPr>
              <w:br/>
              <w:t>з/п</w:t>
            </w:r>
          </w:p>
        </w:tc>
        <w:tc>
          <w:tcPr>
            <w:tcW w:w="2960" w:type="pct"/>
            <w:hideMark/>
          </w:tcPr>
          <w:p w14:paraId="5E3B6B76" w14:textId="77777777" w:rsidR="00AF4946" w:rsidRPr="00D90F01" w:rsidRDefault="00AF4946" w:rsidP="004E1DED">
            <w:pPr>
              <w:pStyle w:val="af5"/>
              <w:jc w:val="center"/>
              <w:rPr>
                <w:sz w:val="28"/>
                <w:szCs w:val="28"/>
              </w:rPr>
            </w:pPr>
            <w:r w:rsidRPr="00D90F01">
              <w:rPr>
                <w:sz w:val="28"/>
                <w:szCs w:val="28"/>
              </w:rPr>
              <w:t>Вид інформації</w:t>
            </w:r>
          </w:p>
        </w:tc>
        <w:tc>
          <w:tcPr>
            <w:tcW w:w="1740" w:type="pct"/>
            <w:hideMark/>
          </w:tcPr>
          <w:p w14:paraId="289673B2" w14:textId="77777777" w:rsidR="00AF4946" w:rsidRPr="00D90F01" w:rsidRDefault="00AF4946" w:rsidP="004E1DED">
            <w:pPr>
              <w:pStyle w:val="af5"/>
              <w:jc w:val="center"/>
              <w:rPr>
                <w:sz w:val="28"/>
                <w:szCs w:val="28"/>
              </w:rPr>
            </w:pPr>
            <w:r w:rsidRPr="00D90F01">
              <w:rPr>
                <w:sz w:val="28"/>
                <w:szCs w:val="28"/>
              </w:rPr>
              <w:t>Інформація для заповнення</w:t>
            </w:r>
          </w:p>
        </w:tc>
      </w:tr>
      <w:tr w:rsidR="00AF4946" w:rsidRPr="00D90F01" w14:paraId="16B2B49B" w14:textId="77777777" w:rsidTr="00DB7BD9">
        <w:tc>
          <w:tcPr>
            <w:tcW w:w="300" w:type="pct"/>
            <w:hideMark/>
          </w:tcPr>
          <w:p w14:paraId="1389C97F" w14:textId="77777777" w:rsidR="00AF4946" w:rsidRPr="00D90F01" w:rsidRDefault="00AF4946" w:rsidP="004E1DED">
            <w:pPr>
              <w:pStyle w:val="af5"/>
              <w:jc w:val="center"/>
              <w:rPr>
                <w:sz w:val="28"/>
                <w:szCs w:val="28"/>
              </w:rPr>
            </w:pPr>
            <w:r w:rsidRPr="00D90F01">
              <w:rPr>
                <w:sz w:val="28"/>
                <w:szCs w:val="28"/>
              </w:rPr>
              <w:t>1</w:t>
            </w:r>
          </w:p>
        </w:tc>
        <w:tc>
          <w:tcPr>
            <w:tcW w:w="2960" w:type="pct"/>
            <w:hideMark/>
          </w:tcPr>
          <w:p w14:paraId="2803CA94" w14:textId="77777777" w:rsidR="00AF4946" w:rsidRPr="00D90F01" w:rsidRDefault="00AF4946" w:rsidP="004E1DED">
            <w:pPr>
              <w:pStyle w:val="af5"/>
              <w:jc w:val="center"/>
              <w:rPr>
                <w:sz w:val="28"/>
                <w:szCs w:val="28"/>
              </w:rPr>
            </w:pPr>
            <w:r w:rsidRPr="00D90F01">
              <w:rPr>
                <w:sz w:val="28"/>
                <w:szCs w:val="28"/>
              </w:rPr>
              <w:t>2</w:t>
            </w:r>
          </w:p>
        </w:tc>
        <w:tc>
          <w:tcPr>
            <w:tcW w:w="1740" w:type="pct"/>
            <w:hideMark/>
          </w:tcPr>
          <w:p w14:paraId="347F6782" w14:textId="77777777" w:rsidR="00AF4946" w:rsidRPr="00D90F01" w:rsidRDefault="00AF4946" w:rsidP="004E1DED">
            <w:pPr>
              <w:pStyle w:val="af5"/>
              <w:jc w:val="center"/>
              <w:rPr>
                <w:sz w:val="28"/>
                <w:szCs w:val="28"/>
              </w:rPr>
            </w:pPr>
            <w:r w:rsidRPr="00D90F01">
              <w:rPr>
                <w:sz w:val="28"/>
                <w:szCs w:val="28"/>
              </w:rPr>
              <w:t>3</w:t>
            </w:r>
          </w:p>
        </w:tc>
      </w:tr>
      <w:tr w:rsidR="00AF4946" w:rsidRPr="00D90F01" w14:paraId="40093C1F" w14:textId="77777777" w:rsidTr="00DB7BD9">
        <w:tc>
          <w:tcPr>
            <w:tcW w:w="300" w:type="pct"/>
            <w:hideMark/>
          </w:tcPr>
          <w:p w14:paraId="60C751A2" w14:textId="77777777" w:rsidR="00AF4946" w:rsidRPr="00D90F01" w:rsidRDefault="00AF4946" w:rsidP="004E1DED">
            <w:pPr>
              <w:pStyle w:val="af5"/>
              <w:jc w:val="center"/>
              <w:rPr>
                <w:sz w:val="28"/>
                <w:szCs w:val="28"/>
              </w:rPr>
            </w:pPr>
            <w:r w:rsidRPr="00D90F01">
              <w:rPr>
                <w:sz w:val="28"/>
                <w:szCs w:val="28"/>
              </w:rPr>
              <w:t>1</w:t>
            </w:r>
          </w:p>
        </w:tc>
        <w:tc>
          <w:tcPr>
            <w:tcW w:w="2960" w:type="pct"/>
            <w:hideMark/>
          </w:tcPr>
          <w:p w14:paraId="59939DF3" w14:textId="79311354" w:rsidR="00AF4946" w:rsidRPr="00D90F01" w:rsidRDefault="00AF4946" w:rsidP="004916F4">
            <w:pPr>
              <w:pStyle w:val="af5"/>
              <w:rPr>
                <w:sz w:val="28"/>
                <w:szCs w:val="28"/>
              </w:rPr>
            </w:pPr>
            <w:r w:rsidRPr="00D90F01">
              <w:rPr>
                <w:sz w:val="28"/>
                <w:szCs w:val="28"/>
              </w:rPr>
              <w:t>Повне найменування</w:t>
            </w:r>
          </w:p>
        </w:tc>
        <w:tc>
          <w:tcPr>
            <w:tcW w:w="1740" w:type="pct"/>
            <w:hideMark/>
          </w:tcPr>
          <w:p w14:paraId="0F1F54EA" w14:textId="77777777" w:rsidR="00AF4946" w:rsidRPr="00D90F01" w:rsidRDefault="00AF4946" w:rsidP="004E1DED">
            <w:pPr>
              <w:pStyle w:val="af5"/>
              <w:jc w:val="center"/>
              <w:rPr>
                <w:sz w:val="28"/>
                <w:szCs w:val="28"/>
              </w:rPr>
            </w:pPr>
            <w:r w:rsidRPr="00D90F01">
              <w:rPr>
                <w:sz w:val="28"/>
                <w:szCs w:val="28"/>
              </w:rPr>
              <w:t> </w:t>
            </w:r>
          </w:p>
        </w:tc>
      </w:tr>
      <w:tr w:rsidR="004916F4" w:rsidRPr="00D90F01" w14:paraId="78EA40D4" w14:textId="77777777" w:rsidTr="00DB7BD9">
        <w:tc>
          <w:tcPr>
            <w:tcW w:w="300" w:type="pct"/>
          </w:tcPr>
          <w:p w14:paraId="462DE9BF" w14:textId="61CA2C54" w:rsidR="004916F4" w:rsidRPr="00D90F01" w:rsidRDefault="00085C58" w:rsidP="004E1DED">
            <w:pPr>
              <w:pStyle w:val="af5"/>
              <w:jc w:val="center"/>
              <w:rPr>
                <w:sz w:val="28"/>
                <w:szCs w:val="28"/>
              </w:rPr>
            </w:pPr>
            <w:r w:rsidRPr="00D90F01">
              <w:rPr>
                <w:sz w:val="28"/>
                <w:szCs w:val="28"/>
              </w:rPr>
              <w:t>2</w:t>
            </w:r>
          </w:p>
        </w:tc>
        <w:tc>
          <w:tcPr>
            <w:tcW w:w="2960" w:type="pct"/>
          </w:tcPr>
          <w:p w14:paraId="6A6D1874" w14:textId="5E099DD1" w:rsidR="004916F4" w:rsidRPr="00D90F01" w:rsidRDefault="004916F4" w:rsidP="004E1DED">
            <w:pPr>
              <w:pStyle w:val="af5"/>
              <w:rPr>
                <w:sz w:val="28"/>
                <w:szCs w:val="28"/>
              </w:rPr>
            </w:pPr>
            <w:r w:rsidRPr="00D90F01">
              <w:rPr>
                <w:sz w:val="28"/>
                <w:szCs w:val="28"/>
              </w:rPr>
              <w:t>Скорочене найменування</w:t>
            </w:r>
          </w:p>
        </w:tc>
        <w:tc>
          <w:tcPr>
            <w:tcW w:w="1740" w:type="pct"/>
          </w:tcPr>
          <w:p w14:paraId="765012B2" w14:textId="77777777" w:rsidR="004916F4" w:rsidRPr="00D90F01" w:rsidRDefault="004916F4" w:rsidP="004E1DED">
            <w:pPr>
              <w:pStyle w:val="af5"/>
              <w:jc w:val="center"/>
              <w:rPr>
                <w:sz w:val="28"/>
                <w:szCs w:val="28"/>
              </w:rPr>
            </w:pPr>
          </w:p>
        </w:tc>
      </w:tr>
      <w:tr w:rsidR="00AF4946" w:rsidRPr="00D90F01" w14:paraId="4BE7900C" w14:textId="77777777" w:rsidTr="00DB7BD9">
        <w:tc>
          <w:tcPr>
            <w:tcW w:w="300" w:type="pct"/>
            <w:hideMark/>
          </w:tcPr>
          <w:p w14:paraId="3D54440F" w14:textId="491A2D8F" w:rsidR="00AF4946" w:rsidRPr="00D90F01" w:rsidRDefault="00085C58" w:rsidP="004E1DED">
            <w:pPr>
              <w:pStyle w:val="af5"/>
              <w:jc w:val="center"/>
              <w:rPr>
                <w:sz w:val="28"/>
                <w:szCs w:val="28"/>
              </w:rPr>
            </w:pPr>
            <w:r w:rsidRPr="00D90F01">
              <w:rPr>
                <w:sz w:val="28"/>
                <w:szCs w:val="28"/>
              </w:rPr>
              <w:t>3</w:t>
            </w:r>
          </w:p>
        </w:tc>
        <w:tc>
          <w:tcPr>
            <w:tcW w:w="2960" w:type="pct"/>
            <w:hideMark/>
          </w:tcPr>
          <w:p w14:paraId="64C3C246" w14:textId="77777777" w:rsidR="00AF4946" w:rsidRPr="00D90F01" w:rsidRDefault="00AF4946" w:rsidP="004E1DED">
            <w:pPr>
              <w:pStyle w:val="af5"/>
              <w:rPr>
                <w:sz w:val="28"/>
                <w:szCs w:val="28"/>
              </w:rPr>
            </w:pPr>
            <w:r w:rsidRPr="00D90F01">
              <w:rPr>
                <w:sz w:val="28"/>
                <w:szCs w:val="28"/>
              </w:rPr>
              <w:t>Місцезнаходження</w:t>
            </w:r>
          </w:p>
        </w:tc>
        <w:tc>
          <w:tcPr>
            <w:tcW w:w="1740" w:type="pct"/>
            <w:hideMark/>
          </w:tcPr>
          <w:p w14:paraId="4500D491" w14:textId="77777777" w:rsidR="00AF4946" w:rsidRPr="00D90F01" w:rsidRDefault="00AF4946" w:rsidP="004E1DED">
            <w:pPr>
              <w:pStyle w:val="af5"/>
              <w:jc w:val="center"/>
              <w:rPr>
                <w:sz w:val="28"/>
                <w:szCs w:val="28"/>
              </w:rPr>
            </w:pPr>
            <w:r w:rsidRPr="00D90F01">
              <w:rPr>
                <w:sz w:val="28"/>
                <w:szCs w:val="28"/>
              </w:rPr>
              <w:t> </w:t>
            </w:r>
          </w:p>
        </w:tc>
      </w:tr>
      <w:tr w:rsidR="00AF4946" w:rsidRPr="00D90F01" w14:paraId="0C45DDC5" w14:textId="77777777" w:rsidTr="00DB7BD9">
        <w:tc>
          <w:tcPr>
            <w:tcW w:w="300" w:type="pct"/>
            <w:hideMark/>
          </w:tcPr>
          <w:p w14:paraId="0D8E003E" w14:textId="1306C5D4" w:rsidR="00AF4946" w:rsidRPr="00D90F01" w:rsidRDefault="00085C58" w:rsidP="004E1DED">
            <w:pPr>
              <w:pStyle w:val="af5"/>
              <w:jc w:val="center"/>
              <w:rPr>
                <w:sz w:val="28"/>
                <w:szCs w:val="28"/>
              </w:rPr>
            </w:pPr>
            <w:r w:rsidRPr="00D90F01">
              <w:rPr>
                <w:sz w:val="28"/>
                <w:szCs w:val="28"/>
              </w:rPr>
              <w:t>4</w:t>
            </w:r>
          </w:p>
        </w:tc>
        <w:tc>
          <w:tcPr>
            <w:tcW w:w="2960" w:type="pct"/>
            <w:hideMark/>
          </w:tcPr>
          <w:p w14:paraId="1BAC02DF" w14:textId="39D84E55" w:rsidR="00AF4946" w:rsidRPr="00D90F01" w:rsidRDefault="00AF4946" w:rsidP="006C64DC">
            <w:pPr>
              <w:pStyle w:val="af5"/>
              <w:rPr>
                <w:sz w:val="28"/>
                <w:szCs w:val="28"/>
              </w:rPr>
            </w:pPr>
            <w:r w:rsidRPr="00D90F01">
              <w:rPr>
                <w:sz w:val="28"/>
                <w:szCs w:val="28"/>
              </w:rPr>
              <w:t xml:space="preserve">Ідентифікаційний код юридичної особи згідно з Єдиним державним реєстром юридичних осіб, фізичних осіб-підприємців та громадських формувань (далі </w:t>
            </w:r>
            <w:r w:rsidR="00956F94" w:rsidRPr="00D90F01">
              <w:rPr>
                <w:sz w:val="28"/>
                <w:szCs w:val="28"/>
              </w:rPr>
              <w:t>–</w:t>
            </w:r>
            <w:r w:rsidRPr="00D90F01">
              <w:rPr>
                <w:sz w:val="28"/>
                <w:szCs w:val="28"/>
              </w:rPr>
              <w:t xml:space="preserve"> ідентифікаційний код)</w:t>
            </w:r>
          </w:p>
        </w:tc>
        <w:tc>
          <w:tcPr>
            <w:tcW w:w="1740" w:type="pct"/>
            <w:hideMark/>
          </w:tcPr>
          <w:p w14:paraId="30F6EF44" w14:textId="77777777" w:rsidR="00AF4946" w:rsidRPr="00D90F01" w:rsidRDefault="00AF4946" w:rsidP="004E1DED">
            <w:pPr>
              <w:pStyle w:val="af5"/>
              <w:jc w:val="center"/>
              <w:rPr>
                <w:sz w:val="28"/>
                <w:szCs w:val="28"/>
              </w:rPr>
            </w:pPr>
            <w:r w:rsidRPr="00D90F01">
              <w:rPr>
                <w:sz w:val="28"/>
                <w:szCs w:val="28"/>
              </w:rPr>
              <w:t> </w:t>
            </w:r>
          </w:p>
        </w:tc>
      </w:tr>
      <w:tr w:rsidR="00AF4946" w:rsidRPr="00D90F01" w14:paraId="5443A049" w14:textId="77777777" w:rsidTr="00DB7BD9">
        <w:tc>
          <w:tcPr>
            <w:tcW w:w="300" w:type="pct"/>
            <w:tcBorders>
              <w:bottom w:val="single" w:sz="4" w:space="0" w:color="auto"/>
            </w:tcBorders>
            <w:hideMark/>
          </w:tcPr>
          <w:p w14:paraId="6F598EC7" w14:textId="7AAD3C26" w:rsidR="00AF4946" w:rsidRPr="00D90F01" w:rsidRDefault="00085C58" w:rsidP="004E1DED">
            <w:pPr>
              <w:pStyle w:val="af5"/>
              <w:jc w:val="center"/>
              <w:rPr>
                <w:sz w:val="28"/>
                <w:szCs w:val="28"/>
              </w:rPr>
            </w:pPr>
            <w:r w:rsidRPr="00D90F01">
              <w:rPr>
                <w:sz w:val="28"/>
                <w:szCs w:val="28"/>
              </w:rPr>
              <w:t>5</w:t>
            </w:r>
          </w:p>
        </w:tc>
        <w:tc>
          <w:tcPr>
            <w:tcW w:w="2960" w:type="pct"/>
            <w:tcBorders>
              <w:bottom w:val="single" w:sz="4" w:space="0" w:color="auto"/>
            </w:tcBorders>
            <w:hideMark/>
          </w:tcPr>
          <w:p w14:paraId="59C75BAE" w14:textId="77777777" w:rsidR="00AF4946" w:rsidRPr="00D90F01" w:rsidRDefault="00AF4946" w:rsidP="004E1DED">
            <w:pPr>
              <w:pStyle w:val="af5"/>
              <w:rPr>
                <w:sz w:val="28"/>
                <w:szCs w:val="28"/>
              </w:rPr>
            </w:pPr>
            <w:r w:rsidRPr="00D90F01">
              <w:rPr>
                <w:sz w:val="28"/>
                <w:szCs w:val="28"/>
              </w:rPr>
              <w:t>Дата державної реєстрації</w:t>
            </w:r>
          </w:p>
        </w:tc>
        <w:tc>
          <w:tcPr>
            <w:tcW w:w="1740" w:type="pct"/>
            <w:tcBorders>
              <w:bottom w:val="single" w:sz="4" w:space="0" w:color="auto"/>
            </w:tcBorders>
            <w:hideMark/>
          </w:tcPr>
          <w:p w14:paraId="501517EC" w14:textId="77777777" w:rsidR="00AF4946" w:rsidRPr="00D90F01" w:rsidRDefault="00AF4946" w:rsidP="004E1DED">
            <w:pPr>
              <w:pStyle w:val="af5"/>
              <w:jc w:val="center"/>
              <w:rPr>
                <w:sz w:val="28"/>
                <w:szCs w:val="28"/>
              </w:rPr>
            </w:pPr>
            <w:r w:rsidRPr="00D90F01">
              <w:rPr>
                <w:sz w:val="28"/>
                <w:szCs w:val="28"/>
              </w:rPr>
              <w:t> </w:t>
            </w:r>
          </w:p>
        </w:tc>
      </w:tr>
      <w:tr w:rsidR="00AF4946" w:rsidRPr="00D90F01" w14:paraId="3C521250" w14:textId="77777777" w:rsidTr="00E6728F">
        <w:tc>
          <w:tcPr>
            <w:tcW w:w="300" w:type="pct"/>
            <w:tcBorders>
              <w:bottom w:val="single" w:sz="4" w:space="0" w:color="auto"/>
            </w:tcBorders>
            <w:hideMark/>
          </w:tcPr>
          <w:p w14:paraId="4168EB68" w14:textId="399C7864" w:rsidR="00AF4946" w:rsidRPr="00D90F01" w:rsidRDefault="00085C58" w:rsidP="004E1DED">
            <w:pPr>
              <w:pStyle w:val="af5"/>
              <w:jc w:val="center"/>
              <w:rPr>
                <w:sz w:val="28"/>
                <w:szCs w:val="28"/>
              </w:rPr>
            </w:pPr>
            <w:r w:rsidRPr="00D90F01">
              <w:rPr>
                <w:sz w:val="28"/>
                <w:szCs w:val="28"/>
              </w:rPr>
              <w:t>6</w:t>
            </w:r>
          </w:p>
        </w:tc>
        <w:tc>
          <w:tcPr>
            <w:tcW w:w="2960" w:type="pct"/>
            <w:tcBorders>
              <w:bottom w:val="single" w:sz="4" w:space="0" w:color="auto"/>
            </w:tcBorders>
            <w:hideMark/>
          </w:tcPr>
          <w:p w14:paraId="711BDB48" w14:textId="77777777" w:rsidR="00AF4946" w:rsidRPr="00D90F01" w:rsidRDefault="00AF4946" w:rsidP="004E1DED">
            <w:pPr>
              <w:pStyle w:val="af5"/>
              <w:rPr>
                <w:sz w:val="28"/>
                <w:szCs w:val="28"/>
              </w:rPr>
            </w:pPr>
            <w:r w:rsidRPr="00D90F01">
              <w:rPr>
                <w:sz w:val="28"/>
                <w:szCs w:val="28"/>
              </w:rPr>
              <w:t>Орган, що здійснив державну реєстрацію</w:t>
            </w:r>
          </w:p>
        </w:tc>
        <w:tc>
          <w:tcPr>
            <w:tcW w:w="1740" w:type="pct"/>
            <w:tcBorders>
              <w:bottom w:val="single" w:sz="4" w:space="0" w:color="auto"/>
            </w:tcBorders>
            <w:hideMark/>
          </w:tcPr>
          <w:p w14:paraId="54B84594" w14:textId="77777777" w:rsidR="00AF4946" w:rsidRPr="00D90F01" w:rsidRDefault="00AF4946" w:rsidP="004E1DED">
            <w:pPr>
              <w:pStyle w:val="af5"/>
              <w:jc w:val="center"/>
              <w:rPr>
                <w:sz w:val="28"/>
                <w:szCs w:val="28"/>
              </w:rPr>
            </w:pPr>
            <w:r w:rsidRPr="00D90F01">
              <w:rPr>
                <w:sz w:val="28"/>
                <w:szCs w:val="28"/>
              </w:rPr>
              <w:t> </w:t>
            </w:r>
          </w:p>
        </w:tc>
      </w:tr>
      <w:tr w:rsidR="00E6728F" w:rsidRPr="00D90F01" w14:paraId="114A6E8F" w14:textId="77777777" w:rsidTr="00E6728F">
        <w:tc>
          <w:tcPr>
            <w:tcW w:w="300" w:type="pct"/>
            <w:tcBorders>
              <w:left w:val="nil"/>
              <w:bottom w:val="nil"/>
              <w:right w:val="nil"/>
            </w:tcBorders>
          </w:tcPr>
          <w:p w14:paraId="67211827" w14:textId="77777777" w:rsidR="00E6728F" w:rsidRPr="00D90F01" w:rsidRDefault="00E6728F" w:rsidP="004E1DED">
            <w:pPr>
              <w:pStyle w:val="af5"/>
              <w:jc w:val="center"/>
              <w:rPr>
                <w:sz w:val="28"/>
                <w:szCs w:val="28"/>
              </w:rPr>
            </w:pPr>
          </w:p>
        </w:tc>
        <w:tc>
          <w:tcPr>
            <w:tcW w:w="2960" w:type="pct"/>
            <w:tcBorders>
              <w:left w:val="nil"/>
              <w:bottom w:val="nil"/>
              <w:right w:val="nil"/>
            </w:tcBorders>
          </w:tcPr>
          <w:p w14:paraId="7BA88AD2" w14:textId="77777777" w:rsidR="00E6728F" w:rsidRPr="00D90F01" w:rsidRDefault="00E6728F" w:rsidP="004E1DED">
            <w:pPr>
              <w:pStyle w:val="af5"/>
              <w:rPr>
                <w:sz w:val="28"/>
                <w:szCs w:val="28"/>
              </w:rPr>
            </w:pPr>
          </w:p>
        </w:tc>
        <w:tc>
          <w:tcPr>
            <w:tcW w:w="1740" w:type="pct"/>
            <w:tcBorders>
              <w:left w:val="nil"/>
              <w:bottom w:val="nil"/>
              <w:right w:val="nil"/>
            </w:tcBorders>
          </w:tcPr>
          <w:p w14:paraId="0BE2A7C2" w14:textId="77777777" w:rsidR="00E6728F" w:rsidRPr="00D90F01" w:rsidRDefault="00E6728F" w:rsidP="004E1DED">
            <w:pPr>
              <w:pStyle w:val="af5"/>
              <w:jc w:val="center"/>
              <w:rPr>
                <w:sz w:val="28"/>
                <w:szCs w:val="28"/>
              </w:rPr>
            </w:pPr>
          </w:p>
        </w:tc>
      </w:tr>
      <w:tr w:rsidR="00190442" w:rsidRPr="00D90F01" w14:paraId="1A61C870" w14:textId="77777777" w:rsidTr="00E6728F">
        <w:tc>
          <w:tcPr>
            <w:tcW w:w="300" w:type="pct"/>
            <w:tcBorders>
              <w:top w:val="nil"/>
              <w:left w:val="nil"/>
              <w:bottom w:val="single" w:sz="4" w:space="0" w:color="auto"/>
              <w:right w:val="nil"/>
            </w:tcBorders>
          </w:tcPr>
          <w:p w14:paraId="1AAF2C79" w14:textId="77777777" w:rsidR="00190442" w:rsidRPr="00D90F01" w:rsidRDefault="00190442" w:rsidP="004E1DED">
            <w:pPr>
              <w:pStyle w:val="af5"/>
              <w:jc w:val="center"/>
              <w:rPr>
                <w:sz w:val="28"/>
                <w:szCs w:val="28"/>
              </w:rPr>
            </w:pPr>
          </w:p>
        </w:tc>
        <w:tc>
          <w:tcPr>
            <w:tcW w:w="2960" w:type="pct"/>
            <w:tcBorders>
              <w:top w:val="nil"/>
              <w:left w:val="nil"/>
              <w:bottom w:val="single" w:sz="4" w:space="0" w:color="auto"/>
              <w:right w:val="nil"/>
            </w:tcBorders>
          </w:tcPr>
          <w:p w14:paraId="4D49D960" w14:textId="77777777" w:rsidR="00190442" w:rsidRPr="00D90F01" w:rsidRDefault="00190442" w:rsidP="004A5900">
            <w:pPr>
              <w:pStyle w:val="af5"/>
              <w:jc w:val="center"/>
              <w:rPr>
                <w:sz w:val="28"/>
                <w:szCs w:val="28"/>
              </w:rPr>
            </w:pPr>
          </w:p>
        </w:tc>
        <w:tc>
          <w:tcPr>
            <w:tcW w:w="1740" w:type="pct"/>
            <w:tcBorders>
              <w:top w:val="nil"/>
              <w:left w:val="nil"/>
              <w:bottom w:val="single" w:sz="4" w:space="0" w:color="auto"/>
              <w:right w:val="nil"/>
            </w:tcBorders>
          </w:tcPr>
          <w:p w14:paraId="62B94622" w14:textId="77777777" w:rsidR="00190442" w:rsidRPr="00D90F01" w:rsidRDefault="00190442" w:rsidP="00190442">
            <w:pPr>
              <w:pStyle w:val="af5"/>
              <w:spacing w:before="0" w:beforeAutospacing="0" w:after="0" w:afterAutospacing="0"/>
              <w:jc w:val="right"/>
              <w:rPr>
                <w:sz w:val="28"/>
                <w:szCs w:val="28"/>
              </w:rPr>
            </w:pPr>
            <w:r w:rsidRPr="00D90F01">
              <w:rPr>
                <w:sz w:val="28"/>
                <w:szCs w:val="28"/>
              </w:rPr>
              <w:t>Продовження додатка 3</w:t>
            </w:r>
          </w:p>
          <w:p w14:paraId="2525134A" w14:textId="5DE32D42" w:rsidR="00190442" w:rsidRPr="00D90F01" w:rsidRDefault="00190442" w:rsidP="00190442">
            <w:pPr>
              <w:pStyle w:val="af5"/>
              <w:spacing w:before="0" w:beforeAutospacing="0" w:after="0" w:afterAutospacing="0"/>
              <w:jc w:val="right"/>
              <w:rPr>
                <w:sz w:val="28"/>
                <w:szCs w:val="28"/>
              </w:rPr>
            </w:pPr>
            <w:r w:rsidRPr="00D90F01">
              <w:rPr>
                <w:sz w:val="28"/>
                <w:szCs w:val="28"/>
              </w:rPr>
              <w:t>Продовження таблиці 1</w:t>
            </w:r>
          </w:p>
        </w:tc>
      </w:tr>
      <w:tr w:rsidR="004A5900" w:rsidRPr="00D90F01" w14:paraId="72D2793A" w14:textId="77777777" w:rsidTr="00DB7BD9">
        <w:tc>
          <w:tcPr>
            <w:tcW w:w="300" w:type="pct"/>
            <w:tcBorders>
              <w:top w:val="single" w:sz="4" w:space="0" w:color="auto"/>
            </w:tcBorders>
          </w:tcPr>
          <w:p w14:paraId="69F37EBC" w14:textId="4BB65647" w:rsidR="004A5900" w:rsidRPr="00D90F01" w:rsidRDefault="004A5900" w:rsidP="004E1DED">
            <w:pPr>
              <w:pStyle w:val="af5"/>
              <w:jc w:val="center"/>
              <w:rPr>
                <w:sz w:val="28"/>
                <w:szCs w:val="28"/>
              </w:rPr>
            </w:pPr>
            <w:r w:rsidRPr="00D90F01">
              <w:rPr>
                <w:sz w:val="28"/>
                <w:szCs w:val="28"/>
              </w:rPr>
              <w:t>1</w:t>
            </w:r>
          </w:p>
        </w:tc>
        <w:tc>
          <w:tcPr>
            <w:tcW w:w="2960" w:type="pct"/>
            <w:tcBorders>
              <w:top w:val="single" w:sz="4" w:space="0" w:color="auto"/>
            </w:tcBorders>
          </w:tcPr>
          <w:p w14:paraId="3D51E7A3" w14:textId="7A064E60" w:rsidR="004A5900" w:rsidRPr="00D90F01" w:rsidRDefault="004A5900" w:rsidP="004A5900">
            <w:pPr>
              <w:pStyle w:val="af5"/>
              <w:jc w:val="center"/>
              <w:rPr>
                <w:sz w:val="28"/>
                <w:szCs w:val="28"/>
              </w:rPr>
            </w:pPr>
            <w:r w:rsidRPr="00D90F01">
              <w:rPr>
                <w:sz w:val="28"/>
                <w:szCs w:val="28"/>
              </w:rPr>
              <w:t>2</w:t>
            </w:r>
          </w:p>
        </w:tc>
        <w:tc>
          <w:tcPr>
            <w:tcW w:w="1740" w:type="pct"/>
            <w:tcBorders>
              <w:top w:val="single" w:sz="4" w:space="0" w:color="auto"/>
            </w:tcBorders>
          </w:tcPr>
          <w:p w14:paraId="0A301CED" w14:textId="5861C3E3" w:rsidR="004A5900" w:rsidRPr="00D90F01" w:rsidRDefault="004A5900" w:rsidP="004E1DED">
            <w:pPr>
              <w:pStyle w:val="af5"/>
              <w:jc w:val="center"/>
              <w:rPr>
                <w:sz w:val="28"/>
                <w:szCs w:val="28"/>
              </w:rPr>
            </w:pPr>
            <w:r w:rsidRPr="00D90F01">
              <w:rPr>
                <w:sz w:val="28"/>
                <w:szCs w:val="28"/>
              </w:rPr>
              <w:t>3</w:t>
            </w:r>
          </w:p>
        </w:tc>
      </w:tr>
      <w:tr w:rsidR="00AF4946" w:rsidRPr="00D90F01" w14:paraId="235A1740" w14:textId="77777777" w:rsidTr="00DB7BD9">
        <w:tc>
          <w:tcPr>
            <w:tcW w:w="300" w:type="pct"/>
            <w:hideMark/>
          </w:tcPr>
          <w:p w14:paraId="33954ED8" w14:textId="16C7DC73" w:rsidR="00AF4946" w:rsidRPr="00D90F01" w:rsidRDefault="00085C58" w:rsidP="004E1DED">
            <w:pPr>
              <w:pStyle w:val="af5"/>
              <w:jc w:val="center"/>
              <w:rPr>
                <w:sz w:val="28"/>
                <w:szCs w:val="28"/>
              </w:rPr>
            </w:pPr>
            <w:r w:rsidRPr="00D90F01">
              <w:rPr>
                <w:sz w:val="28"/>
                <w:szCs w:val="28"/>
              </w:rPr>
              <w:t>7</w:t>
            </w:r>
          </w:p>
        </w:tc>
        <w:tc>
          <w:tcPr>
            <w:tcW w:w="2960" w:type="pct"/>
            <w:hideMark/>
          </w:tcPr>
          <w:p w14:paraId="01FE8EC3" w14:textId="77777777" w:rsidR="00AF4946" w:rsidRPr="00D90F01" w:rsidRDefault="00AF4946" w:rsidP="004E1DED">
            <w:pPr>
              <w:pStyle w:val="af5"/>
              <w:rPr>
                <w:sz w:val="28"/>
                <w:szCs w:val="28"/>
              </w:rPr>
            </w:pPr>
            <w:r w:rsidRPr="00D90F01">
              <w:rPr>
                <w:sz w:val="28"/>
                <w:szCs w:val="28"/>
              </w:rPr>
              <w:t>Інформація про ліцензії юридичної особи</w:t>
            </w:r>
          </w:p>
        </w:tc>
        <w:tc>
          <w:tcPr>
            <w:tcW w:w="1740" w:type="pct"/>
            <w:hideMark/>
          </w:tcPr>
          <w:p w14:paraId="1DB77D99" w14:textId="77777777" w:rsidR="00AF4946" w:rsidRPr="00D90F01" w:rsidRDefault="00AF4946" w:rsidP="004E1DED">
            <w:pPr>
              <w:pStyle w:val="af5"/>
              <w:jc w:val="center"/>
              <w:rPr>
                <w:sz w:val="28"/>
                <w:szCs w:val="28"/>
              </w:rPr>
            </w:pPr>
            <w:r w:rsidRPr="00D90F01">
              <w:rPr>
                <w:sz w:val="28"/>
                <w:szCs w:val="28"/>
              </w:rPr>
              <w:t> </w:t>
            </w:r>
          </w:p>
        </w:tc>
      </w:tr>
      <w:tr w:rsidR="00AF4946" w:rsidRPr="00D90F01" w14:paraId="6B5ACD22" w14:textId="77777777" w:rsidTr="00DB7BD9">
        <w:tc>
          <w:tcPr>
            <w:tcW w:w="300" w:type="pct"/>
            <w:hideMark/>
          </w:tcPr>
          <w:p w14:paraId="523AB35D" w14:textId="58AEFC1E" w:rsidR="00AF4946" w:rsidRPr="00D90F01" w:rsidRDefault="00085C58" w:rsidP="004E1DED">
            <w:pPr>
              <w:pStyle w:val="af5"/>
              <w:jc w:val="center"/>
              <w:rPr>
                <w:sz w:val="28"/>
                <w:szCs w:val="28"/>
              </w:rPr>
            </w:pPr>
            <w:r w:rsidRPr="00D90F01">
              <w:rPr>
                <w:sz w:val="28"/>
                <w:szCs w:val="28"/>
              </w:rPr>
              <w:t>8</w:t>
            </w:r>
          </w:p>
        </w:tc>
        <w:tc>
          <w:tcPr>
            <w:tcW w:w="2960" w:type="pct"/>
            <w:hideMark/>
          </w:tcPr>
          <w:p w14:paraId="30FFCAB5" w14:textId="10311294" w:rsidR="00AF4946" w:rsidRPr="00D90F01" w:rsidRDefault="00AF4946" w:rsidP="00A15ADF">
            <w:pPr>
              <w:pStyle w:val="af5"/>
              <w:rPr>
                <w:sz w:val="28"/>
                <w:szCs w:val="28"/>
              </w:rPr>
            </w:pPr>
            <w:r w:rsidRPr="00D90F01">
              <w:rPr>
                <w:sz w:val="28"/>
                <w:szCs w:val="28"/>
              </w:rPr>
              <w:t>Контактні дані (номери телефонів)</w:t>
            </w:r>
          </w:p>
        </w:tc>
        <w:tc>
          <w:tcPr>
            <w:tcW w:w="1740" w:type="pct"/>
            <w:hideMark/>
          </w:tcPr>
          <w:p w14:paraId="60104603" w14:textId="77777777" w:rsidR="00AF4946" w:rsidRPr="00D90F01" w:rsidRDefault="00AF4946" w:rsidP="004E1DED">
            <w:pPr>
              <w:pStyle w:val="af5"/>
              <w:jc w:val="center"/>
              <w:rPr>
                <w:sz w:val="28"/>
                <w:szCs w:val="28"/>
              </w:rPr>
            </w:pPr>
            <w:r w:rsidRPr="00D90F01">
              <w:rPr>
                <w:sz w:val="28"/>
                <w:szCs w:val="28"/>
              </w:rPr>
              <w:t> </w:t>
            </w:r>
          </w:p>
        </w:tc>
      </w:tr>
      <w:tr w:rsidR="00F96FF7" w:rsidRPr="00D90F01" w14:paraId="70B85CE0" w14:textId="77777777" w:rsidTr="00DB7BD9">
        <w:tc>
          <w:tcPr>
            <w:tcW w:w="300" w:type="pct"/>
          </w:tcPr>
          <w:p w14:paraId="04B85510" w14:textId="25664F4B" w:rsidR="00F96FF7" w:rsidRPr="00D90F01" w:rsidRDefault="00085C58" w:rsidP="004E1DED">
            <w:pPr>
              <w:pStyle w:val="af5"/>
              <w:jc w:val="center"/>
              <w:rPr>
                <w:sz w:val="28"/>
                <w:szCs w:val="28"/>
              </w:rPr>
            </w:pPr>
            <w:r w:rsidRPr="00D90F01">
              <w:rPr>
                <w:sz w:val="28"/>
                <w:szCs w:val="28"/>
              </w:rPr>
              <w:t>9</w:t>
            </w:r>
          </w:p>
        </w:tc>
        <w:tc>
          <w:tcPr>
            <w:tcW w:w="2960" w:type="pct"/>
          </w:tcPr>
          <w:p w14:paraId="2EA3F63E" w14:textId="1BE88A47" w:rsidR="00F96FF7" w:rsidRPr="00D90F01" w:rsidRDefault="00F96FF7" w:rsidP="00F96FF7">
            <w:pPr>
              <w:pStyle w:val="af5"/>
              <w:rPr>
                <w:sz w:val="28"/>
                <w:szCs w:val="28"/>
              </w:rPr>
            </w:pPr>
            <w:r w:rsidRPr="00D90F01">
              <w:rPr>
                <w:sz w:val="28"/>
                <w:szCs w:val="28"/>
                <w:shd w:val="clear" w:color="auto" w:fill="FFFFFF"/>
              </w:rPr>
              <w:t>Електронна адреса для здійснення офіційної комунікації з Національним банком</w:t>
            </w:r>
          </w:p>
        </w:tc>
        <w:tc>
          <w:tcPr>
            <w:tcW w:w="1740" w:type="pct"/>
          </w:tcPr>
          <w:p w14:paraId="632A8189" w14:textId="77777777" w:rsidR="00F96FF7" w:rsidRPr="00D90F01" w:rsidRDefault="00F96FF7" w:rsidP="004E1DED">
            <w:pPr>
              <w:pStyle w:val="af5"/>
              <w:jc w:val="center"/>
              <w:rPr>
                <w:sz w:val="28"/>
                <w:szCs w:val="28"/>
              </w:rPr>
            </w:pPr>
          </w:p>
        </w:tc>
      </w:tr>
    </w:tbl>
    <w:p w14:paraId="0089E665" w14:textId="506DB54D" w:rsidR="00AF4946" w:rsidRPr="00D90F01" w:rsidRDefault="00AF4946" w:rsidP="00DB7BD9">
      <w:pPr>
        <w:pStyle w:val="af5"/>
        <w:spacing w:before="240" w:beforeAutospacing="0"/>
        <w:jc w:val="center"/>
        <w:rPr>
          <w:sz w:val="28"/>
          <w:szCs w:val="28"/>
        </w:rPr>
      </w:pPr>
      <w:r w:rsidRPr="00D90F01">
        <w:rPr>
          <w:sz w:val="28"/>
          <w:szCs w:val="28"/>
        </w:rPr>
        <w:t>2. Інформація про фінансовий стан (станом на останню звітну дату)</w:t>
      </w:r>
    </w:p>
    <w:p w14:paraId="45585C26" w14:textId="77777777" w:rsidR="00AF4946" w:rsidRPr="00D90F01" w:rsidRDefault="00AF4946" w:rsidP="00190442">
      <w:pPr>
        <w:pStyle w:val="af5"/>
        <w:spacing w:before="0" w:beforeAutospacing="0" w:after="0" w:afterAutospacing="0"/>
        <w:jc w:val="right"/>
        <w:rPr>
          <w:sz w:val="28"/>
          <w:szCs w:val="28"/>
        </w:rPr>
      </w:pPr>
      <w:r w:rsidRPr="00D90F01">
        <w:rPr>
          <w:sz w:val="28"/>
          <w:szCs w:val="28"/>
        </w:rPr>
        <w:t>Таблиця 2</w:t>
      </w:r>
    </w:p>
    <w:tbl>
      <w:tblPr>
        <w:tblStyle w:val="1"/>
        <w:tblW w:w="5000" w:type="pct"/>
        <w:tblLook w:val="04A0" w:firstRow="1" w:lastRow="0" w:firstColumn="1" w:lastColumn="0" w:noHBand="0" w:noVBand="1"/>
      </w:tblPr>
      <w:tblGrid>
        <w:gridCol w:w="873"/>
        <w:gridCol w:w="8620"/>
        <w:gridCol w:w="5067"/>
      </w:tblGrid>
      <w:tr w:rsidR="00AF4946" w:rsidRPr="00D90F01" w14:paraId="1386A798" w14:textId="77777777" w:rsidTr="00DB7BD9">
        <w:tc>
          <w:tcPr>
            <w:tcW w:w="300" w:type="pct"/>
            <w:hideMark/>
          </w:tcPr>
          <w:p w14:paraId="69D40521" w14:textId="77777777" w:rsidR="00AF4946" w:rsidRPr="00D90F01" w:rsidRDefault="00AF4946" w:rsidP="00AF4946">
            <w:pPr>
              <w:pStyle w:val="af5"/>
              <w:jc w:val="center"/>
              <w:rPr>
                <w:sz w:val="28"/>
                <w:szCs w:val="28"/>
              </w:rPr>
            </w:pPr>
            <w:r w:rsidRPr="00D90F01">
              <w:rPr>
                <w:sz w:val="28"/>
                <w:szCs w:val="28"/>
              </w:rPr>
              <w:t>№</w:t>
            </w:r>
            <w:r w:rsidRPr="00D90F01">
              <w:rPr>
                <w:sz w:val="28"/>
                <w:szCs w:val="28"/>
              </w:rPr>
              <w:br/>
              <w:t>з/п</w:t>
            </w:r>
          </w:p>
        </w:tc>
        <w:tc>
          <w:tcPr>
            <w:tcW w:w="2960" w:type="pct"/>
            <w:hideMark/>
          </w:tcPr>
          <w:p w14:paraId="05D5BACD" w14:textId="77777777" w:rsidR="00AF4946" w:rsidRPr="00D90F01" w:rsidRDefault="00AF4946" w:rsidP="004E1DED">
            <w:pPr>
              <w:pStyle w:val="af5"/>
              <w:jc w:val="center"/>
              <w:rPr>
                <w:sz w:val="28"/>
                <w:szCs w:val="28"/>
              </w:rPr>
            </w:pPr>
            <w:r w:rsidRPr="00D90F01">
              <w:rPr>
                <w:sz w:val="28"/>
                <w:szCs w:val="28"/>
              </w:rPr>
              <w:t>Вид інформації</w:t>
            </w:r>
          </w:p>
        </w:tc>
        <w:tc>
          <w:tcPr>
            <w:tcW w:w="1740" w:type="pct"/>
            <w:hideMark/>
          </w:tcPr>
          <w:p w14:paraId="736C0EF4" w14:textId="77777777" w:rsidR="00AF4946" w:rsidRPr="00D90F01" w:rsidRDefault="00AF4946" w:rsidP="004E1DED">
            <w:pPr>
              <w:pStyle w:val="af5"/>
              <w:jc w:val="center"/>
              <w:rPr>
                <w:sz w:val="28"/>
                <w:szCs w:val="28"/>
              </w:rPr>
            </w:pPr>
            <w:r w:rsidRPr="00D90F01">
              <w:rPr>
                <w:sz w:val="28"/>
                <w:szCs w:val="28"/>
              </w:rPr>
              <w:t>Інформація для заповнення</w:t>
            </w:r>
          </w:p>
        </w:tc>
      </w:tr>
      <w:tr w:rsidR="00AF4946" w:rsidRPr="00D90F01" w14:paraId="0AF826F0" w14:textId="77777777" w:rsidTr="00DB7BD9">
        <w:tc>
          <w:tcPr>
            <w:tcW w:w="300" w:type="pct"/>
            <w:hideMark/>
          </w:tcPr>
          <w:p w14:paraId="2FD83CEC" w14:textId="77777777" w:rsidR="00AF4946" w:rsidRPr="00D90F01" w:rsidRDefault="00AF4946" w:rsidP="004E1DED">
            <w:pPr>
              <w:pStyle w:val="af5"/>
              <w:jc w:val="center"/>
              <w:rPr>
                <w:sz w:val="28"/>
                <w:szCs w:val="28"/>
              </w:rPr>
            </w:pPr>
            <w:r w:rsidRPr="00D90F01">
              <w:rPr>
                <w:sz w:val="28"/>
                <w:szCs w:val="28"/>
              </w:rPr>
              <w:t>1</w:t>
            </w:r>
          </w:p>
        </w:tc>
        <w:tc>
          <w:tcPr>
            <w:tcW w:w="2960" w:type="pct"/>
            <w:hideMark/>
          </w:tcPr>
          <w:p w14:paraId="15A6073F" w14:textId="77777777" w:rsidR="00AF4946" w:rsidRPr="00D90F01" w:rsidRDefault="00AF4946" w:rsidP="004E1DED">
            <w:pPr>
              <w:pStyle w:val="af5"/>
              <w:jc w:val="center"/>
              <w:rPr>
                <w:sz w:val="28"/>
                <w:szCs w:val="28"/>
              </w:rPr>
            </w:pPr>
            <w:r w:rsidRPr="00D90F01">
              <w:rPr>
                <w:sz w:val="28"/>
                <w:szCs w:val="28"/>
              </w:rPr>
              <w:t>2</w:t>
            </w:r>
          </w:p>
        </w:tc>
        <w:tc>
          <w:tcPr>
            <w:tcW w:w="1740" w:type="pct"/>
            <w:hideMark/>
          </w:tcPr>
          <w:p w14:paraId="1D70C9BD" w14:textId="77777777" w:rsidR="00AF4946" w:rsidRPr="00D90F01" w:rsidRDefault="00AF4946" w:rsidP="004E1DED">
            <w:pPr>
              <w:pStyle w:val="af5"/>
              <w:jc w:val="center"/>
              <w:rPr>
                <w:sz w:val="28"/>
                <w:szCs w:val="28"/>
              </w:rPr>
            </w:pPr>
            <w:r w:rsidRPr="00D90F01">
              <w:rPr>
                <w:sz w:val="28"/>
                <w:szCs w:val="28"/>
              </w:rPr>
              <w:t>3</w:t>
            </w:r>
          </w:p>
        </w:tc>
      </w:tr>
      <w:tr w:rsidR="00AF4946" w:rsidRPr="00D90F01" w14:paraId="3A48992C" w14:textId="77777777" w:rsidTr="00DB7BD9">
        <w:tc>
          <w:tcPr>
            <w:tcW w:w="300" w:type="pct"/>
            <w:hideMark/>
          </w:tcPr>
          <w:p w14:paraId="6CFA7F68" w14:textId="77777777" w:rsidR="00AF4946" w:rsidRPr="00D90F01" w:rsidRDefault="00AF4946" w:rsidP="004E1DED">
            <w:pPr>
              <w:pStyle w:val="af5"/>
              <w:jc w:val="center"/>
              <w:rPr>
                <w:sz w:val="28"/>
                <w:szCs w:val="28"/>
              </w:rPr>
            </w:pPr>
            <w:r w:rsidRPr="00D90F01">
              <w:rPr>
                <w:sz w:val="28"/>
                <w:szCs w:val="28"/>
              </w:rPr>
              <w:t>1</w:t>
            </w:r>
          </w:p>
        </w:tc>
        <w:tc>
          <w:tcPr>
            <w:tcW w:w="2960" w:type="pct"/>
            <w:hideMark/>
          </w:tcPr>
          <w:p w14:paraId="60F697CA" w14:textId="0E5B31C5" w:rsidR="00AF4946" w:rsidRPr="00D90F01" w:rsidRDefault="004916F4" w:rsidP="004E1DED">
            <w:pPr>
              <w:pStyle w:val="af5"/>
              <w:rPr>
                <w:sz w:val="28"/>
                <w:szCs w:val="28"/>
              </w:rPr>
            </w:pPr>
            <w:r w:rsidRPr="00D90F01">
              <w:rPr>
                <w:sz w:val="28"/>
                <w:szCs w:val="28"/>
              </w:rPr>
              <w:t>Н</w:t>
            </w:r>
            <w:r w:rsidR="00F96FF7" w:rsidRPr="00D90F01">
              <w:rPr>
                <w:sz w:val="28"/>
                <w:szCs w:val="28"/>
              </w:rPr>
              <w:t>айменування та місцезнаходження банку, код банку, номер поточного рахунку</w:t>
            </w:r>
          </w:p>
        </w:tc>
        <w:tc>
          <w:tcPr>
            <w:tcW w:w="1740" w:type="pct"/>
            <w:hideMark/>
          </w:tcPr>
          <w:p w14:paraId="6F2A0682" w14:textId="77777777" w:rsidR="00AF4946" w:rsidRPr="00D90F01" w:rsidRDefault="00AF4946" w:rsidP="004E1DED">
            <w:pPr>
              <w:pStyle w:val="af5"/>
              <w:jc w:val="center"/>
              <w:rPr>
                <w:sz w:val="28"/>
                <w:szCs w:val="28"/>
              </w:rPr>
            </w:pPr>
            <w:r w:rsidRPr="00D90F01">
              <w:rPr>
                <w:sz w:val="28"/>
                <w:szCs w:val="28"/>
              </w:rPr>
              <w:t> </w:t>
            </w:r>
          </w:p>
        </w:tc>
      </w:tr>
      <w:tr w:rsidR="00AF4946" w:rsidRPr="00D90F01" w14:paraId="0ED3F4D7" w14:textId="77777777" w:rsidTr="00DB7BD9">
        <w:tc>
          <w:tcPr>
            <w:tcW w:w="300" w:type="pct"/>
            <w:hideMark/>
          </w:tcPr>
          <w:p w14:paraId="0E28EEDA" w14:textId="77777777" w:rsidR="00AF4946" w:rsidRPr="00D90F01" w:rsidRDefault="00AF4946" w:rsidP="004E1DED">
            <w:pPr>
              <w:pStyle w:val="af5"/>
              <w:jc w:val="center"/>
              <w:rPr>
                <w:sz w:val="28"/>
                <w:szCs w:val="28"/>
              </w:rPr>
            </w:pPr>
            <w:r w:rsidRPr="00D90F01">
              <w:rPr>
                <w:sz w:val="28"/>
                <w:szCs w:val="28"/>
              </w:rPr>
              <w:t>2</w:t>
            </w:r>
          </w:p>
        </w:tc>
        <w:tc>
          <w:tcPr>
            <w:tcW w:w="2960" w:type="pct"/>
            <w:hideMark/>
          </w:tcPr>
          <w:p w14:paraId="535FC7B5" w14:textId="79323D4E" w:rsidR="00AF4946" w:rsidRPr="00D90F01" w:rsidRDefault="00AF4946" w:rsidP="00AD1CFB">
            <w:pPr>
              <w:pStyle w:val="af5"/>
              <w:spacing w:before="0" w:beforeAutospacing="0" w:after="0" w:afterAutospacing="0" w:line="300" w:lineRule="exact"/>
              <w:rPr>
                <w:sz w:val="28"/>
                <w:szCs w:val="28"/>
              </w:rPr>
            </w:pPr>
            <w:r w:rsidRPr="00D90F01">
              <w:rPr>
                <w:sz w:val="28"/>
                <w:szCs w:val="28"/>
              </w:rPr>
              <w:t>Інформація за даними форми 1 “Баланс” (“Звіт про фінансовий стан”), складена за формою додатка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року № 73, зареєстрованого в Міністерстві юстиції України 28 лютого 2013 року за N 336/22868 (зі змінами) (далі – Положення № 73), і приміток до фінансової звітності, що відповідають вимогам, установленим Положенням № 73</w:t>
            </w:r>
          </w:p>
        </w:tc>
        <w:tc>
          <w:tcPr>
            <w:tcW w:w="1740" w:type="pct"/>
            <w:hideMark/>
          </w:tcPr>
          <w:p w14:paraId="1C7D5288" w14:textId="77777777" w:rsidR="00AF4946" w:rsidRPr="00D90F01" w:rsidRDefault="00AF4946" w:rsidP="004E1DED">
            <w:pPr>
              <w:pStyle w:val="af5"/>
              <w:jc w:val="center"/>
              <w:rPr>
                <w:sz w:val="28"/>
                <w:szCs w:val="28"/>
              </w:rPr>
            </w:pPr>
            <w:r w:rsidRPr="00D90F01">
              <w:rPr>
                <w:sz w:val="28"/>
                <w:szCs w:val="28"/>
              </w:rPr>
              <w:t> </w:t>
            </w:r>
          </w:p>
        </w:tc>
      </w:tr>
      <w:tr w:rsidR="00AF4946" w:rsidRPr="00D90F01" w14:paraId="0D567211" w14:textId="77777777" w:rsidTr="00DB7BD9">
        <w:tc>
          <w:tcPr>
            <w:tcW w:w="300" w:type="pct"/>
            <w:hideMark/>
          </w:tcPr>
          <w:p w14:paraId="74648FE1" w14:textId="77777777" w:rsidR="00AF4946" w:rsidRPr="00D90F01" w:rsidRDefault="00AF4946" w:rsidP="004E1DED">
            <w:pPr>
              <w:pStyle w:val="af5"/>
              <w:jc w:val="center"/>
              <w:rPr>
                <w:sz w:val="28"/>
                <w:szCs w:val="28"/>
              </w:rPr>
            </w:pPr>
            <w:r w:rsidRPr="00D90F01">
              <w:rPr>
                <w:sz w:val="28"/>
                <w:szCs w:val="28"/>
              </w:rPr>
              <w:t>3</w:t>
            </w:r>
          </w:p>
        </w:tc>
        <w:tc>
          <w:tcPr>
            <w:tcW w:w="2960" w:type="pct"/>
            <w:hideMark/>
          </w:tcPr>
          <w:p w14:paraId="50F09848" w14:textId="77777777" w:rsidR="00AF4946" w:rsidRPr="00D90F01" w:rsidRDefault="00AF4946" w:rsidP="004E1DED">
            <w:pPr>
              <w:pStyle w:val="af5"/>
              <w:rPr>
                <w:sz w:val="28"/>
                <w:szCs w:val="28"/>
              </w:rPr>
            </w:pPr>
            <w:r w:rsidRPr="00D90F01">
              <w:rPr>
                <w:sz w:val="28"/>
                <w:szCs w:val="28"/>
              </w:rPr>
              <w:t>Розмір власного капіталу</w:t>
            </w:r>
          </w:p>
        </w:tc>
        <w:tc>
          <w:tcPr>
            <w:tcW w:w="1740" w:type="pct"/>
            <w:hideMark/>
          </w:tcPr>
          <w:p w14:paraId="390EF193" w14:textId="77777777" w:rsidR="00AF4946" w:rsidRPr="00D90F01" w:rsidRDefault="00AF4946" w:rsidP="004E1DED">
            <w:pPr>
              <w:pStyle w:val="af5"/>
              <w:jc w:val="center"/>
              <w:rPr>
                <w:sz w:val="28"/>
                <w:szCs w:val="28"/>
              </w:rPr>
            </w:pPr>
            <w:r w:rsidRPr="00D90F01">
              <w:rPr>
                <w:sz w:val="28"/>
                <w:szCs w:val="28"/>
              </w:rPr>
              <w:t> </w:t>
            </w:r>
          </w:p>
        </w:tc>
      </w:tr>
      <w:tr w:rsidR="00AF4946" w:rsidRPr="00D90F01" w14:paraId="530A2922" w14:textId="77777777" w:rsidTr="00DB7BD9">
        <w:tc>
          <w:tcPr>
            <w:tcW w:w="300" w:type="pct"/>
            <w:hideMark/>
          </w:tcPr>
          <w:p w14:paraId="4862AB99" w14:textId="77777777" w:rsidR="00AF4946" w:rsidRPr="00D90F01" w:rsidRDefault="00AF4946" w:rsidP="004E1DED">
            <w:pPr>
              <w:pStyle w:val="af5"/>
              <w:jc w:val="center"/>
              <w:rPr>
                <w:sz w:val="28"/>
                <w:szCs w:val="28"/>
              </w:rPr>
            </w:pPr>
            <w:r w:rsidRPr="00D90F01">
              <w:rPr>
                <w:sz w:val="28"/>
                <w:szCs w:val="28"/>
              </w:rPr>
              <w:t>4</w:t>
            </w:r>
          </w:p>
        </w:tc>
        <w:tc>
          <w:tcPr>
            <w:tcW w:w="2960" w:type="pct"/>
            <w:hideMark/>
          </w:tcPr>
          <w:p w14:paraId="0C5DF9FB" w14:textId="77777777" w:rsidR="00AF4946" w:rsidRPr="00D90F01" w:rsidRDefault="00AF4946" w:rsidP="004E1DED">
            <w:pPr>
              <w:pStyle w:val="af5"/>
              <w:rPr>
                <w:sz w:val="28"/>
                <w:szCs w:val="28"/>
              </w:rPr>
            </w:pPr>
            <w:r w:rsidRPr="00D90F01">
              <w:rPr>
                <w:sz w:val="28"/>
                <w:szCs w:val="28"/>
              </w:rPr>
              <w:t>Розмір грошових коштів та їх еквівалентів</w:t>
            </w:r>
          </w:p>
        </w:tc>
        <w:tc>
          <w:tcPr>
            <w:tcW w:w="1740" w:type="pct"/>
            <w:hideMark/>
          </w:tcPr>
          <w:p w14:paraId="0C4BCD28" w14:textId="77777777" w:rsidR="00AF4946" w:rsidRPr="00D90F01" w:rsidRDefault="00AF4946" w:rsidP="004E1DED">
            <w:pPr>
              <w:pStyle w:val="af5"/>
              <w:jc w:val="center"/>
              <w:rPr>
                <w:sz w:val="28"/>
                <w:szCs w:val="28"/>
              </w:rPr>
            </w:pPr>
            <w:r w:rsidRPr="00D90F01">
              <w:rPr>
                <w:sz w:val="28"/>
                <w:szCs w:val="28"/>
              </w:rPr>
              <w:t> </w:t>
            </w:r>
          </w:p>
        </w:tc>
      </w:tr>
      <w:tr w:rsidR="00AF4946" w:rsidRPr="00D90F01" w14:paraId="6E7A311A" w14:textId="77777777" w:rsidTr="00DB7BD9">
        <w:tc>
          <w:tcPr>
            <w:tcW w:w="300" w:type="pct"/>
            <w:hideMark/>
          </w:tcPr>
          <w:p w14:paraId="47D8E0A2" w14:textId="77777777" w:rsidR="00AF4946" w:rsidRPr="00D90F01" w:rsidRDefault="00AF4946" w:rsidP="004E1DED">
            <w:pPr>
              <w:pStyle w:val="af5"/>
              <w:jc w:val="center"/>
              <w:rPr>
                <w:sz w:val="28"/>
                <w:szCs w:val="28"/>
              </w:rPr>
            </w:pPr>
            <w:r w:rsidRPr="00D90F01">
              <w:rPr>
                <w:sz w:val="28"/>
                <w:szCs w:val="28"/>
              </w:rPr>
              <w:t>5</w:t>
            </w:r>
          </w:p>
        </w:tc>
        <w:tc>
          <w:tcPr>
            <w:tcW w:w="2960" w:type="pct"/>
            <w:hideMark/>
          </w:tcPr>
          <w:p w14:paraId="662E742D" w14:textId="77777777" w:rsidR="00AF4946" w:rsidRPr="00D90F01" w:rsidRDefault="00AF4946" w:rsidP="004E1DED">
            <w:pPr>
              <w:pStyle w:val="af5"/>
              <w:rPr>
                <w:sz w:val="28"/>
                <w:szCs w:val="28"/>
              </w:rPr>
            </w:pPr>
            <w:r w:rsidRPr="00D90F01">
              <w:rPr>
                <w:sz w:val="28"/>
                <w:szCs w:val="28"/>
              </w:rPr>
              <w:t>Розмір оборотних активів</w:t>
            </w:r>
          </w:p>
        </w:tc>
        <w:tc>
          <w:tcPr>
            <w:tcW w:w="1740" w:type="pct"/>
            <w:hideMark/>
          </w:tcPr>
          <w:p w14:paraId="1F2BCD93" w14:textId="77777777" w:rsidR="00AF4946" w:rsidRPr="00D90F01" w:rsidRDefault="00AF4946" w:rsidP="004E1DED">
            <w:pPr>
              <w:pStyle w:val="af5"/>
              <w:jc w:val="center"/>
              <w:rPr>
                <w:sz w:val="28"/>
                <w:szCs w:val="28"/>
              </w:rPr>
            </w:pPr>
            <w:r w:rsidRPr="00D90F01">
              <w:rPr>
                <w:sz w:val="28"/>
                <w:szCs w:val="28"/>
              </w:rPr>
              <w:t> </w:t>
            </w:r>
          </w:p>
        </w:tc>
      </w:tr>
      <w:tr w:rsidR="00AF4946" w:rsidRPr="00D90F01" w14:paraId="7A9F79A0" w14:textId="77777777" w:rsidTr="00DB7BD9">
        <w:tc>
          <w:tcPr>
            <w:tcW w:w="300" w:type="pct"/>
            <w:tcBorders>
              <w:bottom w:val="outset" w:sz="6" w:space="0" w:color="auto"/>
            </w:tcBorders>
            <w:hideMark/>
          </w:tcPr>
          <w:p w14:paraId="60BAB532" w14:textId="77777777" w:rsidR="00AF4946" w:rsidRPr="00D90F01" w:rsidRDefault="00AF4946" w:rsidP="004E1DED">
            <w:pPr>
              <w:pStyle w:val="af5"/>
              <w:jc w:val="center"/>
              <w:rPr>
                <w:sz w:val="28"/>
                <w:szCs w:val="28"/>
              </w:rPr>
            </w:pPr>
            <w:r w:rsidRPr="00D90F01">
              <w:rPr>
                <w:sz w:val="28"/>
                <w:szCs w:val="28"/>
              </w:rPr>
              <w:t>6</w:t>
            </w:r>
          </w:p>
        </w:tc>
        <w:tc>
          <w:tcPr>
            <w:tcW w:w="2960" w:type="pct"/>
            <w:tcBorders>
              <w:bottom w:val="outset" w:sz="6" w:space="0" w:color="auto"/>
            </w:tcBorders>
            <w:hideMark/>
          </w:tcPr>
          <w:p w14:paraId="75C617A7" w14:textId="77777777" w:rsidR="00AF4946" w:rsidRPr="00D90F01" w:rsidRDefault="00AF4946" w:rsidP="004E1DED">
            <w:pPr>
              <w:pStyle w:val="af5"/>
              <w:rPr>
                <w:sz w:val="28"/>
                <w:szCs w:val="28"/>
              </w:rPr>
            </w:pPr>
            <w:r w:rsidRPr="00D90F01">
              <w:rPr>
                <w:sz w:val="28"/>
                <w:szCs w:val="28"/>
              </w:rPr>
              <w:t>Розмір дебіторської заборгованості</w:t>
            </w:r>
          </w:p>
        </w:tc>
        <w:tc>
          <w:tcPr>
            <w:tcW w:w="1740" w:type="pct"/>
            <w:tcBorders>
              <w:bottom w:val="outset" w:sz="6" w:space="0" w:color="auto"/>
            </w:tcBorders>
            <w:hideMark/>
          </w:tcPr>
          <w:p w14:paraId="4B864F5D" w14:textId="77777777" w:rsidR="00AF4946" w:rsidRPr="00D90F01" w:rsidRDefault="00AF4946" w:rsidP="004E1DED">
            <w:pPr>
              <w:pStyle w:val="af5"/>
              <w:jc w:val="center"/>
              <w:rPr>
                <w:sz w:val="28"/>
                <w:szCs w:val="28"/>
              </w:rPr>
            </w:pPr>
            <w:r w:rsidRPr="00D90F01">
              <w:rPr>
                <w:sz w:val="28"/>
                <w:szCs w:val="28"/>
              </w:rPr>
              <w:t> </w:t>
            </w:r>
          </w:p>
        </w:tc>
      </w:tr>
      <w:tr w:rsidR="00AF4946" w:rsidRPr="00D90F01" w14:paraId="1F189A59" w14:textId="77777777" w:rsidTr="00DB7BD9">
        <w:tc>
          <w:tcPr>
            <w:tcW w:w="300" w:type="pct"/>
            <w:tcBorders>
              <w:top w:val="outset" w:sz="6" w:space="0" w:color="auto"/>
              <w:left w:val="outset" w:sz="6" w:space="0" w:color="auto"/>
              <w:bottom w:val="outset" w:sz="6" w:space="0" w:color="auto"/>
              <w:right w:val="outset" w:sz="6" w:space="0" w:color="auto"/>
            </w:tcBorders>
            <w:hideMark/>
          </w:tcPr>
          <w:p w14:paraId="5309DCF8" w14:textId="77777777" w:rsidR="00AF4946" w:rsidRPr="00D90F01" w:rsidRDefault="00AF4946" w:rsidP="004E1DED">
            <w:pPr>
              <w:pStyle w:val="af5"/>
              <w:jc w:val="center"/>
              <w:rPr>
                <w:sz w:val="28"/>
                <w:szCs w:val="28"/>
              </w:rPr>
            </w:pPr>
            <w:r w:rsidRPr="00D90F01">
              <w:rPr>
                <w:sz w:val="28"/>
                <w:szCs w:val="28"/>
              </w:rPr>
              <w:t>7</w:t>
            </w:r>
          </w:p>
        </w:tc>
        <w:tc>
          <w:tcPr>
            <w:tcW w:w="2960" w:type="pct"/>
            <w:tcBorders>
              <w:top w:val="outset" w:sz="6" w:space="0" w:color="auto"/>
              <w:left w:val="outset" w:sz="6" w:space="0" w:color="auto"/>
              <w:bottom w:val="outset" w:sz="6" w:space="0" w:color="auto"/>
              <w:right w:val="outset" w:sz="6" w:space="0" w:color="auto"/>
            </w:tcBorders>
            <w:hideMark/>
          </w:tcPr>
          <w:p w14:paraId="3C6EFB06" w14:textId="77777777" w:rsidR="00AF4946" w:rsidRPr="00D90F01" w:rsidRDefault="00AF4946" w:rsidP="004E1DED">
            <w:pPr>
              <w:pStyle w:val="af5"/>
              <w:rPr>
                <w:sz w:val="28"/>
                <w:szCs w:val="28"/>
              </w:rPr>
            </w:pPr>
            <w:r w:rsidRPr="00D90F01">
              <w:rPr>
                <w:sz w:val="28"/>
                <w:szCs w:val="28"/>
              </w:rPr>
              <w:t>Розмір поточних фінансових інвестицій</w:t>
            </w:r>
          </w:p>
        </w:tc>
        <w:tc>
          <w:tcPr>
            <w:tcW w:w="1740" w:type="pct"/>
            <w:tcBorders>
              <w:top w:val="outset" w:sz="6" w:space="0" w:color="auto"/>
              <w:left w:val="outset" w:sz="6" w:space="0" w:color="auto"/>
              <w:bottom w:val="outset" w:sz="6" w:space="0" w:color="auto"/>
              <w:right w:val="outset" w:sz="6" w:space="0" w:color="auto"/>
            </w:tcBorders>
            <w:hideMark/>
          </w:tcPr>
          <w:p w14:paraId="08A0E25C" w14:textId="77777777" w:rsidR="00AF4946" w:rsidRPr="00D90F01" w:rsidRDefault="00AF4946" w:rsidP="004E1DED">
            <w:pPr>
              <w:pStyle w:val="af5"/>
              <w:jc w:val="center"/>
              <w:rPr>
                <w:sz w:val="28"/>
                <w:szCs w:val="28"/>
              </w:rPr>
            </w:pPr>
            <w:r w:rsidRPr="00D90F01">
              <w:rPr>
                <w:sz w:val="28"/>
                <w:szCs w:val="28"/>
              </w:rPr>
              <w:t> </w:t>
            </w:r>
          </w:p>
        </w:tc>
      </w:tr>
    </w:tbl>
    <w:p w14:paraId="78C4E31E" w14:textId="77777777" w:rsidR="00190442" w:rsidRPr="00D90F01" w:rsidRDefault="00190442" w:rsidP="009C7523">
      <w:pPr>
        <w:pStyle w:val="af5"/>
        <w:spacing w:before="0" w:beforeAutospacing="0" w:after="0" w:afterAutospacing="0"/>
        <w:jc w:val="right"/>
        <w:rPr>
          <w:sz w:val="28"/>
          <w:szCs w:val="28"/>
        </w:rPr>
        <w:sectPr w:rsidR="00190442" w:rsidRPr="00D90F01" w:rsidSect="00822BC9">
          <w:headerReference w:type="default" r:id="rId20"/>
          <w:pgSz w:w="16838" w:h="11906" w:orient="landscape" w:code="9"/>
          <w:pgMar w:top="567" w:right="567" w:bottom="1701" w:left="1701" w:header="340" w:footer="709" w:gutter="0"/>
          <w:pgNumType w:start="1"/>
          <w:cols w:space="708"/>
          <w:titlePg/>
          <w:docGrid w:linePitch="381"/>
        </w:sectPr>
      </w:pPr>
    </w:p>
    <w:p w14:paraId="19C7F916" w14:textId="0F66E4B4" w:rsidR="00570227" w:rsidRPr="00D90F01" w:rsidRDefault="0079594B" w:rsidP="009C7523">
      <w:pPr>
        <w:pStyle w:val="af5"/>
        <w:spacing w:before="0" w:beforeAutospacing="0"/>
        <w:jc w:val="right"/>
        <w:rPr>
          <w:sz w:val="28"/>
          <w:szCs w:val="28"/>
        </w:rPr>
      </w:pPr>
      <w:r>
        <w:rPr>
          <w:sz w:val="28"/>
          <w:szCs w:val="28"/>
        </w:rPr>
        <w:lastRenderedPageBreak/>
        <w:t>Прожовження додатка 3</w:t>
      </w:r>
    </w:p>
    <w:p w14:paraId="0641C817" w14:textId="6F2446D6" w:rsidR="00723EB7" w:rsidRPr="00D90F01" w:rsidRDefault="00723EB7" w:rsidP="00E162A4">
      <w:pPr>
        <w:pStyle w:val="af5"/>
        <w:ind w:left="720"/>
        <w:jc w:val="center"/>
        <w:rPr>
          <w:sz w:val="28"/>
          <w:szCs w:val="28"/>
        </w:rPr>
      </w:pPr>
      <w:r w:rsidRPr="00D90F01">
        <w:rPr>
          <w:sz w:val="28"/>
          <w:szCs w:val="28"/>
        </w:rPr>
        <w:t>3</w:t>
      </w:r>
      <w:r w:rsidR="00E162A4" w:rsidRPr="00D90F01">
        <w:rPr>
          <w:sz w:val="28"/>
          <w:szCs w:val="28"/>
        </w:rPr>
        <w:t>.</w:t>
      </w:r>
      <w:r w:rsidR="00EA7F62">
        <w:rPr>
          <w:sz w:val="28"/>
          <w:szCs w:val="28"/>
        </w:rPr>
        <w:t> </w:t>
      </w:r>
      <w:r w:rsidR="00324C05" w:rsidRPr="00D90F01">
        <w:rPr>
          <w:sz w:val="28"/>
          <w:szCs w:val="28"/>
        </w:rPr>
        <w:t>Інформація про ділову репутацію юридичних осіб</w:t>
      </w:r>
    </w:p>
    <w:p w14:paraId="3BDA337F" w14:textId="2B925FB4" w:rsidR="00E162A4" w:rsidRPr="00D90F01" w:rsidRDefault="00E162A4" w:rsidP="0063465E">
      <w:pPr>
        <w:pStyle w:val="af5"/>
        <w:spacing w:before="0" w:beforeAutospacing="0" w:after="0" w:afterAutospacing="0"/>
        <w:ind w:hanging="360"/>
        <w:rPr>
          <w:sz w:val="28"/>
          <w:szCs w:val="28"/>
        </w:rPr>
      </w:pPr>
      <w:r w:rsidRPr="00D90F01">
        <w:rPr>
          <w:sz w:val="28"/>
          <w:szCs w:val="28"/>
        </w:rPr>
        <w:t>____________________________________________________________________________________________________</w:t>
      </w:r>
    </w:p>
    <w:p w14:paraId="63DC7A82" w14:textId="2CF838B3" w:rsidR="00723EB7" w:rsidRPr="00EB7413" w:rsidRDefault="00E162A4" w:rsidP="00E162A4">
      <w:pPr>
        <w:pStyle w:val="af5"/>
        <w:spacing w:before="0" w:beforeAutospacing="0" w:after="0" w:afterAutospacing="0"/>
        <w:ind w:left="360"/>
        <w:jc w:val="center"/>
        <w:rPr>
          <w:szCs w:val="28"/>
        </w:rPr>
      </w:pPr>
      <w:r w:rsidRPr="00EB7413">
        <w:rPr>
          <w:szCs w:val="28"/>
        </w:rPr>
        <w:t>(п</w:t>
      </w:r>
      <w:r w:rsidR="00723EB7" w:rsidRPr="00EB7413">
        <w:rPr>
          <w:szCs w:val="28"/>
        </w:rPr>
        <w:t>овне найменування юридичної особи</w:t>
      </w:r>
      <w:r w:rsidRPr="00EB7413">
        <w:rPr>
          <w:szCs w:val="28"/>
        </w:rPr>
        <w:t>)</w:t>
      </w:r>
    </w:p>
    <w:p w14:paraId="138F33F0" w14:textId="3A92B7B1" w:rsidR="00E162A4" w:rsidRPr="00D90F01" w:rsidRDefault="00E162A4" w:rsidP="0063465E">
      <w:pPr>
        <w:pStyle w:val="af5"/>
        <w:spacing w:before="0" w:beforeAutospacing="0" w:after="0" w:afterAutospacing="0"/>
        <w:rPr>
          <w:sz w:val="28"/>
          <w:szCs w:val="28"/>
        </w:rPr>
      </w:pPr>
      <w:r w:rsidRPr="00D90F01">
        <w:rPr>
          <w:sz w:val="28"/>
          <w:szCs w:val="28"/>
        </w:rPr>
        <w:t>__________________________________________________________________________________________________</w:t>
      </w:r>
    </w:p>
    <w:p w14:paraId="0DE60148" w14:textId="1DEDFC7B" w:rsidR="00324C05" w:rsidRPr="00EB7413" w:rsidRDefault="00E162A4" w:rsidP="00E162A4">
      <w:pPr>
        <w:pStyle w:val="af5"/>
        <w:spacing w:before="0" w:beforeAutospacing="0" w:after="0" w:afterAutospacing="0"/>
        <w:ind w:left="720"/>
        <w:jc w:val="center"/>
        <w:rPr>
          <w:szCs w:val="28"/>
        </w:rPr>
      </w:pPr>
      <w:r w:rsidRPr="00EB7413">
        <w:rPr>
          <w:szCs w:val="28"/>
        </w:rPr>
        <w:t>(</w:t>
      </w:r>
      <w:r w:rsidR="00A6750D" w:rsidRPr="00EB7413">
        <w:rPr>
          <w:szCs w:val="28"/>
        </w:rPr>
        <w:t xml:space="preserve">ідентифікаційний </w:t>
      </w:r>
      <w:r w:rsidRPr="00EB7413">
        <w:rPr>
          <w:szCs w:val="28"/>
        </w:rPr>
        <w:t>код)</w:t>
      </w:r>
      <w:r w:rsidR="00723EB7" w:rsidRPr="00EB7413">
        <w:rPr>
          <w:szCs w:val="28"/>
        </w:rPr>
        <w:t xml:space="preserve"> </w:t>
      </w:r>
    </w:p>
    <w:p w14:paraId="4BCBDC6E" w14:textId="6C4FEE0A" w:rsidR="00324C05" w:rsidRPr="00D90F01" w:rsidRDefault="00324C05" w:rsidP="00324C05">
      <w:pPr>
        <w:pStyle w:val="af5"/>
        <w:spacing w:after="0" w:afterAutospacing="0"/>
        <w:jc w:val="right"/>
        <w:rPr>
          <w:sz w:val="28"/>
          <w:szCs w:val="28"/>
        </w:rPr>
      </w:pPr>
      <w:r w:rsidRPr="00D90F01">
        <w:rPr>
          <w:sz w:val="28"/>
          <w:szCs w:val="28"/>
        </w:rPr>
        <w:t>Таблиця 3</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0454"/>
      </w:tblGrid>
      <w:tr w:rsidR="00085C58" w:rsidRPr="00D90F01" w14:paraId="301CE49B" w14:textId="77777777" w:rsidTr="007827A2">
        <w:tc>
          <w:tcPr>
            <w:tcW w:w="4106" w:type="dxa"/>
          </w:tcPr>
          <w:p w14:paraId="24B9E661" w14:textId="79C9F0EB" w:rsidR="00085C58" w:rsidRPr="00D90F01" w:rsidRDefault="00085C58" w:rsidP="00085C58">
            <w:pPr>
              <w:pStyle w:val="af5"/>
              <w:spacing w:after="0" w:afterAutospacing="0"/>
              <w:rPr>
                <w:sz w:val="28"/>
                <w:szCs w:val="28"/>
              </w:rPr>
            </w:pPr>
          </w:p>
        </w:tc>
        <w:tc>
          <w:tcPr>
            <w:tcW w:w="10454" w:type="dxa"/>
          </w:tcPr>
          <w:p w14:paraId="0AC7DAAD" w14:textId="77777777" w:rsidR="00085C58" w:rsidRPr="00D90F01" w:rsidRDefault="00085C58" w:rsidP="00085C58">
            <w:pPr>
              <w:pStyle w:val="af5"/>
              <w:spacing w:after="0" w:afterAutospacing="0"/>
              <w:jc w:val="right"/>
              <w:rPr>
                <w:sz w:val="28"/>
                <w:szCs w:val="28"/>
              </w:rPr>
            </w:pPr>
          </w:p>
        </w:tc>
      </w:tr>
    </w:tbl>
    <w:tbl>
      <w:tblPr>
        <w:tblStyle w:val="1"/>
        <w:tblW w:w="5000" w:type="pct"/>
        <w:tblLook w:val="04A0" w:firstRow="1" w:lastRow="0" w:firstColumn="1" w:lastColumn="0" w:noHBand="0" w:noVBand="1"/>
      </w:tblPr>
      <w:tblGrid>
        <w:gridCol w:w="938"/>
        <w:gridCol w:w="11173"/>
        <w:gridCol w:w="2449"/>
      </w:tblGrid>
      <w:tr w:rsidR="00324C05" w:rsidRPr="00D90F01" w14:paraId="7B0D2BCF" w14:textId="77777777" w:rsidTr="008332EF">
        <w:tc>
          <w:tcPr>
            <w:tcW w:w="322" w:type="pct"/>
            <w:hideMark/>
          </w:tcPr>
          <w:p w14:paraId="66D4476B" w14:textId="77777777" w:rsidR="00324C05" w:rsidRPr="00D90F01" w:rsidRDefault="000367E0" w:rsidP="000367E0">
            <w:pPr>
              <w:pStyle w:val="af5"/>
              <w:jc w:val="center"/>
              <w:rPr>
                <w:sz w:val="28"/>
                <w:szCs w:val="28"/>
              </w:rPr>
            </w:pPr>
            <w:r w:rsidRPr="00D90F01">
              <w:rPr>
                <w:sz w:val="28"/>
                <w:szCs w:val="28"/>
              </w:rPr>
              <w:t xml:space="preserve">№ </w:t>
            </w:r>
            <w:r w:rsidR="00324C05" w:rsidRPr="00D90F01">
              <w:rPr>
                <w:sz w:val="28"/>
                <w:szCs w:val="28"/>
              </w:rPr>
              <w:t>з/п</w:t>
            </w:r>
          </w:p>
        </w:tc>
        <w:tc>
          <w:tcPr>
            <w:tcW w:w="3837" w:type="pct"/>
            <w:hideMark/>
          </w:tcPr>
          <w:p w14:paraId="78C4BD71" w14:textId="38092D69" w:rsidR="00324C05" w:rsidRPr="00D90F01" w:rsidRDefault="009E117B" w:rsidP="009E117B">
            <w:pPr>
              <w:pStyle w:val="af5"/>
              <w:jc w:val="center"/>
              <w:rPr>
                <w:sz w:val="28"/>
                <w:szCs w:val="28"/>
              </w:rPr>
            </w:pPr>
            <w:r w:rsidRPr="00D90F01">
              <w:rPr>
                <w:sz w:val="28"/>
                <w:szCs w:val="28"/>
              </w:rPr>
              <w:t>Запитання</w:t>
            </w:r>
          </w:p>
        </w:tc>
        <w:tc>
          <w:tcPr>
            <w:tcW w:w="841" w:type="pct"/>
            <w:hideMark/>
          </w:tcPr>
          <w:p w14:paraId="2EA495A2" w14:textId="0A28B667" w:rsidR="00324C05" w:rsidRPr="00D90F01" w:rsidRDefault="009E117B" w:rsidP="009E117B">
            <w:pPr>
              <w:pStyle w:val="af5"/>
              <w:jc w:val="center"/>
              <w:rPr>
                <w:sz w:val="28"/>
                <w:szCs w:val="28"/>
              </w:rPr>
            </w:pPr>
            <w:r w:rsidRPr="00D90F01">
              <w:rPr>
                <w:sz w:val="28"/>
                <w:szCs w:val="28"/>
              </w:rPr>
              <w:t>Відповідь</w:t>
            </w:r>
          </w:p>
        </w:tc>
      </w:tr>
    </w:tbl>
    <w:p w14:paraId="08C3E101" w14:textId="77777777" w:rsidR="008332EF" w:rsidRPr="00D90F01" w:rsidRDefault="008332EF" w:rsidP="008332EF">
      <w:pPr>
        <w:spacing w:line="14" w:lineRule="auto"/>
      </w:pPr>
    </w:p>
    <w:tbl>
      <w:tblPr>
        <w:tblStyle w:val="1"/>
        <w:tblW w:w="5000" w:type="pct"/>
        <w:tblLook w:val="04A0" w:firstRow="1" w:lastRow="0" w:firstColumn="1" w:lastColumn="0" w:noHBand="0" w:noVBand="1"/>
      </w:tblPr>
      <w:tblGrid>
        <w:gridCol w:w="938"/>
        <w:gridCol w:w="11173"/>
        <w:gridCol w:w="2449"/>
      </w:tblGrid>
      <w:tr w:rsidR="00324C05" w:rsidRPr="00D90F01" w14:paraId="5F4C5362" w14:textId="77777777" w:rsidTr="008332EF">
        <w:trPr>
          <w:tblHeader/>
        </w:trPr>
        <w:tc>
          <w:tcPr>
            <w:tcW w:w="322" w:type="pct"/>
            <w:tcBorders>
              <w:bottom w:val="single" w:sz="4" w:space="0" w:color="auto"/>
            </w:tcBorders>
            <w:hideMark/>
          </w:tcPr>
          <w:p w14:paraId="43569ABC" w14:textId="77777777" w:rsidR="00324C05" w:rsidRPr="00D90F01" w:rsidRDefault="00324C05" w:rsidP="004E1DED">
            <w:pPr>
              <w:pStyle w:val="af5"/>
              <w:jc w:val="center"/>
              <w:rPr>
                <w:sz w:val="28"/>
                <w:szCs w:val="28"/>
              </w:rPr>
            </w:pPr>
            <w:r w:rsidRPr="00D90F01">
              <w:rPr>
                <w:sz w:val="28"/>
                <w:szCs w:val="28"/>
              </w:rPr>
              <w:t>1</w:t>
            </w:r>
          </w:p>
        </w:tc>
        <w:tc>
          <w:tcPr>
            <w:tcW w:w="3837" w:type="pct"/>
            <w:hideMark/>
          </w:tcPr>
          <w:p w14:paraId="6C7B05EC" w14:textId="77777777" w:rsidR="00324C05" w:rsidRPr="00D90F01" w:rsidRDefault="00324C05" w:rsidP="004E1DED">
            <w:pPr>
              <w:pStyle w:val="af5"/>
              <w:jc w:val="center"/>
              <w:rPr>
                <w:sz w:val="28"/>
                <w:szCs w:val="28"/>
              </w:rPr>
            </w:pPr>
            <w:r w:rsidRPr="00D90F01">
              <w:rPr>
                <w:sz w:val="28"/>
                <w:szCs w:val="28"/>
              </w:rPr>
              <w:t>2</w:t>
            </w:r>
          </w:p>
        </w:tc>
        <w:tc>
          <w:tcPr>
            <w:tcW w:w="841" w:type="pct"/>
            <w:tcBorders>
              <w:bottom w:val="single" w:sz="4" w:space="0" w:color="auto"/>
            </w:tcBorders>
            <w:hideMark/>
          </w:tcPr>
          <w:p w14:paraId="469F1097" w14:textId="77777777" w:rsidR="00324C05" w:rsidRPr="00D90F01" w:rsidRDefault="00324C05" w:rsidP="004E1DED">
            <w:pPr>
              <w:pStyle w:val="af5"/>
              <w:jc w:val="center"/>
              <w:rPr>
                <w:sz w:val="28"/>
                <w:szCs w:val="28"/>
              </w:rPr>
            </w:pPr>
            <w:r w:rsidRPr="00D90F01">
              <w:rPr>
                <w:sz w:val="28"/>
                <w:szCs w:val="28"/>
              </w:rPr>
              <w:t>3</w:t>
            </w:r>
          </w:p>
        </w:tc>
      </w:tr>
      <w:tr w:rsidR="00324C05" w:rsidRPr="00D90F01" w14:paraId="7FCC7ED1" w14:textId="77777777" w:rsidTr="004170D1">
        <w:tc>
          <w:tcPr>
            <w:tcW w:w="322" w:type="pct"/>
            <w:tcBorders>
              <w:bottom w:val="outset" w:sz="6" w:space="0" w:color="auto"/>
            </w:tcBorders>
            <w:hideMark/>
          </w:tcPr>
          <w:p w14:paraId="0E27D156" w14:textId="77777777" w:rsidR="00324C05" w:rsidRPr="00D90F01" w:rsidRDefault="00324C05" w:rsidP="00A70D46">
            <w:pPr>
              <w:pStyle w:val="af5"/>
              <w:spacing w:before="0" w:beforeAutospacing="0" w:after="0" w:afterAutospacing="0"/>
              <w:jc w:val="center"/>
              <w:rPr>
                <w:sz w:val="28"/>
                <w:szCs w:val="28"/>
              </w:rPr>
            </w:pPr>
            <w:r w:rsidRPr="00D90F01">
              <w:rPr>
                <w:sz w:val="28"/>
                <w:szCs w:val="28"/>
              </w:rPr>
              <w:t>1</w:t>
            </w:r>
          </w:p>
        </w:tc>
        <w:tc>
          <w:tcPr>
            <w:tcW w:w="3837" w:type="pct"/>
            <w:hideMark/>
          </w:tcPr>
          <w:p w14:paraId="289697F3" w14:textId="0944139E" w:rsidR="00324C05" w:rsidRPr="00D90F01" w:rsidRDefault="003929AB" w:rsidP="00674709">
            <w:pPr>
              <w:pStyle w:val="af5"/>
              <w:spacing w:before="0" w:beforeAutospacing="0" w:after="0" w:afterAutospacing="0"/>
              <w:rPr>
                <w:sz w:val="28"/>
                <w:szCs w:val="28"/>
              </w:rPr>
            </w:pPr>
            <w:r w:rsidRPr="00D90F01">
              <w:rPr>
                <w:sz w:val="28"/>
                <w:szCs w:val="28"/>
              </w:rPr>
              <w:t xml:space="preserve">Чи застосувалися до юридичної особи Україною, іноземними державами </w:t>
            </w:r>
            <w:r w:rsidR="00775C70" w:rsidRPr="00D90F01">
              <w:rPr>
                <w:sz w:val="28"/>
                <w:szCs w:val="28"/>
              </w:rPr>
              <w:t>(</w:t>
            </w:r>
            <w:r w:rsidRPr="00D90F01">
              <w:rPr>
                <w:sz w:val="28"/>
                <w:szCs w:val="28"/>
              </w:rPr>
              <w:t>крім держав</w:t>
            </w:r>
            <w:r w:rsidR="00775C70" w:rsidRPr="00D90F01">
              <w:rPr>
                <w:sz w:val="28"/>
                <w:szCs w:val="28"/>
              </w:rPr>
              <w:t>и</w:t>
            </w:r>
            <w:r w:rsidRPr="00D90F01">
              <w:rPr>
                <w:sz w:val="28"/>
                <w:szCs w:val="28"/>
              </w:rPr>
              <w:t>-агресор</w:t>
            </w:r>
            <w:r w:rsidR="00775C70" w:rsidRPr="00D90F01">
              <w:rPr>
                <w:sz w:val="28"/>
                <w:szCs w:val="28"/>
              </w:rPr>
              <w:t>а</w:t>
            </w:r>
            <w:r w:rsidRPr="00D90F01">
              <w:rPr>
                <w:sz w:val="28"/>
                <w:szCs w:val="28"/>
              </w:rPr>
              <w:t>), міждержавними об’єднаннями та/або міжнародними організаціями санкці</w:t>
            </w:r>
            <w:r w:rsidR="00A745DD" w:rsidRPr="00D90F01">
              <w:rPr>
                <w:sz w:val="28"/>
                <w:szCs w:val="28"/>
              </w:rPr>
              <w:t>ї</w:t>
            </w:r>
            <w:r w:rsidR="004D71AE">
              <w:rPr>
                <w:sz w:val="28"/>
                <w:szCs w:val="28"/>
              </w:rPr>
              <w:t>?</w:t>
            </w:r>
            <w:r w:rsidRPr="00D90F01">
              <w:rPr>
                <w:sz w:val="28"/>
                <w:szCs w:val="28"/>
              </w:rPr>
              <w:t xml:space="preserve"> (</w:t>
            </w:r>
            <w:r w:rsidR="00674709">
              <w:rPr>
                <w:sz w:val="28"/>
                <w:szCs w:val="28"/>
              </w:rPr>
              <w:t>з</w:t>
            </w:r>
            <w:r w:rsidRPr="00D90F01">
              <w:rPr>
                <w:sz w:val="28"/>
                <w:szCs w:val="28"/>
              </w:rPr>
              <w:t>астосовується протягом строку дії санкцій і трьох років після скасування санкцій або закінчення строку, на який їх було введено</w:t>
            </w:r>
            <w:r w:rsidR="004D71AE">
              <w:rPr>
                <w:sz w:val="28"/>
                <w:szCs w:val="28"/>
              </w:rPr>
              <w:t>)</w:t>
            </w:r>
          </w:p>
        </w:tc>
        <w:tc>
          <w:tcPr>
            <w:tcW w:w="841" w:type="pct"/>
            <w:tcBorders>
              <w:bottom w:val="outset" w:sz="6" w:space="0" w:color="auto"/>
            </w:tcBorders>
            <w:hideMark/>
          </w:tcPr>
          <w:p w14:paraId="34501899" w14:textId="1AB626F0" w:rsidR="00324C05" w:rsidRPr="00D90F01" w:rsidRDefault="00324C05" w:rsidP="00A70D46">
            <w:pPr>
              <w:pStyle w:val="af5"/>
              <w:spacing w:before="0" w:beforeAutospacing="0" w:after="0" w:afterAutospacing="0"/>
              <w:jc w:val="center"/>
              <w:rPr>
                <w:sz w:val="28"/>
                <w:szCs w:val="28"/>
              </w:rPr>
            </w:pPr>
            <w:r w:rsidRPr="00D90F01">
              <w:rPr>
                <w:sz w:val="28"/>
                <w:szCs w:val="28"/>
              </w:rPr>
              <w:t>Так</w:t>
            </w:r>
            <w:r w:rsidR="004D71AE">
              <w:rPr>
                <w:sz w:val="28"/>
                <w:szCs w:val="28"/>
              </w:rPr>
              <w:t xml:space="preserve"> </w:t>
            </w:r>
            <w:r w:rsidRPr="00D90F01">
              <w:rPr>
                <w:sz w:val="28"/>
                <w:szCs w:val="28"/>
              </w:rPr>
              <w:t>/</w:t>
            </w:r>
            <w:r w:rsidR="004D71AE">
              <w:rPr>
                <w:sz w:val="28"/>
                <w:szCs w:val="28"/>
              </w:rPr>
              <w:t xml:space="preserve"> </w:t>
            </w:r>
            <w:r w:rsidRPr="00D90F01">
              <w:rPr>
                <w:sz w:val="28"/>
                <w:szCs w:val="28"/>
              </w:rPr>
              <w:t>ні</w:t>
            </w:r>
          </w:p>
        </w:tc>
      </w:tr>
      <w:tr w:rsidR="00324C05" w:rsidRPr="00D90F01" w14:paraId="331396C1" w14:textId="77777777" w:rsidTr="00AA33E9">
        <w:trPr>
          <w:trHeight w:val="995"/>
        </w:trPr>
        <w:tc>
          <w:tcPr>
            <w:tcW w:w="322" w:type="pct"/>
            <w:tcBorders>
              <w:top w:val="outset" w:sz="6" w:space="0" w:color="auto"/>
            </w:tcBorders>
            <w:hideMark/>
          </w:tcPr>
          <w:p w14:paraId="16317663" w14:textId="77777777" w:rsidR="00324C05" w:rsidRPr="00D90F01" w:rsidRDefault="00324C05" w:rsidP="00A70D46">
            <w:pPr>
              <w:pStyle w:val="af5"/>
              <w:spacing w:before="0" w:beforeAutospacing="0" w:after="0" w:afterAutospacing="0"/>
              <w:jc w:val="center"/>
              <w:rPr>
                <w:sz w:val="28"/>
                <w:szCs w:val="28"/>
              </w:rPr>
            </w:pPr>
            <w:r w:rsidRPr="00D90F01">
              <w:rPr>
                <w:sz w:val="28"/>
                <w:szCs w:val="28"/>
              </w:rPr>
              <w:t>2</w:t>
            </w:r>
          </w:p>
        </w:tc>
        <w:tc>
          <w:tcPr>
            <w:tcW w:w="3837" w:type="pct"/>
            <w:tcBorders>
              <w:top w:val="outset" w:sz="6" w:space="0" w:color="auto"/>
            </w:tcBorders>
            <w:hideMark/>
          </w:tcPr>
          <w:p w14:paraId="0E7FB116" w14:textId="77777777" w:rsidR="004D71AE" w:rsidRDefault="003929AB" w:rsidP="004D71AE">
            <w:pPr>
              <w:pStyle w:val="af5"/>
              <w:spacing w:before="0" w:beforeAutospacing="0" w:after="0" w:afterAutospacing="0"/>
              <w:jc w:val="both"/>
              <w:rPr>
                <w:sz w:val="28"/>
                <w:szCs w:val="28"/>
              </w:rPr>
            </w:pPr>
            <w:r w:rsidRPr="00D90F01">
              <w:rPr>
                <w:sz w:val="28"/>
                <w:szCs w:val="28"/>
              </w:rPr>
              <w:t>Чи включено юридичну особу до переліку осіб, пов’язаних із здійсненням терористичної діяльності або стосовно яких застосовано міжнародні санкції</w:t>
            </w:r>
            <w:r w:rsidR="004D71AE">
              <w:rPr>
                <w:sz w:val="28"/>
                <w:szCs w:val="28"/>
              </w:rPr>
              <w:t>?</w:t>
            </w:r>
            <w:r w:rsidRPr="00D90F01">
              <w:rPr>
                <w:sz w:val="28"/>
                <w:szCs w:val="28"/>
              </w:rPr>
              <w:t xml:space="preserve"> </w:t>
            </w:r>
          </w:p>
          <w:p w14:paraId="029780B2" w14:textId="1CC0A1CF" w:rsidR="00324C05" w:rsidRPr="00D90F01" w:rsidRDefault="003929AB" w:rsidP="004D71AE">
            <w:pPr>
              <w:pStyle w:val="af5"/>
              <w:spacing w:before="0" w:beforeAutospacing="0" w:after="0" w:afterAutospacing="0"/>
              <w:jc w:val="both"/>
              <w:rPr>
                <w:sz w:val="28"/>
                <w:szCs w:val="28"/>
              </w:rPr>
            </w:pPr>
            <w:r w:rsidRPr="00D90F01">
              <w:rPr>
                <w:sz w:val="28"/>
                <w:szCs w:val="28"/>
              </w:rPr>
              <w:t>(</w:t>
            </w:r>
            <w:r w:rsidR="00674709">
              <w:rPr>
                <w:sz w:val="28"/>
                <w:szCs w:val="28"/>
              </w:rPr>
              <w:t>з</w:t>
            </w:r>
            <w:r w:rsidRPr="00D90F01">
              <w:rPr>
                <w:sz w:val="28"/>
                <w:szCs w:val="28"/>
              </w:rPr>
              <w:t xml:space="preserve">астосовується протягом перебування </w:t>
            </w:r>
            <w:r w:rsidR="003B2259" w:rsidRPr="00D90F01">
              <w:rPr>
                <w:sz w:val="28"/>
                <w:szCs w:val="28"/>
              </w:rPr>
              <w:t xml:space="preserve">особи </w:t>
            </w:r>
            <w:r w:rsidRPr="00D90F01">
              <w:rPr>
                <w:sz w:val="28"/>
                <w:szCs w:val="28"/>
              </w:rPr>
              <w:t>в переліку та протягом десяти років після її виключення з нього)</w:t>
            </w:r>
          </w:p>
        </w:tc>
        <w:tc>
          <w:tcPr>
            <w:tcW w:w="841" w:type="pct"/>
            <w:tcBorders>
              <w:top w:val="outset" w:sz="6" w:space="0" w:color="auto"/>
            </w:tcBorders>
            <w:hideMark/>
          </w:tcPr>
          <w:p w14:paraId="0930E025" w14:textId="7A09D25E" w:rsidR="00324C05" w:rsidRPr="00D90F01" w:rsidRDefault="00324C05" w:rsidP="00A70D46">
            <w:pPr>
              <w:pStyle w:val="af5"/>
              <w:spacing w:before="0" w:beforeAutospacing="0" w:after="0" w:afterAutospacing="0"/>
              <w:jc w:val="center"/>
              <w:rPr>
                <w:sz w:val="28"/>
                <w:szCs w:val="28"/>
              </w:rPr>
            </w:pPr>
            <w:r w:rsidRPr="00D90F01">
              <w:rPr>
                <w:sz w:val="28"/>
                <w:szCs w:val="28"/>
              </w:rPr>
              <w:t>Так</w:t>
            </w:r>
            <w:r w:rsidR="004D71AE">
              <w:rPr>
                <w:sz w:val="28"/>
                <w:szCs w:val="28"/>
              </w:rPr>
              <w:t xml:space="preserve"> </w:t>
            </w:r>
            <w:r w:rsidRPr="00D90F01">
              <w:rPr>
                <w:sz w:val="28"/>
                <w:szCs w:val="28"/>
              </w:rPr>
              <w:t>/</w:t>
            </w:r>
            <w:r w:rsidR="004D71AE">
              <w:rPr>
                <w:sz w:val="28"/>
                <w:szCs w:val="28"/>
              </w:rPr>
              <w:t xml:space="preserve"> </w:t>
            </w:r>
            <w:r w:rsidRPr="00D90F01">
              <w:rPr>
                <w:sz w:val="28"/>
                <w:szCs w:val="28"/>
              </w:rPr>
              <w:t>ні</w:t>
            </w:r>
          </w:p>
        </w:tc>
      </w:tr>
      <w:tr w:rsidR="00324C05" w:rsidRPr="00D90F01" w14:paraId="729157CA" w14:textId="77777777" w:rsidTr="004170D1">
        <w:tc>
          <w:tcPr>
            <w:tcW w:w="322" w:type="pct"/>
            <w:hideMark/>
          </w:tcPr>
          <w:p w14:paraId="118B3423" w14:textId="77777777" w:rsidR="00324C05" w:rsidRPr="00D90F01" w:rsidRDefault="00324C05" w:rsidP="00A70D46">
            <w:pPr>
              <w:pStyle w:val="af5"/>
              <w:spacing w:before="0" w:beforeAutospacing="0" w:after="0" w:afterAutospacing="0"/>
              <w:jc w:val="center"/>
              <w:rPr>
                <w:sz w:val="28"/>
                <w:szCs w:val="28"/>
              </w:rPr>
            </w:pPr>
            <w:r w:rsidRPr="00D90F01">
              <w:rPr>
                <w:sz w:val="28"/>
                <w:szCs w:val="28"/>
              </w:rPr>
              <w:t>3</w:t>
            </w:r>
          </w:p>
        </w:tc>
        <w:tc>
          <w:tcPr>
            <w:tcW w:w="3837" w:type="pct"/>
            <w:hideMark/>
          </w:tcPr>
          <w:p w14:paraId="245BD8A1" w14:textId="1756DD50" w:rsidR="00324C05" w:rsidRPr="00D90F01" w:rsidRDefault="00324C05" w:rsidP="00170461">
            <w:pPr>
              <w:pStyle w:val="af5"/>
              <w:spacing w:before="0" w:beforeAutospacing="0" w:after="0" w:afterAutospacing="0"/>
              <w:jc w:val="both"/>
              <w:rPr>
                <w:sz w:val="28"/>
                <w:szCs w:val="28"/>
              </w:rPr>
            </w:pPr>
            <w:r w:rsidRPr="00D90F01">
              <w:rPr>
                <w:sz w:val="28"/>
                <w:szCs w:val="28"/>
              </w:rPr>
              <w:t xml:space="preserve">Чи юридична особа зареєстрована </w:t>
            </w:r>
            <w:r w:rsidR="00170461" w:rsidRPr="00D90F01">
              <w:rPr>
                <w:sz w:val="28"/>
                <w:szCs w:val="28"/>
              </w:rPr>
              <w:t>та/</w:t>
            </w:r>
            <w:r w:rsidRPr="00D90F01">
              <w:rPr>
                <w:sz w:val="28"/>
                <w:szCs w:val="28"/>
              </w:rPr>
              <w:t xml:space="preserve">або є податковим резидентом, </w:t>
            </w:r>
            <w:r w:rsidR="00170461" w:rsidRPr="00D90F01">
              <w:rPr>
                <w:sz w:val="28"/>
                <w:szCs w:val="28"/>
              </w:rPr>
              <w:t>та/</w:t>
            </w:r>
            <w:r w:rsidRPr="00D90F01">
              <w:rPr>
                <w:sz w:val="28"/>
                <w:szCs w:val="28"/>
              </w:rPr>
              <w:t xml:space="preserve">або </w:t>
            </w:r>
            <w:r w:rsidR="00170461" w:rsidRPr="00D90F01">
              <w:rPr>
                <w:sz w:val="28"/>
                <w:szCs w:val="28"/>
              </w:rPr>
              <w:t>її</w:t>
            </w:r>
            <w:r w:rsidRPr="00D90F01">
              <w:rPr>
                <w:sz w:val="28"/>
                <w:szCs w:val="28"/>
              </w:rPr>
              <w:t xml:space="preserve"> місцезнаходженням </w:t>
            </w:r>
            <w:r w:rsidR="00170461" w:rsidRPr="00D90F01">
              <w:rPr>
                <w:sz w:val="28"/>
                <w:szCs w:val="28"/>
              </w:rPr>
              <w:t xml:space="preserve">є </w:t>
            </w:r>
            <w:r w:rsidRPr="00D90F01">
              <w:rPr>
                <w:sz w:val="28"/>
                <w:szCs w:val="28"/>
              </w:rPr>
              <w:t>держава-агресор?</w:t>
            </w:r>
          </w:p>
        </w:tc>
        <w:tc>
          <w:tcPr>
            <w:tcW w:w="841" w:type="pct"/>
            <w:hideMark/>
          </w:tcPr>
          <w:p w14:paraId="72925344" w14:textId="045F425E" w:rsidR="00324C05" w:rsidRPr="00D90F01" w:rsidRDefault="00324C05" w:rsidP="00A70D46">
            <w:pPr>
              <w:pStyle w:val="af5"/>
              <w:spacing w:before="0" w:beforeAutospacing="0" w:after="0" w:afterAutospacing="0"/>
              <w:jc w:val="center"/>
              <w:rPr>
                <w:sz w:val="28"/>
                <w:szCs w:val="28"/>
              </w:rPr>
            </w:pPr>
            <w:r w:rsidRPr="00D90F01">
              <w:rPr>
                <w:sz w:val="28"/>
                <w:szCs w:val="28"/>
              </w:rPr>
              <w:t>Так</w:t>
            </w:r>
            <w:r w:rsidR="004D71AE">
              <w:rPr>
                <w:sz w:val="28"/>
                <w:szCs w:val="28"/>
              </w:rPr>
              <w:t xml:space="preserve"> </w:t>
            </w:r>
            <w:r w:rsidRPr="00D90F01">
              <w:rPr>
                <w:sz w:val="28"/>
                <w:szCs w:val="28"/>
              </w:rPr>
              <w:t>/</w:t>
            </w:r>
            <w:r w:rsidR="004D71AE">
              <w:rPr>
                <w:sz w:val="28"/>
                <w:szCs w:val="28"/>
              </w:rPr>
              <w:t xml:space="preserve"> </w:t>
            </w:r>
            <w:r w:rsidRPr="00D90F01">
              <w:rPr>
                <w:sz w:val="28"/>
                <w:szCs w:val="28"/>
              </w:rPr>
              <w:t>ні</w:t>
            </w:r>
          </w:p>
        </w:tc>
      </w:tr>
      <w:tr w:rsidR="00324C05" w:rsidRPr="00D90F01" w14:paraId="7A56BA0A" w14:textId="77777777" w:rsidTr="004170D1">
        <w:tc>
          <w:tcPr>
            <w:tcW w:w="322" w:type="pct"/>
            <w:hideMark/>
          </w:tcPr>
          <w:p w14:paraId="4CE1E12F" w14:textId="77777777" w:rsidR="00324C05" w:rsidRPr="00D90F01" w:rsidRDefault="00324C05" w:rsidP="00A70D46">
            <w:pPr>
              <w:pStyle w:val="af5"/>
              <w:spacing w:before="0" w:beforeAutospacing="0" w:after="0" w:afterAutospacing="0"/>
              <w:jc w:val="center"/>
              <w:rPr>
                <w:sz w:val="28"/>
                <w:szCs w:val="28"/>
              </w:rPr>
            </w:pPr>
            <w:r w:rsidRPr="00D90F01">
              <w:rPr>
                <w:sz w:val="28"/>
                <w:szCs w:val="28"/>
              </w:rPr>
              <w:t>4</w:t>
            </w:r>
          </w:p>
        </w:tc>
        <w:tc>
          <w:tcPr>
            <w:tcW w:w="3837" w:type="pct"/>
            <w:hideMark/>
          </w:tcPr>
          <w:p w14:paraId="1088AB35" w14:textId="5C6D114B" w:rsidR="00324C05" w:rsidRPr="00D90F01" w:rsidRDefault="00324C05" w:rsidP="00674709">
            <w:pPr>
              <w:spacing w:before="100" w:beforeAutospacing="1" w:after="100" w:afterAutospacing="1"/>
            </w:pPr>
            <w:r w:rsidRPr="00D90F01">
              <w:t xml:space="preserve">Чи були факти </w:t>
            </w:r>
            <w:r w:rsidR="00170461" w:rsidRPr="00D90F01">
              <w:t>надання юридичною особою недостовірної інформаці</w:t>
            </w:r>
            <w:r w:rsidR="004D71AE">
              <w:t>ї</w:t>
            </w:r>
            <w:r w:rsidR="00170461" w:rsidRPr="00D90F01">
              <w:t xml:space="preserve"> Національному банку, яка вплинула або могла вплинути на прийняття Національним банком рішення</w:t>
            </w:r>
            <w:r w:rsidR="004D71AE">
              <w:t>?</w:t>
            </w:r>
            <w:r w:rsidR="00170461" w:rsidRPr="00D90F01">
              <w:t xml:space="preserve"> (</w:t>
            </w:r>
            <w:r w:rsidR="00674709">
              <w:t>з</w:t>
            </w:r>
            <w:r w:rsidR="00170461" w:rsidRPr="00D90F01">
              <w:t>астосовується протягом трьох років із дня встановлення факту недостовірності такої інформації)</w:t>
            </w:r>
          </w:p>
        </w:tc>
        <w:tc>
          <w:tcPr>
            <w:tcW w:w="841" w:type="pct"/>
            <w:hideMark/>
          </w:tcPr>
          <w:p w14:paraId="661CCFA4" w14:textId="674CC88D" w:rsidR="00324C05" w:rsidRPr="00D90F01" w:rsidRDefault="00324C05" w:rsidP="00A70D46">
            <w:pPr>
              <w:pStyle w:val="af5"/>
              <w:spacing w:before="0" w:beforeAutospacing="0" w:after="0" w:afterAutospacing="0"/>
              <w:jc w:val="center"/>
              <w:rPr>
                <w:sz w:val="28"/>
                <w:szCs w:val="28"/>
              </w:rPr>
            </w:pPr>
            <w:r w:rsidRPr="00D90F01">
              <w:rPr>
                <w:sz w:val="28"/>
                <w:szCs w:val="28"/>
              </w:rPr>
              <w:t>Так</w:t>
            </w:r>
            <w:r w:rsidR="004D71AE">
              <w:rPr>
                <w:sz w:val="28"/>
                <w:szCs w:val="28"/>
              </w:rPr>
              <w:t xml:space="preserve"> </w:t>
            </w:r>
            <w:r w:rsidRPr="00D90F01">
              <w:rPr>
                <w:sz w:val="28"/>
                <w:szCs w:val="28"/>
              </w:rPr>
              <w:t>/</w:t>
            </w:r>
            <w:r w:rsidR="004D71AE">
              <w:rPr>
                <w:sz w:val="28"/>
                <w:szCs w:val="28"/>
              </w:rPr>
              <w:t xml:space="preserve"> </w:t>
            </w:r>
            <w:r w:rsidRPr="00D90F01">
              <w:rPr>
                <w:sz w:val="28"/>
                <w:szCs w:val="28"/>
              </w:rPr>
              <w:t>ні</w:t>
            </w:r>
          </w:p>
        </w:tc>
      </w:tr>
      <w:tr w:rsidR="00170461" w:rsidRPr="00D90F01" w14:paraId="06453D6B" w14:textId="77777777" w:rsidTr="004170D1">
        <w:tc>
          <w:tcPr>
            <w:tcW w:w="322" w:type="pct"/>
          </w:tcPr>
          <w:p w14:paraId="60B0D32F" w14:textId="59614014" w:rsidR="00170461" w:rsidRPr="00D90F01" w:rsidRDefault="00AC2D1E" w:rsidP="00A70D46">
            <w:pPr>
              <w:pStyle w:val="af5"/>
              <w:spacing w:before="0" w:beforeAutospacing="0" w:after="0" w:afterAutospacing="0"/>
              <w:jc w:val="center"/>
              <w:rPr>
                <w:sz w:val="28"/>
                <w:szCs w:val="28"/>
              </w:rPr>
            </w:pPr>
            <w:r w:rsidRPr="00D90F01">
              <w:rPr>
                <w:sz w:val="28"/>
                <w:szCs w:val="28"/>
              </w:rPr>
              <w:lastRenderedPageBreak/>
              <w:t>5</w:t>
            </w:r>
          </w:p>
        </w:tc>
        <w:tc>
          <w:tcPr>
            <w:tcW w:w="3837" w:type="pct"/>
          </w:tcPr>
          <w:p w14:paraId="7AA2986C" w14:textId="22206FAD" w:rsidR="00170461" w:rsidRPr="00D90F01" w:rsidRDefault="00AC2D1E" w:rsidP="00C0337F">
            <w:pPr>
              <w:spacing w:before="100" w:beforeAutospacing="1" w:after="100" w:afterAutospacing="1"/>
            </w:pPr>
            <w:r w:rsidRPr="00D90F01">
              <w:t>Чи були факти невиконання особою протягом останніх трьох років узятих на себе зобов’язань і/або гарантійних листів, наданих Національному банку?</w:t>
            </w:r>
          </w:p>
        </w:tc>
        <w:tc>
          <w:tcPr>
            <w:tcW w:w="841" w:type="pct"/>
          </w:tcPr>
          <w:p w14:paraId="4ABE6C15" w14:textId="581E9CCB" w:rsidR="00170461" w:rsidRPr="00D90F01" w:rsidRDefault="00AC2D1E" w:rsidP="00A70D46">
            <w:pPr>
              <w:pStyle w:val="af5"/>
              <w:spacing w:before="0" w:beforeAutospacing="0" w:after="0" w:afterAutospacing="0"/>
              <w:jc w:val="center"/>
              <w:rPr>
                <w:sz w:val="28"/>
                <w:szCs w:val="28"/>
              </w:rPr>
            </w:pPr>
            <w:r w:rsidRPr="00D90F01">
              <w:rPr>
                <w:sz w:val="28"/>
                <w:szCs w:val="28"/>
              </w:rPr>
              <w:t>Так</w:t>
            </w:r>
            <w:r w:rsidR="004D71AE">
              <w:rPr>
                <w:sz w:val="28"/>
                <w:szCs w:val="28"/>
              </w:rPr>
              <w:t xml:space="preserve"> </w:t>
            </w:r>
            <w:r w:rsidRPr="00D90F01">
              <w:rPr>
                <w:sz w:val="28"/>
                <w:szCs w:val="28"/>
              </w:rPr>
              <w:t>/</w:t>
            </w:r>
            <w:r w:rsidR="004D71AE">
              <w:rPr>
                <w:sz w:val="28"/>
                <w:szCs w:val="28"/>
              </w:rPr>
              <w:t xml:space="preserve"> </w:t>
            </w:r>
            <w:r w:rsidRPr="00D90F01">
              <w:rPr>
                <w:sz w:val="28"/>
                <w:szCs w:val="28"/>
              </w:rPr>
              <w:t>ні</w:t>
            </w:r>
          </w:p>
        </w:tc>
      </w:tr>
      <w:tr w:rsidR="00AC2D1E" w:rsidRPr="00D90F01" w14:paraId="0CA0FB67" w14:textId="77777777" w:rsidTr="004170D1">
        <w:tc>
          <w:tcPr>
            <w:tcW w:w="322" w:type="pct"/>
          </w:tcPr>
          <w:p w14:paraId="61B01E8B" w14:textId="4B1C510B" w:rsidR="00AC2D1E" w:rsidRPr="00D90F01" w:rsidRDefault="00AC2D1E" w:rsidP="00A70D46">
            <w:pPr>
              <w:pStyle w:val="af5"/>
              <w:spacing w:before="0" w:beforeAutospacing="0" w:after="0" w:afterAutospacing="0"/>
              <w:jc w:val="center"/>
              <w:rPr>
                <w:sz w:val="27"/>
                <w:szCs w:val="27"/>
              </w:rPr>
            </w:pPr>
            <w:r w:rsidRPr="00D90F01">
              <w:rPr>
                <w:sz w:val="27"/>
                <w:szCs w:val="27"/>
              </w:rPr>
              <w:t>6</w:t>
            </w:r>
          </w:p>
        </w:tc>
        <w:tc>
          <w:tcPr>
            <w:tcW w:w="3837" w:type="pct"/>
          </w:tcPr>
          <w:p w14:paraId="3C909922" w14:textId="50F8D3D3" w:rsidR="00AC2D1E" w:rsidRPr="00D90F01" w:rsidRDefault="00AC2D1E" w:rsidP="004D71AE">
            <w:pPr>
              <w:spacing w:before="100" w:beforeAutospacing="1" w:after="100" w:afterAutospacing="1"/>
            </w:pPr>
            <w:r w:rsidRPr="00D90F01">
              <w:t>Чи є інформація про те, що особа та/або власники</w:t>
            </w:r>
            <w:r w:rsidR="004D71AE">
              <w:t>,</w:t>
            </w:r>
            <w:r w:rsidRPr="00D90F01">
              <w:t xml:space="preserve"> та/або керівники такої особи є одночасно власниками та/або керівниками інших юридичних осіб, до яких застосовано санкції іноземними державами (крім держави</w:t>
            </w:r>
            <w:r w:rsidR="00A745DD" w:rsidRPr="00D90F01">
              <w:t>-агресора</w:t>
            </w:r>
            <w:r w:rsidRPr="00D90F01">
              <w:t>), міждержавними об</w:t>
            </w:r>
            <w:r w:rsidR="004D71AE">
              <w:t>’</w:t>
            </w:r>
            <w:r w:rsidRPr="00D90F01">
              <w:t>єднаннями, міжнародними організаціями та/або Україною або яких включено до переліку осіб, пов</w:t>
            </w:r>
            <w:r w:rsidR="004D71AE">
              <w:t>’</w:t>
            </w:r>
            <w:r w:rsidRPr="00D90F01">
              <w:t>язаних із здійсненням терористичної діяльності</w:t>
            </w:r>
            <w:r w:rsidR="004D71AE">
              <w:t>,</w:t>
            </w:r>
            <w:r w:rsidRPr="00D90F01">
              <w:t xml:space="preserve"> або стосовно яких застосовано міжнародні санкції (застосовується протягом строку дії санкції та/або перебування особи в переліку та протягом п’яти років після скасування санкцій та/або її виключення особи з переліку)?</w:t>
            </w:r>
          </w:p>
        </w:tc>
        <w:tc>
          <w:tcPr>
            <w:tcW w:w="841" w:type="pct"/>
          </w:tcPr>
          <w:p w14:paraId="124F70A4" w14:textId="65542D11" w:rsidR="00AC2D1E" w:rsidRPr="00D90F01" w:rsidRDefault="00AC2D1E" w:rsidP="00A70D46">
            <w:pPr>
              <w:pStyle w:val="af5"/>
              <w:spacing w:before="0" w:beforeAutospacing="0" w:after="0" w:afterAutospacing="0"/>
              <w:jc w:val="center"/>
              <w:rPr>
                <w:sz w:val="27"/>
                <w:szCs w:val="27"/>
              </w:rPr>
            </w:pPr>
            <w:r w:rsidRPr="00D90F01">
              <w:rPr>
                <w:sz w:val="27"/>
                <w:szCs w:val="27"/>
              </w:rPr>
              <w:t>Так/ні</w:t>
            </w:r>
          </w:p>
        </w:tc>
      </w:tr>
      <w:tr w:rsidR="00AA33E9" w:rsidRPr="00D90F01" w14:paraId="2A870A84" w14:textId="77777777" w:rsidTr="004170D1">
        <w:tc>
          <w:tcPr>
            <w:tcW w:w="322" w:type="pct"/>
          </w:tcPr>
          <w:p w14:paraId="4EB1AB99" w14:textId="0D3C57E9" w:rsidR="00AA33E9" w:rsidRPr="00D90F01" w:rsidRDefault="00AA33E9" w:rsidP="00A70D46">
            <w:pPr>
              <w:pStyle w:val="af5"/>
              <w:spacing w:before="0" w:beforeAutospacing="0" w:after="0" w:afterAutospacing="0"/>
              <w:jc w:val="center"/>
              <w:rPr>
                <w:sz w:val="27"/>
                <w:szCs w:val="27"/>
              </w:rPr>
            </w:pPr>
            <w:r w:rsidRPr="00D90F01">
              <w:rPr>
                <w:sz w:val="27"/>
                <w:szCs w:val="27"/>
              </w:rPr>
              <w:t>7</w:t>
            </w:r>
          </w:p>
        </w:tc>
        <w:tc>
          <w:tcPr>
            <w:tcW w:w="3837" w:type="pct"/>
          </w:tcPr>
          <w:p w14:paraId="1110FC6A" w14:textId="5D595D19" w:rsidR="00AA33E9" w:rsidRPr="00D90F01" w:rsidRDefault="00AA33E9" w:rsidP="00674709">
            <w:pPr>
              <w:spacing w:before="100" w:beforeAutospacing="1" w:after="100" w:afterAutospacing="1"/>
            </w:pPr>
            <w:r w:rsidRPr="00D90F01">
              <w:t xml:space="preserve">Чи були факти </w:t>
            </w:r>
            <w:r w:rsidR="00723EB7" w:rsidRPr="00D90F01">
              <w:t>несуттєв</w:t>
            </w:r>
            <w:r w:rsidR="00A6750D" w:rsidRPr="00D90F01">
              <w:t>ого</w:t>
            </w:r>
            <w:r w:rsidR="00723EB7" w:rsidRPr="00D90F01">
              <w:t xml:space="preserve"> порушення податкових зобов’язань </w:t>
            </w:r>
            <w:r w:rsidRPr="00D90F01">
              <w:t>юридичною особою</w:t>
            </w:r>
            <w:r w:rsidR="004D71AE">
              <w:t>?</w:t>
            </w:r>
            <w:r w:rsidRPr="00D90F01">
              <w:t xml:space="preserve"> (</w:t>
            </w:r>
            <w:r w:rsidR="00EA7F62">
              <w:t>з</w:t>
            </w:r>
            <w:r w:rsidRPr="00D90F01">
              <w:t>астосовується протягом строку цього порушення)</w:t>
            </w:r>
          </w:p>
        </w:tc>
        <w:tc>
          <w:tcPr>
            <w:tcW w:w="841" w:type="pct"/>
          </w:tcPr>
          <w:p w14:paraId="53B038FC" w14:textId="7F545EEE" w:rsidR="00AA33E9" w:rsidRPr="00D90F01" w:rsidRDefault="00AA33E9" w:rsidP="00A70D46">
            <w:pPr>
              <w:pStyle w:val="af5"/>
              <w:spacing w:before="0" w:beforeAutospacing="0" w:after="0" w:afterAutospacing="0"/>
              <w:jc w:val="center"/>
              <w:rPr>
                <w:sz w:val="27"/>
                <w:szCs w:val="27"/>
              </w:rPr>
            </w:pPr>
            <w:r w:rsidRPr="00D90F01">
              <w:rPr>
                <w:sz w:val="27"/>
                <w:szCs w:val="27"/>
              </w:rPr>
              <w:t>Так/ні</w:t>
            </w:r>
          </w:p>
        </w:tc>
      </w:tr>
      <w:tr w:rsidR="00AA33E9" w:rsidRPr="00D90F01" w14:paraId="184AB795" w14:textId="77777777" w:rsidTr="004170D1">
        <w:tc>
          <w:tcPr>
            <w:tcW w:w="322" w:type="pct"/>
          </w:tcPr>
          <w:p w14:paraId="19AB442B" w14:textId="77E5281E" w:rsidR="00AA33E9" w:rsidRPr="00D90F01" w:rsidRDefault="00AA33E9" w:rsidP="00A70D46">
            <w:pPr>
              <w:pStyle w:val="af5"/>
              <w:spacing w:before="0" w:beforeAutospacing="0" w:after="0" w:afterAutospacing="0"/>
              <w:jc w:val="center"/>
              <w:rPr>
                <w:sz w:val="27"/>
                <w:szCs w:val="27"/>
              </w:rPr>
            </w:pPr>
            <w:r w:rsidRPr="00D90F01">
              <w:rPr>
                <w:sz w:val="27"/>
                <w:szCs w:val="27"/>
              </w:rPr>
              <w:t>8</w:t>
            </w:r>
          </w:p>
        </w:tc>
        <w:tc>
          <w:tcPr>
            <w:tcW w:w="3837" w:type="pct"/>
          </w:tcPr>
          <w:p w14:paraId="5A62F3C5" w14:textId="3BF456EF" w:rsidR="00AA33E9" w:rsidRPr="00D90F01" w:rsidRDefault="00AA33E9" w:rsidP="00674709">
            <w:pPr>
              <w:pStyle w:val="af5"/>
              <w:spacing w:before="0" w:beforeAutospacing="0" w:after="0" w:afterAutospacing="0"/>
              <w:jc w:val="both"/>
              <w:rPr>
                <w:sz w:val="28"/>
                <w:szCs w:val="28"/>
              </w:rPr>
            </w:pPr>
            <w:r w:rsidRPr="00D90F01">
              <w:rPr>
                <w:sz w:val="28"/>
              </w:rPr>
              <w:t xml:space="preserve">Чи були факти </w:t>
            </w:r>
            <w:r w:rsidR="00A6750D" w:rsidRPr="00D90F01">
              <w:rPr>
                <w:sz w:val="28"/>
              </w:rPr>
              <w:t xml:space="preserve">суттєвого порушення податкових зобов’язань </w:t>
            </w:r>
            <w:r w:rsidRPr="00D90F01">
              <w:rPr>
                <w:sz w:val="28"/>
              </w:rPr>
              <w:t>юридичною особою</w:t>
            </w:r>
            <w:r w:rsidR="004D71AE">
              <w:rPr>
                <w:sz w:val="28"/>
              </w:rPr>
              <w:t>?</w:t>
            </w:r>
            <w:r w:rsidRPr="00D90F01">
              <w:rPr>
                <w:sz w:val="28"/>
              </w:rPr>
              <w:t xml:space="preserve">  (</w:t>
            </w:r>
            <w:r w:rsidR="00EA7F62">
              <w:rPr>
                <w:sz w:val="28"/>
              </w:rPr>
              <w:t>з</w:t>
            </w:r>
            <w:r w:rsidRPr="00D90F01">
              <w:rPr>
                <w:sz w:val="28"/>
              </w:rPr>
              <w:t>астосовується протягом строку цього порушення та протягом трьох років після його усунення)</w:t>
            </w:r>
          </w:p>
        </w:tc>
        <w:tc>
          <w:tcPr>
            <w:tcW w:w="841" w:type="pct"/>
          </w:tcPr>
          <w:p w14:paraId="212EB7B7" w14:textId="39111147" w:rsidR="00AA33E9" w:rsidRPr="00D90F01" w:rsidRDefault="00AA33E9" w:rsidP="00A70D46">
            <w:pPr>
              <w:pStyle w:val="af5"/>
              <w:spacing w:before="0" w:beforeAutospacing="0" w:after="0" w:afterAutospacing="0"/>
              <w:jc w:val="center"/>
              <w:rPr>
                <w:sz w:val="27"/>
                <w:szCs w:val="27"/>
              </w:rPr>
            </w:pPr>
            <w:r w:rsidRPr="00D90F01">
              <w:rPr>
                <w:sz w:val="27"/>
                <w:szCs w:val="27"/>
              </w:rPr>
              <w:t>Так/ні</w:t>
            </w:r>
          </w:p>
        </w:tc>
      </w:tr>
      <w:tr w:rsidR="00AA33E9" w:rsidRPr="00D90F01" w14:paraId="20268B70" w14:textId="77777777" w:rsidTr="0079594B">
        <w:tc>
          <w:tcPr>
            <w:tcW w:w="322" w:type="pct"/>
            <w:tcBorders>
              <w:bottom w:val="single" w:sz="4" w:space="0" w:color="auto"/>
            </w:tcBorders>
          </w:tcPr>
          <w:p w14:paraId="0EFAD7EA" w14:textId="70719A56" w:rsidR="00AA33E9" w:rsidRPr="00D90F01" w:rsidRDefault="00AA33E9" w:rsidP="00A70D46">
            <w:pPr>
              <w:pStyle w:val="af5"/>
              <w:spacing w:before="0" w:beforeAutospacing="0" w:after="0" w:afterAutospacing="0"/>
              <w:jc w:val="center"/>
              <w:rPr>
                <w:sz w:val="27"/>
                <w:szCs w:val="27"/>
              </w:rPr>
            </w:pPr>
            <w:r w:rsidRPr="00D90F01">
              <w:rPr>
                <w:sz w:val="27"/>
                <w:szCs w:val="27"/>
              </w:rPr>
              <w:t>9</w:t>
            </w:r>
          </w:p>
        </w:tc>
        <w:tc>
          <w:tcPr>
            <w:tcW w:w="3837" w:type="pct"/>
            <w:tcBorders>
              <w:bottom w:val="single" w:sz="4" w:space="0" w:color="auto"/>
            </w:tcBorders>
          </w:tcPr>
          <w:p w14:paraId="4839D9DD" w14:textId="60DBBD17" w:rsidR="00E7657C" w:rsidRPr="00D90F01" w:rsidRDefault="001B45E8" w:rsidP="00782835">
            <w:pPr>
              <w:pStyle w:val="af5"/>
              <w:spacing w:before="0" w:beforeAutospacing="0" w:after="0" w:afterAutospacing="0"/>
              <w:jc w:val="both"/>
              <w:rPr>
                <w:sz w:val="28"/>
                <w:szCs w:val="28"/>
              </w:rPr>
            </w:pPr>
            <w:r w:rsidRPr="00D90F01">
              <w:rPr>
                <w:sz w:val="28"/>
                <w:szCs w:val="28"/>
              </w:rPr>
              <w:t>Чи були факти порушення (невиконання або неналежне виконання) юридичною особою зобов’зання фінансового характеру, сума якого перевищує 635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перевищує 90 днів поспіль, перед будь-яким банком або іншою юридичною чи фізичною особою протягом останніх трьох років?</w:t>
            </w:r>
          </w:p>
        </w:tc>
        <w:tc>
          <w:tcPr>
            <w:tcW w:w="841" w:type="pct"/>
          </w:tcPr>
          <w:p w14:paraId="6E67D36A" w14:textId="27059E81" w:rsidR="00AA33E9" w:rsidRPr="00D90F01" w:rsidRDefault="00AA33E9" w:rsidP="00A70D46">
            <w:pPr>
              <w:pStyle w:val="af5"/>
              <w:spacing w:before="0" w:beforeAutospacing="0" w:after="0" w:afterAutospacing="0"/>
              <w:jc w:val="center"/>
              <w:rPr>
                <w:sz w:val="27"/>
                <w:szCs w:val="27"/>
              </w:rPr>
            </w:pPr>
            <w:r w:rsidRPr="00D90F01">
              <w:rPr>
                <w:sz w:val="27"/>
                <w:szCs w:val="27"/>
              </w:rPr>
              <w:t>Так/ні</w:t>
            </w:r>
          </w:p>
        </w:tc>
      </w:tr>
      <w:tr w:rsidR="00AA33E9" w:rsidRPr="00D90F01" w14:paraId="21FF072E" w14:textId="77777777" w:rsidTr="0079594B">
        <w:tc>
          <w:tcPr>
            <w:tcW w:w="322" w:type="pct"/>
            <w:tcBorders>
              <w:bottom w:val="single" w:sz="4" w:space="0" w:color="auto"/>
            </w:tcBorders>
          </w:tcPr>
          <w:p w14:paraId="01BFF9F8" w14:textId="33AF7B75" w:rsidR="00AA33E9" w:rsidRPr="00D90F01" w:rsidRDefault="00AA33E9" w:rsidP="00A70D46">
            <w:pPr>
              <w:pStyle w:val="af5"/>
              <w:spacing w:before="0" w:beforeAutospacing="0" w:after="0" w:afterAutospacing="0"/>
              <w:jc w:val="center"/>
              <w:rPr>
                <w:sz w:val="27"/>
                <w:szCs w:val="27"/>
              </w:rPr>
            </w:pPr>
            <w:r w:rsidRPr="00D90F01">
              <w:rPr>
                <w:sz w:val="27"/>
                <w:szCs w:val="27"/>
              </w:rPr>
              <w:t>10</w:t>
            </w:r>
          </w:p>
        </w:tc>
        <w:tc>
          <w:tcPr>
            <w:tcW w:w="3837" w:type="pct"/>
            <w:tcBorders>
              <w:bottom w:val="single" w:sz="4" w:space="0" w:color="auto"/>
            </w:tcBorders>
          </w:tcPr>
          <w:p w14:paraId="3CE54E00" w14:textId="05F7369E" w:rsidR="00AA33E9" w:rsidRPr="00D90F01" w:rsidRDefault="001B45E8" w:rsidP="00674709">
            <w:pPr>
              <w:pStyle w:val="af5"/>
              <w:spacing w:before="0" w:beforeAutospacing="0" w:after="0" w:afterAutospacing="0"/>
              <w:jc w:val="both"/>
              <w:rPr>
                <w:sz w:val="28"/>
                <w:szCs w:val="28"/>
              </w:rPr>
            </w:pPr>
            <w:r w:rsidRPr="00D90F01">
              <w:rPr>
                <w:sz w:val="28"/>
                <w:szCs w:val="28"/>
              </w:rPr>
              <w:t>Чи було визнано особу банкрутом</w:t>
            </w:r>
            <w:r w:rsidR="00DD145F">
              <w:rPr>
                <w:sz w:val="28"/>
                <w:szCs w:val="28"/>
              </w:rPr>
              <w:t>?</w:t>
            </w:r>
            <w:r w:rsidRPr="00D90F01">
              <w:rPr>
                <w:sz w:val="28"/>
                <w:szCs w:val="28"/>
              </w:rPr>
              <w:t xml:space="preserve"> (</w:t>
            </w:r>
            <w:r w:rsidR="00EA7F62">
              <w:rPr>
                <w:sz w:val="28"/>
                <w:szCs w:val="28"/>
              </w:rPr>
              <w:t>з</w:t>
            </w:r>
            <w:r w:rsidRPr="00D90F01">
              <w:rPr>
                <w:sz w:val="28"/>
                <w:szCs w:val="28"/>
              </w:rPr>
              <w:t>астосовується протягом трьох років після визнання особи банкрутом)</w:t>
            </w:r>
          </w:p>
        </w:tc>
        <w:tc>
          <w:tcPr>
            <w:tcW w:w="841" w:type="pct"/>
          </w:tcPr>
          <w:p w14:paraId="43EE249A" w14:textId="19604F35" w:rsidR="00AA33E9" w:rsidRPr="00D90F01" w:rsidRDefault="00AA33E9" w:rsidP="00A70D46">
            <w:pPr>
              <w:pStyle w:val="af5"/>
              <w:spacing w:before="0" w:beforeAutospacing="0" w:after="0" w:afterAutospacing="0"/>
              <w:jc w:val="center"/>
              <w:rPr>
                <w:sz w:val="27"/>
                <w:szCs w:val="27"/>
              </w:rPr>
            </w:pPr>
            <w:r w:rsidRPr="00D90F01">
              <w:rPr>
                <w:sz w:val="27"/>
                <w:szCs w:val="27"/>
              </w:rPr>
              <w:t>Так/ні</w:t>
            </w:r>
          </w:p>
        </w:tc>
      </w:tr>
    </w:tbl>
    <w:p w14:paraId="2D644792" w14:textId="77777777" w:rsidR="0079594B" w:rsidRDefault="0079594B" w:rsidP="00A70D46">
      <w:pPr>
        <w:pStyle w:val="af5"/>
        <w:spacing w:before="0" w:beforeAutospacing="0" w:after="0" w:afterAutospacing="0"/>
        <w:jc w:val="center"/>
        <w:rPr>
          <w:sz w:val="27"/>
          <w:szCs w:val="27"/>
        </w:rPr>
        <w:sectPr w:rsidR="0079594B" w:rsidSect="0079594B">
          <w:headerReference w:type="default" r:id="rId21"/>
          <w:headerReference w:type="first" r:id="rId22"/>
          <w:pgSz w:w="16838" w:h="11906" w:orient="landscape" w:code="9"/>
          <w:pgMar w:top="567" w:right="567" w:bottom="1701" w:left="1701" w:header="567" w:footer="709" w:gutter="0"/>
          <w:cols w:space="708"/>
          <w:titlePg/>
          <w:docGrid w:linePitch="381"/>
        </w:sectPr>
      </w:pPr>
    </w:p>
    <w:tbl>
      <w:tblPr>
        <w:tblStyle w:val="1"/>
        <w:tblW w:w="4997" w:type="pct"/>
        <w:tblInd w:w="5" w:type="dxa"/>
        <w:tblLook w:val="04A0" w:firstRow="1" w:lastRow="0" w:firstColumn="1" w:lastColumn="0" w:noHBand="0" w:noVBand="1"/>
      </w:tblPr>
      <w:tblGrid>
        <w:gridCol w:w="938"/>
        <w:gridCol w:w="11174"/>
        <w:gridCol w:w="2449"/>
      </w:tblGrid>
      <w:tr w:rsidR="0079594B" w:rsidRPr="00D90F01" w14:paraId="21F1E358" w14:textId="77777777" w:rsidTr="0079594B">
        <w:tc>
          <w:tcPr>
            <w:tcW w:w="5000" w:type="pct"/>
            <w:gridSpan w:val="3"/>
            <w:tcBorders>
              <w:top w:val="nil"/>
              <w:left w:val="nil"/>
              <w:right w:val="nil"/>
            </w:tcBorders>
          </w:tcPr>
          <w:p w14:paraId="34079528" w14:textId="412B18D4" w:rsidR="0079594B" w:rsidRPr="00D90F01" w:rsidRDefault="0079594B" w:rsidP="00A70D46">
            <w:pPr>
              <w:pStyle w:val="af5"/>
              <w:spacing w:before="0" w:beforeAutospacing="0" w:after="0" w:afterAutospacing="0"/>
              <w:jc w:val="center"/>
              <w:rPr>
                <w:sz w:val="27"/>
                <w:szCs w:val="27"/>
              </w:rPr>
            </w:pPr>
          </w:p>
        </w:tc>
      </w:tr>
      <w:tr w:rsidR="00822BC9" w:rsidRPr="00D90F01" w14:paraId="4EF73162" w14:textId="77777777" w:rsidTr="0079594B">
        <w:tc>
          <w:tcPr>
            <w:tcW w:w="322" w:type="pct"/>
          </w:tcPr>
          <w:p w14:paraId="5C6512D5" w14:textId="2863A768" w:rsidR="00822BC9" w:rsidRPr="00D90F01" w:rsidRDefault="00822BC9" w:rsidP="00822BC9">
            <w:pPr>
              <w:pStyle w:val="af5"/>
              <w:spacing w:before="0" w:beforeAutospacing="0" w:after="0" w:afterAutospacing="0"/>
              <w:jc w:val="center"/>
              <w:rPr>
                <w:sz w:val="27"/>
                <w:szCs w:val="27"/>
              </w:rPr>
            </w:pPr>
            <w:r>
              <w:rPr>
                <w:sz w:val="27"/>
                <w:szCs w:val="27"/>
              </w:rPr>
              <w:t>1</w:t>
            </w:r>
          </w:p>
        </w:tc>
        <w:tc>
          <w:tcPr>
            <w:tcW w:w="3837" w:type="pct"/>
          </w:tcPr>
          <w:p w14:paraId="2C90615A" w14:textId="49A29F2A" w:rsidR="00822BC9" w:rsidRPr="00D90F01" w:rsidRDefault="00822BC9" w:rsidP="00E76A5D">
            <w:pPr>
              <w:pStyle w:val="af5"/>
              <w:spacing w:before="0" w:beforeAutospacing="0" w:after="0" w:afterAutospacing="0"/>
              <w:jc w:val="center"/>
              <w:rPr>
                <w:sz w:val="28"/>
                <w:szCs w:val="28"/>
              </w:rPr>
            </w:pPr>
            <w:r>
              <w:rPr>
                <w:sz w:val="28"/>
                <w:szCs w:val="28"/>
              </w:rPr>
              <w:t>2</w:t>
            </w:r>
          </w:p>
        </w:tc>
        <w:tc>
          <w:tcPr>
            <w:tcW w:w="841" w:type="pct"/>
          </w:tcPr>
          <w:p w14:paraId="39F389B8" w14:textId="331CE16D" w:rsidR="00822BC9" w:rsidRPr="00D90F01" w:rsidRDefault="00822BC9" w:rsidP="00822BC9">
            <w:pPr>
              <w:pStyle w:val="af5"/>
              <w:spacing w:before="0" w:beforeAutospacing="0" w:after="0" w:afterAutospacing="0"/>
              <w:jc w:val="center"/>
              <w:rPr>
                <w:sz w:val="27"/>
                <w:szCs w:val="27"/>
              </w:rPr>
            </w:pPr>
            <w:r>
              <w:rPr>
                <w:sz w:val="27"/>
                <w:szCs w:val="27"/>
              </w:rPr>
              <w:t>3</w:t>
            </w:r>
          </w:p>
        </w:tc>
      </w:tr>
      <w:tr w:rsidR="00AA33E9" w:rsidRPr="00D90F01" w14:paraId="7AC126F6" w14:textId="77777777" w:rsidTr="0079594B">
        <w:tc>
          <w:tcPr>
            <w:tcW w:w="322" w:type="pct"/>
          </w:tcPr>
          <w:p w14:paraId="5B2359C3" w14:textId="7735E98C" w:rsidR="00AA33E9" w:rsidRPr="00D90F01" w:rsidRDefault="00AA33E9" w:rsidP="00A70D46">
            <w:pPr>
              <w:pStyle w:val="af5"/>
              <w:spacing w:before="0" w:beforeAutospacing="0" w:after="0" w:afterAutospacing="0"/>
              <w:jc w:val="center"/>
              <w:rPr>
                <w:sz w:val="27"/>
                <w:szCs w:val="27"/>
              </w:rPr>
            </w:pPr>
            <w:r w:rsidRPr="00D90F01">
              <w:rPr>
                <w:sz w:val="27"/>
                <w:szCs w:val="27"/>
              </w:rPr>
              <w:t>11</w:t>
            </w:r>
          </w:p>
        </w:tc>
        <w:tc>
          <w:tcPr>
            <w:tcW w:w="3837" w:type="pct"/>
          </w:tcPr>
          <w:p w14:paraId="76377251" w14:textId="14853B1E" w:rsidR="00AA33E9" w:rsidRPr="00D90F01" w:rsidRDefault="001B45E8" w:rsidP="00674709">
            <w:pPr>
              <w:pStyle w:val="af5"/>
              <w:spacing w:before="0" w:beforeAutospacing="0" w:after="0" w:afterAutospacing="0"/>
              <w:jc w:val="both"/>
              <w:rPr>
                <w:sz w:val="28"/>
                <w:szCs w:val="28"/>
              </w:rPr>
            </w:pPr>
            <w:r w:rsidRPr="00D90F01">
              <w:rPr>
                <w:sz w:val="28"/>
                <w:szCs w:val="28"/>
              </w:rPr>
              <w:t>Чи було унесення юридичної особи до списку емітентів, що мають ознаки фіктивності, ведення якого здійснюється Національною комісією з цінних паперів та фондового ринку</w:t>
            </w:r>
            <w:r w:rsidR="00DD145F">
              <w:rPr>
                <w:sz w:val="28"/>
                <w:szCs w:val="28"/>
              </w:rPr>
              <w:t>?</w:t>
            </w:r>
            <w:r w:rsidRPr="00D90F01">
              <w:rPr>
                <w:sz w:val="28"/>
                <w:szCs w:val="28"/>
              </w:rPr>
              <w:t xml:space="preserve"> (</w:t>
            </w:r>
            <w:r w:rsidR="00EA7F62">
              <w:rPr>
                <w:sz w:val="28"/>
                <w:szCs w:val="28"/>
              </w:rPr>
              <w:t>з</w:t>
            </w:r>
            <w:r w:rsidRPr="00D90F01">
              <w:rPr>
                <w:sz w:val="28"/>
                <w:szCs w:val="28"/>
              </w:rPr>
              <w:t>астосовується протягом строку перебування в цьому списку)</w:t>
            </w:r>
          </w:p>
        </w:tc>
        <w:tc>
          <w:tcPr>
            <w:tcW w:w="841" w:type="pct"/>
          </w:tcPr>
          <w:p w14:paraId="48297D85" w14:textId="32F4BDC6" w:rsidR="00AA33E9" w:rsidRPr="00D90F01" w:rsidRDefault="00AA33E9" w:rsidP="00A70D46">
            <w:pPr>
              <w:pStyle w:val="af5"/>
              <w:spacing w:before="0" w:beforeAutospacing="0" w:after="0" w:afterAutospacing="0"/>
              <w:jc w:val="center"/>
              <w:rPr>
                <w:sz w:val="27"/>
                <w:szCs w:val="27"/>
              </w:rPr>
            </w:pPr>
            <w:r w:rsidRPr="00D90F01">
              <w:rPr>
                <w:sz w:val="27"/>
                <w:szCs w:val="27"/>
              </w:rPr>
              <w:t>Так</w:t>
            </w:r>
            <w:r w:rsidR="00DD145F">
              <w:rPr>
                <w:sz w:val="27"/>
                <w:szCs w:val="27"/>
              </w:rPr>
              <w:t xml:space="preserve"> </w:t>
            </w:r>
            <w:r w:rsidRPr="00D90F01">
              <w:rPr>
                <w:sz w:val="27"/>
                <w:szCs w:val="27"/>
              </w:rPr>
              <w:t>/</w:t>
            </w:r>
            <w:r w:rsidR="00DD145F">
              <w:rPr>
                <w:sz w:val="27"/>
                <w:szCs w:val="27"/>
              </w:rPr>
              <w:t xml:space="preserve"> </w:t>
            </w:r>
            <w:r w:rsidRPr="00D90F01">
              <w:rPr>
                <w:sz w:val="27"/>
                <w:szCs w:val="27"/>
              </w:rPr>
              <w:t>ні</w:t>
            </w:r>
          </w:p>
        </w:tc>
      </w:tr>
      <w:tr w:rsidR="00AA33E9" w:rsidRPr="00D90F01" w14:paraId="6F35ECFA" w14:textId="77777777" w:rsidTr="0079594B">
        <w:tc>
          <w:tcPr>
            <w:tcW w:w="322" w:type="pct"/>
          </w:tcPr>
          <w:p w14:paraId="28555069" w14:textId="0DAC6A82" w:rsidR="00AA33E9" w:rsidRPr="00D90F01" w:rsidRDefault="00AA33E9" w:rsidP="00A70D46">
            <w:pPr>
              <w:pStyle w:val="af5"/>
              <w:spacing w:before="0" w:beforeAutospacing="0" w:after="0" w:afterAutospacing="0"/>
              <w:jc w:val="center"/>
              <w:rPr>
                <w:sz w:val="27"/>
                <w:szCs w:val="27"/>
              </w:rPr>
            </w:pPr>
            <w:r w:rsidRPr="00D90F01">
              <w:rPr>
                <w:sz w:val="27"/>
                <w:szCs w:val="27"/>
              </w:rPr>
              <w:t>12</w:t>
            </w:r>
          </w:p>
        </w:tc>
        <w:tc>
          <w:tcPr>
            <w:tcW w:w="3837" w:type="pct"/>
          </w:tcPr>
          <w:p w14:paraId="6BFAA3CF" w14:textId="5268BF4F" w:rsidR="00AA33E9" w:rsidRPr="00D90F01" w:rsidRDefault="001B45E8" w:rsidP="00674709">
            <w:pPr>
              <w:pStyle w:val="af5"/>
              <w:spacing w:before="0" w:beforeAutospacing="0" w:after="0" w:afterAutospacing="0"/>
              <w:jc w:val="both"/>
              <w:rPr>
                <w:sz w:val="28"/>
                <w:szCs w:val="28"/>
              </w:rPr>
            </w:pPr>
            <w:r w:rsidRPr="00D90F01">
              <w:rPr>
                <w:sz w:val="28"/>
                <w:szCs w:val="28"/>
              </w:rPr>
              <w:t>Чи є наявні публічні обмеження або заборона торгівлі цінними паперами юридичної особи, або зупин</w:t>
            </w:r>
            <w:r w:rsidR="00DD145F">
              <w:rPr>
                <w:sz w:val="28"/>
                <w:szCs w:val="28"/>
              </w:rPr>
              <w:t>ення</w:t>
            </w:r>
            <w:r w:rsidRPr="00D90F01">
              <w:rPr>
                <w:sz w:val="28"/>
                <w:szCs w:val="28"/>
              </w:rPr>
              <w:t xml:space="preserve"> розміщення акцій у зв’язку з визнанням емісії недобросовісною чи застосування спеціальних економічних та інших обмежувальних заходів (санкцій)</w:t>
            </w:r>
            <w:r w:rsidR="00DD145F">
              <w:rPr>
                <w:sz w:val="28"/>
                <w:szCs w:val="28"/>
              </w:rPr>
              <w:t>?</w:t>
            </w:r>
            <w:r w:rsidRPr="00D90F01">
              <w:rPr>
                <w:sz w:val="28"/>
                <w:szCs w:val="28"/>
              </w:rPr>
              <w:t xml:space="preserve">  [</w:t>
            </w:r>
            <w:r w:rsidR="00EA7F62">
              <w:rPr>
                <w:sz w:val="28"/>
                <w:szCs w:val="28"/>
              </w:rPr>
              <w:t>з</w:t>
            </w:r>
            <w:r w:rsidRPr="00D90F01">
              <w:rPr>
                <w:sz w:val="28"/>
                <w:szCs w:val="28"/>
              </w:rPr>
              <w:t>астосовується протягом всього строку існування обмеження (обтяження)]</w:t>
            </w:r>
          </w:p>
        </w:tc>
        <w:tc>
          <w:tcPr>
            <w:tcW w:w="841" w:type="pct"/>
          </w:tcPr>
          <w:p w14:paraId="096B29F9" w14:textId="22605F87" w:rsidR="00AA33E9" w:rsidRPr="00D90F01" w:rsidRDefault="00AA33E9" w:rsidP="00A70D46">
            <w:pPr>
              <w:pStyle w:val="af5"/>
              <w:spacing w:before="0" w:beforeAutospacing="0" w:after="0" w:afterAutospacing="0"/>
              <w:jc w:val="center"/>
              <w:rPr>
                <w:sz w:val="27"/>
                <w:szCs w:val="27"/>
              </w:rPr>
            </w:pPr>
            <w:r w:rsidRPr="00D90F01">
              <w:rPr>
                <w:sz w:val="27"/>
                <w:szCs w:val="27"/>
              </w:rPr>
              <w:t>Так</w:t>
            </w:r>
            <w:r w:rsidR="00DD145F">
              <w:rPr>
                <w:sz w:val="27"/>
                <w:szCs w:val="27"/>
              </w:rPr>
              <w:t xml:space="preserve"> </w:t>
            </w:r>
            <w:r w:rsidRPr="00D90F01">
              <w:rPr>
                <w:sz w:val="27"/>
                <w:szCs w:val="27"/>
              </w:rPr>
              <w:t>/</w:t>
            </w:r>
            <w:r w:rsidR="00DD145F">
              <w:rPr>
                <w:sz w:val="27"/>
                <w:szCs w:val="27"/>
              </w:rPr>
              <w:t xml:space="preserve"> </w:t>
            </w:r>
            <w:r w:rsidRPr="00D90F01">
              <w:rPr>
                <w:sz w:val="27"/>
                <w:szCs w:val="27"/>
              </w:rPr>
              <w:t>ні</w:t>
            </w:r>
          </w:p>
        </w:tc>
      </w:tr>
      <w:tr w:rsidR="001B45E8" w:rsidRPr="00D90F01" w14:paraId="044E5846" w14:textId="77777777" w:rsidTr="0079594B">
        <w:tc>
          <w:tcPr>
            <w:tcW w:w="322" w:type="pct"/>
          </w:tcPr>
          <w:p w14:paraId="49879169" w14:textId="597F7D78" w:rsidR="001B45E8" w:rsidRPr="00D90F01" w:rsidRDefault="001B45E8" w:rsidP="00A70D46">
            <w:pPr>
              <w:pStyle w:val="af5"/>
              <w:spacing w:before="0" w:beforeAutospacing="0" w:after="0" w:afterAutospacing="0"/>
              <w:jc w:val="center"/>
              <w:rPr>
                <w:sz w:val="27"/>
                <w:szCs w:val="27"/>
              </w:rPr>
            </w:pPr>
            <w:r w:rsidRPr="00D90F01">
              <w:rPr>
                <w:sz w:val="27"/>
                <w:szCs w:val="27"/>
              </w:rPr>
              <w:t>13</w:t>
            </w:r>
          </w:p>
        </w:tc>
        <w:tc>
          <w:tcPr>
            <w:tcW w:w="3837" w:type="pct"/>
          </w:tcPr>
          <w:p w14:paraId="70E24B86" w14:textId="5DB80F4B" w:rsidR="001B45E8" w:rsidRPr="00D90F01" w:rsidRDefault="00506494" w:rsidP="00D80ECA">
            <w:pPr>
              <w:pStyle w:val="af5"/>
              <w:spacing w:before="0" w:beforeAutospacing="0" w:after="0" w:afterAutospacing="0"/>
              <w:jc w:val="both"/>
              <w:rPr>
                <w:sz w:val="28"/>
                <w:szCs w:val="28"/>
              </w:rPr>
            </w:pPr>
            <w:r w:rsidRPr="00D90F01">
              <w:rPr>
                <w:sz w:val="28"/>
                <w:szCs w:val="28"/>
              </w:rPr>
              <w:t>Чи володіла юридична особа істотною участю в</w:t>
            </w:r>
            <w:r w:rsidR="00DE169E" w:rsidRPr="00D90F01">
              <w:rPr>
                <w:sz w:val="28"/>
                <w:szCs w:val="28"/>
              </w:rPr>
              <w:t xml:space="preserve"> банках, інших фінансових установах, іноземних фінансових установах, операторах поштового зв</w:t>
            </w:r>
            <w:r w:rsidR="00DD145F">
              <w:rPr>
                <w:sz w:val="28"/>
                <w:szCs w:val="28"/>
              </w:rPr>
              <w:t>’</w:t>
            </w:r>
            <w:r w:rsidR="00DE169E" w:rsidRPr="00D90F01">
              <w:rPr>
                <w:sz w:val="28"/>
                <w:szCs w:val="28"/>
              </w:rPr>
              <w:t>язку, лізингодавцях, надавачах обмежених платіжних послуг, компанії-перевізнику, яка відповідно до законодавства України має</w:t>
            </w:r>
            <w:r w:rsidR="00DD145F">
              <w:rPr>
                <w:sz w:val="28"/>
                <w:szCs w:val="28"/>
              </w:rPr>
              <w:t xml:space="preserve"> </w:t>
            </w:r>
            <w:r w:rsidR="00DE169E" w:rsidRPr="00D90F01">
              <w:rPr>
                <w:sz w:val="28"/>
                <w:szCs w:val="28"/>
              </w:rPr>
              <w:t>/</w:t>
            </w:r>
            <w:r w:rsidR="00DD145F">
              <w:rPr>
                <w:sz w:val="28"/>
                <w:szCs w:val="28"/>
              </w:rPr>
              <w:t xml:space="preserve"> </w:t>
            </w:r>
            <w:r w:rsidR="00DE169E" w:rsidRPr="00D90F01">
              <w:rPr>
                <w:sz w:val="28"/>
                <w:szCs w:val="28"/>
              </w:rPr>
              <w:t>мала право на здійснення діяльн</w:t>
            </w:r>
            <w:r w:rsidR="00C06081" w:rsidRPr="00D90F01">
              <w:rPr>
                <w:sz w:val="28"/>
                <w:szCs w:val="28"/>
              </w:rPr>
              <w:t>о</w:t>
            </w:r>
            <w:r w:rsidR="00DE169E" w:rsidRPr="00D90F01">
              <w:rPr>
                <w:sz w:val="28"/>
                <w:szCs w:val="28"/>
              </w:rPr>
              <w:t>сті з інкасації коштів, перевезення валютних та інших цінностей, комп</w:t>
            </w:r>
            <w:r w:rsidR="00C06081" w:rsidRPr="00D90F01">
              <w:rPr>
                <w:sz w:val="28"/>
                <w:szCs w:val="28"/>
              </w:rPr>
              <w:t>а</w:t>
            </w:r>
            <w:r w:rsidR="00DE169E" w:rsidRPr="00D90F01">
              <w:rPr>
                <w:sz w:val="28"/>
                <w:szCs w:val="28"/>
              </w:rPr>
              <w:t>нії з оброблення готівки, інкасаторській компанії, яка відповідно до законодавства України має</w:t>
            </w:r>
            <w:r w:rsidR="00DD145F">
              <w:rPr>
                <w:sz w:val="28"/>
                <w:szCs w:val="28"/>
              </w:rPr>
              <w:t xml:space="preserve"> </w:t>
            </w:r>
            <w:r w:rsidR="00DE169E" w:rsidRPr="00D90F01">
              <w:rPr>
                <w:sz w:val="28"/>
                <w:szCs w:val="28"/>
              </w:rPr>
              <w:t>/</w:t>
            </w:r>
            <w:r w:rsidR="00DD145F">
              <w:rPr>
                <w:sz w:val="28"/>
                <w:szCs w:val="28"/>
              </w:rPr>
              <w:t xml:space="preserve"> </w:t>
            </w:r>
            <w:r w:rsidR="00DE169E" w:rsidRPr="00D90F01">
              <w:rPr>
                <w:sz w:val="28"/>
                <w:szCs w:val="28"/>
              </w:rPr>
              <w:t>мала право на здійснення діяльності з оброблення та зберігання готівки, іноземній компанії-перевізнику, яка відповідно до законодавства іноземної країни має</w:t>
            </w:r>
            <w:r w:rsidR="00DD145F">
              <w:rPr>
                <w:sz w:val="28"/>
                <w:szCs w:val="28"/>
              </w:rPr>
              <w:t xml:space="preserve"> </w:t>
            </w:r>
            <w:r w:rsidR="00DE169E" w:rsidRPr="00D90F01">
              <w:rPr>
                <w:sz w:val="28"/>
                <w:szCs w:val="28"/>
              </w:rPr>
              <w:t>/</w:t>
            </w:r>
            <w:r w:rsidR="00DD145F">
              <w:rPr>
                <w:sz w:val="28"/>
                <w:szCs w:val="28"/>
              </w:rPr>
              <w:t xml:space="preserve"> </w:t>
            </w:r>
            <w:r w:rsidR="00DE169E" w:rsidRPr="00D90F01">
              <w:rPr>
                <w:sz w:val="28"/>
                <w:szCs w:val="28"/>
              </w:rPr>
              <w:t>мала право на діяльність з інкасації коштів, перевезення валютних та інших цінностей, іноземній компанії з оброблення готівки</w:t>
            </w:r>
            <w:r w:rsidR="00DD145F">
              <w:rPr>
                <w:sz w:val="28"/>
                <w:szCs w:val="28"/>
              </w:rPr>
              <w:t xml:space="preserve"> </w:t>
            </w:r>
            <w:r w:rsidR="00DE169E" w:rsidRPr="00D90F01">
              <w:rPr>
                <w:sz w:val="28"/>
                <w:szCs w:val="28"/>
              </w:rPr>
              <w:t>/</w:t>
            </w:r>
            <w:r w:rsidR="00DD145F">
              <w:rPr>
                <w:sz w:val="28"/>
                <w:szCs w:val="28"/>
              </w:rPr>
              <w:t xml:space="preserve"> </w:t>
            </w:r>
            <w:r w:rsidR="00DE169E" w:rsidRPr="00D90F01">
              <w:rPr>
                <w:sz w:val="28"/>
                <w:szCs w:val="28"/>
              </w:rPr>
              <w:t>іноземній інкас</w:t>
            </w:r>
            <w:r w:rsidR="00C06081" w:rsidRPr="00D90F01">
              <w:rPr>
                <w:sz w:val="28"/>
                <w:szCs w:val="28"/>
              </w:rPr>
              <w:t>а</w:t>
            </w:r>
            <w:r w:rsidR="00DE169E" w:rsidRPr="00D90F01">
              <w:rPr>
                <w:sz w:val="28"/>
                <w:szCs w:val="28"/>
              </w:rPr>
              <w:t>торській компанії, яка відповідно до законодавства іноземної країни має</w:t>
            </w:r>
            <w:r w:rsidR="00DD145F">
              <w:rPr>
                <w:sz w:val="28"/>
                <w:szCs w:val="28"/>
              </w:rPr>
              <w:t xml:space="preserve"> </w:t>
            </w:r>
            <w:r w:rsidR="00DE169E" w:rsidRPr="00D90F01">
              <w:rPr>
                <w:sz w:val="28"/>
                <w:szCs w:val="28"/>
              </w:rPr>
              <w:t>/</w:t>
            </w:r>
            <w:r w:rsidR="00DD145F">
              <w:rPr>
                <w:sz w:val="28"/>
                <w:szCs w:val="28"/>
              </w:rPr>
              <w:t xml:space="preserve"> </w:t>
            </w:r>
            <w:r w:rsidR="00DE169E" w:rsidRPr="00D90F01">
              <w:rPr>
                <w:sz w:val="28"/>
                <w:szCs w:val="28"/>
              </w:rPr>
              <w:t>мала право на діяльність з оброблення та зберігання</w:t>
            </w:r>
            <w:r w:rsidRPr="00D90F01">
              <w:rPr>
                <w:sz w:val="28"/>
                <w:szCs w:val="28"/>
              </w:rPr>
              <w:t xml:space="preserve"> </w:t>
            </w:r>
            <w:r w:rsidR="00DD145F">
              <w:rPr>
                <w:sz w:val="28"/>
                <w:szCs w:val="28"/>
              </w:rPr>
              <w:t xml:space="preserve">готівки </w:t>
            </w:r>
            <w:r w:rsidRPr="00D90F01">
              <w:rPr>
                <w:sz w:val="28"/>
                <w:szCs w:val="28"/>
              </w:rPr>
              <w:t>установі станом</w:t>
            </w:r>
            <w:r w:rsidR="00DE169E" w:rsidRPr="00D90F01">
              <w:rPr>
                <w:sz w:val="28"/>
                <w:szCs w:val="28"/>
              </w:rPr>
              <w:t xml:space="preserve"> </w:t>
            </w:r>
            <w:r w:rsidRPr="00D90F01">
              <w:rPr>
                <w:sz w:val="28"/>
                <w:szCs w:val="28"/>
              </w:rPr>
              <w:t xml:space="preserve">на будь-яку дату </w:t>
            </w:r>
            <w:r w:rsidR="00DE169E" w:rsidRPr="00D90F01">
              <w:rPr>
                <w:sz w:val="28"/>
                <w:szCs w:val="28"/>
              </w:rPr>
              <w:t xml:space="preserve">або мала можливість незалежно від володіння участю в установі надавати обов’язкові вказівки або іншим чином визначати чи істотно впливати на дії установи станом на будь-яку дату протягом року, що передує даті </w:t>
            </w:r>
            <w:r w:rsidR="00723EB7" w:rsidRPr="00D90F01">
              <w:rPr>
                <w:sz w:val="28"/>
                <w:szCs w:val="28"/>
              </w:rPr>
              <w:t>Р</w:t>
            </w:r>
            <w:r w:rsidR="00DE169E" w:rsidRPr="00D90F01">
              <w:rPr>
                <w:sz w:val="28"/>
                <w:szCs w:val="28"/>
              </w:rPr>
              <w:t>ішення  про банкрутство</w:t>
            </w:r>
            <w:r w:rsidR="00D80ECA">
              <w:rPr>
                <w:sz w:val="28"/>
                <w:szCs w:val="28"/>
              </w:rPr>
              <w:t xml:space="preserve"> </w:t>
            </w:r>
            <w:r w:rsidR="00DE169E" w:rsidRPr="00D90F01">
              <w:rPr>
                <w:sz w:val="28"/>
                <w:szCs w:val="28"/>
              </w:rPr>
              <w:t>/</w:t>
            </w:r>
            <w:r w:rsidR="00D80ECA">
              <w:rPr>
                <w:sz w:val="28"/>
                <w:szCs w:val="28"/>
              </w:rPr>
              <w:t xml:space="preserve"> </w:t>
            </w:r>
            <w:r w:rsidR="00DE169E" w:rsidRPr="00D90F01">
              <w:rPr>
                <w:sz w:val="28"/>
                <w:szCs w:val="28"/>
              </w:rPr>
              <w:t>відкликання ліцензії</w:t>
            </w:r>
            <w:r w:rsidR="00D80ECA">
              <w:rPr>
                <w:sz w:val="28"/>
                <w:szCs w:val="28"/>
              </w:rPr>
              <w:t xml:space="preserve"> </w:t>
            </w:r>
            <w:r w:rsidR="00DE169E" w:rsidRPr="00D90F01">
              <w:rPr>
                <w:sz w:val="28"/>
                <w:szCs w:val="28"/>
              </w:rPr>
              <w:t>/</w:t>
            </w:r>
            <w:r w:rsidR="00D80ECA">
              <w:rPr>
                <w:sz w:val="28"/>
                <w:szCs w:val="28"/>
              </w:rPr>
              <w:t xml:space="preserve"> </w:t>
            </w:r>
            <w:r w:rsidR="00DE169E" w:rsidRPr="00D90F01">
              <w:rPr>
                <w:sz w:val="28"/>
                <w:szCs w:val="28"/>
              </w:rPr>
              <w:t>виключення з реєстру?</w:t>
            </w:r>
          </w:p>
        </w:tc>
        <w:tc>
          <w:tcPr>
            <w:tcW w:w="841" w:type="pct"/>
          </w:tcPr>
          <w:p w14:paraId="3478407A" w14:textId="19E6F340" w:rsidR="001B45E8" w:rsidRPr="00D90F01" w:rsidRDefault="001B45E8" w:rsidP="00A70D46">
            <w:pPr>
              <w:pStyle w:val="af5"/>
              <w:spacing w:before="0" w:beforeAutospacing="0" w:after="0" w:afterAutospacing="0"/>
              <w:jc w:val="center"/>
              <w:rPr>
                <w:sz w:val="27"/>
                <w:szCs w:val="27"/>
              </w:rPr>
            </w:pPr>
            <w:r w:rsidRPr="00D90F01">
              <w:rPr>
                <w:sz w:val="27"/>
                <w:szCs w:val="27"/>
              </w:rPr>
              <w:t>Так</w:t>
            </w:r>
            <w:r w:rsidR="00DD145F">
              <w:rPr>
                <w:sz w:val="27"/>
                <w:szCs w:val="27"/>
              </w:rPr>
              <w:t xml:space="preserve"> </w:t>
            </w:r>
            <w:r w:rsidRPr="00D90F01">
              <w:rPr>
                <w:sz w:val="27"/>
                <w:szCs w:val="27"/>
              </w:rPr>
              <w:t>/</w:t>
            </w:r>
            <w:r w:rsidR="00DD145F">
              <w:rPr>
                <w:sz w:val="27"/>
                <w:szCs w:val="27"/>
              </w:rPr>
              <w:t xml:space="preserve"> </w:t>
            </w:r>
            <w:r w:rsidRPr="00D90F01">
              <w:rPr>
                <w:sz w:val="27"/>
                <w:szCs w:val="27"/>
              </w:rPr>
              <w:t>ні</w:t>
            </w:r>
          </w:p>
        </w:tc>
      </w:tr>
    </w:tbl>
    <w:p w14:paraId="7489A25E" w14:textId="77777777" w:rsidR="00603070" w:rsidRDefault="00603070" w:rsidP="00A70D46">
      <w:pPr>
        <w:pStyle w:val="af5"/>
        <w:spacing w:before="0" w:beforeAutospacing="0" w:after="0" w:afterAutospacing="0"/>
        <w:jc w:val="center"/>
        <w:rPr>
          <w:sz w:val="27"/>
          <w:szCs w:val="27"/>
        </w:rPr>
        <w:sectPr w:rsidR="00603070" w:rsidSect="00822BC9">
          <w:headerReference w:type="first" r:id="rId23"/>
          <w:pgSz w:w="16838" w:h="11906" w:orient="landscape" w:code="9"/>
          <w:pgMar w:top="567" w:right="567" w:bottom="1701" w:left="1701" w:header="567" w:footer="709" w:gutter="0"/>
          <w:cols w:space="708"/>
          <w:titlePg/>
          <w:docGrid w:linePitch="381"/>
        </w:sectPr>
      </w:pPr>
    </w:p>
    <w:tbl>
      <w:tblPr>
        <w:tblStyle w:val="1"/>
        <w:tblW w:w="5000" w:type="pct"/>
        <w:tblLook w:val="04A0" w:firstRow="1" w:lastRow="0" w:firstColumn="1" w:lastColumn="0" w:noHBand="0" w:noVBand="1"/>
      </w:tblPr>
      <w:tblGrid>
        <w:gridCol w:w="938"/>
        <w:gridCol w:w="11173"/>
        <w:gridCol w:w="2449"/>
      </w:tblGrid>
      <w:tr w:rsidR="00822BC9" w:rsidRPr="00D90F01" w14:paraId="19AC5098" w14:textId="77777777" w:rsidTr="00603070">
        <w:tc>
          <w:tcPr>
            <w:tcW w:w="322" w:type="pct"/>
          </w:tcPr>
          <w:p w14:paraId="20778BA9" w14:textId="6BB53586" w:rsidR="00822BC9" w:rsidRPr="00D90F01" w:rsidRDefault="00822BC9" w:rsidP="00822BC9">
            <w:pPr>
              <w:pStyle w:val="af5"/>
              <w:spacing w:before="0" w:beforeAutospacing="0" w:after="0" w:afterAutospacing="0"/>
              <w:jc w:val="center"/>
              <w:rPr>
                <w:sz w:val="27"/>
                <w:szCs w:val="27"/>
              </w:rPr>
            </w:pPr>
            <w:r>
              <w:rPr>
                <w:sz w:val="27"/>
                <w:szCs w:val="27"/>
              </w:rPr>
              <w:lastRenderedPageBreak/>
              <w:t>1</w:t>
            </w:r>
          </w:p>
        </w:tc>
        <w:tc>
          <w:tcPr>
            <w:tcW w:w="3837" w:type="pct"/>
          </w:tcPr>
          <w:p w14:paraId="25358DAA" w14:textId="386C63D9" w:rsidR="00822BC9" w:rsidRPr="00D90F01" w:rsidRDefault="00822BC9" w:rsidP="00E76A5D">
            <w:pPr>
              <w:pStyle w:val="af5"/>
              <w:spacing w:before="0" w:beforeAutospacing="0" w:after="0" w:afterAutospacing="0"/>
              <w:jc w:val="center"/>
              <w:rPr>
                <w:sz w:val="28"/>
                <w:szCs w:val="28"/>
              </w:rPr>
            </w:pPr>
            <w:r>
              <w:rPr>
                <w:sz w:val="28"/>
                <w:szCs w:val="28"/>
              </w:rPr>
              <w:t>2</w:t>
            </w:r>
          </w:p>
        </w:tc>
        <w:tc>
          <w:tcPr>
            <w:tcW w:w="841" w:type="pct"/>
          </w:tcPr>
          <w:p w14:paraId="1288803D" w14:textId="0E2AE202" w:rsidR="00822BC9" w:rsidRPr="00D90F01" w:rsidRDefault="00822BC9" w:rsidP="00822BC9">
            <w:pPr>
              <w:pStyle w:val="af5"/>
              <w:spacing w:before="0" w:beforeAutospacing="0" w:after="0" w:afterAutospacing="0"/>
              <w:jc w:val="center"/>
              <w:rPr>
                <w:sz w:val="27"/>
                <w:szCs w:val="27"/>
              </w:rPr>
            </w:pPr>
            <w:r>
              <w:rPr>
                <w:sz w:val="27"/>
                <w:szCs w:val="27"/>
              </w:rPr>
              <w:t>3</w:t>
            </w:r>
          </w:p>
        </w:tc>
      </w:tr>
      <w:tr w:rsidR="001B45E8" w:rsidRPr="00D90F01" w14:paraId="7481E476" w14:textId="77777777" w:rsidTr="00603070">
        <w:tc>
          <w:tcPr>
            <w:tcW w:w="322" w:type="pct"/>
          </w:tcPr>
          <w:p w14:paraId="4C9D21A3" w14:textId="2429D97F" w:rsidR="001B45E8" w:rsidRPr="00D90F01" w:rsidRDefault="001B45E8" w:rsidP="00A70D46">
            <w:pPr>
              <w:pStyle w:val="af5"/>
              <w:spacing w:before="0" w:beforeAutospacing="0" w:after="0" w:afterAutospacing="0"/>
              <w:jc w:val="center"/>
              <w:rPr>
                <w:sz w:val="27"/>
                <w:szCs w:val="27"/>
              </w:rPr>
            </w:pPr>
            <w:r w:rsidRPr="00D90F01">
              <w:rPr>
                <w:sz w:val="27"/>
                <w:szCs w:val="27"/>
              </w:rPr>
              <w:t>14</w:t>
            </w:r>
          </w:p>
        </w:tc>
        <w:tc>
          <w:tcPr>
            <w:tcW w:w="3837" w:type="pct"/>
          </w:tcPr>
          <w:p w14:paraId="43204A7F" w14:textId="3AAC03B5" w:rsidR="001B45E8" w:rsidRPr="00D90F01" w:rsidRDefault="00044CC1" w:rsidP="00674709">
            <w:pPr>
              <w:pStyle w:val="af5"/>
              <w:spacing w:before="0" w:beforeAutospacing="0" w:after="0" w:afterAutospacing="0"/>
              <w:jc w:val="both"/>
              <w:rPr>
                <w:sz w:val="28"/>
                <w:szCs w:val="28"/>
              </w:rPr>
            </w:pPr>
            <w:r w:rsidRPr="00D90F01">
              <w:rPr>
                <w:sz w:val="28"/>
                <w:szCs w:val="28"/>
              </w:rPr>
              <w:t>Чи здійснювала юридична особа виконання функцій платіжної організації платіжної системи станом на будь-яку дату або</w:t>
            </w:r>
            <w:r w:rsidR="00D80ECA">
              <w:rPr>
                <w:sz w:val="28"/>
                <w:szCs w:val="28"/>
              </w:rPr>
              <w:t>,</w:t>
            </w:r>
            <w:r w:rsidRPr="00D90F01">
              <w:rPr>
                <w:sz w:val="28"/>
                <w:szCs w:val="28"/>
              </w:rPr>
              <w:t xml:space="preserve"> чи було володіння істотною участю в платіжній організації</w:t>
            </w:r>
            <w:r w:rsidR="00D80ECA">
              <w:rPr>
                <w:sz w:val="28"/>
                <w:szCs w:val="28"/>
              </w:rPr>
              <w:t xml:space="preserve"> </w:t>
            </w:r>
            <w:r w:rsidRPr="00D90F01">
              <w:rPr>
                <w:sz w:val="28"/>
                <w:szCs w:val="28"/>
              </w:rPr>
              <w:t>/</w:t>
            </w:r>
            <w:r w:rsidR="00D80ECA">
              <w:rPr>
                <w:sz w:val="28"/>
                <w:szCs w:val="28"/>
              </w:rPr>
              <w:t xml:space="preserve"> </w:t>
            </w:r>
            <w:r w:rsidRPr="00D90F01">
              <w:rPr>
                <w:sz w:val="28"/>
                <w:szCs w:val="28"/>
              </w:rPr>
              <w:t>операторі платіжної системи станом на будь-яку дату, або</w:t>
            </w:r>
            <w:r w:rsidR="00D80ECA">
              <w:rPr>
                <w:sz w:val="28"/>
                <w:szCs w:val="28"/>
              </w:rPr>
              <w:t>,</w:t>
            </w:r>
            <w:r w:rsidRPr="00D90F01">
              <w:rPr>
                <w:sz w:val="28"/>
                <w:szCs w:val="28"/>
              </w:rPr>
              <w:t xml:space="preserve"> чи була можливість незалежно від володіння участю в платіжній організації</w:t>
            </w:r>
            <w:r w:rsidR="00D80ECA">
              <w:rPr>
                <w:sz w:val="28"/>
                <w:szCs w:val="28"/>
              </w:rPr>
              <w:t xml:space="preserve"> </w:t>
            </w:r>
            <w:r w:rsidRPr="00D90F01">
              <w:rPr>
                <w:sz w:val="28"/>
                <w:szCs w:val="28"/>
              </w:rPr>
              <w:t>/</w:t>
            </w:r>
            <w:r w:rsidR="00D80ECA">
              <w:rPr>
                <w:sz w:val="28"/>
                <w:szCs w:val="28"/>
              </w:rPr>
              <w:t xml:space="preserve"> </w:t>
            </w:r>
            <w:r w:rsidRPr="00D90F01">
              <w:rPr>
                <w:sz w:val="28"/>
                <w:szCs w:val="28"/>
              </w:rPr>
              <w:t>операторі платіжної системи надавати обов’язкові вказівки або іншим чином визначати чи істотно впливати на дії платіжної організації</w:t>
            </w:r>
            <w:r w:rsidR="00D80ECA">
              <w:rPr>
                <w:sz w:val="28"/>
                <w:szCs w:val="28"/>
              </w:rPr>
              <w:t xml:space="preserve"> </w:t>
            </w:r>
            <w:r w:rsidRPr="00D90F01">
              <w:rPr>
                <w:sz w:val="28"/>
                <w:szCs w:val="28"/>
              </w:rPr>
              <w:t>/</w:t>
            </w:r>
            <w:r w:rsidR="00D80ECA">
              <w:rPr>
                <w:sz w:val="28"/>
                <w:szCs w:val="28"/>
              </w:rPr>
              <w:t xml:space="preserve"> </w:t>
            </w:r>
            <w:r w:rsidRPr="00D90F01">
              <w:rPr>
                <w:sz w:val="28"/>
                <w:szCs w:val="28"/>
              </w:rPr>
              <w:t>оператора платіжної системи станом на будь-яку дату 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з наявністю документально підтвердженої інформації від державного органу спеціального призначення з правоохоронними функціями, який забезпечує державну безпеку України, про те, що діяльність платіжної системи містить ризики виникнення загроз національній безпеці України</w:t>
            </w:r>
            <w:r w:rsidR="00D80ECA">
              <w:rPr>
                <w:sz w:val="28"/>
                <w:szCs w:val="28"/>
              </w:rPr>
              <w:t>?</w:t>
            </w:r>
            <w:r w:rsidRPr="00D90F01">
              <w:rPr>
                <w:sz w:val="28"/>
                <w:szCs w:val="28"/>
              </w:rPr>
              <w:t xml:space="preserve"> (</w:t>
            </w:r>
            <w:r w:rsidR="00EA7F62">
              <w:rPr>
                <w:sz w:val="28"/>
                <w:szCs w:val="28"/>
              </w:rPr>
              <w:t>о</w:t>
            </w:r>
            <w:r w:rsidRPr="00D90F01">
              <w:rPr>
                <w:sz w:val="28"/>
                <w:szCs w:val="28"/>
              </w:rPr>
              <w:t>знака застосовується протягом трьох років із дня прийняття такого рішення)</w:t>
            </w:r>
          </w:p>
        </w:tc>
        <w:tc>
          <w:tcPr>
            <w:tcW w:w="841" w:type="pct"/>
          </w:tcPr>
          <w:p w14:paraId="48D6D3A3" w14:textId="64EECC88" w:rsidR="001B45E8" w:rsidRPr="00D90F01" w:rsidRDefault="001B45E8" w:rsidP="00A70D46">
            <w:pPr>
              <w:pStyle w:val="af5"/>
              <w:spacing w:before="0" w:beforeAutospacing="0" w:after="0" w:afterAutospacing="0"/>
              <w:jc w:val="center"/>
              <w:rPr>
                <w:sz w:val="27"/>
                <w:szCs w:val="27"/>
              </w:rPr>
            </w:pPr>
            <w:r w:rsidRPr="00D90F01">
              <w:rPr>
                <w:sz w:val="27"/>
                <w:szCs w:val="27"/>
              </w:rPr>
              <w:t>Так/ні</w:t>
            </w:r>
          </w:p>
        </w:tc>
      </w:tr>
    </w:tbl>
    <w:p w14:paraId="04B2688A" w14:textId="77777777" w:rsidR="003B2AF6" w:rsidRPr="00D90F01" w:rsidRDefault="003B2AF6" w:rsidP="00A418EF">
      <w:pPr>
        <w:pStyle w:val="af5"/>
        <w:spacing w:before="0" w:beforeAutospacing="0" w:after="0" w:afterAutospacing="0"/>
        <w:jc w:val="right"/>
        <w:rPr>
          <w:sz w:val="27"/>
          <w:szCs w:val="27"/>
        </w:rPr>
      </w:pPr>
    </w:p>
    <w:p w14:paraId="6161E365" w14:textId="075C79D1" w:rsidR="00EB7413" w:rsidRDefault="00E27712" w:rsidP="009471B1">
      <w:pPr>
        <w:pStyle w:val="af5"/>
        <w:spacing w:before="0" w:beforeAutospacing="0" w:after="0" w:afterAutospacing="0" w:line="300" w:lineRule="exact"/>
        <w:jc w:val="center"/>
        <w:rPr>
          <w:sz w:val="28"/>
          <w:szCs w:val="28"/>
        </w:rPr>
      </w:pPr>
      <w:r w:rsidRPr="00D90F01">
        <w:rPr>
          <w:sz w:val="28"/>
          <w:szCs w:val="28"/>
        </w:rPr>
        <w:t>4. Інформація про ділову репутацію фізичних</w:t>
      </w:r>
      <w:r w:rsidR="00EB7413">
        <w:rPr>
          <w:sz w:val="28"/>
          <w:szCs w:val="28"/>
        </w:rPr>
        <w:t xml:space="preserve"> осіб</w:t>
      </w:r>
    </w:p>
    <w:p w14:paraId="50CE65F3" w14:textId="503AC3DD" w:rsidR="00743A20" w:rsidRPr="00D90F01" w:rsidRDefault="007827A2" w:rsidP="009471B1">
      <w:pPr>
        <w:pStyle w:val="af5"/>
        <w:spacing w:before="0" w:beforeAutospacing="0" w:after="0" w:afterAutospacing="0" w:line="300" w:lineRule="exact"/>
        <w:rPr>
          <w:sz w:val="28"/>
          <w:szCs w:val="28"/>
        </w:rPr>
      </w:pPr>
      <w:r w:rsidRPr="00D90F01">
        <w:rPr>
          <w:sz w:val="28"/>
          <w:szCs w:val="28"/>
        </w:rPr>
        <w:t>______________________________</w:t>
      </w:r>
      <w:r w:rsidR="00603070">
        <w:rPr>
          <w:sz w:val="28"/>
          <w:szCs w:val="28"/>
        </w:rPr>
        <w:t>__________</w:t>
      </w:r>
      <w:r w:rsidRPr="00D90F01">
        <w:rPr>
          <w:sz w:val="28"/>
          <w:szCs w:val="28"/>
        </w:rPr>
        <w:t>_______________________________________________________________</w:t>
      </w:r>
    </w:p>
    <w:p w14:paraId="6D43E09B" w14:textId="20CC650B" w:rsidR="007827A2" w:rsidRPr="00EB7413" w:rsidRDefault="007827A2" w:rsidP="009471B1">
      <w:pPr>
        <w:pStyle w:val="af5"/>
        <w:spacing w:before="0" w:beforeAutospacing="0" w:after="0" w:afterAutospacing="0" w:line="300" w:lineRule="exact"/>
        <w:jc w:val="center"/>
        <w:rPr>
          <w:szCs w:val="28"/>
        </w:rPr>
      </w:pPr>
      <w:r w:rsidRPr="00EB7413">
        <w:rPr>
          <w:szCs w:val="28"/>
        </w:rPr>
        <w:t xml:space="preserve">(прізвище, </w:t>
      </w:r>
      <w:r w:rsidR="00D80ECA" w:rsidRPr="00EB7413">
        <w:rPr>
          <w:szCs w:val="28"/>
        </w:rPr>
        <w:t xml:space="preserve">власне </w:t>
      </w:r>
      <w:r w:rsidRPr="00EB7413">
        <w:rPr>
          <w:szCs w:val="28"/>
        </w:rPr>
        <w:t>ім</w:t>
      </w:r>
      <w:r w:rsidRPr="00EB7413">
        <w:rPr>
          <w:szCs w:val="28"/>
          <w:lang w:val="ru-RU"/>
        </w:rPr>
        <w:t>’</w:t>
      </w:r>
      <w:r w:rsidRPr="00EB7413">
        <w:rPr>
          <w:szCs w:val="28"/>
        </w:rPr>
        <w:t>я, по батькові)</w:t>
      </w:r>
    </w:p>
    <w:p w14:paraId="6F83D49D" w14:textId="3E5D4CC2" w:rsidR="007827A2" w:rsidRPr="00674709" w:rsidRDefault="007827A2" w:rsidP="009471B1">
      <w:pPr>
        <w:pStyle w:val="af5"/>
        <w:spacing w:before="0" w:beforeAutospacing="0" w:after="0" w:afterAutospacing="0" w:line="300" w:lineRule="exact"/>
        <w:jc w:val="center"/>
        <w:rPr>
          <w:sz w:val="28"/>
          <w:szCs w:val="28"/>
        </w:rPr>
      </w:pPr>
      <w:r w:rsidRPr="00674709">
        <w:rPr>
          <w:sz w:val="28"/>
          <w:szCs w:val="28"/>
        </w:rPr>
        <w:t>_______________________________________________________________________________________________________</w:t>
      </w:r>
    </w:p>
    <w:p w14:paraId="182FB75A" w14:textId="1C6055F5" w:rsidR="007827A2" w:rsidRPr="00EB7413" w:rsidRDefault="007827A2" w:rsidP="009471B1">
      <w:pPr>
        <w:pStyle w:val="af5"/>
        <w:spacing w:before="0" w:beforeAutospacing="0" w:after="0" w:afterAutospacing="0" w:line="300" w:lineRule="exact"/>
        <w:jc w:val="center"/>
        <w:rPr>
          <w:szCs w:val="28"/>
        </w:rPr>
      </w:pPr>
      <w:r w:rsidRPr="00EB7413">
        <w:rPr>
          <w:szCs w:val="28"/>
        </w:rPr>
        <w:t>(ідентифікаційний</w:t>
      </w:r>
      <w:r w:rsidR="00D80ECA" w:rsidRPr="00EB7413">
        <w:rPr>
          <w:szCs w:val="28"/>
        </w:rPr>
        <w:t xml:space="preserve"> </w:t>
      </w:r>
      <w:r w:rsidRPr="00EB7413">
        <w:rPr>
          <w:szCs w:val="28"/>
        </w:rPr>
        <w:t>/</w:t>
      </w:r>
      <w:r w:rsidR="00D80ECA" w:rsidRPr="00EB7413">
        <w:rPr>
          <w:szCs w:val="28"/>
        </w:rPr>
        <w:t xml:space="preserve"> </w:t>
      </w:r>
      <w:r w:rsidRPr="00EB7413">
        <w:rPr>
          <w:szCs w:val="28"/>
        </w:rPr>
        <w:t>податковий номер)</w:t>
      </w:r>
    </w:p>
    <w:p w14:paraId="13FB7759" w14:textId="7955D7C7" w:rsidR="00602901" w:rsidRPr="00D90F01" w:rsidRDefault="00602901" w:rsidP="009471B1">
      <w:pPr>
        <w:pStyle w:val="af5"/>
        <w:spacing w:before="0" w:beforeAutospacing="0" w:after="0" w:afterAutospacing="0" w:line="300" w:lineRule="exact"/>
        <w:jc w:val="right"/>
        <w:rPr>
          <w:sz w:val="28"/>
          <w:szCs w:val="28"/>
        </w:rPr>
      </w:pPr>
      <w:r w:rsidRPr="00D90F01">
        <w:rPr>
          <w:sz w:val="28"/>
          <w:szCs w:val="28"/>
        </w:rPr>
        <w:t>Таблиця 4</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0454"/>
      </w:tblGrid>
      <w:tr w:rsidR="00085C58" w:rsidRPr="00D90F01" w14:paraId="078B071C" w14:textId="77777777" w:rsidTr="007827A2">
        <w:tc>
          <w:tcPr>
            <w:tcW w:w="4106" w:type="dxa"/>
          </w:tcPr>
          <w:p w14:paraId="6FEAEF18" w14:textId="61F090B9" w:rsidR="00085C58" w:rsidRPr="00D90F01" w:rsidRDefault="00085C58" w:rsidP="009471B1">
            <w:pPr>
              <w:pStyle w:val="af5"/>
              <w:spacing w:before="0" w:beforeAutospacing="0" w:after="0" w:afterAutospacing="0" w:line="300" w:lineRule="exact"/>
              <w:rPr>
                <w:sz w:val="28"/>
                <w:szCs w:val="28"/>
              </w:rPr>
            </w:pPr>
          </w:p>
        </w:tc>
        <w:tc>
          <w:tcPr>
            <w:tcW w:w="10454" w:type="dxa"/>
          </w:tcPr>
          <w:p w14:paraId="22E35D9D" w14:textId="77777777" w:rsidR="00085C58" w:rsidRPr="00D90F01" w:rsidRDefault="00085C58" w:rsidP="009471B1">
            <w:pPr>
              <w:pStyle w:val="af5"/>
              <w:spacing w:before="0" w:beforeAutospacing="0" w:after="0" w:afterAutospacing="0" w:line="300" w:lineRule="exact"/>
              <w:jc w:val="right"/>
              <w:rPr>
                <w:sz w:val="28"/>
                <w:szCs w:val="28"/>
              </w:rPr>
            </w:pPr>
          </w:p>
        </w:tc>
      </w:tr>
    </w:tbl>
    <w:tbl>
      <w:tblPr>
        <w:tblStyle w:val="1"/>
        <w:tblW w:w="5000" w:type="pct"/>
        <w:tblLook w:val="04A0" w:firstRow="1" w:lastRow="0" w:firstColumn="1" w:lastColumn="0" w:noHBand="0" w:noVBand="1"/>
      </w:tblPr>
      <w:tblGrid>
        <w:gridCol w:w="938"/>
        <w:gridCol w:w="11106"/>
        <w:gridCol w:w="2516"/>
      </w:tblGrid>
      <w:tr w:rsidR="00602901" w:rsidRPr="00D90F01" w14:paraId="4E269A43" w14:textId="77777777" w:rsidTr="004A6F13">
        <w:tc>
          <w:tcPr>
            <w:tcW w:w="322" w:type="pct"/>
            <w:hideMark/>
          </w:tcPr>
          <w:p w14:paraId="311E5020" w14:textId="77777777" w:rsidR="00602901" w:rsidRPr="00D90F01" w:rsidRDefault="00602901" w:rsidP="00A70D46">
            <w:pPr>
              <w:pStyle w:val="af5"/>
              <w:spacing w:before="0" w:beforeAutospacing="0" w:after="0" w:afterAutospacing="0"/>
              <w:jc w:val="center"/>
              <w:rPr>
                <w:sz w:val="28"/>
                <w:szCs w:val="28"/>
              </w:rPr>
            </w:pPr>
            <w:r w:rsidRPr="00D90F01">
              <w:rPr>
                <w:sz w:val="28"/>
                <w:szCs w:val="28"/>
              </w:rPr>
              <w:t>№</w:t>
            </w:r>
            <w:r w:rsidRPr="00D90F01">
              <w:rPr>
                <w:sz w:val="28"/>
                <w:szCs w:val="28"/>
              </w:rPr>
              <w:br/>
              <w:t>з/п</w:t>
            </w:r>
          </w:p>
        </w:tc>
        <w:tc>
          <w:tcPr>
            <w:tcW w:w="3814" w:type="pct"/>
            <w:hideMark/>
          </w:tcPr>
          <w:p w14:paraId="72F49757" w14:textId="5621CB2C" w:rsidR="00602901" w:rsidRPr="00D90F01" w:rsidRDefault="009E117B" w:rsidP="009E117B">
            <w:pPr>
              <w:pStyle w:val="af5"/>
              <w:spacing w:before="0" w:beforeAutospacing="0" w:after="0" w:afterAutospacing="0"/>
              <w:jc w:val="center"/>
              <w:rPr>
                <w:sz w:val="28"/>
                <w:szCs w:val="28"/>
              </w:rPr>
            </w:pPr>
            <w:r w:rsidRPr="00D90F01">
              <w:rPr>
                <w:sz w:val="28"/>
                <w:szCs w:val="28"/>
              </w:rPr>
              <w:t>Запитання</w:t>
            </w:r>
          </w:p>
        </w:tc>
        <w:tc>
          <w:tcPr>
            <w:tcW w:w="864" w:type="pct"/>
            <w:hideMark/>
          </w:tcPr>
          <w:p w14:paraId="2C5EDBE5" w14:textId="7E2C028D" w:rsidR="00602901" w:rsidRPr="00D90F01" w:rsidRDefault="009E117B" w:rsidP="009E117B">
            <w:pPr>
              <w:pStyle w:val="af5"/>
              <w:spacing w:before="0" w:beforeAutospacing="0" w:after="0" w:afterAutospacing="0"/>
              <w:jc w:val="center"/>
              <w:rPr>
                <w:sz w:val="28"/>
                <w:szCs w:val="28"/>
              </w:rPr>
            </w:pPr>
            <w:r w:rsidRPr="00D90F01">
              <w:rPr>
                <w:sz w:val="28"/>
                <w:szCs w:val="28"/>
              </w:rPr>
              <w:t>Відповідь</w:t>
            </w:r>
          </w:p>
        </w:tc>
      </w:tr>
      <w:tr w:rsidR="00822BC9" w:rsidRPr="00D90F01" w14:paraId="318FA39F" w14:textId="77777777" w:rsidTr="004A6F13">
        <w:tc>
          <w:tcPr>
            <w:tcW w:w="322" w:type="pct"/>
          </w:tcPr>
          <w:p w14:paraId="59C232BC" w14:textId="004A98C6" w:rsidR="00822BC9" w:rsidRPr="00D90F01" w:rsidRDefault="00822BC9" w:rsidP="00A70D46">
            <w:pPr>
              <w:pStyle w:val="af5"/>
              <w:spacing w:before="0" w:beforeAutospacing="0" w:after="0" w:afterAutospacing="0"/>
              <w:jc w:val="center"/>
              <w:rPr>
                <w:sz w:val="28"/>
                <w:szCs w:val="28"/>
              </w:rPr>
            </w:pPr>
            <w:r>
              <w:rPr>
                <w:sz w:val="28"/>
                <w:szCs w:val="28"/>
              </w:rPr>
              <w:t>1</w:t>
            </w:r>
          </w:p>
        </w:tc>
        <w:tc>
          <w:tcPr>
            <w:tcW w:w="3814" w:type="pct"/>
          </w:tcPr>
          <w:p w14:paraId="0A214E1C" w14:textId="7DBDC9F3" w:rsidR="00822BC9" w:rsidRPr="00D90F01" w:rsidRDefault="00822BC9" w:rsidP="009E117B">
            <w:pPr>
              <w:pStyle w:val="af5"/>
              <w:spacing w:before="0" w:beforeAutospacing="0" w:after="0" w:afterAutospacing="0"/>
              <w:jc w:val="center"/>
              <w:rPr>
                <w:sz w:val="28"/>
                <w:szCs w:val="28"/>
              </w:rPr>
            </w:pPr>
            <w:r>
              <w:rPr>
                <w:sz w:val="28"/>
                <w:szCs w:val="28"/>
              </w:rPr>
              <w:t>2</w:t>
            </w:r>
          </w:p>
        </w:tc>
        <w:tc>
          <w:tcPr>
            <w:tcW w:w="864" w:type="pct"/>
          </w:tcPr>
          <w:p w14:paraId="3ABE4CA8" w14:textId="6C16F9EE" w:rsidR="00822BC9" w:rsidRPr="00D90F01" w:rsidRDefault="00822BC9" w:rsidP="009E117B">
            <w:pPr>
              <w:pStyle w:val="af5"/>
              <w:spacing w:before="0" w:beforeAutospacing="0" w:after="0" w:afterAutospacing="0"/>
              <w:jc w:val="center"/>
              <w:rPr>
                <w:sz w:val="28"/>
                <w:szCs w:val="28"/>
              </w:rPr>
            </w:pPr>
            <w:r>
              <w:rPr>
                <w:sz w:val="28"/>
                <w:szCs w:val="28"/>
              </w:rPr>
              <w:t>3</w:t>
            </w:r>
          </w:p>
        </w:tc>
      </w:tr>
    </w:tbl>
    <w:p w14:paraId="1A92E71E" w14:textId="77777777" w:rsidR="008332EF" w:rsidRPr="00D90F01" w:rsidRDefault="008332EF" w:rsidP="008332EF">
      <w:pPr>
        <w:spacing w:line="14" w:lineRule="auto"/>
      </w:pPr>
    </w:p>
    <w:tbl>
      <w:tblPr>
        <w:tblStyle w:val="1"/>
        <w:tblW w:w="5000" w:type="pct"/>
        <w:tblLook w:val="04A0" w:firstRow="1" w:lastRow="0" w:firstColumn="1" w:lastColumn="0" w:noHBand="0" w:noVBand="1"/>
      </w:tblPr>
      <w:tblGrid>
        <w:gridCol w:w="940"/>
        <w:gridCol w:w="11066"/>
        <w:gridCol w:w="2539"/>
        <w:gridCol w:w="15"/>
      </w:tblGrid>
      <w:tr w:rsidR="00602901" w:rsidRPr="00D90F01" w14:paraId="0D66B2C7" w14:textId="77777777" w:rsidTr="004A6F13">
        <w:trPr>
          <w:tblHeader/>
        </w:trPr>
        <w:tc>
          <w:tcPr>
            <w:tcW w:w="323" w:type="pct"/>
            <w:hideMark/>
          </w:tcPr>
          <w:p w14:paraId="39F8CD6A" w14:textId="77777777" w:rsidR="00602901" w:rsidRPr="00D90F01" w:rsidRDefault="00602901" w:rsidP="00A70D46">
            <w:pPr>
              <w:pStyle w:val="af5"/>
              <w:spacing w:before="0" w:beforeAutospacing="0" w:after="0" w:afterAutospacing="0"/>
              <w:jc w:val="center"/>
              <w:rPr>
                <w:sz w:val="28"/>
                <w:szCs w:val="28"/>
              </w:rPr>
            </w:pPr>
            <w:r w:rsidRPr="00D90F01">
              <w:rPr>
                <w:sz w:val="28"/>
                <w:szCs w:val="28"/>
              </w:rPr>
              <w:lastRenderedPageBreak/>
              <w:t>1</w:t>
            </w:r>
          </w:p>
        </w:tc>
        <w:tc>
          <w:tcPr>
            <w:tcW w:w="3800" w:type="pct"/>
            <w:hideMark/>
          </w:tcPr>
          <w:p w14:paraId="18ED2384" w14:textId="77777777" w:rsidR="00602901" w:rsidRPr="00D90F01" w:rsidRDefault="00602901" w:rsidP="00A70D46">
            <w:pPr>
              <w:pStyle w:val="af5"/>
              <w:spacing w:before="0" w:beforeAutospacing="0" w:after="0" w:afterAutospacing="0"/>
              <w:jc w:val="center"/>
              <w:rPr>
                <w:sz w:val="28"/>
                <w:szCs w:val="28"/>
              </w:rPr>
            </w:pPr>
            <w:r w:rsidRPr="00D90F01">
              <w:rPr>
                <w:sz w:val="28"/>
                <w:szCs w:val="28"/>
              </w:rPr>
              <w:t>2</w:t>
            </w:r>
          </w:p>
        </w:tc>
        <w:tc>
          <w:tcPr>
            <w:tcW w:w="877" w:type="pct"/>
            <w:gridSpan w:val="2"/>
            <w:hideMark/>
          </w:tcPr>
          <w:p w14:paraId="5C7847C8" w14:textId="77777777" w:rsidR="00602901" w:rsidRPr="00D90F01" w:rsidRDefault="00602901" w:rsidP="00A70D46">
            <w:pPr>
              <w:pStyle w:val="af5"/>
              <w:spacing w:before="0" w:beforeAutospacing="0" w:after="0" w:afterAutospacing="0"/>
              <w:jc w:val="center"/>
              <w:rPr>
                <w:sz w:val="28"/>
                <w:szCs w:val="28"/>
              </w:rPr>
            </w:pPr>
            <w:r w:rsidRPr="00D90F01">
              <w:rPr>
                <w:sz w:val="28"/>
                <w:szCs w:val="28"/>
              </w:rPr>
              <w:t>3</w:t>
            </w:r>
          </w:p>
        </w:tc>
      </w:tr>
      <w:tr w:rsidR="00602901" w:rsidRPr="00D90F01" w14:paraId="0C47E92E" w14:textId="77777777" w:rsidTr="004A6F13">
        <w:tc>
          <w:tcPr>
            <w:tcW w:w="323" w:type="pct"/>
            <w:hideMark/>
          </w:tcPr>
          <w:p w14:paraId="37E53E15" w14:textId="77777777" w:rsidR="00602901" w:rsidRPr="00D90F01" w:rsidRDefault="00602901" w:rsidP="00A70D46">
            <w:pPr>
              <w:pStyle w:val="af5"/>
              <w:spacing w:before="0" w:beforeAutospacing="0" w:after="0" w:afterAutospacing="0"/>
              <w:jc w:val="center"/>
              <w:rPr>
                <w:sz w:val="28"/>
                <w:szCs w:val="28"/>
              </w:rPr>
            </w:pPr>
            <w:r w:rsidRPr="00D90F01">
              <w:rPr>
                <w:sz w:val="28"/>
                <w:szCs w:val="28"/>
              </w:rPr>
              <w:t>1</w:t>
            </w:r>
          </w:p>
        </w:tc>
        <w:tc>
          <w:tcPr>
            <w:tcW w:w="3800" w:type="pct"/>
            <w:hideMark/>
          </w:tcPr>
          <w:p w14:paraId="708B7189" w14:textId="3A23657B" w:rsidR="00602901" w:rsidRPr="00D90F01" w:rsidRDefault="00602901" w:rsidP="002D2E30">
            <w:pPr>
              <w:pStyle w:val="af5"/>
              <w:spacing w:before="0" w:beforeAutospacing="0" w:after="0" w:afterAutospacing="0" w:line="280" w:lineRule="exact"/>
              <w:jc w:val="both"/>
              <w:rPr>
                <w:sz w:val="28"/>
                <w:szCs w:val="28"/>
              </w:rPr>
            </w:pPr>
            <w:r w:rsidRPr="00D90F01">
              <w:rPr>
                <w:sz w:val="28"/>
                <w:szCs w:val="28"/>
              </w:rPr>
              <w:t xml:space="preserve">Чи є у фізичної </w:t>
            </w:r>
            <w:r w:rsidR="00044CC1" w:rsidRPr="00D90F01">
              <w:rPr>
                <w:sz w:val="28"/>
                <w:szCs w:val="28"/>
              </w:rPr>
              <w:t>особи судимості за тероризм, корисливі злочини і за злочини у сфері господарської діяльності, проти громадської безпеки, проти власності, у сфері використання електронно-обчислювальних машин (комп’ютерів), систем та комп’ютерних мереж і мереж електрозв’язку</w:t>
            </w:r>
            <w:r w:rsidR="002D2E30">
              <w:rPr>
                <w:sz w:val="28"/>
                <w:szCs w:val="28"/>
              </w:rPr>
              <w:t>,</w:t>
            </w:r>
            <w:r w:rsidR="00044CC1" w:rsidRPr="00D90F01">
              <w:rPr>
                <w:sz w:val="28"/>
                <w:szCs w:val="28"/>
              </w:rPr>
              <w:t xml:space="preserve"> у сфері службової  та професійної діяльності, пов’язаної з наданням публічних послуг, не знятої або не погашеної в установленому законодавством України порядку?</w:t>
            </w:r>
          </w:p>
        </w:tc>
        <w:tc>
          <w:tcPr>
            <w:tcW w:w="877" w:type="pct"/>
            <w:gridSpan w:val="2"/>
            <w:hideMark/>
          </w:tcPr>
          <w:p w14:paraId="308F80AB" w14:textId="54CF226B" w:rsidR="00602901" w:rsidRPr="00D90F01" w:rsidRDefault="00602901" w:rsidP="00A70D46">
            <w:pPr>
              <w:pStyle w:val="af5"/>
              <w:spacing w:before="0" w:beforeAutospacing="0" w:after="0" w:afterAutospacing="0"/>
              <w:jc w:val="center"/>
              <w:rPr>
                <w:sz w:val="28"/>
                <w:szCs w:val="28"/>
              </w:rPr>
            </w:pPr>
            <w:r w:rsidRPr="00D90F01">
              <w:rPr>
                <w:sz w:val="28"/>
                <w:szCs w:val="28"/>
              </w:rPr>
              <w:t>Так</w:t>
            </w:r>
            <w:r w:rsidR="00EA7F62">
              <w:t xml:space="preserve"> </w:t>
            </w:r>
            <w:r w:rsidRPr="00D90F01">
              <w:rPr>
                <w:sz w:val="28"/>
                <w:szCs w:val="28"/>
              </w:rPr>
              <w:t>/</w:t>
            </w:r>
            <w:r w:rsidR="00EA7F62">
              <w:rPr>
                <w:sz w:val="28"/>
                <w:szCs w:val="28"/>
              </w:rPr>
              <w:t xml:space="preserve"> </w:t>
            </w:r>
            <w:r w:rsidRPr="00D90F01">
              <w:rPr>
                <w:sz w:val="28"/>
                <w:szCs w:val="28"/>
              </w:rPr>
              <w:t>ні</w:t>
            </w:r>
          </w:p>
        </w:tc>
      </w:tr>
      <w:tr w:rsidR="00602901" w:rsidRPr="00D90F01" w14:paraId="19487AC8" w14:textId="77777777" w:rsidTr="004A6F13">
        <w:tc>
          <w:tcPr>
            <w:tcW w:w="323" w:type="pct"/>
            <w:tcBorders>
              <w:bottom w:val="single" w:sz="4" w:space="0" w:color="auto"/>
            </w:tcBorders>
            <w:hideMark/>
          </w:tcPr>
          <w:p w14:paraId="3DC94102" w14:textId="77777777" w:rsidR="00602901" w:rsidRPr="00D90F01" w:rsidRDefault="00602901" w:rsidP="00A70D46">
            <w:pPr>
              <w:pStyle w:val="af5"/>
              <w:spacing w:before="0" w:beforeAutospacing="0" w:after="0" w:afterAutospacing="0"/>
              <w:jc w:val="center"/>
              <w:rPr>
                <w:sz w:val="28"/>
                <w:szCs w:val="28"/>
              </w:rPr>
            </w:pPr>
            <w:r w:rsidRPr="00D90F01">
              <w:rPr>
                <w:sz w:val="28"/>
                <w:szCs w:val="28"/>
              </w:rPr>
              <w:t>2</w:t>
            </w:r>
          </w:p>
        </w:tc>
        <w:tc>
          <w:tcPr>
            <w:tcW w:w="3800" w:type="pct"/>
            <w:tcBorders>
              <w:bottom w:val="single" w:sz="4" w:space="0" w:color="auto"/>
            </w:tcBorders>
            <w:hideMark/>
          </w:tcPr>
          <w:p w14:paraId="79D91FFB" w14:textId="564319EA" w:rsidR="00602901" w:rsidRPr="00D90F01" w:rsidRDefault="00602901" w:rsidP="00674709">
            <w:pPr>
              <w:pStyle w:val="af5"/>
              <w:spacing w:before="0" w:beforeAutospacing="0" w:after="0" w:afterAutospacing="0" w:line="280" w:lineRule="exact"/>
              <w:jc w:val="both"/>
              <w:rPr>
                <w:sz w:val="28"/>
                <w:szCs w:val="28"/>
              </w:rPr>
            </w:pPr>
            <w:r w:rsidRPr="00D90F01">
              <w:rPr>
                <w:sz w:val="28"/>
                <w:szCs w:val="28"/>
              </w:rPr>
              <w:t xml:space="preserve">Чи </w:t>
            </w:r>
            <w:r w:rsidR="00044CC1" w:rsidRPr="00D90F01">
              <w:rPr>
                <w:sz w:val="28"/>
                <w:szCs w:val="28"/>
              </w:rPr>
              <w:t>застосувалися до фізичної особи Україною, іноземними державами (крім держави-агресора), міждержавними об’єднаннями та/або міжнародними організаціями санкці</w:t>
            </w:r>
            <w:r w:rsidR="002D2E30">
              <w:rPr>
                <w:sz w:val="28"/>
                <w:szCs w:val="28"/>
              </w:rPr>
              <w:t>ї</w:t>
            </w:r>
            <w:r w:rsidR="00044CC1" w:rsidRPr="00D90F01">
              <w:rPr>
                <w:sz w:val="28"/>
                <w:szCs w:val="28"/>
              </w:rPr>
              <w:t xml:space="preserve"> до фізичної особи</w:t>
            </w:r>
            <w:r w:rsidR="002D2E30">
              <w:rPr>
                <w:sz w:val="28"/>
                <w:szCs w:val="28"/>
              </w:rPr>
              <w:t>?</w:t>
            </w:r>
            <w:r w:rsidR="00044CC1" w:rsidRPr="00D90F01">
              <w:rPr>
                <w:sz w:val="28"/>
                <w:szCs w:val="28"/>
              </w:rPr>
              <w:t xml:space="preserve"> (</w:t>
            </w:r>
            <w:r w:rsidR="00EA7F62">
              <w:rPr>
                <w:sz w:val="28"/>
                <w:szCs w:val="28"/>
              </w:rPr>
              <w:t>з</w:t>
            </w:r>
            <w:r w:rsidR="00044CC1" w:rsidRPr="00D90F01">
              <w:rPr>
                <w:sz w:val="28"/>
                <w:szCs w:val="28"/>
              </w:rPr>
              <w:t>астосовується протягом строку дії санкцій і протягом трьох років після їх скасування або закінчення строку, на який їх було введено)</w:t>
            </w:r>
          </w:p>
        </w:tc>
        <w:tc>
          <w:tcPr>
            <w:tcW w:w="877" w:type="pct"/>
            <w:gridSpan w:val="2"/>
            <w:tcBorders>
              <w:bottom w:val="single" w:sz="4" w:space="0" w:color="auto"/>
            </w:tcBorders>
            <w:hideMark/>
          </w:tcPr>
          <w:p w14:paraId="19ACE7E2" w14:textId="252ECDE2" w:rsidR="00602901" w:rsidRPr="00D90F01" w:rsidRDefault="00602901" w:rsidP="00A70D46">
            <w:pPr>
              <w:pStyle w:val="af5"/>
              <w:spacing w:before="0" w:beforeAutospacing="0" w:after="0" w:afterAutospacing="0"/>
              <w:jc w:val="center"/>
              <w:rPr>
                <w:sz w:val="28"/>
                <w:szCs w:val="28"/>
              </w:rPr>
            </w:pPr>
            <w:r w:rsidRPr="00D90F01">
              <w:rPr>
                <w:sz w:val="28"/>
                <w:szCs w:val="28"/>
              </w:rPr>
              <w:t>Так</w:t>
            </w:r>
            <w:r w:rsidR="002D2E30">
              <w:rPr>
                <w:sz w:val="28"/>
                <w:szCs w:val="28"/>
              </w:rPr>
              <w:t xml:space="preserve"> </w:t>
            </w:r>
            <w:r w:rsidRPr="00D90F01">
              <w:rPr>
                <w:sz w:val="28"/>
                <w:szCs w:val="28"/>
              </w:rPr>
              <w:t>/</w:t>
            </w:r>
            <w:r w:rsidR="002D2E30">
              <w:rPr>
                <w:sz w:val="28"/>
                <w:szCs w:val="28"/>
              </w:rPr>
              <w:t xml:space="preserve"> </w:t>
            </w:r>
            <w:r w:rsidRPr="00D90F01">
              <w:rPr>
                <w:sz w:val="28"/>
                <w:szCs w:val="28"/>
              </w:rPr>
              <w:t>ні</w:t>
            </w:r>
          </w:p>
        </w:tc>
      </w:tr>
      <w:tr w:rsidR="00602901" w:rsidRPr="00D90F01" w14:paraId="77F5B443" w14:textId="77777777" w:rsidTr="004A6F13">
        <w:tc>
          <w:tcPr>
            <w:tcW w:w="323" w:type="pct"/>
            <w:tcBorders>
              <w:bottom w:val="single" w:sz="4" w:space="0" w:color="auto"/>
            </w:tcBorders>
            <w:hideMark/>
          </w:tcPr>
          <w:p w14:paraId="0C9B0E8B" w14:textId="77777777" w:rsidR="00602901" w:rsidRPr="00D90F01" w:rsidRDefault="00602901" w:rsidP="00A70D46">
            <w:pPr>
              <w:pStyle w:val="af5"/>
              <w:spacing w:before="0" w:beforeAutospacing="0" w:after="0" w:afterAutospacing="0"/>
              <w:jc w:val="center"/>
              <w:rPr>
                <w:sz w:val="28"/>
                <w:szCs w:val="28"/>
              </w:rPr>
            </w:pPr>
            <w:r w:rsidRPr="00D90F01">
              <w:rPr>
                <w:sz w:val="28"/>
                <w:szCs w:val="28"/>
              </w:rPr>
              <w:t>3</w:t>
            </w:r>
          </w:p>
        </w:tc>
        <w:tc>
          <w:tcPr>
            <w:tcW w:w="3800" w:type="pct"/>
            <w:tcBorders>
              <w:bottom w:val="single" w:sz="4" w:space="0" w:color="auto"/>
            </w:tcBorders>
            <w:hideMark/>
          </w:tcPr>
          <w:p w14:paraId="44BFC5A0" w14:textId="0967BF9A" w:rsidR="00602901" w:rsidRPr="00D90F01" w:rsidRDefault="00602901" w:rsidP="00674709">
            <w:pPr>
              <w:pStyle w:val="af5"/>
              <w:spacing w:before="0" w:beforeAutospacing="0" w:after="0" w:afterAutospacing="0" w:line="280" w:lineRule="exact"/>
              <w:jc w:val="both"/>
              <w:rPr>
                <w:sz w:val="28"/>
                <w:szCs w:val="28"/>
              </w:rPr>
            </w:pPr>
            <w:r w:rsidRPr="00D90F01">
              <w:rPr>
                <w:sz w:val="28"/>
                <w:szCs w:val="28"/>
              </w:rPr>
              <w:t xml:space="preserve">Чи </w:t>
            </w:r>
            <w:r w:rsidR="004456FD" w:rsidRPr="00D90F01">
              <w:rPr>
                <w:sz w:val="28"/>
                <w:szCs w:val="28"/>
              </w:rPr>
              <w:t>було включено фізичну особу до переліку осіб, пов’язаних із здійсненням терористичної діяльності або стосовно яких застосовано міжнародні санкції</w:t>
            </w:r>
            <w:r w:rsidR="002D2E30">
              <w:rPr>
                <w:sz w:val="28"/>
                <w:szCs w:val="28"/>
              </w:rPr>
              <w:t>?</w:t>
            </w:r>
            <w:r w:rsidR="00EA7F62">
              <w:rPr>
                <w:sz w:val="28"/>
                <w:szCs w:val="28"/>
              </w:rPr>
              <w:t xml:space="preserve"> </w:t>
            </w:r>
            <w:r w:rsidR="004456FD" w:rsidRPr="00D90F01">
              <w:rPr>
                <w:sz w:val="28"/>
                <w:szCs w:val="28"/>
              </w:rPr>
              <w:t>(</w:t>
            </w:r>
            <w:r w:rsidR="00EA7F62">
              <w:rPr>
                <w:sz w:val="28"/>
                <w:szCs w:val="28"/>
              </w:rPr>
              <w:t>з</w:t>
            </w:r>
            <w:r w:rsidR="004456FD" w:rsidRPr="00D90F01">
              <w:rPr>
                <w:sz w:val="28"/>
                <w:szCs w:val="28"/>
              </w:rPr>
              <w:t>астосовується протягом строку перебування особи в переліку та протягом десяти років після її виключення з нього)</w:t>
            </w:r>
          </w:p>
        </w:tc>
        <w:tc>
          <w:tcPr>
            <w:tcW w:w="877" w:type="pct"/>
            <w:gridSpan w:val="2"/>
            <w:tcBorders>
              <w:bottom w:val="single" w:sz="4" w:space="0" w:color="auto"/>
            </w:tcBorders>
            <w:hideMark/>
          </w:tcPr>
          <w:p w14:paraId="0C0D5EAC" w14:textId="177E50E5" w:rsidR="00602901" w:rsidRPr="00D90F01" w:rsidRDefault="00602901" w:rsidP="00A70D46">
            <w:pPr>
              <w:pStyle w:val="af5"/>
              <w:spacing w:before="0" w:beforeAutospacing="0" w:after="0" w:afterAutospacing="0"/>
              <w:jc w:val="center"/>
              <w:rPr>
                <w:sz w:val="28"/>
                <w:szCs w:val="28"/>
              </w:rPr>
            </w:pPr>
            <w:r w:rsidRPr="00D90F01">
              <w:rPr>
                <w:sz w:val="28"/>
                <w:szCs w:val="28"/>
              </w:rPr>
              <w:t>Так</w:t>
            </w:r>
            <w:r w:rsidR="002D2E30">
              <w:rPr>
                <w:sz w:val="28"/>
                <w:szCs w:val="28"/>
              </w:rPr>
              <w:t xml:space="preserve"> </w:t>
            </w:r>
            <w:r w:rsidRPr="00D90F01">
              <w:rPr>
                <w:sz w:val="28"/>
                <w:szCs w:val="28"/>
              </w:rPr>
              <w:t>/</w:t>
            </w:r>
            <w:r w:rsidR="002D2E30">
              <w:rPr>
                <w:sz w:val="28"/>
                <w:szCs w:val="28"/>
              </w:rPr>
              <w:t xml:space="preserve"> </w:t>
            </w:r>
            <w:r w:rsidRPr="00D90F01">
              <w:rPr>
                <w:sz w:val="28"/>
                <w:szCs w:val="28"/>
              </w:rPr>
              <w:t>ні</w:t>
            </w:r>
          </w:p>
        </w:tc>
      </w:tr>
      <w:tr w:rsidR="00602901" w:rsidRPr="00D90F01" w14:paraId="5F82476C" w14:textId="77777777" w:rsidTr="004A6F13">
        <w:trPr>
          <w:gridAfter w:val="1"/>
          <w:wAfter w:w="5" w:type="pct"/>
        </w:trPr>
        <w:tc>
          <w:tcPr>
            <w:tcW w:w="323" w:type="pct"/>
            <w:tcBorders>
              <w:top w:val="single" w:sz="4" w:space="0" w:color="auto"/>
            </w:tcBorders>
            <w:hideMark/>
          </w:tcPr>
          <w:p w14:paraId="28116EFE" w14:textId="77777777" w:rsidR="00602901" w:rsidRPr="00E76A5D" w:rsidRDefault="00602901" w:rsidP="00581D7A">
            <w:pPr>
              <w:pStyle w:val="af5"/>
              <w:spacing w:before="0" w:beforeAutospacing="0" w:after="0" w:afterAutospacing="0" w:line="300" w:lineRule="exact"/>
              <w:jc w:val="center"/>
              <w:rPr>
                <w:sz w:val="28"/>
                <w:szCs w:val="28"/>
              </w:rPr>
            </w:pPr>
            <w:r w:rsidRPr="00E76A5D">
              <w:rPr>
                <w:sz w:val="28"/>
                <w:szCs w:val="28"/>
              </w:rPr>
              <w:t>4</w:t>
            </w:r>
          </w:p>
        </w:tc>
        <w:tc>
          <w:tcPr>
            <w:tcW w:w="3800" w:type="pct"/>
            <w:tcBorders>
              <w:top w:val="single" w:sz="4" w:space="0" w:color="auto"/>
            </w:tcBorders>
            <w:hideMark/>
          </w:tcPr>
          <w:p w14:paraId="3FDBDB78" w14:textId="1B0D0EFC" w:rsidR="00602901" w:rsidRPr="00D90F01" w:rsidRDefault="00602901" w:rsidP="00674709">
            <w:pPr>
              <w:pStyle w:val="af5"/>
              <w:spacing w:before="0" w:beforeAutospacing="0" w:after="0" w:afterAutospacing="0" w:line="300" w:lineRule="exact"/>
              <w:ind w:right="33"/>
              <w:jc w:val="both"/>
              <w:rPr>
                <w:sz w:val="28"/>
                <w:szCs w:val="28"/>
              </w:rPr>
            </w:pPr>
            <w:r w:rsidRPr="00D90F01">
              <w:rPr>
                <w:sz w:val="28"/>
                <w:szCs w:val="28"/>
              </w:rPr>
              <w:t xml:space="preserve">Чи є фізична особа громадянином </w:t>
            </w:r>
            <w:r w:rsidR="004456FD" w:rsidRPr="00D90F01">
              <w:rPr>
                <w:sz w:val="28"/>
                <w:szCs w:val="28"/>
              </w:rPr>
              <w:t>та/</w:t>
            </w:r>
            <w:r w:rsidRPr="00D90F01">
              <w:rPr>
                <w:sz w:val="28"/>
                <w:szCs w:val="28"/>
              </w:rPr>
              <w:t>або податковим резидентом держави-агресора</w:t>
            </w:r>
            <w:r w:rsidR="002D2E30">
              <w:rPr>
                <w:sz w:val="28"/>
                <w:szCs w:val="28"/>
              </w:rPr>
              <w:t>,</w:t>
            </w:r>
            <w:r w:rsidRPr="00D90F01">
              <w:rPr>
                <w:sz w:val="28"/>
                <w:szCs w:val="28"/>
              </w:rPr>
              <w:t xml:space="preserve"> </w:t>
            </w:r>
            <w:r w:rsidR="004456FD" w:rsidRPr="00D90F01">
              <w:rPr>
                <w:sz w:val="28"/>
                <w:szCs w:val="28"/>
              </w:rPr>
              <w:t>та/</w:t>
            </w:r>
            <w:r w:rsidRPr="00D90F01">
              <w:rPr>
                <w:sz w:val="28"/>
                <w:szCs w:val="28"/>
              </w:rPr>
              <w:t xml:space="preserve">або   місцем її постійного проживання </w:t>
            </w:r>
            <w:r w:rsidR="004456FD" w:rsidRPr="00D90F01">
              <w:rPr>
                <w:sz w:val="28"/>
                <w:szCs w:val="28"/>
              </w:rPr>
              <w:t xml:space="preserve">є </w:t>
            </w:r>
            <w:r w:rsidRPr="00D90F01">
              <w:rPr>
                <w:sz w:val="28"/>
                <w:szCs w:val="28"/>
              </w:rPr>
              <w:t>держава-агресор?</w:t>
            </w:r>
          </w:p>
        </w:tc>
        <w:tc>
          <w:tcPr>
            <w:tcW w:w="872" w:type="pct"/>
            <w:tcBorders>
              <w:top w:val="single" w:sz="4" w:space="0" w:color="auto"/>
            </w:tcBorders>
            <w:hideMark/>
          </w:tcPr>
          <w:p w14:paraId="707F5239" w14:textId="7AD19BA4" w:rsidR="00602901" w:rsidRPr="00D90F01" w:rsidRDefault="00602901" w:rsidP="00A70D46">
            <w:pPr>
              <w:pStyle w:val="af5"/>
              <w:spacing w:before="0" w:beforeAutospacing="0" w:after="0" w:afterAutospacing="0"/>
              <w:jc w:val="center"/>
            </w:pPr>
            <w:r w:rsidRPr="00D90F01">
              <w:rPr>
                <w:sz w:val="27"/>
                <w:szCs w:val="27"/>
              </w:rPr>
              <w:t>Так</w:t>
            </w:r>
            <w:r w:rsidR="002D2E30">
              <w:rPr>
                <w:sz w:val="27"/>
                <w:szCs w:val="27"/>
              </w:rPr>
              <w:t xml:space="preserve"> </w:t>
            </w:r>
            <w:r w:rsidRPr="00D90F01">
              <w:rPr>
                <w:sz w:val="27"/>
                <w:szCs w:val="27"/>
              </w:rPr>
              <w:t>/</w:t>
            </w:r>
            <w:r w:rsidR="002D2E30">
              <w:rPr>
                <w:sz w:val="27"/>
                <w:szCs w:val="27"/>
              </w:rPr>
              <w:t xml:space="preserve"> </w:t>
            </w:r>
            <w:r w:rsidRPr="00D90F01">
              <w:rPr>
                <w:sz w:val="27"/>
                <w:szCs w:val="27"/>
              </w:rPr>
              <w:t>ні</w:t>
            </w:r>
          </w:p>
        </w:tc>
      </w:tr>
      <w:tr w:rsidR="00602901" w:rsidRPr="00D90F01" w14:paraId="7D7778EB" w14:textId="77777777" w:rsidTr="004A6F13">
        <w:trPr>
          <w:gridAfter w:val="1"/>
          <w:wAfter w:w="5" w:type="pct"/>
        </w:trPr>
        <w:tc>
          <w:tcPr>
            <w:tcW w:w="323" w:type="pct"/>
            <w:hideMark/>
          </w:tcPr>
          <w:p w14:paraId="23FAD7AC" w14:textId="77777777" w:rsidR="00602901" w:rsidRPr="00E76A5D" w:rsidRDefault="00602901" w:rsidP="00581D7A">
            <w:pPr>
              <w:pStyle w:val="af5"/>
              <w:spacing w:before="0" w:beforeAutospacing="0" w:after="0" w:afterAutospacing="0" w:line="300" w:lineRule="exact"/>
              <w:jc w:val="center"/>
              <w:rPr>
                <w:sz w:val="28"/>
                <w:szCs w:val="28"/>
              </w:rPr>
            </w:pPr>
            <w:r w:rsidRPr="00E76A5D">
              <w:rPr>
                <w:sz w:val="28"/>
                <w:szCs w:val="28"/>
              </w:rPr>
              <w:t>5</w:t>
            </w:r>
          </w:p>
        </w:tc>
        <w:tc>
          <w:tcPr>
            <w:tcW w:w="3800" w:type="pct"/>
            <w:hideMark/>
          </w:tcPr>
          <w:p w14:paraId="6930A85D" w14:textId="77777777" w:rsidR="00140189" w:rsidRPr="00D90F01" w:rsidRDefault="00602901" w:rsidP="00581D7A">
            <w:pPr>
              <w:pStyle w:val="af5"/>
              <w:spacing w:before="0" w:beforeAutospacing="0" w:after="0" w:afterAutospacing="0" w:line="300" w:lineRule="exact"/>
              <w:jc w:val="both"/>
              <w:rPr>
                <w:sz w:val="28"/>
                <w:szCs w:val="28"/>
              </w:rPr>
            </w:pPr>
            <w:r w:rsidRPr="00D90F01">
              <w:rPr>
                <w:sz w:val="28"/>
                <w:szCs w:val="28"/>
              </w:rPr>
              <w:t>Чи позбавлено фізичну особу права обіймати певні посади або займатися певною діяльністю згідно з вироком або іншим рішенням суду?</w:t>
            </w:r>
          </w:p>
          <w:p w14:paraId="0AB7F18C" w14:textId="27C6BBCD" w:rsidR="00602901" w:rsidRPr="00D90F01" w:rsidRDefault="00602901" w:rsidP="00674709">
            <w:pPr>
              <w:pStyle w:val="af5"/>
              <w:spacing w:before="0" w:beforeAutospacing="0" w:after="0" w:afterAutospacing="0" w:line="300" w:lineRule="exact"/>
              <w:jc w:val="both"/>
              <w:rPr>
                <w:sz w:val="28"/>
                <w:szCs w:val="28"/>
              </w:rPr>
            </w:pPr>
            <w:r w:rsidRPr="00D90F01">
              <w:rPr>
                <w:sz w:val="28"/>
                <w:szCs w:val="28"/>
              </w:rPr>
              <w:t>(</w:t>
            </w:r>
            <w:r w:rsidR="00EA7F62">
              <w:rPr>
                <w:sz w:val="28"/>
                <w:szCs w:val="28"/>
              </w:rPr>
              <w:t>я</w:t>
            </w:r>
            <w:r w:rsidR="00EA7F62" w:rsidRPr="00D90F01">
              <w:rPr>
                <w:sz w:val="28"/>
                <w:szCs w:val="28"/>
              </w:rPr>
              <w:t xml:space="preserve">кщо </w:t>
            </w:r>
            <w:r w:rsidRPr="00D90F01">
              <w:rPr>
                <w:sz w:val="28"/>
                <w:szCs w:val="28"/>
              </w:rPr>
              <w:t>так, то зазначте дату та номер відповідного рішення та строк покарання)</w:t>
            </w:r>
          </w:p>
        </w:tc>
        <w:tc>
          <w:tcPr>
            <w:tcW w:w="872" w:type="pct"/>
            <w:hideMark/>
          </w:tcPr>
          <w:p w14:paraId="4DBA41B4" w14:textId="6D34FB23" w:rsidR="00602901" w:rsidRPr="00D90F01" w:rsidRDefault="00602901" w:rsidP="00A70D46">
            <w:pPr>
              <w:pStyle w:val="af5"/>
              <w:spacing w:before="0" w:beforeAutospacing="0" w:after="0" w:afterAutospacing="0"/>
              <w:jc w:val="center"/>
            </w:pPr>
            <w:r w:rsidRPr="00D90F01">
              <w:rPr>
                <w:sz w:val="27"/>
                <w:szCs w:val="27"/>
              </w:rPr>
              <w:t>Так</w:t>
            </w:r>
            <w:r w:rsidR="002D2E30">
              <w:rPr>
                <w:sz w:val="27"/>
                <w:szCs w:val="27"/>
              </w:rPr>
              <w:t xml:space="preserve"> </w:t>
            </w:r>
            <w:r w:rsidRPr="00D90F01">
              <w:rPr>
                <w:sz w:val="27"/>
                <w:szCs w:val="27"/>
              </w:rPr>
              <w:t>/</w:t>
            </w:r>
            <w:r w:rsidR="002D2E30">
              <w:rPr>
                <w:sz w:val="27"/>
                <w:szCs w:val="27"/>
              </w:rPr>
              <w:t xml:space="preserve"> </w:t>
            </w:r>
            <w:r w:rsidRPr="00D90F01">
              <w:rPr>
                <w:sz w:val="27"/>
                <w:szCs w:val="27"/>
              </w:rPr>
              <w:t>ні</w:t>
            </w:r>
          </w:p>
        </w:tc>
      </w:tr>
      <w:tr w:rsidR="00602901" w:rsidRPr="00D90F01" w14:paraId="41A98B12" w14:textId="77777777" w:rsidTr="004A6F13">
        <w:trPr>
          <w:gridAfter w:val="1"/>
          <w:wAfter w:w="5" w:type="pct"/>
        </w:trPr>
        <w:tc>
          <w:tcPr>
            <w:tcW w:w="323" w:type="pct"/>
            <w:tcBorders>
              <w:bottom w:val="single" w:sz="4" w:space="0" w:color="auto"/>
            </w:tcBorders>
            <w:hideMark/>
          </w:tcPr>
          <w:p w14:paraId="6B66CA1A" w14:textId="77777777" w:rsidR="00602901" w:rsidRPr="00E76A5D" w:rsidRDefault="00602901" w:rsidP="00581D7A">
            <w:pPr>
              <w:pStyle w:val="af5"/>
              <w:spacing w:before="0" w:beforeAutospacing="0" w:after="0" w:afterAutospacing="0" w:line="300" w:lineRule="exact"/>
              <w:jc w:val="center"/>
              <w:rPr>
                <w:sz w:val="28"/>
                <w:szCs w:val="28"/>
              </w:rPr>
            </w:pPr>
            <w:r w:rsidRPr="00E76A5D">
              <w:rPr>
                <w:sz w:val="28"/>
                <w:szCs w:val="28"/>
              </w:rPr>
              <w:t>6</w:t>
            </w:r>
          </w:p>
        </w:tc>
        <w:tc>
          <w:tcPr>
            <w:tcW w:w="3800" w:type="pct"/>
            <w:tcBorders>
              <w:bottom w:val="single" w:sz="4" w:space="0" w:color="auto"/>
            </w:tcBorders>
            <w:hideMark/>
          </w:tcPr>
          <w:p w14:paraId="616435AA" w14:textId="34F5F631" w:rsidR="00140189" w:rsidRPr="00D90F01" w:rsidRDefault="00602901" w:rsidP="00581D7A">
            <w:pPr>
              <w:pStyle w:val="af5"/>
              <w:spacing w:before="0" w:beforeAutospacing="0" w:after="0" w:afterAutospacing="0" w:line="300" w:lineRule="exact"/>
              <w:jc w:val="both"/>
              <w:rPr>
                <w:sz w:val="28"/>
                <w:szCs w:val="28"/>
              </w:rPr>
            </w:pPr>
            <w:r w:rsidRPr="00D90F01">
              <w:rPr>
                <w:sz w:val="28"/>
                <w:szCs w:val="28"/>
              </w:rPr>
              <w:t>Чи були факти надання фізичною особою недостовірної інформації Національному банку</w:t>
            </w:r>
            <w:r w:rsidR="008575C7" w:rsidRPr="00D90F01">
              <w:rPr>
                <w:sz w:val="28"/>
                <w:szCs w:val="28"/>
              </w:rPr>
              <w:t>, яка вплинула або могла вплинути на прийняття Національним банком рішення (застосовується протягом трьох років із дня встановлення факту недостовірності такої інформації)?</w:t>
            </w:r>
          </w:p>
          <w:p w14:paraId="5C6B9C17" w14:textId="5E7CA8B5" w:rsidR="00602901" w:rsidRPr="00D90F01" w:rsidRDefault="00602901" w:rsidP="00674709">
            <w:pPr>
              <w:pStyle w:val="af5"/>
              <w:spacing w:before="0" w:beforeAutospacing="0" w:after="0" w:afterAutospacing="0" w:line="300" w:lineRule="exact"/>
              <w:jc w:val="both"/>
              <w:rPr>
                <w:sz w:val="28"/>
                <w:szCs w:val="28"/>
              </w:rPr>
            </w:pPr>
            <w:r w:rsidRPr="00D90F01">
              <w:rPr>
                <w:sz w:val="28"/>
                <w:szCs w:val="28"/>
              </w:rPr>
              <w:t>[</w:t>
            </w:r>
            <w:r w:rsidR="00674709">
              <w:rPr>
                <w:sz w:val="28"/>
                <w:szCs w:val="28"/>
              </w:rPr>
              <w:t>я</w:t>
            </w:r>
            <w:r w:rsidR="00674709" w:rsidRPr="00D90F01">
              <w:rPr>
                <w:sz w:val="28"/>
                <w:szCs w:val="28"/>
              </w:rPr>
              <w:t xml:space="preserve">кщо </w:t>
            </w:r>
            <w:r w:rsidRPr="00D90F01">
              <w:rPr>
                <w:sz w:val="28"/>
                <w:szCs w:val="28"/>
              </w:rPr>
              <w:t>так, то опи</w:t>
            </w:r>
            <w:r w:rsidR="002D2E30">
              <w:rPr>
                <w:sz w:val="28"/>
                <w:szCs w:val="28"/>
              </w:rPr>
              <w:t>шіть її</w:t>
            </w:r>
            <w:r w:rsidRPr="00D90F01">
              <w:rPr>
                <w:sz w:val="28"/>
                <w:szCs w:val="28"/>
              </w:rPr>
              <w:t xml:space="preserve"> (яка саме недостовірна інформація надавалася Національному банку, дата її надання) та </w:t>
            </w:r>
            <w:r w:rsidR="00674709">
              <w:rPr>
                <w:sz w:val="28"/>
                <w:szCs w:val="28"/>
              </w:rPr>
              <w:t xml:space="preserve">зазначте </w:t>
            </w:r>
            <w:r w:rsidRPr="00D90F01">
              <w:rPr>
                <w:sz w:val="28"/>
                <w:szCs w:val="28"/>
              </w:rPr>
              <w:t>пояснення]</w:t>
            </w:r>
          </w:p>
        </w:tc>
        <w:tc>
          <w:tcPr>
            <w:tcW w:w="872" w:type="pct"/>
            <w:tcBorders>
              <w:bottom w:val="single" w:sz="4" w:space="0" w:color="auto"/>
            </w:tcBorders>
            <w:hideMark/>
          </w:tcPr>
          <w:p w14:paraId="274FF653" w14:textId="33D87164" w:rsidR="00602901" w:rsidRPr="00D90F01" w:rsidRDefault="00602901" w:rsidP="00A70D46">
            <w:pPr>
              <w:pStyle w:val="af5"/>
              <w:spacing w:before="0" w:beforeAutospacing="0" w:after="0" w:afterAutospacing="0"/>
              <w:jc w:val="center"/>
            </w:pPr>
            <w:r w:rsidRPr="00D90F01">
              <w:rPr>
                <w:sz w:val="27"/>
                <w:szCs w:val="27"/>
              </w:rPr>
              <w:t>Так</w:t>
            </w:r>
            <w:r w:rsidR="002D2E30">
              <w:rPr>
                <w:sz w:val="27"/>
                <w:szCs w:val="27"/>
              </w:rPr>
              <w:t xml:space="preserve"> </w:t>
            </w:r>
            <w:r w:rsidRPr="00D90F01">
              <w:rPr>
                <w:sz w:val="27"/>
                <w:szCs w:val="27"/>
              </w:rPr>
              <w:t>/</w:t>
            </w:r>
            <w:r w:rsidR="002D2E30">
              <w:rPr>
                <w:sz w:val="27"/>
                <w:szCs w:val="27"/>
              </w:rPr>
              <w:t xml:space="preserve"> </w:t>
            </w:r>
            <w:r w:rsidRPr="00D90F01">
              <w:rPr>
                <w:sz w:val="27"/>
                <w:szCs w:val="27"/>
              </w:rPr>
              <w:t>ні</w:t>
            </w:r>
          </w:p>
        </w:tc>
      </w:tr>
      <w:tr w:rsidR="008575C7" w:rsidRPr="00D90F01" w14:paraId="05C32BCC" w14:textId="77777777" w:rsidTr="004A6F13">
        <w:trPr>
          <w:gridAfter w:val="1"/>
          <w:wAfter w:w="5" w:type="pct"/>
        </w:trPr>
        <w:tc>
          <w:tcPr>
            <w:tcW w:w="323" w:type="pct"/>
            <w:tcBorders>
              <w:bottom w:val="single" w:sz="4" w:space="0" w:color="auto"/>
            </w:tcBorders>
          </w:tcPr>
          <w:p w14:paraId="3A5BBA6E" w14:textId="4A8EF7F7" w:rsidR="008575C7" w:rsidRPr="00E76A5D" w:rsidRDefault="008575C7" w:rsidP="00581D7A">
            <w:pPr>
              <w:pStyle w:val="af5"/>
              <w:spacing w:before="0" w:beforeAutospacing="0" w:after="0" w:afterAutospacing="0" w:line="300" w:lineRule="exact"/>
              <w:jc w:val="center"/>
              <w:rPr>
                <w:sz w:val="28"/>
                <w:szCs w:val="28"/>
              </w:rPr>
            </w:pPr>
            <w:r w:rsidRPr="00E76A5D">
              <w:rPr>
                <w:sz w:val="28"/>
                <w:szCs w:val="28"/>
              </w:rPr>
              <w:t>7</w:t>
            </w:r>
          </w:p>
        </w:tc>
        <w:tc>
          <w:tcPr>
            <w:tcW w:w="3800" w:type="pct"/>
            <w:tcBorders>
              <w:bottom w:val="single" w:sz="4" w:space="0" w:color="auto"/>
            </w:tcBorders>
          </w:tcPr>
          <w:p w14:paraId="6C0BE94C" w14:textId="46ECC286" w:rsidR="008575C7" w:rsidRPr="00D90F01" w:rsidRDefault="008575C7" w:rsidP="00674709">
            <w:pPr>
              <w:pStyle w:val="af5"/>
              <w:spacing w:before="0" w:beforeAutospacing="0" w:after="0" w:afterAutospacing="0" w:line="300" w:lineRule="exact"/>
              <w:jc w:val="both"/>
              <w:rPr>
                <w:sz w:val="28"/>
                <w:szCs w:val="28"/>
              </w:rPr>
            </w:pPr>
            <w:r w:rsidRPr="00D90F01">
              <w:rPr>
                <w:sz w:val="28"/>
                <w:szCs w:val="28"/>
              </w:rPr>
              <w:t xml:space="preserve">Чи були факти невиконання особою протягом останніх трьох років </w:t>
            </w:r>
            <w:r w:rsidR="00674709">
              <w:rPr>
                <w:sz w:val="28"/>
                <w:szCs w:val="28"/>
              </w:rPr>
              <w:t>у</w:t>
            </w:r>
            <w:r w:rsidR="00674709" w:rsidRPr="00D90F01">
              <w:rPr>
                <w:sz w:val="28"/>
                <w:szCs w:val="28"/>
              </w:rPr>
              <w:t xml:space="preserve">зятих </w:t>
            </w:r>
            <w:r w:rsidRPr="00D90F01">
              <w:rPr>
                <w:sz w:val="28"/>
                <w:szCs w:val="28"/>
              </w:rPr>
              <w:t>на себе особистих зобов’язань і/або гарантійних листів, наданих Національному банку?</w:t>
            </w:r>
          </w:p>
        </w:tc>
        <w:tc>
          <w:tcPr>
            <w:tcW w:w="872" w:type="pct"/>
            <w:tcBorders>
              <w:bottom w:val="single" w:sz="4" w:space="0" w:color="auto"/>
            </w:tcBorders>
          </w:tcPr>
          <w:p w14:paraId="2001F28F" w14:textId="5A0262B9" w:rsidR="008575C7" w:rsidRPr="00D90F01" w:rsidRDefault="008575C7" w:rsidP="00567883">
            <w:pPr>
              <w:pStyle w:val="af5"/>
              <w:spacing w:before="0" w:beforeAutospacing="0" w:after="0" w:afterAutospacing="0"/>
              <w:jc w:val="center"/>
              <w:rPr>
                <w:sz w:val="27"/>
                <w:szCs w:val="27"/>
              </w:rPr>
            </w:pPr>
            <w:r w:rsidRPr="00D90F01">
              <w:rPr>
                <w:sz w:val="27"/>
                <w:szCs w:val="27"/>
              </w:rPr>
              <w:t>Так</w:t>
            </w:r>
            <w:r w:rsidR="002D2E30">
              <w:rPr>
                <w:sz w:val="27"/>
                <w:szCs w:val="27"/>
              </w:rPr>
              <w:t xml:space="preserve"> </w:t>
            </w:r>
            <w:r w:rsidRPr="00D90F01">
              <w:rPr>
                <w:sz w:val="27"/>
                <w:szCs w:val="27"/>
              </w:rPr>
              <w:t>/</w:t>
            </w:r>
            <w:r w:rsidR="002D2E30">
              <w:rPr>
                <w:sz w:val="27"/>
                <w:szCs w:val="27"/>
              </w:rPr>
              <w:t xml:space="preserve"> </w:t>
            </w:r>
            <w:r w:rsidRPr="00D90F01">
              <w:rPr>
                <w:sz w:val="27"/>
                <w:szCs w:val="27"/>
              </w:rPr>
              <w:t>ні</w:t>
            </w:r>
          </w:p>
        </w:tc>
      </w:tr>
      <w:tr w:rsidR="008575C7" w:rsidRPr="00D90F01" w14:paraId="548C1B9A" w14:textId="77777777" w:rsidTr="004A6F13">
        <w:trPr>
          <w:gridAfter w:val="1"/>
          <w:wAfter w:w="5" w:type="pct"/>
        </w:trPr>
        <w:tc>
          <w:tcPr>
            <w:tcW w:w="323" w:type="pct"/>
            <w:tcBorders>
              <w:bottom w:val="single" w:sz="4" w:space="0" w:color="auto"/>
            </w:tcBorders>
          </w:tcPr>
          <w:p w14:paraId="48DBF27B" w14:textId="472EBADE" w:rsidR="008575C7" w:rsidRPr="00E76A5D" w:rsidRDefault="008575C7" w:rsidP="00581D7A">
            <w:pPr>
              <w:pStyle w:val="af5"/>
              <w:spacing w:before="0" w:beforeAutospacing="0" w:after="0" w:afterAutospacing="0" w:line="300" w:lineRule="exact"/>
              <w:jc w:val="center"/>
              <w:rPr>
                <w:sz w:val="28"/>
                <w:szCs w:val="28"/>
              </w:rPr>
            </w:pPr>
            <w:r w:rsidRPr="00E76A5D">
              <w:rPr>
                <w:sz w:val="28"/>
                <w:szCs w:val="28"/>
              </w:rPr>
              <w:lastRenderedPageBreak/>
              <w:t>8</w:t>
            </w:r>
          </w:p>
        </w:tc>
        <w:tc>
          <w:tcPr>
            <w:tcW w:w="3800" w:type="pct"/>
            <w:tcBorders>
              <w:bottom w:val="single" w:sz="4" w:space="0" w:color="auto"/>
            </w:tcBorders>
          </w:tcPr>
          <w:p w14:paraId="38F23598" w14:textId="1A5BE78A" w:rsidR="008575C7" w:rsidRPr="00D90F01" w:rsidRDefault="00807B10" w:rsidP="005D7348">
            <w:pPr>
              <w:pStyle w:val="af5"/>
              <w:spacing w:before="0" w:beforeAutospacing="0" w:after="0" w:afterAutospacing="0" w:line="300" w:lineRule="exact"/>
              <w:jc w:val="both"/>
              <w:rPr>
                <w:sz w:val="28"/>
                <w:szCs w:val="28"/>
              </w:rPr>
            </w:pPr>
            <w:r w:rsidRPr="00D90F01">
              <w:rPr>
                <w:sz w:val="28"/>
                <w:szCs w:val="28"/>
              </w:rPr>
              <w:t>Чи є фізична особа одночасно власником істотної участі та/або керівником інших юридичних осіб, до яких застосовано санкції іноземними державами (крім держави, що здійснює збройну агресію проти України), міждержавними об’єднаннями, міжнародними організаціями та/або Україною або яких включено до переліку осіб, пов’язаних із здійсненням терористичної діяльності або стосовно яких застосовано міжнародні санкції (застосовується протягом строку дії санкції та/або перебування особи в переліку та протягом п’яти років після скасування санкцій та/або її виключення особи з переліку)?</w:t>
            </w:r>
          </w:p>
        </w:tc>
        <w:tc>
          <w:tcPr>
            <w:tcW w:w="872" w:type="pct"/>
            <w:tcBorders>
              <w:bottom w:val="single" w:sz="4" w:space="0" w:color="auto"/>
            </w:tcBorders>
          </w:tcPr>
          <w:p w14:paraId="3EFEEB0D" w14:textId="57FA912D" w:rsidR="008575C7" w:rsidRPr="00D90F01" w:rsidRDefault="008575C7" w:rsidP="00567883">
            <w:pPr>
              <w:pStyle w:val="af5"/>
              <w:spacing w:before="0" w:beforeAutospacing="0" w:after="0" w:afterAutospacing="0"/>
              <w:jc w:val="center"/>
              <w:rPr>
                <w:sz w:val="27"/>
                <w:szCs w:val="27"/>
              </w:rPr>
            </w:pPr>
            <w:r w:rsidRPr="00D90F01">
              <w:rPr>
                <w:sz w:val="27"/>
                <w:szCs w:val="27"/>
              </w:rPr>
              <w:t>Так</w:t>
            </w:r>
            <w:r w:rsidR="002D2E30">
              <w:rPr>
                <w:sz w:val="27"/>
                <w:szCs w:val="27"/>
              </w:rPr>
              <w:t xml:space="preserve"> </w:t>
            </w:r>
            <w:r w:rsidRPr="00D90F01">
              <w:rPr>
                <w:sz w:val="27"/>
                <w:szCs w:val="27"/>
              </w:rPr>
              <w:t>/</w:t>
            </w:r>
            <w:r w:rsidR="002D2E30">
              <w:rPr>
                <w:sz w:val="27"/>
                <w:szCs w:val="27"/>
              </w:rPr>
              <w:t xml:space="preserve"> </w:t>
            </w:r>
            <w:r w:rsidRPr="00D90F01">
              <w:rPr>
                <w:sz w:val="27"/>
                <w:szCs w:val="27"/>
              </w:rPr>
              <w:t>ні</w:t>
            </w:r>
          </w:p>
        </w:tc>
      </w:tr>
      <w:tr w:rsidR="008575C7" w:rsidRPr="00D90F01" w14:paraId="3367B3C8" w14:textId="77777777" w:rsidTr="004A6F13">
        <w:trPr>
          <w:gridAfter w:val="1"/>
          <w:wAfter w:w="5" w:type="pct"/>
        </w:trPr>
        <w:tc>
          <w:tcPr>
            <w:tcW w:w="323" w:type="pct"/>
            <w:tcBorders>
              <w:bottom w:val="single" w:sz="4" w:space="0" w:color="auto"/>
            </w:tcBorders>
          </w:tcPr>
          <w:p w14:paraId="22FAC244" w14:textId="4E329263" w:rsidR="008575C7" w:rsidRPr="00D90F01" w:rsidRDefault="00807B10" w:rsidP="00581D7A">
            <w:pPr>
              <w:pStyle w:val="af5"/>
              <w:spacing w:before="0" w:beforeAutospacing="0" w:after="0" w:afterAutospacing="0" w:line="300" w:lineRule="exact"/>
              <w:jc w:val="center"/>
              <w:rPr>
                <w:sz w:val="27"/>
                <w:szCs w:val="27"/>
              </w:rPr>
            </w:pPr>
            <w:r w:rsidRPr="00D90F01">
              <w:rPr>
                <w:sz w:val="27"/>
                <w:szCs w:val="27"/>
              </w:rPr>
              <w:t>9</w:t>
            </w:r>
          </w:p>
        </w:tc>
        <w:tc>
          <w:tcPr>
            <w:tcW w:w="3800" w:type="pct"/>
            <w:tcBorders>
              <w:bottom w:val="single" w:sz="4" w:space="0" w:color="auto"/>
            </w:tcBorders>
          </w:tcPr>
          <w:p w14:paraId="08FB6CB8" w14:textId="5DD25DEC" w:rsidR="008575C7" w:rsidRPr="00D90F01" w:rsidRDefault="00922143" w:rsidP="00674709">
            <w:pPr>
              <w:pStyle w:val="af5"/>
              <w:spacing w:before="0" w:beforeAutospacing="0" w:after="0" w:afterAutospacing="0" w:line="300" w:lineRule="exact"/>
              <w:jc w:val="both"/>
              <w:rPr>
                <w:sz w:val="28"/>
                <w:szCs w:val="28"/>
              </w:rPr>
            </w:pPr>
            <w:r w:rsidRPr="00D90F01">
              <w:rPr>
                <w:sz w:val="28"/>
                <w:szCs w:val="28"/>
              </w:rPr>
              <w:t xml:space="preserve">Чи </w:t>
            </w:r>
            <w:r w:rsidR="00422263" w:rsidRPr="00D90F01">
              <w:rPr>
                <w:sz w:val="28"/>
                <w:szCs w:val="28"/>
              </w:rPr>
              <w:t>мала</w:t>
            </w:r>
            <w:r w:rsidR="005D7348">
              <w:rPr>
                <w:sz w:val="28"/>
                <w:szCs w:val="28"/>
              </w:rPr>
              <w:t xml:space="preserve"> </w:t>
            </w:r>
            <w:r w:rsidR="00422263" w:rsidRPr="00D90F01">
              <w:rPr>
                <w:sz w:val="28"/>
                <w:szCs w:val="28"/>
              </w:rPr>
              <w:t>/</w:t>
            </w:r>
            <w:r w:rsidR="005D7348">
              <w:rPr>
                <w:sz w:val="28"/>
                <w:szCs w:val="28"/>
              </w:rPr>
              <w:t xml:space="preserve"> </w:t>
            </w:r>
            <w:r w:rsidR="00422263" w:rsidRPr="00D90F01">
              <w:rPr>
                <w:sz w:val="28"/>
                <w:szCs w:val="28"/>
              </w:rPr>
              <w:t>має</w:t>
            </w:r>
            <w:r w:rsidRPr="00D90F01">
              <w:rPr>
                <w:sz w:val="28"/>
                <w:szCs w:val="28"/>
              </w:rPr>
              <w:t xml:space="preserve"> особа несуттєве порушення податкових зобов’язань</w:t>
            </w:r>
            <w:r w:rsidR="005D7348">
              <w:rPr>
                <w:sz w:val="28"/>
                <w:szCs w:val="28"/>
              </w:rPr>
              <w:t>?</w:t>
            </w:r>
            <w:r w:rsidRPr="00D90F01">
              <w:rPr>
                <w:sz w:val="28"/>
                <w:szCs w:val="28"/>
              </w:rPr>
              <w:t xml:space="preserve"> (</w:t>
            </w:r>
            <w:r w:rsidR="00EA7F62">
              <w:rPr>
                <w:sz w:val="28"/>
                <w:szCs w:val="28"/>
              </w:rPr>
              <w:t>з</w:t>
            </w:r>
            <w:r w:rsidRPr="00D90F01">
              <w:rPr>
                <w:sz w:val="28"/>
                <w:szCs w:val="28"/>
              </w:rPr>
              <w:t>астосовується протягом строку цього порушення)?</w:t>
            </w:r>
          </w:p>
        </w:tc>
        <w:tc>
          <w:tcPr>
            <w:tcW w:w="872" w:type="pct"/>
            <w:tcBorders>
              <w:bottom w:val="single" w:sz="4" w:space="0" w:color="auto"/>
            </w:tcBorders>
          </w:tcPr>
          <w:p w14:paraId="3086834B" w14:textId="6BE9906E" w:rsidR="008575C7" w:rsidRPr="00D90F01" w:rsidRDefault="008575C7" w:rsidP="00567883">
            <w:pPr>
              <w:pStyle w:val="af5"/>
              <w:spacing w:before="0" w:beforeAutospacing="0" w:after="0" w:afterAutospacing="0"/>
              <w:jc w:val="center"/>
              <w:rPr>
                <w:sz w:val="27"/>
                <w:szCs w:val="27"/>
              </w:rPr>
            </w:pPr>
            <w:r w:rsidRPr="00D90F01">
              <w:rPr>
                <w:sz w:val="27"/>
                <w:szCs w:val="27"/>
              </w:rPr>
              <w:t>Так</w:t>
            </w:r>
            <w:r w:rsidR="002D2E30">
              <w:rPr>
                <w:sz w:val="27"/>
                <w:szCs w:val="27"/>
              </w:rPr>
              <w:t xml:space="preserve"> </w:t>
            </w:r>
            <w:r w:rsidRPr="00D90F01">
              <w:rPr>
                <w:sz w:val="27"/>
                <w:szCs w:val="27"/>
              </w:rPr>
              <w:t>/</w:t>
            </w:r>
            <w:r w:rsidR="002D2E30">
              <w:rPr>
                <w:sz w:val="27"/>
                <w:szCs w:val="27"/>
              </w:rPr>
              <w:t xml:space="preserve"> </w:t>
            </w:r>
            <w:r w:rsidRPr="00D90F01">
              <w:rPr>
                <w:sz w:val="27"/>
                <w:szCs w:val="27"/>
              </w:rPr>
              <w:t>ні</w:t>
            </w:r>
          </w:p>
        </w:tc>
      </w:tr>
      <w:tr w:rsidR="00807B10" w:rsidRPr="00D90F01" w14:paraId="272F3C94" w14:textId="77777777" w:rsidTr="004A6F13">
        <w:trPr>
          <w:gridAfter w:val="1"/>
          <w:wAfter w:w="5" w:type="pct"/>
        </w:trPr>
        <w:tc>
          <w:tcPr>
            <w:tcW w:w="323" w:type="pct"/>
            <w:tcBorders>
              <w:bottom w:val="single" w:sz="4" w:space="0" w:color="auto"/>
            </w:tcBorders>
          </w:tcPr>
          <w:p w14:paraId="50894936" w14:textId="79C5003E" w:rsidR="00807B10" w:rsidRPr="00D90F01" w:rsidRDefault="00922143" w:rsidP="00581D7A">
            <w:pPr>
              <w:pStyle w:val="af5"/>
              <w:spacing w:before="0" w:beforeAutospacing="0" w:after="0" w:afterAutospacing="0" w:line="300" w:lineRule="exact"/>
              <w:jc w:val="center"/>
              <w:rPr>
                <w:sz w:val="27"/>
                <w:szCs w:val="27"/>
              </w:rPr>
            </w:pPr>
            <w:r w:rsidRPr="00D90F01">
              <w:rPr>
                <w:sz w:val="27"/>
                <w:szCs w:val="27"/>
              </w:rPr>
              <w:t>10</w:t>
            </w:r>
          </w:p>
        </w:tc>
        <w:tc>
          <w:tcPr>
            <w:tcW w:w="3800" w:type="pct"/>
            <w:tcBorders>
              <w:bottom w:val="single" w:sz="4" w:space="0" w:color="auto"/>
            </w:tcBorders>
          </w:tcPr>
          <w:p w14:paraId="3DCA6AEB" w14:textId="7E308949" w:rsidR="00807B10" w:rsidRPr="00D90F01" w:rsidRDefault="00922143" w:rsidP="00674709">
            <w:pPr>
              <w:pStyle w:val="af5"/>
              <w:spacing w:before="0" w:beforeAutospacing="0" w:after="0" w:afterAutospacing="0" w:line="300" w:lineRule="exact"/>
              <w:jc w:val="both"/>
              <w:rPr>
                <w:sz w:val="28"/>
                <w:szCs w:val="28"/>
              </w:rPr>
            </w:pPr>
            <w:r w:rsidRPr="00D90F01">
              <w:rPr>
                <w:sz w:val="28"/>
                <w:szCs w:val="28"/>
              </w:rPr>
              <w:t>Чи мала</w:t>
            </w:r>
            <w:r w:rsidR="005D7348">
              <w:rPr>
                <w:sz w:val="28"/>
                <w:szCs w:val="28"/>
              </w:rPr>
              <w:t xml:space="preserve"> </w:t>
            </w:r>
            <w:r w:rsidRPr="00D90F01">
              <w:rPr>
                <w:sz w:val="28"/>
                <w:szCs w:val="28"/>
              </w:rPr>
              <w:t>/</w:t>
            </w:r>
            <w:r w:rsidR="005D7348">
              <w:rPr>
                <w:sz w:val="28"/>
                <w:szCs w:val="28"/>
              </w:rPr>
              <w:t xml:space="preserve"> </w:t>
            </w:r>
            <w:r w:rsidRPr="00D90F01">
              <w:rPr>
                <w:sz w:val="28"/>
                <w:szCs w:val="28"/>
              </w:rPr>
              <w:t>має особа суттєве порушення податкових зобов’язань</w:t>
            </w:r>
            <w:r w:rsidR="005D7348">
              <w:rPr>
                <w:sz w:val="28"/>
                <w:szCs w:val="28"/>
              </w:rPr>
              <w:t>?</w:t>
            </w:r>
            <w:r w:rsidRPr="00D90F01">
              <w:rPr>
                <w:sz w:val="28"/>
                <w:szCs w:val="28"/>
              </w:rPr>
              <w:t xml:space="preserve"> (</w:t>
            </w:r>
            <w:r w:rsidR="00EA7F62">
              <w:rPr>
                <w:sz w:val="28"/>
                <w:szCs w:val="28"/>
              </w:rPr>
              <w:t>з</w:t>
            </w:r>
            <w:r w:rsidRPr="00D90F01">
              <w:rPr>
                <w:sz w:val="28"/>
                <w:szCs w:val="28"/>
              </w:rPr>
              <w:t>астосовується протягом строку цього порушення та протягом трьох років після його усунення)</w:t>
            </w:r>
          </w:p>
        </w:tc>
        <w:tc>
          <w:tcPr>
            <w:tcW w:w="872" w:type="pct"/>
            <w:tcBorders>
              <w:bottom w:val="single" w:sz="4" w:space="0" w:color="auto"/>
            </w:tcBorders>
          </w:tcPr>
          <w:p w14:paraId="19748C18" w14:textId="433C05A5" w:rsidR="00807B10" w:rsidRPr="00D90F01" w:rsidRDefault="00922143" w:rsidP="00567883">
            <w:pPr>
              <w:pStyle w:val="af5"/>
              <w:spacing w:before="0" w:beforeAutospacing="0" w:after="0" w:afterAutospacing="0"/>
              <w:jc w:val="center"/>
              <w:rPr>
                <w:sz w:val="27"/>
                <w:szCs w:val="27"/>
              </w:rPr>
            </w:pPr>
            <w:r w:rsidRPr="00D90F01">
              <w:rPr>
                <w:sz w:val="27"/>
                <w:szCs w:val="27"/>
              </w:rPr>
              <w:t>Так</w:t>
            </w:r>
            <w:r w:rsidR="002D2E30">
              <w:rPr>
                <w:sz w:val="27"/>
                <w:szCs w:val="27"/>
              </w:rPr>
              <w:t xml:space="preserve"> </w:t>
            </w:r>
            <w:r w:rsidRPr="00D90F01">
              <w:rPr>
                <w:sz w:val="27"/>
                <w:szCs w:val="27"/>
              </w:rPr>
              <w:t>/</w:t>
            </w:r>
            <w:r w:rsidR="002D2E30">
              <w:rPr>
                <w:sz w:val="27"/>
                <w:szCs w:val="27"/>
              </w:rPr>
              <w:t xml:space="preserve"> </w:t>
            </w:r>
            <w:r w:rsidRPr="00D90F01">
              <w:rPr>
                <w:sz w:val="27"/>
                <w:szCs w:val="27"/>
              </w:rPr>
              <w:t>ні</w:t>
            </w:r>
          </w:p>
        </w:tc>
      </w:tr>
      <w:tr w:rsidR="00807B10" w:rsidRPr="00D90F01" w14:paraId="75AA53FA" w14:textId="77777777" w:rsidTr="004A6F13">
        <w:trPr>
          <w:gridAfter w:val="1"/>
          <w:wAfter w:w="5" w:type="pct"/>
          <w:trHeight w:val="693"/>
        </w:trPr>
        <w:tc>
          <w:tcPr>
            <w:tcW w:w="323" w:type="pct"/>
            <w:tcBorders>
              <w:bottom w:val="single" w:sz="4" w:space="0" w:color="auto"/>
            </w:tcBorders>
          </w:tcPr>
          <w:p w14:paraId="3BD0AB48" w14:textId="36DD4CA0" w:rsidR="00807B10" w:rsidRPr="00D90F01" w:rsidRDefault="00922143" w:rsidP="00581D7A">
            <w:pPr>
              <w:pStyle w:val="af5"/>
              <w:spacing w:before="0" w:beforeAutospacing="0" w:after="0" w:afterAutospacing="0" w:line="300" w:lineRule="exact"/>
              <w:jc w:val="center"/>
              <w:rPr>
                <w:sz w:val="27"/>
                <w:szCs w:val="27"/>
              </w:rPr>
            </w:pPr>
            <w:r w:rsidRPr="00D90F01">
              <w:rPr>
                <w:sz w:val="27"/>
                <w:szCs w:val="27"/>
              </w:rPr>
              <w:t>11</w:t>
            </w:r>
          </w:p>
        </w:tc>
        <w:tc>
          <w:tcPr>
            <w:tcW w:w="3800" w:type="pct"/>
            <w:tcBorders>
              <w:bottom w:val="single" w:sz="4" w:space="0" w:color="auto"/>
            </w:tcBorders>
          </w:tcPr>
          <w:p w14:paraId="4F47C312" w14:textId="4A506756" w:rsidR="000E00BC" w:rsidRPr="00D90F01" w:rsidRDefault="00422263" w:rsidP="00581D7A">
            <w:pPr>
              <w:pStyle w:val="af5"/>
              <w:spacing w:before="0" w:beforeAutospacing="0" w:after="0" w:afterAutospacing="0" w:line="300" w:lineRule="exact"/>
              <w:jc w:val="both"/>
              <w:rPr>
                <w:sz w:val="28"/>
                <w:szCs w:val="28"/>
              </w:rPr>
            </w:pPr>
            <w:r w:rsidRPr="00D90F01">
              <w:rPr>
                <w:sz w:val="28"/>
                <w:szCs w:val="28"/>
              </w:rPr>
              <w:t>Чи були порушення (невиконання або неналежне виконання) особою зобов’язання фінансового характеру, сума якого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перевищує 30 днів поспіль, перед будь-яким банком або іншою юридичною чи фізичною особою протягом останніх трьох років?</w:t>
            </w:r>
          </w:p>
        </w:tc>
        <w:tc>
          <w:tcPr>
            <w:tcW w:w="872" w:type="pct"/>
            <w:tcBorders>
              <w:bottom w:val="single" w:sz="4" w:space="0" w:color="auto"/>
            </w:tcBorders>
          </w:tcPr>
          <w:p w14:paraId="0F13622F" w14:textId="5BF2850B" w:rsidR="00807B10" w:rsidRPr="00D90F01" w:rsidRDefault="00922143" w:rsidP="00567883">
            <w:pPr>
              <w:pStyle w:val="af5"/>
              <w:spacing w:before="0" w:beforeAutospacing="0" w:after="0" w:afterAutospacing="0"/>
              <w:jc w:val="center"/>
              <w:rPr>
                <w:sz w:val="27"/>
                <w:szCs w:val="27"/>
              </w:rPr>
            </w:pPr>
            <w:r w:rsidRPr="00D90F01">
              <w:rPr>
                <w:sz w:val="27"/>
                <w:szCs w:val="27"/>
              </w:rPr>
              <w:t>Так</w:t>
            </w:r>
            <w:r w:rsidR="002D2E30">
              <w:rPr>
                <w:sz w:val="27"/>
                <w:szCs w:val="27"/>
              </w:rPr>
              <w:t xml:space="preserve"> </w:t>
            </w:r>
            <w:r w:rsidRPr="00D90F01">
              <w:rPr>
                <w:sz w:val="27"/>
                <w:szCs w:val="27"/>
              </w:rPr>
              <w:t>/</w:t>
            </w:r>
            <w:r w:rsidR="002D2E30">
              <w:rPr>
                <w:sz w:val="27"/>
                <w:szCs w:val="27"/>
              </w:rPr>
              <w:t xml:space="preserve"> </w:t>
            </w:r>
            <w:r w:rsidRPr="00D90F01">
              <w:rPr>
                <w:sz w:val="27"/>
                <w:szCs w:val="27"/>
              </w:rPr>
              <w:t>ні</w:t>
            </w:r>
          </w:p>
        </w:tc>
      </w:tr>
      <w:tr w:rsidR="00807B10" w:rsidRPr="00D90F01" w14:paraId="427E11B2" w14:textId="77777777" w:rsidTr="004A6F13">
        <w:trPr>
          <w:gridAfter w:val="1"/>
          <w:wAfter w:w="5" w:type="pct"/>
        </w:trPr>
        <w:tc>
          <w:tcPr>
            <w:tcW w:w="323" w:type="pct"/>
            <w:tcBorders>
              <w:bottom w:val="single" w:sz="4" w:space="0" w:color="auto"/>
            </w:tcBorders>
          </w:tcPr>
          <w:p w14:paraId="3BE8C2B6" w14:textId="1EFC27E8" w:rsidR="00807B10" w:rsidRPr="00D90F01" w:rsidRDefault="00922143" w:rsidP="00567883">
            <w:pPr>
              <w:pStyle w:val="af5"/>
              <w:spacing w:before="0" w:beforeAutospacing="0" w:after="0" w:afterAutospacing="0"/>
              <w:jc w:val="center"/>
              <w:rPr>
                <w:sz w:val="28"/>
                <w:szCs w:val="28"/>
              </w:rPr>
            </w:pPr>
            <w:r w:rsidRPr="00D90F01">
              <w:rPr>
                <w:sz w:val="28"/>
                <w:szCs w:val="28"/>
              </w:rPr>
              <w:t>12</w:t>
            </w:r>
          </w:p>
        </w:tc>
        <w:tc>
          <w:tcPr>
            <w:tcW w:w="3800" w:type="pct"/>
            <w:tcBorders>
              <w:bottom w:val="single" w:sz="4" w:space="0" w:color="auto"/>
            </w:tcBorders>
          </w:tcPr>
          <w:p w14:paraId="6B82893F" w14:textId="47F1A1E7" w:rsidR="00807B10" w:rsidRPr="00D90F01" w:rsidRDefault="00422263" w:rsidP="00674709">
            <w:pPr>
              <w:pStyle w:val="af5"/>
              <w:spacing w:before="0" w:beforeAutospacing="0" w:after="0" w:afterAutospacing="0"/>
              <w:jc w:val="both"/>
              <w:rPr>
                <w:sz w:val="28"/>
                <w:szCs w:val="28"/>
              </w:rPr>
            </w:pPr>
            <w:r w:rsidRPr="00D90F01">
              <w:rPr>
                <w:sz w:val="28"/>
                <w:szCs w:val="28"/>
              </w:rPr>
              <w:t>Чи було визнано особу банкрутом</w:t>
            </w:r>
            <w:r w:rsidR="005D7348">
              <w:rPr>
                <w:sz w:val="28"/>
                <w:szCs w:val="28"/>
              </w:rPr>
              <w:t>?</w:t>
            </w:r>
            <w:r w:rsidRPr="00D90F01">
              <w:rPr>
                <w:sz w:val="28"/>
                <w:szCs w:val="28"/>
              </w:rPr>
              <w:t xml:space="preserve"> (</w:t>
            </w:r>
            <w:r w:rsidR="00EA7F62">
              <w:rPr>
                <w:sz w:val="28"/>
                <w:szCs w:val="28"/>
              </w:rPr>
              <w:t>з</w:t>
            </w:r>
            <w:r w:rsidRPr="00D90F01">
              <w:rPr>
                <w:sz w:val="28"/>
                <w:szCs w:val="28"/>
              </w:rPr>
              <w:t>астосовується протягом трьох років після визнання фізичної особи банкрутом)</w:t>
            </w:r>
          </w:p>
        </w:tc>
        <w:tc>
          <w:tcPr>
            <w:tcW w:w="872" w:type="pct"/>
            <w:tcBorders>
              <w:bottom w:val="single" w:sz="4" w:space="0" w:color="auto"/>
            </w:tcBorders>
          </w:tcPr>
          <w:p w14:paraId="09D81A85" w14:textId="29F73401" w:rsidR="00807B10" w:rsidRPr="00D90F01" w:rsidRDefault="00922143" w:rsidP="00567883">
            <w:pPr>
              <w:pStyle w:val="af5"/>
              <w:spacing w:before="0" w:beforeAutospacing="0" w:after="0" w:afterAutospacing="0"/>
              <w:jc w:val="center"/>
              <w:rPr>
                <w:sz w:val="27"/>
                <w:szCs w:val="27"/>
              </w:rPr>
            </w:pPr>
            <w:r w:rsidRPr="00D90F01">
              <w:rPr>
                <w:sz w:val="27"/>
                <w:szCs w:val="27"/>
              </w:rPr>
              <w:t>Так</w:t>
            </w:r>
            <w:r w:rsidR="00952C02">
              <w:rPr>
                <w:sz w:val="27"/>
                <w:szCs w:val="27"/>
              </w:rPr>
              <w:t xml:space="preserve"> </w:t>
            </w:r>
            <w:r w:rsidRPr="00D90F01">
              <w:rPr>
                <w:sz w:val="27"/>
                <w:szCs w:val="27"/>
              </w:rPr>
              <w:t>/</w:t>
            </w:r>
            <w:r w:rsidR="00952C02">
              <w:rPr>
                <w:sz w:val="27"/>
                <w:szCs w:val="27"/>
              </w:rPr>
              <w:t xml:space="preserve"> </w:t>
            </w:r>
            <w:r w:rsidRPr="00D90F01">
              <w:rPr>
                <w:sz w:val="27"/>
                <w:szCs w:val="27"/>
              </w:rPr>
              <w:t>ні</w:t>
            </w:r>
          </w:p>
        </w:tc>
      </w:tr>
      <w:tr w:rsidR="00807B10" w:rsidRPr="00D90F01" w14:paraId="5AAF55AA" w14:textId="77777777" w:rsidTr="004A6F13">
        <w:trPr>
          <w:gridAfter w:val="1"/>
          <w:wAfter w:w="5" w:type="pct"/>
        </w:trPr>
        <w:tc>
          <w:tcPr>
            <w:tcW w:w="323" w:type="pct"/>
            <w:tcBorders>
              <w:bottom w:val="single" w:sz="4" w:space="0" w:color="auto"/>
            </w:tcBorders>
          </w:tcPr>
          <w:p w14:paraId="5C585FAD" w14:textId="04AFF54B" w:rsidR="00807B10" w:rsidRPr="00D90F01" w:rsidRDefault="00922143" w:rsidP="00567883">
            <w:pPr>
              <w:pStyle w:val="af5"/>
              <w:spacing w:before="0" w:beforeAutospacing="0" w:after="0" w:afterAutospacing="0"/>
              <w:jc w:val="center"/>
              <w:rPr>
                <w:sz w:val="28"/>
                <w:szCs w:val="28"/>
              </w:rPr>
            </w:pPr>
            <w:r w:rsidRPr="00D90F01">
              <w:rPr>
                <w:sz w:val="28"/>
                <w:szCs w:val="28"/>
              </w:rPr>
              <w:t>13</w:t>
            </w:r>
          </w:p>
        </w:tc>
        <w:tc>
          <w:tcPr>
            <w:tcW w:w="3800" w:type="pct"/>
            <w:tcBorders>
              <w:bottom w:val="single" w:sz="4" w:space="0" w:color="auto"/>
            </w:tcBorders>
          </w:tcPr>
          <w:p w14:paraId="455B5E84" w14:textId="03D7470D" w:rsidR="00807B10" w:rsidRPr="00D90F01" w:rsidRDefault="00422263" w:rsidP="00952C02">
            <w:pPr>
              <w:pStyle w:val="af5"/>
              <w:spacing w:before="0" w:beforeAutospacing="0" w:after="0" w:afterAutospacing="0"/>
              <w:jc w:val="both"/>
              <w:rPr>
                <w:sz w:val="28"/>
                <w:szCs w:val="28"/>
              </w:rPr>
            </w:pPr>
            <w:r w:rsidRPr="00D90F01">
              <w:rPr>
                <w:sz w:val="28"/>
                <w:szCs w:val="28"/>
              </w:rPr>
              <w:t>Чи було звільнення фізичної особи протягом останніх п’яти років за систематичне або одноразове грубе порушення особою своїх посадових обов</w:t>
            </w:r>
            <w:r w:rsidR="00952C02">
              <w:rPr>
                <w:sz w:val="28"/>
                <w:szCs w:val="28"/>
              </w:rPr>
              <w:t>’</w:t>
            </w:r>
            <w:r w:rsidRPr="00D90F01">
              <w:rPr>
                <w:sz w:val="28"/>
                <w:szCs w:val="28"/>
              </w:rPr>
              <w:t xml:space="preserve">язків та/або правил трудового розпорядку, порушення законодавства </w:t>
            </w:r>
            <w:r w:rsidR="006B0C38" w:rsidRPr="00D90F01">
              <w:rPr>
                <w:sz w:val="28"/>
                <w:szCs w:val="28"/>
              </w:rPr>
              <w:t xml:space="preserve">України </w:t>
            </w:r>
            <w:r w:rsidRPr="00D90F01">
              <w:rPr>
                <w:sz w:val="28"/>
                <w:szCs w:val="28"/>
              </w:rPr>
              <w:t>про запобігання корупції, вчинення розкрадання, зловживання владою</w:t>
            </w:r>
            <w:r w:rsidR="00952C02">
              <w:rPr>
                <w:sz w:val="28"/>
                <w:szCs w:val="28"/>
              </w:rPr>
              <w:t xml:space="preserve"> </w:t>
            </w:r>
            <w:r w:rsidRPr="00D90F01">
              <w:rPr>
                <w:sz w:val="28"/>
                <w:szCs w:val="28"/>
              </w:rPr>
              <w:t>/</w:t>
            </w:r>
            <w:r w:rsidR="00952C02">
              <w:rPr>
                <w:sz w:val="28"/>
                <w:szCs w:val="28"/>
              </w:rPr>
              <w:t xml:space="preserve"> </w:t>
            </w:r>
            <w:r w:rsidRPr="00D90F01">
              <w:rPr>
                <w:sz w:val="28"/>
                <w:szCs w:val="28"/>
              </w:rPr>
              <w:t>службовим становищем або іншого правопорушення?</w:t>
            </w:r>
          </w:p>
        </w:tc>
        <w:tc>
          <w:tcPr>
            <w:tcW w:w="872" w:type="pct"/>
            <w:tcBorders>
              <w:bottom w:val="single" w:sz="4" w:space="0" w:color="auto"/>
            </w:tcBorders>
          </w:tcPr>
          <w:p w14:paraId="5D45D2A8" w14:textId="17B453D3" w:rsidR="00807B10" w:rsidRPr="00D90F01" w:rsidRDefault="00922143" w:rsidP="00567883">
            <w:pPr>
              <w:pStyle w:val="af5"/>
              <w:spacing w:before="0" w:beforeAutospacing="0" w:after="0" w:afterAutospacing="0"/>
              <w:jc w:val="center"/>
              <w:rPr>
                <w:sz w:val="27"/>
                <w:szCs w:val="27"/>
              </w:rPr>
            </w:pPr>
            <w:r w:rsidRPr="00D90F01">
              <w:rPr>
                <w:sz w:val="27"/>
                <w:szCs w:val="27"/>
              </w:rPr>
              <w:t>Так</w:t>
            </w:r>
            <w:r w:rsidR="00952C02">
              <w:rPr>
                <w:sz w:val="27"/>
                <w:szCs w:val="27"/>
              </w:rPr>
              <w:t xml:space="preserve"> </w:t>
            </w:r>
            <w:r w:rsidRPr="00D90F01">
              <w:rPr>
                <w:sz w:val="27"/>
                <w:szCs w:val="27"/>
              </w:rPr>
              <w:t>/</w:t>
            </w:r>
            <w:r w:rsidR="00952C02">
              <w:rPr>
                <w:sz w:val="27"/>
                <w:szCs w:val="27"/>
              </w:rPr>
              <w:t xml:space="preserve"> </w:t>
            </w:r>
            <w:r w:rsidRPr="00D90F01">
              <w:rPr>
                <w:sz w:val="27"/>
                <w:szCs w:val="27"/>
              </w:rPr>
              <w:t>ні</w:t>
            </w:r>
          </w:p>
        </w:tc>
      </w:tr>
      <w:tr w:rsidR="00422263" w:rsidRPr="00D90F01" w14:paraId="50850292" w14:textId="77777777" w:rsidTr="004A6F13">
        <w:trPr>
          <w:gridAfter w:val="1"/>
          <w:wAfter w:w="5" w:type="pct"/>
        </w:trPr>
        <w:tc>
          <w:tcPr>
            <w:tcW w:w="323" w:type="pct"/>
            <w:tcBorders>
              <w:bottom w:val="single" w:sz="4" w:space="0" w:color="auto"/>
            </w:tcBorders>
          </w:tcPr>
          <w:p w14:paraId="365BD6EC" w14:textId="275BA536" w:rsidR="00422263" w:rsidRPr="00D90F01" w:rsidRDefault="00422263" w:rsidP="00567883">
            <w:pPr>
              <w:pStyle w:val="af5"/>
              <w:spacing w:before="0" w:beforeAutospacing="0" w:after="0" w:afterAutospacing="0"/>
              <w:jc w:val="center"/>
              <w:rPr>
                <w:sz w:val="28"/>
                <w:szCs w:val="28"/>
              </w:rPr>
            </w:pPr>
            <w:r w:rsidRPr="00D90F01">
              <w:rPr>
                <w:sz w:val="28"/>
                <w:szCs w:val="28"/>
              </w:rPr>
              <w:t>14</w:t>
            </w:r>
          </w:p>
        </w:tc>
        <w:tc>
          <w:tcPr>
            <w:tcW w:w="3800" w:type="pct"/>
            <w:tcBorders>
              <w:bottom w:val="single" w:sz="4" w:space="0" w:color="auto"/>
            </w:tcBorders>
          </w:tcPr>
          <w:p w14:paraId="7C50EE87" w14:textId="51F69F1C" w:rsidR="00422263" w:rsidRPr="00D90F01" w:rsidRDefault="00422263" w:rsidP="00952C02">
            <w:pPr>
              <w:pStyle w:val="af5"/>
              <w:spacing w:before="0" w:beforeAutospacing="0" w:after="0" w:afterAutospacing="0"/>
              <w:jc w:val="both"/>
              <w:rPr>
                <w:sz w:val="28"/>
                <w:szCs w:val="28"/>
              </w:rPr>
            </w:pPr>
            <w:r w:rsidRPr="00D90F01">
              <w:rPr>
                <w:sz w:val="28"/>
                <w:szCs w:val="28"/>
              </w:rPr>
              <w:t>Чи обіймала особа посад</w:t>
            </w:r>
            <w:r w:rsidR="00952C02">
              <w:rPr>
                <w:sz w:val="28"/>
                <w:szCs w:val="28"/>
              </w:rPr>
              <w:t>у</w:t>
            </w:r>
            <w:r w:rsidRPr="00D90F01">
              <w:rPr>
                <w:sz w:val="28"/>
                <w:szCs w:val="28"/>
              </w:rPr>
              <w:t xml:space="preserve"> керівника, ключової особи (у значенні, встановленому нормативно-правовим актом Національного банку з питань авторизації надавачів </w:t>
            </w:r>
            <w:r w:rsidRPr="00D90F01">
              <w:rPr>
                <w:sz w:val="28"/>
                <w:szCs w:val="28"/>
              </w:rPr>
              <w:lastRenderedPageBreak/>
              <w:t xml:space="preserve">фінансових послуг та умови </w:t>
            </w:r>
            <w:r w:rsidR="007C6DEC" w:rsidRPr="00D90F01">
              <w:rPr>
                <w:sz w:val="28"/>
                <w:szCs w:val="28"/>
              </w:rPr>
              <w:t>здійснення</w:t>
            </w:r>
            <w:r w:rsidRPr="00D90F01">
              <w:rPr>
                <w:sz w:val="28"/>
                <w:szCs w:val="28"/>
              </w:rPr>
              <w:t xml:space="preserve"> ними діяльності з надання фінансових послуг)</w:t>
            </w:r>
            <w:r w:rsidR="006B0C38" w:rsidRPr="00D90F01">
              <w:rPr>
                <w:sz w:val="28"/>
                <w:szCs w:val="28"/>
              </w:rPr>
              <w:t xml:space="preserve"> </w:t>
            </w:r>
            <w:r w:rsidR="00952C02">
              <w:rPr>
                <w:sz w:val="28"/>
                <w:szCs w:val="28"/>
              </w:rPr>
              <w:t>у</w:t>
            </w:r>
            <w:r w:rsidRPr="00D90F01">
              <w:rPr>
                <w:sz w:val="28"/>
                <w:szCs w:val="28"/>
              </w:rPr>
              <w:t xml:space="preserve"> фінансовій установі, оператора поштового зв’язку (виконання обов’язків за посадою), сукупно понад шість місяців без погодження Національного банку, якщо таке погодження було обов’язковим відповідно до законодавства</w:t>
            </w:r>
            <w:r w:rsidR="006B0C38" w:rsidRPr="00D90F01">
              <w:rPr>
                <w:sz w:val="28"/>
                <w:szCs w:val="28"/>
              </w:rPr>
              <w:t xml:space="preserve"> України</w:t>
            </w:r>
            <w:r w:rsidRPr="00D90F01">
              <w:rPr>
                <w:sz w:val="28"/>
                <w:szCs w:val="28"/>
              </w:rPr>
              <w:t xml:space="preserve"> [застосовується з першого дня сьомого місяця після дня обрання (призначення) особи на посаду (</w:t>
            </w:r>
            <w:r w:rsidR="00952C02">
              <w:rPr>
                <w:sz w:val="28"/>
                <w:szCs w:val="28"/>
              </w:rPr>
              <w:t>в</w:t>
            </w:r>
            <w:r w:rsidRPr="00D90F01">
              <w:rPr>
                <w:sz w:val="28"/>
                <w:szCs w:val="28"/>
              </w:rPr>
              <w:t xml:space="preserve"> разі обіймання кількох посад або однієї посади кілька разів без погодження Національним банком – після дня обрання (призначення) особи на першу з таких посад) та протягом трьох років із дати усунення цього порушення]?</w:t>
            </w:r>
          </w:p>
        </w:tc>
        <w:tc>
          <w:tcPr>
            <w:tcW w:w="872" w:type="pct"/>
            <w:tcBorders>
              <w:bottom w:val="single" w:sz="4" w:space="0" w:color="auto"/>
            </w:tcBorders>
          </w:tcPr>
          <w:p w14:paraId="47DBA63B" w14:textId="344FC952" w:rsidR="00422263" w:rsidRPr="00D90F01" w:rsidRDefault="00AD7E9D" w:rsidP="00567883">
            <w:pPr>
              <w:pStyle w:val="af5"/>
              <w:spacing w:before="0" w:beforeAutospacing="0" w:after="0" w:afterAutospacing="0"/>
              <w:jc w:val="center"/>
              <w:rPr>
                <w:sz w:val="27"/>
                <w:szCs w:val="27"/>
              </w:rPr>
            </w:pPr>
            <w:r w:rsidRPr="00D90F01">
              <w:rPr>
                <w:sz w:val="27"/>
                <w:szCs w:val="27"/>
              </w:rPr>
              <w:lastRenderedPageBreak/>
              <w:t>Так</w:t>
            </w:r>
            <w:r w:rsidR="00952C02">
              <w:rPr>
                <w:sz w:val="27"/>
                <w:szCs w:val="27"/>
              </w:rPr>
              <w:t xml:space="preserve"> </w:t>
            </w:r>
            <w:r w:rsidRPr="00D90F01">
              <w:rPr>
                <w:sz w:val="27"/>
                <w:szCs w:val="27"/>
              </w:rPr>
              <w:t>/</w:t>
            </w:r>
            <w:r w:rsidR="00952C02">
              <w:rPr>
                <w:sz w:val="27"/>
                <w:szCs w:val="27"/>
              </w:rPr>
              <w:t xml:space="preserve"> </w:t>
            </w:r>
            <w:r w:rsidRPr="00D90F01">
              <w:rPr>
                <w:sz w:val="27"/>
                <w:szCs w:val="27"/>
              </w:rPr>
              <w:t>ні</w:t>
            </w:r>
          </w:p>
        </w:tc>
      </w:tr>
      <w:tr w:rsidR="00422263" w:rsidRPr="00D90F01" w14:paraId="1F02E516" w14:textId="77777777" w:rsidTr="004A6F13">
        <w:trPr>
          <w:gridAfter w:val="1"/>
          <w:wAfter w:w="5" w:type="pct"/>
        </w:trPr>
        <w:tc>
          <w:tcPr>
            <w:tcW w:w="323" w:type="pct"/>
            <w:tcBorders>
              <w:bottom w:val="single" w:sz="4" w:space="0" w:color="auto"/>
            </w:tcBorders>
          </w:tcPr>
          <w:p w14:paraId="19C06C6A" w14:textId="6FA088A6" w:rsidR="00422263" w:rsidRPr="00D90F01" w:rsidRDefault="00422263" w:rsidP="00567883">
            <w:pPr>
              <w:pStyle w:val="af5"/>
              <w:spacing w:before="0" w:beforeAutospacing="0" w:after="0" w:afterAutospacing="0"/>
              <w:jc w:val="center"/>
              <w:rPr>
                <w:sz w:val="28"/>
                <w:szCs w:val="28"/>
              </w:rPr>
            </w:pPr>
            <w:r w:rsidRPr="00D90F01">
              <w:rPr>
                <w:sz w:val="28"/>
                <w:szCs w:val="28"/>
              </w:rPr>
              <w:t>15</w:t>
            </w:r>
          </w:p>
        </w:tc>
        <w:tc>
          <w:tcPr>
            <w:tcW w:w="3800" w:type="pct"/>
            <w:tcBorders>
              <w:bottom w:val="single" w:sz="4" w:space="0" w:color="auto"/>
            </w:tcBorders>
          </w:tcPr>
          <w:p w14:paraId="060BDC07" w14:textId="1AADC430" w:rsidR="000E00BC" w:rsidRPr="00D90F01" w:rsidRDefault="00AD7E9D" w:rsidP="00674709">
            <w:pPr>
              <w:pStyle w:val="af5"/>
              <w:spacing w:before="0" w:beforeAutospacing="0" w:after="0" w:afterAutospacing="0"/>
              <w:jc w:val="both"/>
              <w:rPr>
                <w:sz w:val="28"/>
                <w:szCs w:val="28"/>
              </w:rPr>
            </w:pPr>
            <w:r w:rsidRPr="00D90F01">
              <w:rPr>
                <w:sz w:val="28"/>
                <w:szCs w:val="28"/>
              </w:rPr>
              <w:t>Чи застосовувалося до фізичної особи дисциплінарне стягнення у вигляді позбавлення права на заняття адвокатською діяльністю, анулювання свідоцтва про право на заняття нотаріальною діяльністю або діяльністю арбітражного керуючого (розпорядника майна, керуючого санацією, ліквідатора), позбавлення права на здійснення діяльності приватного виконавця</w:t>
            </w:r>
            <w:r w:rsidR="00952C02">
              <w:rPr>
                <w:sz w:val="28"/>
                <w:szCs w:val="28"/>
              </w:rPr>
              <w:t>?</w:t>
            </w:r>
            <w:r w:rsidRPr="00D90F01">
              <w:rPr>
                <w:sz w:val="28"/>
                <w:szCs w:val="28"/>
              </w:rPr>
              <w:t xml:space="preserve"> (</w:t>
            </w:r>
            <w:r w:rsidR="00EA7F62">
              <w:rPr>
                <w:sz w:val="28"/>
                <w:szCs w:val="28"/>
              </w:rPr>
              <w:t>з</w:t>
            </w:r>
            <w:r w:rsidRPr="00D90F01">
              <w:rPr>
                <w:sz w:val="28"/>
                <w:szCs w:val="28"/>
              </w:rPr>
              <w:t>астосовується протягом трьох років із дня прийняття відповідного рішення)</w:t>
            </w:r>
          </w:p>
        </w:tc>
        <w:tc>
          <w:tcPr>
            <w:tcW w:w="872" w:type="pct"/>
            <w:tcBorders>
              <w:bottom w:val="single" w:sz="4" w:space="0" w:color="auto"/>
            </w:tcBorders>
          </w:tcPr>
          <w:p w14:paraId="1004B0E4" w14:textId="74D4A09F" w:rsidR="00422263" w:rsidRPr="00D90F01" w:rsidRDefault="00AD7E9D" w:rsidP="00567883">
            <w:pPr>
              <w:pStyle w:val="af5"/>
              <w:spacing w:before="0" w:beforeAutospacing="0" w:after="0" w:afterAutospacing="0"/>
              <w:jc w:val="center"/>
              <w:rPr>
                <w:sz w:val="27"/>
                <w:szCs w:val="27"/>
              </w:rPr>
            </w:pPr>
            <w:r w:rsidRPr="00D90F01">
              <w:rPr>
                <w:sz w:val="27"/>
                <w:szCs w:val="27"/>
              </w:rPr>
              <w:t>Так</w:t>
            </w:r>
            <w:r w:rsidR="00952C02">
              <w:rPr>
                <w:sz w:val="27"/>
                <w:szCs w:val="27"/>
              </w:rPr>
              <w:t xml:space="preserve"> </w:t>
            </w:r>
            <w:r w:rsidRPr="00D90F01">
              <w:rPr>
                <w:sz w:val="27"/>
                <w:szCs w:val="27"/>
              </w:rPr>
              <w:t>/</w:t>
            </w:r>
            <w:r w:rsidR="00952C02">
              <w:rPr>
                <w:sz w:val="27"/>
                <w:szCs w:val="27"/>
              </w:rPr>
              <w:t xml:space="preserve"> </w:t>
            </w:r>
            <w:r w:rsidRPr="00D90F01">
              <w:rPr>
                <w:sz w:val="27"/>
                <w:szCs w:val="27"/>
              </w:rPr>
              <w:t>ні</w:t>
            </w:r>
          </w:p>
        </w:tc>
      </w:tr>
      <w:tr w:rsidR="00454120" w:rsidRPr="00D90F01" w14:paraId="413E2144" w14:textId="77777777" w:rsidTr="004A6F13">
        <w:trPr>
          <w:gridAfter w:val="1"/>
          <w:wAfter w:w="5" w:type="pct"/>
        </w:trPr>
        <w:tc>
          <w:tcPr>
            <w:tcW w:w="323" w:type="pct"/>
            <w:tcBorders>
              <w:bottom w:val="single" w:sz="4" w:space="0" w:color="auto"/>
            </w:tcBorders>
          </w:tcPr>
          <w:p w14:paraId="2048FEDE" w14:textId="7F4FC8B1" w:rsidR="00454120" w:rsidRPr="00D90F01" w:rsidRDefault="00422263" w:rsidP="00567883">
            <w:pPr>
              <w:pStyle w:val="af5"/>
              <w:spacing w:before="0" w:beforeAutospacing="0" w:after="0" w:afterAutospacing="0"/>
              <w:jc w:val="center"/>
              <w:rPr>
                <w:sz w:val="28"/>
                <w:szCs w:val="28"/>
              </w:rPr>
            </w:pPr>
            <w:r w:rsidRPr="00D90F01">
              <w:rPr>
                <w:sz w:val="28"/>
                <w:szCs w:val="28"/>
              </w:rPr>
              <w:t>16</w:t>
            </w:r>
          </w:p>
        </w:tc>
        <w:tc>
          <w:tcPr>
            <w:tcW w:w="3800" w:type="pct"/>
            <w:tcBorders>
              <w:bottom w:val="single" w:sz="4" w:space="0" w:color="auto"/>
            </w:tcBorders>
          </w:tcPr>
          <w:p w14:paraId="0F05054C" w14:textId="3548BB96" w:rsidR="000E00BC" w:rsidRPr="00D90F01" w:rsidRDefault="00AD7E9D" w:rsidP="00674709">
            <w:pPr>
              <w:pStyle w:val="af5"/>
              <w:spacing w:before="0" w:beforeAutospacing="0" w:after="0" w:afterAutospacing="0"/>
              <w:jc w:val="both"/>
              <w:rPr>
                <w:sz w:val="28"/>
                <w:szCs w:val="28"/>
              </w:rPr>
            </w:pPr>
            <w:r w:rsidRPr="00D90F01">
              <w:rPr>
                <w:sz w:val="28"/>
                <w:szCs w:val="28"/>
              </w:rPr>
              <w:t>Чи звільнялася фізична особа з посади судді, прокурора, працівника правоохоронного органу, з державної служби або служби в органах місцевого самоврядування у зв’язку з притягненням до дисциплінарної відповідальності</w:t>
            </w:r>
            <w:r w:rsidR="00952C02">
              <w:rPr>
                <w:sz w:val="28"/>
                <w:szCs w:val="28"/>
              </w:rPr>
              <w:t xml:space="preserve">? </w:t>
            </w:r>
            <w:r w:rsidRPr="00D90F01">
              <w:rPr>
                <w:sz w:val="28"/>
                <w:szCs w:val="28"/>
              </w:rPr>
              <w:t>(</w:t>
            </w:r>
            <w:r w:rsidR="00EA7F62">
              <w:rPr>
                <w:sz w:val="28"/>
                <w:szCs w:val="28"/>
              </w:rPr>
              <w:t>з</w:t>
            </w:r>
            <w:r w:rsidRPr="00D90F01">
              <w:rPr>
                <w:sz w:val="28"/>
                <w:szCs w:val="28"/>
              </w:rPr>
              <w:t>астосовується протягом трьох років із дня прийняття відповідного рішення)</w:t>
            </w:r>
          </w:p>
        </w:tc>
        <w:tc>
          <w:tcPr>
            <w:tcW w:w="872" w:type="pct"/>
            <w:tcBorders>
              <w:bottom w:val="single" w:sz="4" w:space="0" w:color="auto"/>
            </w:tcBorders>
          </w:tcPr>
          <w:p w14:paraId="4EA8EAA2" w14:textId="66753DDF" w:rsidR="00454120" w:rsidRPr="00134130" w:rsidRDefault="00AD7E9D" w:rsidP="00567883">
            <w:pPr>
              <w:pStyle w:val="af5"/>
              <w:spacing w:before="0" w:beforeAutospacing="0" w:after="0" w:afterAutospacing="0"/>
              <w:jc w:val="center"/>
              <w:rPr>
                <w:sz w:val="28"/>
                <w:szCs w:val="28"/>
              </w:rPr>
            </w:pPr>
            <w:r w:rsidRPr="00134130">
              <w:rPr>
                <w:sz w:val="28"/>
                <w:szCs w:val="28"/>
              </w:rPr>
              <w:t>Так</w:t>
            </w:r>
            <w:r w:rsidR="00EA7F62">
              <w:rPr>
                <w:sz w:val="28"/>
                <w:szCs w:val="28"/>
              </w:rPr>
              <w:t> </w:t>
            </w:r>
            <w:r w:rsidRPr="00134130">
              <w:rPr>
                <w:sz w:val="28"/>
                <w:szCs w:val="28"/>
              </w:rPr>
              <w:t>/</w:t>
            </w:r>
            <w:r w:rsidR="00EA7F62">
              <w:rPr>
                <w:sz w:val="28"/>
                <w:szCs w:val="28"/>
              </w:rPr>
              <w:t> </w:t>
            </w:r>
            <w:r w:rsidRPr="00134130">
              <w:rPr>
                <w:sz w:val="28"/>
                <w:szCs w:val="28"/>
              </w:rPr>
              <w:t>ні</w:t>
            </w:r>
          </w:p>
        </w:tc>
      </w:tr>
      <w:tr w:rsidR="00602901" w:rsidRPr="00D90F01" w14:paraId="2DC3604D" w14:textId="77777777" w:rsidTr="004A6F13">
        <w:trPr>
          <w:gridAfter w:val="1"/>
          <w:wAfter w:w="5" w:type="pct"/>
        </w:trPr>
        <w:tc>
          <w:tcPr>
            <w:tcW w:w="323" w:type="pct"/>
            <w:tcBorders>
              <w:top w:val="single" w:sz="4" w:space="0" w:color="auto"/>
            </w:tcBorders>
          </w:tcPr>
          <w:p w14:paraId="52022FFC" w14:textId="6E0196D3" w:rsidR="00602901" w:rsidRPr="00D90F01" w:rsidRDefault="00422263" w:rsidP="00454120">
            <w:pPr>
              <w:pStyle w:val="af5"/>
              <w:spacing w:before="0" w:beforeAutospacing="0" w:after="0" w:afterAutospacing="0"/>
              <w:jc w:val="center"/>
              <w:rPr>
                <w:sz w:val="28"/>
                <w:szCs w:val="28"/>
              </w:rPr>
            </w:pPr>
            <w:r w:rsidRPr="00D90F01">
              <w:rPr>
                <w:sz w:val="28"/>
                <w:szCs w:val="28"/>
              </w:rPr>
              <w:t>17</w:t>
            </w:r>
          </w:p>
        </w:tc>
        <w:tc>
          <w:tcPr>
            <w:tcW w:w="3800" w:type="pct"/>
            <w:tcBorders>
              <w:top w:val="single" w:sz="4" w:space="0" w:color="auto"/>
            </w:tcBorders>
          </w:tcPr>
          <w:p w14:paraId="0E8A2171" w14:textId="119FE139" w:rsidR="00F15E44" w:rsidRPr="00D90F01" w:rsidRDefault="00AD7E9D" w:rsidP="0028097B">
            <w:pPr>
              <w:pStyle w:val="af5"/>
              <w:spacing w:before="0" w:beforeAutospacing="0" w:after="0" w:afterAutospacing="0" w:line="280" w:lineRule="exact"/>
              <w:jc w:val="both"/>
              <w:rPr>
                <w:sz w:val="28"/>
                <w:szCs w:val="28"/>
              </w:rPr>
            </w:pPr>
            <w:r w:rsidRPr="00D90F01">
              <w:rPr>
                <w:sz w:val="28"/>
                <w:szCs w:val="28"/>
              </w:rPr>
              <w:t xml:space="preserve">Чи володіла фізична особа істотною участю в установі станом на будь-яку дату протягом року, що передує даті </w:t>
            </w:r>
            <w:r w:rsidR="0028097B" w:rsidRPr="00D90F01">
              <w:rPr>
                <w:sz w:val="28"/>
                <w:szCs w:val="28"/>
              </w:rPr>
              <w:t>Р</w:t>
            </w:r>
            <w:r w:rsidRPr="00D90F01">
              <w:rPr>
                <w:sz w:val="28"/>
                <w:szCs w:val="28"/>
              </w:rPr>
              <w:t>ішення про банкрутство/відкликання ліцензії</w:t>
            </w:r>
            <w:r w:rsidR="00674709">
              <w:rPr>
                <w:sz w:val="28"/>
                <w:szCs w:val="28"/>
                <w:lang w:val="en-US"/>
              </w:rPr>
              <w:t> </w:t>
            </w:r>
            <w:r w:rsidRPr="00D90F01">
              <w:rPr>
                <w:sz w:val="28"/>
                <w:szCs w:val="28"/>
              </w:rPr>
              <w:t>/виключення з реєстру?</w:t>
            </w:r>
          </w:p>
          <w:p w14:paraId="12B20692" w14:textId="12A63D4B" w:rsidR="00581D7A" w:rsidRPr="00D90F01" w:rsidRDefault="00581D7A" w:rsidP="0028097B">
            <w:pPr>
              <w:pStyle w:val="af5"/>
              <w:spacing w:before="0" w:beforeAutospacing="0" w:after="0" w:afterAutospacing="0" w:line="280" w:lineRule="exact"/>
              <w:jc w:val="both"/>
              <w:rPr>
                <w:sz w:val="28"/>
                <w:szCs w:val="28"/>
              </w:rPr>
            </w:pPr>
          </w:p>
        </w:tc>
        <w:tc>
          <w:tcPr>
            <w:tcW w:w="872" w:type="pct"/>
            <w:tcBorders>
              <w:top w:val="single" w:sz="4" w:space="0" w:color="auto"/>
            </w:tcBorders>
          </w:tcPr>
          <w:p w14:paraId="52B2BB2C" w14:textId="008AFE21" w:rsidR="00602901" w:rsidRPr="00D90F01" w:rsidRDefault="006B0C38" w:rsidP="00A70D46">
            <w:pPr>
              <w:pStyle w:val="af5"/>
              <w:spacing w:before="0" w:beforeAutospacing="0" w:after="0" w:afterAutospacing="0"/>
              <w:jc w:val="center"/>
            </w:pPr>
            <w:r w:rsidRPr="00D90F01">
              <w:t>Так/ні</w:t>
            </w:r>
          </w:p>
        </w:tc>
      </w:tr>
      <w:tr w:rsidR="00454120" w:rsidRPr="00D90F01" w14:paraId="1DF5B800" w14:textId="77777777" w:rsidTr="004A6F13">
        <w:trPr>
          <w:gridAfter w:val="1"/>
          <w:wAfter w:w="5" w:type="pct"/>
          <w:trHeight w:val="362"/>
        </w:trPr>
        <w:tc>
          <w:tcPr>
            <w:tcW w:w="323" w:type="pct"/>
          </w:tcPr>
          <w:p w14:paraId="3B52313B" w14:textId="223A7262" w:rsidR="00454120" w:rsidRPr="00E76A5D" w:rsidRDefault="00422263" w:rsidP="00567883">
            <w:pPr>
              <w:pStyle w:val="af5"/>
              <w:spacing w:before="0" w:beforeAutospacing="0" w:after="0" w:afterAutospacing="0"/>
              <w:jc w:val="center"/>
              <w:rPr>
                <w:sz w:val="28"/>
                <w:szCs w:val="28"/>
              </w:rPr>
            </w:pPr>
            <w:r w:rsidRPr="00E76A5D">
              <w:rPr>
                <w:sz w:val="28"/>
                <w:szCs w:val="28"/>
              </w:rPr>
              <w:t>18</w:t>
            </w:r>
          </w:p>
        </w:tc>
        <w:tc>
          <w:tcPr>
            <w:tcW w:w="3800" w:type="pct"/>
          </w:tcPr>
          <w:p w14:paraId="7975C64C" w14:textId="68C8F286" w:rsidR="00454120" w:rsidRPr="00C50235" w:rsidRDefault="00AD7E9D" w:rsidP="00674709">
            <w:pPr>
              <w:pStyle w:val="af5"/>
              <w:spacing w:before="0" w:beforeAutospacing="0" w:after="0" w:afterAutospacing="0" w:line="260" w:lineRule="exact"/>
              <w:jc w:val="both"/>
              <w:rPr>
                <w:sz w:val="28"/>
                <w:szCs w:val="28"/>
              </w:rPr>
            </w:pPr>
            <w:r w:rsidRPr="00C50235">
              <w:rPr>
                <w:sz w:val="28"/>
                <w:szCs w:val="28"/>
              </w:rPr>
              <w:t xml:space="preserve">Чи перебувала фізична особа сукупно  більше шести місяців у складі органу управління та/або контролю або на посаді керівника, ключової особи (у значенні, встановленому нормативно-правовим актом Національного банку з питань авторизації надавачів фінансових послуг та умови </w:t>
            </w:r>
            <w:r w:rsidR="007C6DEC" w:rsidRPr="00C50235">
              <w:rPr>
                <w:sz w:val="28"/>
                <w:szCs w:val="28"/>
              </w:rPr>
              <w:t>здійснення</w:t>
            </w:r>
            <w:r w:rsidRPr="00C50235">
              <w:rPr>
                <w:sz w:val="28"/>
                <w:szCs w:val="28"/>
              </w:rPr>
              <w:t xml:space="preserve"> ними діяльності з надання фінансових послуг), </w:t>
            </w:r>
            <w:r w:rsidRPr="00C50235">
              <w:rPr>
                <w:sz w:val="28"/>
                <w:szCs w:val="28"/>
              </w:rPr>
              <w:lastRenderedPageBreak/>
              <w:t xml:space="preserve">установи  (або виконання обов’язків за посадою) протягом року, що передує даті </w:t>
            </w:r>
            <w:r w:rsidR="0028097B" w:rsidRPr="00C50235">
              <w:rPr>
                <w:sz w:val="28"/>
                <w:szCs w:val="28"/>
              </w:rPr>
              <w:t>Р</w:t>
            </w:r>
            <w:r w:rsidRPr="00C50235">
              <w:rPr>
                <w:sz w:val="28"/>
                <w:szCs w:val="28"/>
              </w:rPr>
              <w:t>ішення про банкрутство</w:t>
            </w:r>
            <w:r w:rsidR="00674709">
              <w:rPr>
                <w:sz w:val="28"/>
                <w:szCs w:val="28"/>
              </w:rPr>
              <w:t xml:space="preserve"> </w:t>
            </w:r>
            <w:r w:rsidRPr="00C50235">
              <w:rPr>
                <w:sz w:val="28"/>
                <w:szCs w:val="28"/>
              </w:rPr>
              <w:t>/відкликання ліцензії</w:t>
            </w:r>
            <w:r w:rsidR="00674709">
              <w:rPr>
                <w:sz w:val="28"/>
                <w:szCs w:val="28"/>
              </w:rPr>
              <w:t> </w:t>
            </w:r>
            <w:r w:rsidRPr="00C50235">
              <w:rPr>
                <w:sz w:val="28"/>
                <w:szCs w:val="28"/>
              </w:rPr>
              <w:t>/виключення з реєстру?</w:t>
            </w:r>
          </w:p>
        </w:tc>
        <w:tc>
          <w:tcPr>
            <w:tcW w:w="872" w:type="pct"/>
          </w:tcPr>
          <w:p w14:paraId="36455C61" w14:textId="26A96FA6" w:rsidR="00454120" w:rsidRPr="00D90F01" w:rsidRDefault="00454120" w:rsidP="00567883">
            <w:pPr>
              <w:pStyle w:val="af5"/>
              <w:spacing w:before="0" w:beforeAutospacing="0" w:after="0" w:afterAutospacing="0"/>
              <w:jc w:val="center"/>
            </w:pPr>
            <w:r w:rsidRPr="00D90F01">
              <w:rPr>
                <w:sz w:val="27"/>
                <w:szCs w:val="27"/>
              </w:rPr>
              <w:lastRenderedPageBreak/>
              <w:t>Так/ні</w:t>
            </w:r>
          </w:p>
        </w:tc>
      </w:tr>
      <w:tr w:rsidR="00602901" w:rsidRPr="00D90F01" w14:paraId="44D5453A" w14:textId="77777777" w:rsidTr="004A6F13">
        <w:trPr>
          <w:gridAfter w:val="1"/>
          <w:wAfter w:w="5" w:type="pct"/>
        </w:trPr>
        <w:tc>
          <w:tcPr>
            <w:tcW w:w="323" w:type="pct"/>
            <w:tcBorders>
              <w:bottom w:val="single" w:sz="4" w:space="0" w:color="auto"/>
            </w:tcBorders>
          </w:tcPr>
          <w:p w14:paraId="76A0ABC4" w14:textId="43A49596" w:rsidR="00602901" w:rsidRPr="00E76A5D" w:rsidRDefault="00422263" w:rsidP="00454120">
            <w:pPr>
              <w:pStyle w:val="af5"/>
              <w:spacing w:before="0" w:beforeAutospacing="0" w:after="0" w:afterAutospacing="0"/>
              <w:jc w:val="center"/>
              <w:rPr>
                <w:sz w:val="28"/>
                <w:szCs w:val="28"/>
              </w:rPr>
            </w:pPr>
            <w:r w:rsidRPr="00E76A5D">
              <w:rPr>
                <w:sz w:val="28"/>
                <w:szCs w:val="28"/>
              </w:rPr>
              <w:t>19</w:t>
            </w:r>
          </w:p>
        </w:tc>
        <w:tc>
          <w:tcPr>
            <w:tcW w:w="3800" w:type="pct"/>
            <w:tcBorders>
              <w:bottom w:val="single" w:sz="4" w:space="0" w:color="auto"/>
            </w:tcBorders>
          </w:tcPr>
          <w:p w14:paraId="1B6D689E" w14:textId="2AAB57F6" w:rsidR="00602901" w:rsidRPr="00C50235" w:rsidRDefault="00AD7E9D" w:rsidP="00674709">
            <w:pPr>
              <w:pStyle w:val="af5"/>
              <w:spacing w:before="0" w:beforeAutospacing="0" w:after="0" w:afterAutospacing="0" w:line="260" w:lineRule="exact"/>
              <w:jc w:val="both"/>
              <w:rPr>
                <w:sz w:val="28"/>
                <w:szCs w:val="28"/>
              </w:rPr>
            </w:pPr>
            <w:r w:rsidRPr="00C50235">
              <w:rPr>
                <w:sz w:val="28"/>
                <w:szCs w:val="28"/>
              </w:rPr>
              <w:t xml:space="preserve">Чи мала фізична особа можливість незалежно від обіймання посад і володіння участю в установі надавати обов’язкові вказівки або іншим чином визначати чи істотно впливати на дії установи станом на будь-яку дату протягом року, що передує даті </w:t>
            </w:r>
            <w:r w:rsidR="0028097B" w:rsidRPr="00C50235">
              <w:rPr>
                <w:sz w:val="28"/>
                <w:szCs w:val="28"/>
              </w:rPr>
              <w:t>Р</w:t>
            </w:r>
            <w:r w:rsidRPr="00C50235">
              <w:rPr>
                <w:sz w:val="28"/>
                <w:szCs w:val="28"/>
              </w:rPr>
              <w:t>ішення про банкрутство/відкликання ліцензії</w:t>
            </w:r>
            <w:r w:rsidR="00674709">
              <w:rPr>
                <w:sz w:val="28"/>
                <w:szCs w:val="28"/>
              </w:rPr>
              <w:t> </w:t>
            </w:r>
            <w:r w:rsidRPr="00C50235">
              <w:rPr>
                <w:sz w:val="28"/>
                <w:szCs w:val="28"/>
              </w:rPr>
              <w:t>/</w:t>
            </w:r>
            <w:r w:rsidR="00674709">
              <w:rPr>
                <w:sz w:val="28"/>
                <w:szCs w:val="28"/>
              </w:rPr>
              <w:t> </w:t>
            </w:r>
            <w:r w:rsidRPr="00C50235">
              <w:rPr>
                <w:sz w:val="28"/>
                <w:szCs w:val="28"/>
              </w:rPr>
              <w:t xml:space="preserve">виключення з реєстру?  </w:t>
            </w:r>
          </w:p>
        </w:tc>
        <w:tc>
          <w:tcPr>
            <w:tcW w:w="872" w:type="pct"/>
            <w:tcBorders>
              <w:bottom w:val="single" w:sz="4" w:space="0" w:color="auto"/>
            </w:tcBorders>
          </w:tcPr>
          <w:p w14:paraId="4F532C3F" w14:textId="3604ED7F" w:rsidR="00602901" w:rsidRPr="00D90F01" w:rsidRDefault="00602901" w:rsidP="00A70D46">
            <w:pPr>
              <w:pStyle w:val="af5"/>
              <w:spacing w:before="0" w:beforeAutospacing="0" w:after="0" w:afterAutospacing="0"/>
              <w:jc w:val="center"/>
              <w:rPr>
                <w:sz w:val="28"/>
                <w:szCs w:val="28"/>
              </w:rPr>
            </w:pPr>
            <w:r w:rsidRPr="00D90F01">
              <w:rPr>
                <w:sz w:val="28"/>
                <w:szCs w:val="28"/>
              </w:rPr>
              <w:t>Так/ні</w:t>
            </w:r>
          </w:p>
        </w:tc>
      </w:tr>
      <w:tr w:rsidR="00454120" w:rsidRPr="00D90F01" w14:paraId="5B2DCD12" w14:textId="77777777" w:rsidTr="004A6F13">
        <w:trPr>
          <w:gridAfter w:val="1"/>
          <w:wAfter w:w="5" w:type="pct"/>
        </w:trPr>
        <w:tc>
          <w:tcPr>
            <w:tcW w:w="323" w:type="pct"/>
            <w:tcBorders>
              <w:bottom w:val="single" w:sz="4" w:space="0" w:color="auto"/>
            </w:tcBorders>
          </w:tcPr>
          <w:p w14:paraId="44CDA1D4" w14:textId="1793E1DC" w:rsidR="00454120" w:rsidRPr="00D90F01" w:rsidRDefault="00AD7E9D" w:rsidP="00567883">
            <w:pPr>
              <w:pStyle w:val="af5"/>
              <w:spacing w:before="0" w:beforeAutospacing="0" w:after="0" w:afterAutospacing="0"/>
              <w:jc w:val="center"/>
            </w:pPr>
            <w:r w:rsidRPr="00D90F01">
              <w:rPr>
                <w:sz w:val="27"/>
                <w:szCs w:val="27"/>
              </w:rPr>
              <w:t>20</w:t>
            </w:r>
          </w:p>
        </w:tc>
        <w:tc>
          <w:tcPr>
            <w:tcW w:w="3800" w:type="pct"/>
            <w:tcBorders>
              <w:bottom w:val="single" w:sz="4" w:space="0" w:color="auto"/>
            </w:tcBorders>
          </w:tcPr>
          <w:p w14:paraId="0EF0A92E" w14:textId="20320AE5" w:rsidR="00454120" w:rsidRPr="00C50235" w:rsidRDefault="00AD7E9D" w:rsidP="00581D7A">
            <w:pPr>
              <w:pStyle w:val="af5"/>
              <w:spacing w:before="0" w:beforeAutospacing="0" w:after="0" w:afterAutospacing="0" w:line="260" w:lineRule="exact"/>
              <w:jc w:val="both"/>
              <w:rPr>
                <w:sz w:val="28"/>
                <w:szCs w:val="28"/>
              </w:rPr>
            </w:pPr>
            <w:r w:rsidRPr="00C50235">
              <w:rPr>
                <w:sz w:val="28"/>
                <w:szCs w:val="28"/>
              </w:rPr>
              <w:t>Чи було припинення повноважень (звільнення) особи чи її переведення на іншу посаду протягом останніх трьох років, якщо йому передувала вимога органу ліцензування та нагляду щодо заміни цієї особи на посаді у зв’язку з неналежним виконанням особою посадових обов’язків, яке призвело до порушення фінансовою установою/надавачем обмежених платіжних послуг вимог законодавства України, чи рішення Національного банку про застосування заходу впливу у вигляді відсторонення керівництва від управління фінансовою установою/надавачем обмежених платіжних послуг та призначення тимчасової адміністрації</w:t>
            </w:r>
            <w:r w:rsidR="004F0181" w:rsidRPr="00C50235">
              <w:rPr>
                <w:sz w:val="28"/>
                <w:szCs w:val="28"/>
              </w:rPr>
              <w:t>?</w:t>
            </w:r>
          </w:p>
        </w:tc>
        <w:tc>
          <w:tcPr>
            <w:tcW w:w="872" w:type="pct"/>
            <w:tcBorders>
              <w:bottom w:val="single" w:sz="4" w:space="0" w:color="auto"/>
            </w:tcBorders>
          </w:tcPr>
          <w:p w14:paraId="41970F2B" w14:textId="6B2F4D45" w:rsidR="00454120" w:rsidRPr="00D90F01" w:rsidRDefault="00454120" w:rsidP="00567883">
            <w:pPr>
              <w:pStyle w:val="af5"/>
              <w:spacing w:before="0" w:beforeAutospacing="0" w:after="0" w:afterAutospacing="0"/>
              <w:jc w:val="center"/>
            </w:pPr>
            <w:r w:rsidRPr="00D90F01">
              <w:rPr>
                <w:sz w:val="27"/>
                <w:szCs w:val="27"/>
              </w:rPr>
              <w:t>Так/ні</w:t>
            </w:r>
          </w:p>
        </w:tc>
      </w:tr>
      <w:tr w:rsidR="00602901" w:rsidRPr="00D90F01" w14:paraId="24B17406" w14:textId="77777777" w:rsidTr="004A6F13">
        <w:trPr>
          <w:gridAfter w:val="1"/>
          <w:wAfter w:w="5" w:type="pct"/>
        </w:trPr>
        <w:tc>
          <w:tcPr>
            <w:tcW w:w="323" w:type="pct"/>
            <w:tcBorders>
              <w:bottom w:val="single" w:sz="4" w:space="0" w:color="auto"/>
            </w:tcBorders>
          </w:tcPr>
          <w:p w14:paraId="6E4C2749" w14:textId="0FDCCED1" w:rsidR="00602901" w:rsidRPr="00D90F01" w:rsidRDefault="00AD7E9D" w:rsidP="00A418EF">
            <w:pPr>
              <w:pStyle w:val="af5"/>
              <w:spacing w:before="0" w:beforeAutospacing="0" w:after="0" w:afterAutospacing="0"/>
              <w:jc w:val="center"/>
            </w:pPr>
            <w:r w:rsidRPr="00D90F01">
              <w:rPr>
                <w:sz w:val="27"/>
                <w:szCs w:val="27"/>
              </w:rPr>
              <w:t>21</w:t>
            </w:r>
          </w:p>
        </w:tc>
        <w:tc>
          <w:tcPr>
            <w:tcW w:w="3800" w:type="pct"/>
            <w:tcBorders>
              <w:bottom w:val="single" w:sz="4" w:space="0" w:color="auto"/>
            </w:tcBorders>
          </w:tcPr>
          <w:p w14:paraId="68A3A179" w14:textId="49C82ED4" w:rsidR="00031519" w:rsidRPr="00C50235" w:rsidRDefault="004F0181" w:rsidP="007862F5">
            <w:pPr>
              <w:pStyle w:val="af5"/>
              <w:spacing w:line="260" w:lineRule="exact"/>
              <w:jc w:val="both"/>
              <w:rPr>
                <w:sz w:val="28"/>
                <w:szCs w:val="28"/>
              </w:rPr>
            </w:pPr>
            <w:r w:rsidRPr="00C50235">
              <w:rPr>
                <w:sz w:val="28"/>
                <w:szCs w:val="28"/>
              </w:rPr>
              <w:t>Чи володіла фізична особа істотною участю в платіжній організації/операторі платіжної системи станом на будь-яку дату або чи перебувала сукупно протягом більше шести місяців у складі органу управління або контролю або на посаді керівника та/або відповідального працівника в платіжній організації/операторі платіжної системи чи виконання обов’язків зазначених осіб, або чи мала можливість незалежно від обіймання посад і володіння участю в платіжній організації/операторі платіжної системи надавати обов’язкові вказівки або іншим чином визначати чи істотно впливати на дії платіжної організації/оператора платіжної системи станом на будь-яку дату, 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з наявністю документально підтвердженої інформації від державного органу спеціального призначення з правоохоронними функціями, який забезпечує державну безпеку України, про те, що діяльність платіжної системи містить ризики виникнення загроз національній безпеці України</w:t>
            </w:r>
            <w:r w:rsidR="00952C02">
              <w:rPr>
                <w:sz w:val="28"/>
                <w:szCs w:val="28"/>
              </w:rPr>
              <w:t>?</w:t>
            </w:r>
            <w:r w:rsidRPr="00C50235">
              <w:rPr>
                <w:sz w:val="28"/>
                <w:szCs w:val="28"/>
              </w:rPr>
              <w:t xml:space="preserve"> (</w:t>
            </w:r>
            <w:r w:rsidR="007862F5">
              <w:rPr>
                <w:sz w:val="28"/>
                <w:szCs w:val="28"/>
              </w:rPr>
              <w:t>о</w:t>
            </w:r>
            <w:r w:rsidRPr="00C50235">
              <w:rPr>
                <w:sz w:val="28"/>
                <w:szCs w:val="28"/>
              </w:rPr>
              <w:t>знака застосовується протягом трьох років із дня прийняття такого рішення)</w:t>
            </w:r>
          </w:p>
        </w:tc>
        <w:tc>
          <w:tcPr>
            <w:tcW w:w="872" w:type="pct"/>
            <w:tcBorders>
              <w:bottom w:val="single" w:sz="4" w:space="0" w:color="auto"/>
            </w:tcBorders>
          </w:tcPr>
          <w:p w14:paraId="68767D4A" w14:textId="3154BC22" w:rsidR="00602901" w:rsidRPr="00D90F01" w:rsidRDefault="00602901" w:rsidP="00A70D46">
            <w:pPr>
              <w:pStyle w:val="af5"/>
              <w:spacing w:before="0" w:beforeAutospacing="0" w:after="0" w:afterAutospacing="0"/>
              <w:jc w:val="center"/>
            </w:pPr>
            <w:r w:rsidRPr="00D90F01">
              <w:rPr>
                <w:sz w:val="27"/>
                <w:szCs w:val="27"/>
              </w:rPr>
              <w:t>Так/ні</w:t>
            </w:r>
          </w:p>
        </w:tc>
      </w:tr>
      <w:tr w:rsidR="00602901" w:rsidRPr="00D90F01" w14:paraId="4C639D6F" w14:textId="77777777" w:rsidTr="004A6F13">
        <w:trPr>
          <w:gridAfter w:val="1"/>
          <w:wAfter w:w="5" w:type="pct"/>
        </w:trPr>
        <w:tc>
          <w:tcPr>
            <w:tcW w:w="323" w:type="pct"/>
            <w:tcBorders>
              <w:bottom w:val="single" w:sz="4" w:space="0" w:color="auto"/>
            </w:tcBorders>
          </w:tcPr>
          <w:p w14:paraId="46BCD27C" w14:textId="19F30705" w:rsidR="00602901" w:rsidRPr="00D90F01" w:rsidRDefault="00AD7E9D" w:rsidP="00A418EF">
            <w:pPr>
              <w:pStyle w:val="af5"/>
              <w:spacing w:before="0" w:beforeAutospacing="0" w:after="0" w:afterAutospacing="0"/>
              <w:jc w:val="center"/>
            </w:pPr>
            <w:r w:rsidRPr="00D90F01">
              <w:rPr>
                <w:sz w:val="28"/>
              </w:rPr>
              <w:lastRenderedPageBreak/>
              <w:t>22</w:t>
            </w:r>
          </w:p>
        </w:tc>
        <w:tc>
          <w:tcPr>
            <w:tcW w:w="3800" w:type="pct"/>
            <w:tcBorders>
              <w:bottom w:val="single" w:sz="4" w:space="0" w:color="auto"/>
            </w:tcBorders>
          </w:tcPr>
          <w:p w14:paraId="40D97B62" w14:textId="5A590A46" w:rsidR="00602901" w:rsidRPr="00D90F01" w:rsidRDefault="00C0337F" w:rsidP="007862F5">
            <w:pPr>
              <w:pStyle w:val="af5"/>
              <w:spacing w:before="0" w:beforeAutospacing="0" w:after="0" w:afterAutospacing="0" w:line="280" w:lineRule="exact"/>
              <w:jc w:val="both"/>
            </w:pPr>
            <w:r w:rsidRPr="00D90F01">
              <w:rPr>
                <w:sz w:val="28"/>
              </w:rPr>
              <w:t>Чи було н</w:t>
            </w:r>
            <w:r w:rsidR="004F0181" w:rsidRPr="00D90F01">
              <w:rPr>
                <w:sz w:val="28"/>
              </w:rPr>
              <w:t>абрання щодо фізичної особи законної сили рішення суду за порушення вимог антикорупційного законодавства</w:t>
            </w:r>
            <w:r w:rsidR="006B0C38" w:rsidRPr="00D90F01">
              <w:rPr>
                <w:sz w:val="28"/>
              </w:rPr>
              <w:t xml:space="preserve"> України</w:t>
            </w:r>
            <w:r w:rsidR="004F0181" w:rsidRPr="00D90F01">
              <w:rPr>
                <w:sz w:val="28"/>
              </w:rPr>
              <w:t xml:space="preserve">, законодавства </w:t>
            </w:r>
            <w:r w:rsidR="006B0C38" w:rsidRPr="00D90F01">
              <w:rPr>
                <w:sz w:val="28"/>
              </w:rPr>
              <w:t xml:space="preserve">України </w:t>
            </w:r>
            <w:r w:rsidR="004F0181" w:rsidRPr="00D90F01">
              <w:rPr>
                <w:sz w:val="28"/>
              </w:rPr>
              <w:t>з питань фінансового моніторингу, про фінансові послуги</w:t>
            </w:r>
            <w:r w:rsidR="00952C02">
              <w:rPr>
                <w:sz w:val="28"/>
              </w:rPr>
              <w:t>?</w:t>
            </w:r>
            <w:r w:rsidR="004F0181" w:rsidRPr="00D90F01">
              <w:rPr>
                <w:sz w:val="28"/>
              </w:rPr>
              <w:t xml:space="preserve"> (</w:t>
            </w:r>
            <w:r w:rsidR="007862F5">
              <w:rPr>
                <w:sz w:val="28"/>
              </w:rPr>
              <w:t>з</w:t>
            </w:r>
            <w:r w:rsidR="004F0181" w:rsidRPr="00D90F01">
              <w:rPr>
                <w:sz w:val="28"/>
              </w:rPr>
              <w:t>астосовується протягом трьох років із дня набрання законної сили відповідним рішенням суду)</w:t>
            </w:r>
          </w:p>
        </w:tc>
        <w:tc>
          <w:tcPr>
            <w:tcW w:w="872" w:type="pct"/>
            <w:tcBorders>
              <w:bottom w:val="single" w:sz="4" w:space="0" w:color="auto"/>
            </w:tcBorders>
          </w:tcPr>
          <w:p w14:paraId="725F483F" w14:textId="2B2DE994" w:rsidR="00602901" w:rsidRPr="00D90F01" w:rsidRDefault="00602901" w:rsidP="00A70D46">
            <w:pPr>
              <w:pStyle w:val="af5"/>
              <w:spacing w:before="0" w:beforeAutospacing="0" w:after="0" w:afterAutospacing="0"/>
              <w:jc w:val="center"/>
            </w:pPr>
            <w:r w:rsidRPr="00D90F01">
              <w:rPr>
                <w:sz w:val="27"/>
                <w:szCs w:val="27"/>
              </w:rPr>
              <w:t>Так</w:t>
            </w:r>
            <w:r w:rsidR="00EA7F62">
              <w:rPr>
                <w:sz w:val="27"/>
                <w:szCs w:val="27"/>
              </w:rPr>
              <w:t> </w:t>
            </w:r>
            <w:r w:rsidRPr="00D90F01">
              <w:rPr>
                <w:sz w:val="27"/>
                <w:szCs w:val="27"/>
              </w:rPr>
              <w:t>/</w:t>
            </w:r>
            <w:r w:rsidR="00EA7F62">
              <w:rPr>
                <w:sz w:val="27"/>
                <w:szCs w:val="27"/>
              </w:rPr>
              <w:t> </w:t>
            </w:r>
            <w:r w:rsidRPr="00D90F01">
              <w:rPr>
                <w:sz w:val="27"/>
                <w:szCs w:val="27"/>
              </w:rPr>
              <w:t>ні</w:t>
            </w:r>
          </w:p>
        </w:tc>
      </w:tr>
      <w:tr w:rsidR="00D10AB2" w:rsidRPr="00D90F01" w14:paraId="7E8C5648" w14:textId="77777777" w:rsidTr="004A6F13">
        <w:trPr>
          <w:gridAfter w:val="1"/>
          <w:wAfter w:w="5" w:type="pct"/>
        </w:trPr>
        <w:tc>
          <w:tcPr>
            <w:tcW w:w="323" w:type="pct"/>
            <w:tcBorders>
              <w:bottom w:val="single" w:sz="4" w:space="0" w:color="auto"/>
            </w:tcBorders>
            <w:hideMark/>
          </w:tcPr>
          <w:p w14:paraId="21D036C3" w14:textId="4A14CBA1" w:rsidR="00D10AB2" w:rsidRPr="00D90F01" w:rsidRDefault="00A418EF" w:rsidP="004F0181">
            <w:pPr>
              <w:pStyle w:val="af5"/>
              <w:spacing w:before="0" w:beforeAutospacing="0" w:after="0" w:afterAutospacing="0"/>
              <w:jc w:val="center"/>
              <w:rPr>
                <w:sz w:val="28"/>
                <w:szCs w:val="28"/>
              </w:rPr>
            </w:pPr>
            <w:r w:rsidRPr="00D90F01">
              <w:rPr>
                <w:sz w:val="28"/>
                <w:szCs w:val="28"/>
              </w:rPr>
              <w:t>2</w:t>
            </w:r>
            <w:r w:rsidR="004F0181" w:rsidRPr="00D90F01">
              <w:rPr>
                <w:sz w:val="28"/>
                <w:szCs w:val="28"/>
              </w:rPr>
              <w:t>3</w:t>
            </w:r>
          </w:p>
        </w:tc>
        <w:tc>
          <w:tcPr>
            <w:tcW w:w="3800" w:type="pct"/>
            <w:tcBorders>
              <w:bottom w:val="single" w:sz="4" w:space="0" w:color="auto"/>
            </w:tcBorders>
            <w:hideMark/>
          </w:tcPr>
          <w:p w14:paraId="4BD1A7E9" w14:textId="449C3C33" w:rsidR="00D10AB2" w:rsidRPr="00D90F01" w:rsidRDefault="00D10AB2" w:rsidP="006B0C38">
            <w:pPr>
              <w:pStyle w:val="af5"/>
              <w:spacing w:before="0" w:beforeAutospacing="0" w:after="0" w:afterAutospacing="0"/>
              <w:jc w:val="both"/>
              <w:rPr>
                <w:sz w:val="28"/>
                <w:szCs w:val="28"/>
              </w:rPr>
            </w:pPr>
            <w:r w:rsidRPr="00D90F01">
              <w:rPr>
                <w:sz w:val="28"/>
                <w:szCs w:val="28"/>
              </w:rPr>
              <w:t>Чи є інша інформація, яку Національному банку варто взяти до уваги під час здійснення оцінки ділової репутації фізичної особи?</w:t>
            </w:r>
          </w:p>
        </w:tc>
        <w:tc>
          <w:tcPr>
            <w:tcW w:w="872" w:type="pct"/>
            <w:tcBorders>
              <w:bottom w:val="single" w:sz="4" w:space="0" w:color="auto"/>
            </w:tcBorders>
            <w:hideMark/>
          </w:tcPr>
          <w:p w14:paraId="45238404" w14:textId="74A71D6E" w:rsidR="00D10AB2" w:rsidRPr="00D90F01" w:rsidRDefault="00D10AB2" w:rsidP="00A70D46">
            <w:pPr>
              <w:pStyle w:val="af5"/>
              <w:spacing w:before="0" w:beforeAutospacing="0" w:after="0" w:afterAutospacing="0"/>
              <w:jc w:val="center"/>
              <w:rPr>
                <w:sz w:val="28"/>
                <w:szCs w:val="28"/>
              </w:rPr>
            </w:pPr>
            <w:r w:rsidRPr="00D90F01">
              <w:rPr>
                <w:sz w:val="28"/>
                <w:szCs w:val="28"/>
              </w:rPr>
              <w:t>Так</w:t>
            </w:r>
            <w:r w:rsidR="00EA7F62">
              <w:rPr>
                <w:sz w:val="28"/>
                <w:szCs w:val="28"/>
              </w:rPr>
              <w:t> </w:t>
            </w:r>
            <w:r w:rsidRPr="00D90F01">
              <w:rPr>
                <w:sz w:val="28"/>
                <w:szCs w:val="28"/>
              </w:rPr>
              <w:t>/</w:t>
            </w:r>
            <w:r w:rsidR="00EA7F62">
              <w:rPr>
                <w:sz w:val="28"/>
                <w:szCs w:val="28"/>
              </w:rPr>
              <w:t> </w:t>
            </w:r>
            <w:r w:rsidRPr="00D90F01">
              <w:rPr>
                <w:sz w:val="28"/>
                <w:szCs w:val="28"/>
              </w:rPr>
              <w:t>ні</w:t>
            </w:r>
          </w:p>
        </w:tc>
      </w:tr>
      <w:tr w:rsidR="00513DAB" w:rsidRPr="00D90F01" w14:paraId="0CF08C73" w14:textId="77777777" w:rsidTr="00134130">
        <w:trPr>
          <w:trHeight w:val="1191"/>
        </w:trPr>
        <w:tc>
          <w:tcPr>
            <w:tcW w:w="5000" w:type="pct"/>
            <w:gridSpan w:val="4"/>
            <w:tcBorders>
              <w:top w:val="single" w:sz="4" w:space="0" w:color="auto"/>
              <w:left w:val="nil"/>
              <w:bottom w:val="nil"/>
              <w:right w:val="nil"/>
            </w:tcBorders>
          </w:tcPr>
          <w:p w14:paraId="688904A9" w14:textId="77777777" w:rsidR="00B113AD" w:rsidRDefault="00513DAB" w:rsidP="00260FC6">
            <w:pPr>
              <w:pStyle w:val="af5"/>
              <w:spacing w:before="240" w:beforeAutospacing="0" w:after="0" w:afterAutospacing="0"/>
              <w:jc w:val="center"/>
              <w:rPr>
                <w:sz w:val="28"/>
                <w:szCs w:val="27"/>
              </w:rPr>
            </w:pPr>
            <w:r w:rsidRPr="00D90F01">
              <w:rPr>
                <w:sz w:val="28"/>
                <w:szCs w:val="27"/>
              </w:rPr>
              <w:t xml:space="preserve"> </w:t>
            </w:r>
          </w:p>
          <w:p w14:paraId="179369E0" w14:textId="3F778DD5" w:rsidR="00260FC6" w:rsidRPr="00D90F01" w:rsidRDefault="00513DAB" w:rsidP="00260FC6">
            <w:pPr>
              <w:pStyle w:val="af5"/>
              <w:spacing w:before="240" w:beforeAutospacing="0" w:after="0" w:afterAutospacing="0"/>
              <w:jc w:val="center"/>
              <w:rPr>
                <w:sz w:val="28"/>
                <w:szCs w:val="27"/>
              </w:rPr>
            </w:pPr>
            <w:r w:rsidRPr="00D90F01">
              <w:rPr>
                <w:sz w:val="28"/>
                <w:szCs w:val="27"/>
              </w:rPr>
              <w:t>ІІ. Інформація про керівників юридичної особи, головного бухгалтера, керівника підрозділу інкасації, керівника підрозділу з оброблення та зберігання готівки</w:t>
            </w:r>
          </w:p>
          <w:p w14:paraId="5F29D33E" w14:textId="77777777" w:rsidR="00255946" w:rsidRDefault="00255946" w:rsidP="00260FC6">
            <w:pPr>
              <w:pStyle w:val="af5"/>
              <w:spacing w:before="0" w:beforeAutospacing="0" w:after="0" w:afterAutospacing="0"/>
              <w:jc w:val="right"/>
              <w:rPr>
                <w:sz w:val="28"/>
                <w:szCs w:val="27"/>
              </w:rPr>
            </w:pPr>
          </w:p>
          <w:p w14:paraId="414F4172" w14:textId="77777777" w:rsidR="00513DAB" w:rsidRDefault="00513DAB" w:rsidP="00260FC6">
            <w:pPr>
              <w:pStyle w:val="af5"/>
              <w:spacing w:before="0" w:beforeAutospacing="0" w:after="0" w:afterAutospacing="0"/>
              <w:jc w:val="right"/>
              <w:rPr>
                <w:sz w:val="28"/>
                <w:szCs w:val="27"/>
              </w:rPr>
            </w:pPr>
            <w:r w:rsidRPr="00D90F01">
              <w:rPr>
                <w:sz w:val="28"/>
                <w:szCs w:val="27"/>
              </w:rPr>
              <w:t>Таблиця 5</w:t>
            </w:r>
          </w:p>
          <w:p w14:paraId="11A89F36" w14:textId="6051E872" w:rsidR="00B113AD" w:rsidRPr="00D90F01" w:rsidRDefault="00B113AD" w:rsidP="00260FC6">
            <w:pPr>
              <w:pStyle w:val="af5"/>
              <w:spacing w:before="0" w:beforeAutospacing="0" w:after="0" w:afterAutospacing="0"/>
              <w:jc w:val="right"/>
              <w:rPr>
                <w:sz w:val="28"/>
                <w:szCs w:val="28"/>
              </w:rPr>
            </w:pPr>
          </w:p>
        </w:tc>
      </w:tr>
    </w:tbl>
    <w:tbl>
      <w:tblPr>
        <w:tblStyle w:val="10"/>
        <w:tblW w:w="14596" w:type="dxa"/>
        <w:tblLayout w:type="fixed"/>
        <w:tblLook w:val="04A0" w:firstRow="1" w:lastRow="0" w:firstColumn="1" w:lastColumn="0" w:noHBand="0" w:noVBand="1"/>
      </w:tblPr>
      <w:tblGrid>
        <w:gridCol w:w="704"/>
        <w:gridCol w:w="1529"/>
        <w:gridCol w:w="1111"/>
        <w:gridCol w:w="1123"/>
        <w:gridCol w:w="1623"/>
        <w:gridCol w:w="1374"/>
        <w:gridCol w:w="1194"/>
        <w:gridCol w:w="1438"/>
        <w:gridCol w:w="1438"/>
        <w:gridCol w:w="1928"/>
        <w:gridCol w:w="1134"/>
      </w:tblGrid>
      <w:tr w:rsidR="00936D89" w:rsidRPr="00D90F01" w14:paraId="692DC867" w14:textId="77777777" w:rsidTr="00936D89">
        <w:tc>
          <w:tcPr>
            <w:tcW w:w="704" w:type="dxa"/>
          </w:tcPr>
          <w:p w14:paraId="06ECC4BC" w14:textId="77777777" w:rsidR="00825600" w:rsidRPr="00255611" w:rsidRDefault="00825600" w:rsidP="00134524">
            <w:pPr>
              <w:jc w:val="center"/>
            </w:pPr>
            <w:r w:rsidRPr="00255611">
              <w:t>№</w:t>
            </w:r>
            <w:r w:rsidRPr="00255611">
              <w:br/>
              <w:t>з/п</w:t>
            </w:r>
          </w:p>
        </w:tc>
        <w:tc>
          <w:tcPr>
            <w:tcW w:w="1529" w:type="dxa"/>
          </w:tcPr>
          <w:p w14:paraId="44441426" w14:textId="0F241582" w:rsidR="00825600" w:rsidRPr="00255611" w:rsidRDefault="00825600" w:rsidP="001167E3">
            <w:pPr>
              <w:jc w:val="center"/>
            </w:pPr>
            <w:r w:rsidRPr="00255611">
              <w:t>Прізвище, власне ім’я</w:t>
            </w:r>
            <w:r w:rsidR="001167E3" w:rsidRPr="00255611">
              <w:t>,</w:t>
            </w:r>
            <w:r w:rsidRPr="00255611">
              <w:t xml:space="preserve"> по батькові (за наявності)</w:t>
            </w:r>
          </w:p>
        </w:tc>
        <w:tc>
          <w:tcPr>
            <w:tcW w:w="1111" w:type="dxa"/>
          </w:tcPr>
          <w:p w14:paraId="02C5C3F5" w14:textId="77777777" w:rsidR="00825600" w:rsidRPr="00255611" w:rsidRDefault="00825600" w:rsidP="00255611">
            <w:pPr>
              <w:ind w:right="-162" w:hanging="71"/>
              <w:jc w:val="center"/>
            </w:pPr>
            <w:r w:rsidRPr="00255611">
              <w:t>Посада, дата вступу на посаду</w:t>
            </w:r>
          </w:p>
        </w:tc>
        <w:tc>
          <w:tcPr>
            <w:tcW w:w="1123" w:type="dxa"/>
          </w:tcPr>
          <w:p w14:paraId="77FB52C9" w14:textId="6B2A504B" w:rsidR="00825600" w:rsidRPr="00255611" w:rsidRDefault="00825600" w:rsidP="00134524">
            <w:pPr>
              <w:jc w:val="center"/>
            </w:pPr>
            <w:r w:rsidRPr="00255611">
              <w:t>Грома-дянст</w:t>
            </w:r>
            <w:r w:rsidR="00255611">
              <w:rPr>
                <w:lang w:val="en-US"/>
              </w:rPr>
              <w:t>-</w:t>
            </w:r>
            <w:r w:rsidRPr="00255611">
              <w:t>во</w:t>
            </w:r>
          </w:p>
        </w:tc>
        <w:tc>
          <w:tcPr>
            <w:tcW w:w="1623" w:type="dxa"/>
          </w:tcPr>
          <w:p w14:paraId="7FA3DF7B" w14:textId="61C3588B" w:rsidR="00825600" w:rsidRPr="00255611" w:rsidRDefault="00825600" w:rsidP="00134524">
            <w:pPr>
              <w:jc w:val="center"/>
            </w:pPr>
            <w:r w:rsidRPr="00255611">
              <w:t>Місце фактичного проживан</w:t>
            </w:r>
            <w:r w:rsidR="00255611">
              <w:rPr>
                <w:lang w:val="en-US"/>
              </w:rPr>
              <w:t>-</w:t>
            </w:r>
            <w:r w:rsidRPr="00255611">
              <w:t>ня</w:t>
            </w:r>
          </w:p>
        </w:tc>
        <w:tc>
          <w:tcPr>
            <w:tcW w:w="1374" w:type="dxa"/>
          </w:tcPr>
          <w:p w14:paraId="4CC16932" w14:textId="630B8AAB" w:rsidR="00825600" w:rsidRPr="00255611" w:rsidRDefault="00825600" w:rsidP="00134524">
            <w:pPr>
              <w:jc w:val="center"/>
            </w:pPr>
            <w:r w:rsidRPr="00255611">
              <w:t>Місце реєстра</w:t>
            </w:r>
            <w:r w:rsidR="00255611">
              <w:rPr>
                <w:lang w:val="en-US"/>
              </w:rPr>
              <w:t>-</w:t>
            </w:r>
            <w:r w:rsidRPr="00255611">
              <w:t>ції</w:t>
            </w:r>
          </w:p>
        </w:tc>
        <w:tc>
          <w:tcPr>
            <w:tcW w:w="1194" w:type="dxa"/>
          </w:tcPr>
          <w:p w14:paraId="32ED7237" w14:textId="52D53EE1" w:rsidR="00825600" w:rsidRPr="00255611" w:rsidRDefault="00825600" w:rsidP="006673A5">
            <w:pPr>
              <w:ind w:right="-97" w:hanging="61"/>
              <w:jc w:val="center"/>
            </w:pPr>
            <w:r w:rsidRPr="00255611">
              <w:t>Іденти-фікацій</w:t>
            </w:r>
            <w:r w:rsidR="000109FF" w:rsidRPr="00255611">
              <w:t>-</w:t>
            </w:r>
            <w:r w:rsidRPr="00255611">
              <w:t>ний код</w:t>
            </w:r>
          </w:p>
        </w:tc>
        <w:tc>
          <w:tcPr>
            <w:tcW w:w="1438" w:type="dxa"/>
          </w:tcPr>
          <w:p w14:paraId="5A4373A8" w14:textId="754D29D9" w:rsidR="00825600" w:rsidRPr="00255611" w:rsidRDefault="00825600" w:rsidP="000109FF">
            <w:pPr>
              <w:ind w:right="-53"/>
              <w:jc w:val="center"/>
            </w:pPr>
            <w:r w:rsidRPr="00255611">
              <w:t>Дата народжен</w:t>
            </w:r>
            <w:r w:rsidR="000109FF" w:rsidRPr="00255611">
              <w:t>-</w:t>
            </w:r>
            <w:r w:rsidRPr="00255611">
              <w:t>ня</w:t>
            </w:r>
          </w:p>
        </w:tc>
        <w:tc>
          <w:tcPr>
            <w:tcW w:w="1438" w:type="dxa"/>
          </w:tcPr>
          <w:p w14:paraId="68B8DF67" w14:textId="1483CE05" w:rsidR="00825600" w:rsidRPr="00255611" w:rsidRDefault="00825600" w:rsidP="000109FF">
            <w:pPr>
              <w:ind w:right="-52"/>
              <w:jc w:val="center"/>
            </w:pPr>
            <w:r w:rsidRPr="00255611">
              <w:t>Місце народжен</w:t>
            </w:r>
            <w:r w:rsidR="000109FF" w:rsidRPr="00255611">
              <w:t>-</w:t>
            </w:r>
            <w:r w:rsidRPr="00255611">
              <w:t>ня</w:t>
            </w:r>
          </w:p>
        </w:tc>
        <w:tc>
          <w:tcPr>
            <w:tcW w:w="1928" w:type="dxa"/>
          </w:tcPr>
          <w:p w14:paraId="175F576D" w14:textId="0968EBDC" w:rsidR="00825600" w:rsidRPr="00255611" w:rsidRDefault="00825600" w:rsidP="00936D89">
            <w:pPr>
              <w:jc w:val="center"/>
            </w:pPr>
            <w:r w:rsidRPr="00255611">
              <w:t>Документ, що посвідчує особу (тип документа, серія, номер, дата та орган видачі)</w:t>
            </w:r>
          </w:p>
        </w:tc>
        <w:tc>
          <w:tcPr>
            <w:tcW w:w="1134" w:type="dxa"/>
          </w:tcPr>
          <w:p w14:paraId="3FA99E61" w14:textId="0A4B0A86" w:rsidR="00825600" w:rsidRPr="00255611" w:rsidRDefault="00825600" w:rsidP="00134524">
            <w:pPr>
              <w:jc w:val="center"/>
            </w:pPr>
            <w:r w:rsidRPr="00255611">
              <w:t>Інфор</w:t>
            </w:r>
            <w:r w:rsidR="000109FF" w:rsidRPr="00255611">
              <w:t>-</w:t>
            </w:r>
            <w:r w:rsidRPr="00255611">
              <w:t>мація про суди</w:t>
            </w:r>
            <w:r w:rsidR="000109FF" w:rsidRPr="00255611">
              <w:t>-</w:t>
            </w:r>
            <w:r w:rsidRPr="00255611">
              <w:t>мість</w:t>
            </w:r>
          </w:p>
        </w:tc>
      </w:tr>
      <w:tr w:rsidR="00936D89" w:rsidRPr="00D90F01" w14:paraId="3C98BEA3" w14:textId="77777777" w:rsidTr="00936D89">
        <w:tc>
          <w:tcPr>
            <w:tcW w:w="704" w:type="dxa"/>
          </w:tcPr>
          <w:p w14:paraId="1C6DF71B" w14:textId="77777777" w:rsidR="00825600" w:rsidRPr="00255611" w:rsidRDefault="00825600" w:rsidP="00134524">
            <w:pPr>
              <w:jc w:val="center"/>
            </w:pPr>
            <w:r w:rsidRPr="00255611">
              <w:t>1</w:t>
            </w:r>
          </w:p>
        </w:tc>
        <w:tc>
          <w:tcPr>
            <w:tcW w:w="1529" w:type="dxa"/>
          </w:tcPr>
          <w:p w14:paraId="41AD7890" w14:textId="77777777" w:rsidR="00825600" w:rsidRPr="00255611" w:rsidRDefault="00825600" w:rsidP="00134524">
            <w:pPr>
              <w:jc w:val="center"/>
            </w:pPr>
            <w:r w:rsidRPr="00255611">
              <w:t>2</w:t>
            </w:r>
          </w:p>
        </w:tc>
        <w:tc>
          <w:tcPr>
            <w:tcW w:w="1111" w:type="dxa"/>
          </w:tcPr>
          <w:p w14:paraId="36F6F72B" w14:textId="77777777" w:rsidR="00825600" w:rsidRPr="00255611" w:rsidRDefault="00825600" w:rsidP="00134524">
            <w:pPr>
              <w:jc w:val="center"/>
            </w:pPr>
            <w:r w:rsidRPr="00255611">
              <w:t>3</w:t>
            </w:r>
          </w:p>
        </w:tc>
        <w:tc>
          <w:tcPr>
            <w:tcW w:w="1123" w:type="dxa"/>
          </w:tcPr>
          <w:p w14:paraId="3B74F1B5" w14:textId="77777777" w:rsidR="00825600" w:rsidRPr="00255611" w:rsidRDefault="00825600" w:rsidP="00134524">
            <w:pPr>
              <w:jc w:val="center"/>
            </w:pPr>
            <w:r w:rsidRPr="00255611">
              <w:t>4</w:t>
            </w:r>
          </w:p>
        </w:tc>
        <w:tc>
          <w:tcPr>
            <w:tcW w:w="1623" w:type="dxa"/>
          </w:tcPr>
          <w:p w14:paraId="1069725E" w14:textId="77777777" w:rsidR="00825600" w:rsidRPr="00255611" w:rsidRDefault="00825600" w:rsidP="00134524">
            <w:pPr>
              <w:jc w:val="center"/>
            </w:pPr>
            <w:r w:rsidRPr="00255611">
              <w:t>5</w:t>
            </w:r>
          </w:p>
        </w:tc>
        <w:tc>
          <w:tcPr>
            <w:tcW w:w="1374" w:type="dxa"/>
          </w:tcPr>
          <w:p w14:paraId="385529CF" w14:textId="77777777" w:rsidR="00825600" w:rsidRPr="00255611" w:rsidRDefault="00825600" w:rsidP="00134524">
            <w:pPr>
              <w:jc w:val="center"/>
            </w:pPr>
            <w:r w:rsidRPr="00255611">
              <w:t>6</w:t>
            </w:r>
          </w:p>
        </w:tc>
        <w:tc>
          <w:tcPr>
            <w:tcW w:w="1194" w:type="dxa"/>
          </w:tcPr>
          <w:p w14:paraId="3631C3BD" w14:textId="77777777" w:rsidR="00825600" w:rsidRPr="00255611" w:rsidRDefault="00825600" w:rsidP="00134524">
            <w:pPr>
              <w:jc w:val="center"/>
            </w:pPr>
            <w:r w:rsidRPr="00255611">
              <w:t>7</w:t>
            </w:r>
          </w:p>
        </w:tc>
        <w:tc>
          <w:tcPr>
            <w:tcW w:w="1438" w:type="dxa"/>
          </w:tcPr>
          <w:p w14:paraId="2E2F05D3" w14:textId="77777777" w:rsidR="00825600" w:rsidRPr="00255611" w:rsidRDefault="00825600" w:rsidP="00134524">
            <w:pPr>
              <w:jc w:val="center"/>
            </w:pPr>
            <w:r w:rsidRPr="00255611">
              <w:t>8</w:t>
            </w:r>
          </w:p>
        </w:tc>
        <w:tc>
          <w:tcPr>
            <w:tcW w:w="1438" w:type="dxa"/>
          </w:tcPr>
          <w:p w14:paraId="5CFF3329" w14:textId="77777777" w:rsidR="00825600" w:rsidRPr="00255611" w:rsidRDefault="00825600" w:rsidP="00134524">
            <w:pPr>
              <w:jc w:val="center"/>
            </w:pPr>
            <w:r w:rsidRPr="00255611">
              <w:t>9</w:t>
            </w:r>
          </w:p>
        </w:tc>
        <w:tc>
          <w:tcPr>
            <w:tcW w:w="1928" w:type="dxa"/>
          </w:tcPr>
          <w:p w14:paraId="455A9EFC" w14:textId="77777777" w:rsidR="00825600" w:rsidRPr="00255611" w:rsidRDefault="00825600" w:rsidP="00134524">
            <w:pPr>
              <w:jc w:val="center"/>
            </w:pPr>
            <w:r w:rsidRPr="00255611">
              <w:t>10</w:t>
            </w:r>
          </w:p>
        </w:tc>
        <w:tc>
          <w:tcPr>
            <w:tcW w:w="1134" w:type="dxa"/>
          </w:tcPr>
          <w:p w14:paraId="40920363" w14:textId="77777777" w:rsidR="00825600" w:rsidRPr="00255611" w:rsidRDefault="00825600" w:rsidP="00134524">
            <w:pPr>
              <w:jc w:val="center"/>
            </w:pPr>
            <w:r w:rsidRPr="00255611">
              <w:t>11</w:t>
            </w:r>
          </w:p>
        </w:tc>
      </w:tr>
      <w:tr w:rsidR="00936D89" w:rsidRPr="00D90F01" w14:paraId="64051251" w14:textId="77777777" w:rsidTr="00936D89">
        <w:tc>
          <w:tcPr>
            <w:tcW w:w="704" w:type="dxa"/>
          </w:tcPr>
          <w:p w14:paraId="4AD64C9B" w14:textId="77777777" w:rsidR="00825600" w:rsidRPr="00255611" w:rsidRDefault="00825600" w:rsidP="00134524">
            <w:pPr>
              <w:jc w:val="center"/>
            </w:pPr>
            <w:r w:rsidRPr="00255611">
              <w:t>1</w:t>
            </w:r>
          </w:p>
        </w:tc>
        <w:tc>
          <w:tcPr>
            <w:tcW w:w="1529" w:type="dxa"/>
          </w:tcPr>
          <w:p w14:paraId="1A45A489" w14:textId="77777777" w:rsidR="00825600" w:rsidRPr="00255611" w:rsidRDefault="00825600" w:rsidP="00134524">
            <w:pPr>
              <w:jc w:val="center"/>
            </w:pPr>
          </w:p>
        </w:tc>
        <w:tc>
          <w:tcPr>
            <w:tcW w:w="1111" w:type="dxa"/>
          </w:tcPr>
          <w:p w14:paraId="7CC5E785" w14:textId="77777777" w:rsidR="00825600" w:rsidRPr="00255611" w:rsidRDefault="00825600" w:rsidP="00134524">
            <w:pPr>
              <w:jc w:val="center"/>
            </w:pPr>
          </w:p>
        </w:tc>
        <w:tc>
          <w:tcPr>
            <w:tcW w:w="1123" w:type="dxa"/>
          </w:tcPr>
          <w:p w14:paraId="4F4FCBA8" w14:textId="77777777" w:rsidR="00825600" w:rsidRPr="00255611" w:rsidRDefault="00825600" w:rsidP="00134524">
            <w:pPr>
              <w:jc w:val="center"/>
            </w:pPr>
          </w:p>
        </w:tc>
        <w:tc>
          <w:tcPr>
            <w:tcW w:w="1623" w:type="dxa"/>
          </w:tcPr>
          <w:p w14:paraId="4344CD10" w14:textId="77777777" w:rsidR="00825600" w:rsidRPr="00255611" w:rsidRDefault="00825600" w:rsidP="00134524">
            <w:pPr>
              <w:jc w:val="center"/>
            </w:pPr>
          </w:p>
        </w:tc>
        <w:tc>
          <w:tcPr>
            <w:tcW w:w="1374" w:type="dxa"/>
          </w:tcPr>
          <w:p w14:paraId="417BC145" w14:textId="77777777" w:rsidR="00825600" w:rsidRPr="00255611" w:rsidRDefault="00825600" w:rsidP="00134524">
            <w:pPr>
              <w:jc w:val="center"/>
            </w:pPr>
          </w:p>
        </w:tc>
        <w:tc>
          <w:tcPr>
            <w:tcW w:w="1194" w:type="dxa"/>
          </w:tcPr>
          <w:p w14:paraId="43B24178" w14:textId="77777777" w:rsidR="00825600" w:rsidRPr="00255611" w:rsidRDefault="00825600" w:rsidP="00134524">
            <w:pPr>
              <w:jc w:val="center"/>
            </w:pPr>
          </w:p>
        </w:tc>
        <w:tc>
          <w:tcPr>
            <w:tcW w:w="1438" w:type="dxa"/>
          </w:tcPr>
          <w:p w14:paraId="2886646C" w14:textId="77777777" w:rsidR="00825600" w:rsidRPr="00255611" w:rsidRDefault="00825600" w:rsidP="00134524">
            <w:pPr>
              <w:jc w:val="center"/>
            </w:pPr>
          </w:p>
        </w:tc>
        <w:tc>
          <w:tcPr>
            <w:tcW w:w="1438" w:type="dxa"/>
          </w:tcPr>
          <w:p w14:paraId="46C7562E" w14:textId="77777777" w:rsidR="00825600" w:rsidRPr="00255611" w:rsidRDefault="00825600" w:rsidP="00134524">
            <w:pPr>
              <w:jc w:val="center"/>
            </w:pPr>
          </w:p>
        </w:tc>
        <w:tc>
          <w:tcPr>
            <w:tcW w:w="1928" w:type="dxa"/>
          </w:tcPr>
          <w:p w14:paraId="6841FF78" w14:textId="77777777" w:rsidR="00825600" w:rsidRPr="00255611" w:rsidRDefault="00825600" w:rsidP="00134524">
            <w:pPr>
              <w:jc w:val="center"/>
            </w:pPr>
          </w:p>
        </w:tc>
        <w:tc>
          <w:tcPr>
            <w:tcW w:w="1134" w:type="dxa"/>
          </w:tcPr>
          <w:p w14:paraId="46F299DA" w14:textId="77777777" w:rsidR="00825600" w:rsidRPr="00255611" w:rsidRDefault="00825600" w:rsidP="00134524">
            <w:pPr>
              <w:jc w:val="center"/>
            </w:pPr>
          </w:p>
        </w:tc>
      </w:tr>
    </w:tbl>
    <w:p w14:paraId="46108749" w14:textId="77777777" w:rsidR="006062FE" w:rsidRPr="00D90F01" w:rsidRDefault="006062FE" w:rsidP="008B01D7">
      <w:pPr>
        <w:pStyle w:val="af5"/>
        <w:spacing w:before="0" w:beforeAutospacing="0" w:after="0" w:afterAutospacing="0"/>
        <w:jc w:val="both"/>
        <w:rPr>
          <w:sz w:val="27"/>
          <w:szCs w:val="27"/>
        </w:rPr>
      </w:pPr>
    </w:p>
    <w:p w14:paraId="50386FE7" w14:textId="51CCAC63" w:rsidR="00513DAB" w:rsidRPr="00D90F01" w:rsidRDefault="00513DAB" w:rsidP="00260FC6">
      <w:pPr>
        <w:pStyle w:val="af5"/>
        <w:spacing w:before="0" w:beforeAutospacing="0" w:after="0" w:afterAutospacing="0"/>
        <w:jc w:val="center"/>
        <w:rPr>
          <w:sz w:val="27"/>
          <w:szCs w:val="27"/>
        </w:rPr>
      </w:pPr>
      <w:r w:rsidRPr="00D90F01">
        <w:rPr>
          <w:sz w:val="28"/>
          <w:szCs w:val="27"/>
        </w:rPr>
        <w:t>ІІІ. Відносини юридичної особи з іншими особами</w:t>
      </w:r>
    </w:p>
    <w:p w14:paraId="1E4B6132" w14:textId="77777777" w:rsidR="00F15E44" w:rsidRPr="00D90F01" w:rsidRDefault="00F15E44" w:rsidP="00260FC6">
      <w:pPr>
        <w:pStyle w:val="af5"/>
        <w:spacing w:before="0" w:beforeAutospacing="0" w:after="0" w:afterAutospacing="0"/>
        <w:jc w:val="center"/>
        <w:rPr>
          <w:sz w:val="27"/>
          <w:szCs w:val="27"/>
        </w:rPr>
        <w:sectPr w:rsidR="00F15E44" w:rsidRPr="00D90F01" w:rsidSect="00872731">
          <w:headerReference w:type="default" r:id="rId24"/>
          <w:headerReference w:type="first" r:id="rId25"/>
          <w:pgSz w:w="16838" w:h="11906" w:orient="landscape" w:code="9"/>
          <w:pgMar w:top="567" w:right="567" w:bottom="1701" w:left="1701" w:header="567" w:footer="709" w:gutter="0"/>
          <w:cols w:space="708"/>
          <w:titlePg/>
          <w:docGrid w:linePitch="381"/>
        </w:sectPr>
      </w:pPr>
    </w:p>
    <w:p w14:paraId="7FD61E15" w14:textId="3D2685EF" w:rsidR="00F15E44" w:rsidRDefault="00B113AD" w:rsidP="00B113AD">
      <w:pPr>
        <w:pStyle w:val="af5"/>
        <w:spacing w:before="0" w:beforeAutospacing="0" w:after="0" w:afterAutospacing="0"/>
        <w:jc w:val="right"/>
        <w:rPr>
          <w:sz w:val="28"/>
          <w:szCs w:val="28"/>
        </w:rPr>
      </w:pPr>
      <w:r w:rsidRPr="00B113AD">
        <w:rPr>
          <w:sz w:val="28"/>
          <w:szCs w:val="28"/>
        </w:rPr>
        <w:lastRenderedPageBreak/>
        <w:t>Продовження додатка 3</w:t>
      </w:r>
    </w:p>
    <w:p w14:paraId="09ED01A9" w14:textId="77777777" w:rsidR="00B113AD" w:rsidRPr="00B113AD" w:rsidRDefault="00B113AD" w:rsidP="00B113AD">
      <w:pPr>
        <w:pStyle w:val="af5"/>
        <w:spacing w:before="0" w:beforeAutospacing="0" w:after="0" w:afterAutospacing="0"/>
        <w:jc w:val="right"/>
        <w:rPr>
          <w:sz w:val="28"/>
          <w:szCs w:val="28"/>
        </w:rPr>
      </w:pPr>
    </w:p>
    <w:p w14:paraId="1F247CF1" w14:textId="364A3C0D" w:rsidR="008332EF" w:rsidRPr="00D90F01" w:rsidRDefault="00513DAB" w:rsidP="00775C70">
      <w:pPr>
        <w:pStyle w:val="af5"/>
        <w:spacing w:before="0" w:beforeAutospacing="0" w:after="0" w:afterAutospacing="0"/>
        <w:ind w:firstLine="709"/>
        <w:jc w:val="both"/>
        <w:rPr>
          <w:sz w:val="28"/>
          <w:szCs w:val="28"/>
        </w:rPr>
      </w:pPr>
      <w:r w:rsidRPr="00D90F01">
        <w:rPr>
          <w:sz w:val="28"/>
          <w:szCs w:val="28"/>
        </w:rPr>
        <w:t>5.</w:t>
      </w:r>
      <w:r w:rsidR="005718BD" w:rsidRPr="00D90F01">
        <w:rPr>
          <w:sz w:val="28"/>
          <w:szCs w:val="28"/>
          <w:lang w:val="ru-RU"/>
        </w:rPr>
        <w:t xml:space="preserve"> </w:t>
      </w:r>
      <w:r w:rsidR="00182310" w:rsidRPr="00D90F01">
        <w:rPr>
          <w:sz w:val="28"/>
          <w:szCs w:val="28"/>
        </w:rPr>
        <w:t>Перелік юридичних осіб, у яких юридична особа є власником істотної участі (прямої або опосередкованої, включаючи незалежно від формального володіння)</w:t>
      </w:r>
    </w:p>
    <w:p w14:paraId="6A139E7E" w14:textId="667B3170" w:rsidR="00182310" w:rsidRPr="00D90F01" w:rsidRDefault="00182310" w:rsidP="008332EF">
      <w:pPr>
        <w:pStyle w:val="af5"/>
        <w:spacing w:before="0" w:beforeAutospacing="0" w:after="0" w:afterAutospacing="0"/>
        <w:jc w:val="right"/>
        <w:rPr>
          <w:sz w:val="28"/>
          <w:szCs w:val="28"/>
        </w:rPr>
      </w:pPr>
      <w:r w:rsidRPr="00D90F01">
        <w:rPr>
          <w:sz w:val="28"/>
          <w:szCs w:val="28"/>
        </w:rPr>
        <w:t>Таблиця 6</w:t>
      </w:r>
    </w:p>
    <w:tbl>
      <w:tblPr>
        <w:tblStyle w:val="1"/>
        <w:tblW w:w="5000" w:type="pct"/>
        <w:tblLayout w:type="fixed"/>
        <w:tblLook w:val="04A0" w:firstRow="1" w:lastRow="0" w:firstColumn="1" w:lastColumn="0" w:noHBand="0" w:noVBand="1"/>
      </w:tblPr>
      <w:tblGrid>
        <w:gridCol w:w="850"/>
        <w:gridCol w:w="2335"/>
        <w:gridCol w:w="2595"/>
        <w:gridCol w:w="2295"/>
        <w:gridCol w:w="850"/>
        <w:gridCol w:w="1136"/>
        <w:gridCol w:w="990"/>
        <w:gridCol w:w="3509"/>
      </w:tblGrid>
      <w:tr w:rsidR="00182310" w:rsidRPr="00D90F01" w14:paraId="2BBFEECA" w14:textId="77777777" w:rsidTr="000E7F4C">
        <w:tc>
          <w:tcPr>
            <w:tcW w:w="292" w:type="pct"/>
            <w:vMerge w:val="restart"/>
            <w:hideMark/>
          </w:tcPr>
          <w:p w14:paraId="0DB42882" w14:textId="77777777" w:rsidR="00182310" w:rsidRPr="00D90F01" w:rsidRDefault="00182310" w:rsidP="004E1DED">
            <w:pPr>
              <w:pStyle w:val="af5"/>
              <w:jc w:val="center"/>
              <w:rPr>
                <w:sz w:val="28"/>
                <w:szCs w:val="28"/>
              </w:rPr>
            </w:pPr>
            <w:r w:rsidRPr="00D90F01">
              <w:rPr>
                <w:sz w:val="28"/>
                <w:szCs w:val="28"/>
              </w:rPr>
              <w:t>№</w:t>
            </w:r>
            <w:r w:rsidRPr="00D90F01">
              <w:rPr>
                <w:sz w:val="28"/>
                <w:szCs w:val="28"/>
              </w:rPr>
              <w:br/>
              <w:t>з/п</w:t>
            </w:r>
          </w:p>
        </w:tc>
        <w:tc>
          <w:tcPr>
            <w:tcW w:w="802" w:type="pct"/>
            <w:vMerge w:val="restart"/>
            <w:hideMark/>
          </w:tcPr>
          <w:p w14:paraId="5382C9CF" w14:textId="6083B675" w:rsidR="00182310" w:rsidRPr="00D90F01" w:rsidRDefault="00182310" w:rsidP="00C0337F">
            <w:pPr>
              <w:pStyle w:val="af5"/>
              <w:jc w:val="center"/>
              <w:rPr>
                <w:sz w:val="28"/>
                <w:szCs w:val="28"/>
              </w:rPr>
            </w:pPr>
            <w:r w:rsidRPr="00D90F01">
              <w:rPr>
                <w:sz w:val="28"/>
                <w:szCs w:val="28"/>
              </w:rPr>
              <w:t>Найменування юридичної особи</w:t>
            </w:r>
          </w:p>
        </w:tc>
        <w:tc>
          <w:tcPr>
            <w:tcW w:w="891" w:type="pct"/>
            <w:vMerge w:val="restart"/>
            <w:hideMark/>
          </w:tcPr>
          <w:p w14:paraId="5B84E815" w14:textId="6ACA5453" w:rsidR="00182310" w:rsidRPr="00D90F01" w:rsidRDefault="00182310" w:rsidP="00775C70">
            <w:pPr>
              <w:pStyle w:val="af5"/>
              <w:jc w:val="center"/>
              <w:rPr>
                <w:sz w:val="28"/>
                <w:szCs w:val="28"/>
              </w:rPr>
            </w:pPr>
            <w:r w:rsidRPr="00D90F01">
              <w:rPr>
                <w:sz w:val="28"/>
                <w:szCs w:val="28"/>
              </w:rPr>
              <w:t>Місцезнаходження (країна, місто)</w:t>
            </w:r>
          </w:p>
        </w:tc>
        <w:tc>
          <w:tcPr>
            <w:tcW w:w="788" w:type="pct"/>
            <w:vMerge w:val="restart"/>
            <w:hideMark/>
          </w:tcPr>
          <w:p w14:paraId="14C85E53" w14:textId="11737795" w:rsidR="00182310" w:rsidRPr="00D90F01" w:rsidRDefault="00182310" w:rsidP="00936D89">
            <w:pPr>
              <w:pStyle w:val="af5"/>
              <w:jc w:val="center"/>
              <w:rPr>
                <w:sz w:val="28"/>
                <w:szCs w:val="28"/>
              </w:rPr>
            </w:pPr>
            <w:r w:rsidRPr="00D90F01">
              <w:rPr>
                <w:sz w:val="28"/>
                <w:szCs w:val="28"/>
              </w:rPr>
              <w:t>Ідентифікацій</w:t>
            </w:r>
            <w:r w:rsidR="00255946">
              <w:rPr>
                <w:sz w:val="28"/>
                <w:szCs w:val="28"/>
              </w:rPr>
              <w:t>-</w:t>
            </w:r>
            <w:r w:rsidRPr="00D90F01">
              <w:rPr>
                <w:sz w:val="28"/>
                <w:szCs w:val="28"/>
              </w:rPr>
              <w:t>ний код</w:t>
            </w:r>
          </w:p>
        </w:tc>
        <w:tc>
          <w:tcPr>
            <w:tcW w:w="1022" w:type="pct"/>
            <w:gridSpan w:val="3"/>
            <w:hideMark/>
          </w:tcPr>
          <w:p w14:paraId="65D750D2" w14:textId="77777777" w:rsidR="00182310" w:rsidRPr="00D90F01" w:rsidRDefault="00182310" w:rsidP="004E1DED">
            <w:pPr>
              <w:pStyle w:val="af5"/>
              <w:jc w:val="center"/>
              <w:rPr>
                <w:sz w:val="28"/>
                <w:szCs w:val="28"/>
              </w:rPr>
            </w:pPr>
            <w:r w:rsidRPr="00D90F01">
              <w:rPr>
                <w:sz w:val="28"/>
                <w:szCs w:val="28"/>
              </w:rPr>
              <w:t>Розмір участі, %</w:t>
            </w:r>
          </w:p>
        </w:tc>
        <w:tc>
          <w:tcPr>
            <w:tcW w:w="1205" w:type="pct"/>
            <w:vMerge w:val="restart"/>
            <w:hideMark/>
          </w:tcPr>
          <w:p w14:paraId="10446AC0" w14:textId="421A8278" w:rsidR="00182310" w:rsidRPr="00D90F01" w:rsidRDefault="00182310" w:rsidP="00C06081">
            <w:pPr>
              <w:pStyle w:val="af5"/>
              <w:ind w:right="-112" w:hanging="118"/>
              <w:jc w:val="center"/>
              <w:rPr>
                <w:sz w:val="28"/>
                <w:szCs w:val="28"/>
              </w:rPr>
            </w:pPr>
            <w:r w:rsidRPr="00D90F01">
              <w:rPr>
                <w:sz w:val="28"/>
                <w:szCs w:val="28"/>
              </w:rPr>
              <w:t>Основний вид діяльності юридичної особи</w:t>
            </w:r>
          </w:p>
        </w:tc>
      </w:tr>
      <w:tr w:rsidR="00182310" w:rsidRPr="00D90F01" w14:paraId="2BF8DC37" w14:textId="77777777" w:rsidTr="000E7F4C">
        <w:tc>
          <w:tcPr>
            <w:tcW w:w="292" w:type="pct"/>
            <w:vMerge/>
            <w:hideMark/>
          </w:tcPr>
          <w:p w14:paraId="7D388735" w14:textId="77777777" w:rsidR="00182310" w:rsidRPr="00D90F01" w:rsidRDefault="00182310" w:rsidP="004E1DED"/>
        </w:tc>
        <w:tc>
          <w:tcPr>
            <w:tcW w:w="802" w:type="pct"/>
            <w:vMerge/>
            <w:hideMark/>
          </w:tcPr>
          <w:p w14:paraId="7CA7F58F" w14:textId="77777777" w:rsidR="00182310" w:rsidRPr="00D90F01" w:rsidRDefault="00182310" w:rsidP="004E1DED"/>
        </w:tc>
        <w:tc>
          <w:tcPr>
            <w:tcW w:w="891" w:type="pct"/>
            <w:vMerge/>
            <w:hideMark/>
          </w:tcPr>
          <w:p w14:paraId="52847226" w14:textId="77777777" w:rsidR="00182310" w:rsidRPr="00D90F01" w:rsidRDefault="00182310" w:rsidP="004E1DED"/>
        </w:tc>
        <w:tc>
          <w:tcPr>
            <w:tcW w:w="788" w:type="pct"/>
            <w:vMerge/>
            <w:hideMark/>
          </w:tcPr>
          <w:p w14:paraId="3E1BF7BE" w14:textId="77777777" w:rsidR="00182310" w:rsidRPr="00D90F01" w:rsidRDefault="00182310" w:rsidP="004E1DED"/>
        </w:tc>
        <w:tc>
          <w:tcPr>
            <w:tcW w:w="292" w:type="pct"/>
            <w:hideMark/>
          </w:tcPr>
          <w:p w14:paraId="51FC08FE" w14:textId="77777777" w:rsidR="00182310" w:rsidRPr="00D90F01" w:rsidRDefault="00182310" w:rsidP="004E1DED">
            <w:pPr>
              <w:pStyle w:val="af5"/>
              <w:jc w:val="center"/>
              <w:rPr>
                <w:sz w:val="28"/>
                <w:szCs w:val="28"/>
              </w:rPr>
            </w:pPr>
            <w:r w:rsidRPr="00D90F01">
              <w:rPr>
                <w:sz w:val="28"/>
                <w:szCs w:val="28"/>
              </w:rPr>
              <w:t>пря-</w:t>
            </w:r>
            <w:r w:rsidRPr="00D90F01">
              <w:rPr>
                <w:sz w:val="28"/>
                <w:szCs w:val="28"/>
              </w:rPr>
              <w:br/>
              <w:t>ма</w:t>
            </w:r>
          </w:p>
        </w:tc>
        <w:tc>
          <w:tcPr>
            <w:tcW w:w="390" w:type="pct"/>
            <w:hideMark/>
          </w:tcPr>
          <w:p w14:paraId="4CF1D15D" w14:textId="77777777" w:rsidR="00182310" w:rsidRPr="00D90F01" w:rsidRDefault="00182310" w:rsidP="004E1DED">
            <w:pPr>
              <w:pStyle w:val="af5"/>
              <w:jc w:val="center"/>
              <w:rPr>
                <w:sz w:val="28"/>
                <w:szCs w:val="28"/>
              </w:rPr>
            </w:pPr>
            <w:r w:rsidRPr="00D90F01">
              <w:rPr>
                <w:sz w:val="28"/>
                <w:szCs w:val="28"/>
              </w:rPr>
              <w:t>опосе-</w:t>
            </w:r>
            <w:r w:rsidRPr="00D90F01">
              <w:rPr>
                <w:sz w:val="28"/>
                <w:szCs w:val="28"/>
              </w:rPr>
              <w:br/>
              <w:t>редко-</w:t>
            </w:r>
            <w:r w:rsidRPr="00D90F01">
              <w:rPr>
                <w:sz w:val="28"/>
                <w:szCs w:val="28"/>
              </w:rPr>
              <w:br/>
              <w:t>вана</w:t>
            </w:r>
          </w:p>
        </w:tc>
        <w:tc>
          <w:tcPr>
            <w:tcW w:w="340" w:type="pct"/>
            <w:hideMark/>
          </w:tcPr>
          <w:p w14:paraId="73F9B57F" w14:textId="77777777" w:rsidR="00182310" w:rsidRPr="00D90F01" w:rsidRDefault="00182310" w:rsidP="00B751FD">
            <w:pPr>
              <w:pStyle w:val="af5"/>
              <w:ind w:left="-26" w:right="-94" w:hanging="103"/>
              <w:jc w:val="center"/>
              <w:rPr>
                <w:sz w:val="28"/>
                <w:szCs w:val="28"/>
              </w:rPr>
            </w:pPr>
            <w:r w:rsidRPr="00D90F01">
              <w:rPr>
                <w:sz w:val="28"/>
                <w:szCs w:val="28"/>
              </w:rPr>
              <w:t>сукуп-</w:t>
            </w:r>
            <w:r w:rsidRPr="00D90F01">
              <w:rPr>
                <w:sz w:val="28"/>
                <w:szCs w:val="28"/>
              </w:rPr>
              <w:br/>
              <w:t>на</w:t>
            </w:r>
          </w:p>
        </w:tc>
        <w:tc>
          <w:tcPr>
            <w:tcW w:w="1205" w:type="pct"/>
            <w:vMerge/>
            <w:hideMark/>
          </w:tcPr>
          <w:p w14:paraId="4DB4CBBC" w14:textId="77777777" w:rsidR="00182310" w:rsidRPr="00D90F01" w:rsidRDefault="00182310" w:rsidP="004E1DED"/>
        </w:tc>
      </w:tr>
      <w:tr w:rsidR="00182310" w:rsidRPr="00D90F01" w14:paraId="1DD66132" w14:textId="77777777" w:rsidTr="000E7F4C">
        <w:tc>
          <w:tcPr>
            <w:tcW w:w="292" w:type="pct"/>
            <w:hideMark/>
          </w:tcPr>
          <w:p w14:paraId="0524F98F" w14:textId="77777777" w:rsidR="00182310" w:rsidRPr="00D90F01" w:rsidRDefault="00182310" w:rsidP="004E1DED">
            <w:pPr>
              <w:pStyle w:val="af5"/>
              <w:jc w:val="center"/>
              <w:rPr>
                <w:sz w:val="28"/>
                <w:szCs w:val="28"/>
              </w:rPr>
            </w:pPr>
            <w:r w:rsidRPr="00D90F01">
              <w:rPr>
                <w:sz w:val="28"/>
                <w:szCs w:val="28"/>
              </w:rPr>
              <w:t>1</w:t>
            </w:r>
          </w:p>
        </w:tc>
        <w:tc>
          <w:tcPr>
            <w:tcW w:w="802" w:type="pct"/>
            <w:hideMark/>
          </w:tcPr>
          <w:p w14:paraId="768692AD" w14:textId="77777777" w:rsidR="00182310" w:rsidRPr="00D90F01" w:rsidRDefault="00182310" w:rsidP="004E1DED">
            <w:pPr>
              <w:pStyle w:val="af5"/>
              <w:jc w:val="center"/>
              <w:rPr>
                <w:sz w:val="28"/>
                <w:szCs w:val="28"/>
              </w:rPr>
            </w:pPr>
            <w:r w:rsidRPr="00D90F01">
              <w:rPr>
                <w:sz w:val="28"/>
                <w:szCs w:val="28"/>
              </w:rPr>
              <w:t>2</w:t>
            </w:r>
          </w:p>
        </w:tc>
        <w:tc>
          <w:tcPr>
            <w:tcW w:w="891" w:type="pct"/>
            <w:hideMark/>
          </w:tcPr>
          <w:p w14:paraId="23B5EBBD" w14:textId="77777777" w:rsidR="00182310" w:rsidRPr="00D90F01" w:rsidRDefault="00182310" w:rsidP="004E1DED">
            <w:pPr>
              <w:pStyle w:val="af5"/>
              <w:jc w:val="center"/>
              <w:rPr>
                <w:sz w:val="28"/>
                <w:szCs w:val="28"/>
              </w:rPr>
            </w:pPr>
            <w:r w:rsidRPr="00D90F01">
              <w:rPr>
                <w:sz w:val="28"/>
                <w:szCs w:val="28"/>
              </w:rPr>
              <w:t>3</w:t>
            </w:r>
          </w:p>
        </w:tc>
        <w:tc>
          <w:tcPr>
            <w:tcW w:w="788" w:type="pct"/>
            <w:hideMark/>
          </w:tcPr>
          <w:p w14:paraId="152172ED" w14:textId="77777777" w:rsidR="00182310" w:rsidRPr="00D90F01" w:rsidRDefault="00182310" w:rsidP="004E1DED">
            <w:pPr>
              <w:pStyle w:val="af5"/>
              <w:jc w:val="center"/>
              <w:rPr>
                <w:sz w:val="28"/>
                <w:szCs w:val="28"/>
              </w:rPr>
            </w:pPr>
            <w:r w:rsidRPr="00D90F01">
              <w:rPr>
                <w:sz w:val="28"/>
                <w:szCs w:val="28"/>
              </w:rPr>
              <w:t>4</w:t>
            </w:r>
          </w:p>
        </w:tc>
        <w:tc>
          <w:tcPr>
            <w:tcW w:w="292" w:type="pct"/>
            <w:hideMark/>
          </w:tcPr>
          <w:p w14:paraId="3F42A997" w14:textId="77777777" w:rsidR="00182310" w:rsidRPr="00D90F01" w:rsidRDefault="00182310" w:rsidP="004E1DED">
            <w:pPr>
              <w:pStyle w:val="af5"/>
              <w:jc w:val="center"/>
              <w:rPr>
                <w:sz w:val="28"/>
                <w:szCs w:val="28"/>
              </w:rPr>
            </w:pPr>
            <w:r w:rsidRPr="00D90F01">
              <w:rPr>
                <w:sz w:val="28"/>
                <w:szCs w:val="28"/>
              </w:rPr>
              <w:t>5</w:t>
            </w:r>
          </w:p>
        </w:tc>
        <w:tc>
          <w:tcPr>
            <w:tcW w:w="390" w:type="pct"/>
            <w:hideMark/>
          </w:tcPr>
          <w:p w14:paraId="7B70E83C" w14:textId="77777777" w:rsidR="00182310" w:rsidRPr="00D90F01" w:rsidRDefault="00182310" w:rsidP="004E1DED">
            <w:pPr>
              <w:pStyle w:val="af5"/>
              <w:jc w:val="center"/>
              <w:rPr>
                <w:sz w:val="28"/>
                <w:szCs w:val="28"/>
              </w:rPr>
            </w:pPr>
            <w:r w:rsidRPr="00D90F01">
              <w:rPr>
                <w:sz w:val="28"/>
                <w:szCs w:val="28"/>
              </w:rPr>
              <w:t>6</w:t>
            </w:r>
          </w:p>
        </w:tc>
        <w:tc>
          <w:tcPr>
            <w:tcW w:w="340" w:type="pct"/>
            <w:hideMark/>
          </w:tcPr>
          <w:p w14:paraId="358A3298" w14:textId="77777777" w:rsidR="00182310" w:rsidRPr="00D90F01" w:rsidRDefault="00182310" w:rsidP="004E1DED">
            <w:pPr>
              <w:pStyle w:val="af5"/>
              <w:jc w:val="center"/>
              <w:rPr>
                <w:sz w:val="28"/>
                <w:szCs w:val="28"/>
              </w:rPr>
            </w:pPr>
            <w:r w:rsidRPr="00D90F01">
              <w:rPr>
                <w:sz w:val="28"/>
                <w:szCs w:val="28"/>
              </w:rPr>
              <w:t>7</w:t>
            </w:r>
          </w:p>
        </w:tc>
        <w:tc>
          <w:tcPr>
            <w:tcW w:w="1205" w:type="pct"/>
            <w:hideMark/>
          </w:tcPr>
          <w:p w14:paraId="11C3C12C" w14:textId="77777777" w:rsidR="00182310" w:rsidRPr="00D90F01" w:rsidRDefault="00182310" w:rsidP="004E1DED">
            <w:pPr>
              <w:pStyle w:val="af5"/>
              <w:jc w:val="center"/>
              <w:rPr>
                <w:sz w:val="28"/>
                <w:szCs w:val="28"/>
              </w:rPr>
            </w:pPr>
            <w:r w:rsidRPr="00D90F01">
              <w:rPr>
                <w:sz w:val="28"/>
                <w:szCs w:val="28"/>
              </w:rPr>
              <w:t>8</w:t>
            </w:r>
          </w:p>
        </w:tc>
      </w:tr>
      <w:tr w:rsidR="00182310" w:rsidRPr="00D90F01" w14:paraId="1321CC0D" w14:textId="77777777" w:rsidTr="000E7F4C">
        <w:tc>
          <w:tcPr>
            <w:tcW w:w="292" w:type="pct"/>
            <w:hideMark/>
          </w:tcPr>
          <w:p w14:paraId="445B7515" w14:textId="77777777" w:rsidR="00182310" w:rsidRPr="00D90F01" w:rsidRDefault="00182310" w:rsidP="004E1DED">
            <w:pPr>
              <w:pStyle w:val="af5"/>
              <w:jc w:val="center"/>
              <w:rPr>
                <w:sz w:val="28"/>
                <w:szCs w:val="28"/>
              </w:rPr>
            </w:pPr>
            <w:r w:rsidRPr="00D90F01">
              <w:rPr>
                <w:sz w:val="28"/>
                <w:szCs w:val="28"/>
              </w:rPr>
              <w:t>1</w:t>
            </w:r>
          </w:p>
        </w:tc>
        <w:tc>
          <w:tcPr>
            <w:tcW w:w="802" w:type="pct"/>
            <w:hideMark/>
          </w:tcPr>
          <w:p w14:paraId="03A79022" w14:textId="77777777" w:rsidR="00182310" w:rsidRPr="00D90F01" w:rsidRDefault="00182310" w:rsidP="004E1DED">
            <w:pPr>
              <w:pStyle w:val="af5"/>
              <w:jc w:val="center"/>
              <w:rPr>
                <w:sz w:val="28"/>
                <w:szCs w:val="28"/>
              </w:rPr>
            </w:pPr>
            <w:r w:rsidRPr="00D90F01">
              <w:rPr>
                <w:sz w:val="28"/>
                <w:szCs w:val="28"/>
              </w:rPr>
              <w:t> </w:t>
            </w:r>
          </w:p>
        </w:tc>
        <w:tc>
          <w:tcPr>
            <w:tcW w:w="891" w:type="pct"/>
            <w:hideMark/>
          </w:tcPr>
          <w:p w14:paraId="4E51123C" w14:textId="77777777" w:rsidR="00182310" w:rsidRPr="00D90F01" w:rsidRDefault="00182310" w:rsidP="004E1DED">
            <w:pPr>
              <w:pStyle w:val="af5"/>
              <w:jc w:val="center"/>
              <w:rPr>
                <w:sz w:val="28"/>
                <w:szCs w:val="28"/>
              </w:rPr>
            </w:pPr>
            <w:r w:rsidRPr="00D90F01">
              <w:rPr>
                <w:sz w:val="28"/>
                <w:szCs w:val="28"/>
              </w:rPr>
              <w:t> </w:t>
            </w:r>
          </w:p>
        </w:tc>
        <w:tc>
          <w:tcPr>
            <w:tcW w:w="788" w:type="pct"/>
            <w:hideMark/>
          </w:tcPr>
          <w:p w14:paraId="1735763E" w14:textId="77777777" w:rsidR="00182310" w:rsidRPr="00D90F01" w:rsidRDefault="00182310" w:rsidP="004E1DED">
            <w:pPr>
              <w:pStyle w:val="af5"/>
              <w:jc w:val="center"/>
              <w:rPr>
                <w:sz w:val="28"/>
                <w:szCs w:val="28"/>
              </w:rPr>
            </w:pPr>
            <w:r w:rsidRPr="00D90F01">
              <w:rPr>
                <w:sz w:val="28"/>
                <w:szCs w:val="28"/>
              </w:rPr>
              <w:t> </w:t>
            </w:r>
          </w:p>
        </w:tc>
        <w:tc>
          <w:tcPr>
            <w:tcW w:w="292" w:type="pct"/>
            <w:hideMark/>
          </w:tcPr>
          <w:p w14:paraId="7905F852" w14:textId="77777777" w:rsidR="00182310" w:rsidRPr="00D90F01" w:rsidRDefault="00182310" w:rsidP="004E1DED">
            <w:pPr>
              <w:pStyle w:val="af5"/>
              <w:jc w:val="center"/>
              <w:rPr>
                <w:sz w:val="28"/>
                <w:szCs w:val="28"/>
              </w:rPr>
            </w:pPr>
            <w:r w:rsidRPr="00D90F01">
              <w:rPr>
                <w:sz w:val="28"/>
                <w:szCs w:val="28"/>
              </w:rPr>
              <w:t> </w:t>
            </w:r>
          </w:p>
        </w:tc>
        <w:tc>
          <w:tcPr>
            <w:tcW w:w="390" w:type="pct"/>
            <w:hideMark/>
          </w:tcPr>
          <w:p w14:paraId="75144CC9" w14:textId="77777777" w:rsidR="00182310" w:rsidRPr="00D90F01" w:rsidRDefault="00182310" w:rsidP="004E1DED">
            <w:pPr>
              <w:pStyle w:val="af5"/>
              <w:jc w:val="center"/>
              <w:rPr>
                <w:sz w:val="28"/>
                <w:szCs w:val="28"/>
              </w:rPr>
            </w:pPr>
            <w:r w:rsidRPr="00D90F01">
              <w:rPr>
                <w:sz w:val="28"/>
                <w:szCs w:val="28"/>
              </w:rPr>
              <w:t> </w:t>
            </w:r>
          </w:p>
        </w:tc>
        <w:tc>
          <w:tcPr>
            <w:tcW w:w="340" w:type="pct"/>
            <w:hideMark/>
          </w:tcPr>
          <w:p w14:paraId="26D2A38C" w14:textId="77777777" w:rsidR="00182310" w:rsidRPr="00D90F01" w:rsidRDefault="00182310" w:rsidP="004E1DED">
            <w:pPr>
              <w:pStyle w:val="af5"/>
              <w:jc w:val="center"/>
              <w:rPr>
                <w:sz w:val="28"/>
                <w:szCs w:val="28"/>
              </w:rPr>
            </w:pPr>
            <w:r w:rsidRPr="00D90F01">
              <w:rPr>
                <w:sz w:val="28"/>
                <w:szCs w:val="28"/>
              </w:rPr>
              <w:t> </w:t>
            </w:r>
          </w:p>
        </w:tc>
        <w:tc>
          <w:tcPr>
            <w:tcW w:w="1205" w:type="pct"/>
            <w:hideMark/>
          </w:tcPr>
          <w:p w14:paraId="79D8F451" w14:textId="77777777" w:rsidR="00182310" w:rsidRPr="00D90F01" w:rsidRDefault="00182310" w:rsidP="004E1DED">
            <w:pPr>
              <w:pStyle w:val="af5"/>
              <w:jc w:val="center"/>
              <w:rPr>
                <w:sz w:val="28"/>
                <w:szCs w:val="28"/>
              </w:rPr>
            </w:pPr>
            <w:r w:rsidRPr="00D90F01">
              <w:rPr>
                <w:sz w:val="28"/>
                <w:szCs w:val="28"/>
              </w:rPr>
              <w:t> </w:t>
            </w:r>
          </w:p>
        </w:tc>
      </w:tr>
      <w:tr w:rsidR="000367E0" w:rsidRPr="00D90F01" w14:paraId="2E3431CE" w14:textId="77777777" w:rsidTr="000E7F4C">
        <w:tc>
          <w:tcPr>
            <w:tcW w:w="292" w:type="pct"/>
          </w:tcPr>
          <w:p w14:paraId="129DD5AF" w14:textId="77777777" w:rsidR="000367E0" w:rsidRPr="00D90F01" w:rsidRDefault="000367E0" w:rsidP="004E1DED">
            <w:pPr>
              <w:pStyle w:val="af5"/>
              <w:jc w:val="center"/>
              <w:rPr>
                <w:sz w:val="28"/>
                <w:szCs w:val="28"/>
              </w:rPr>
            </w:pPr>
            <w:r w:rsidRPr="00D90F01">
              <w:rPr>
                <w:sz w:val="28"/>
                <w:szCs w:val="28"/>
              </w:rPr>
              <w:t>2</w:t>
            </w:r>
          </w:p>
        </w:tc>
        <w:tc>
          <w:tcPr>
            <w:tcW w:w="802" w:type="pct"/>
          </w:tcPr>
          <w:p w14:paraId="4C1B4E93" w14:textId="77777777" w:rsidR="000367E0" w:rsidRPr="00D90F01" w:rsidRDefault="000367E0" w:rsidP="004E1DED">
            <w:pPr>
              <w:pStyle w:val="af5"/>
              <w:jc w:val="center"/>
              <w:rPr>
                <w:sz w:val="28"/>
                <w:szCs w:val="28"/>
              </w:rPr>
            </w:pPr>
          </w:p>
        </w:tc>
        <w:tc>
          <w:tcPr>
            <w:tcW w:w="891" w:type="pct"/>
          </w:tcPr>
          <w:p w14:paraId="4EA2397D" w14:textId="77777777" w:rsidR="000367E0" w:rsidRPr="00D90F01" w:rsidRDefault="000367E0" w:rsidP="004E1DED">
            <w:pPr>
              <w:pStyle w:val="af5"/>
              <w:jc w:val="center"/>
              <w:rPr>
                <w:sz w:val="28"/>
                <w:szCs w:val="28"/>
              </w:rPr>
            </w:pPr>
          </w:p>
        </w:tc>
        <w:tc>
          <w:tcPr>
            <w:tcW w:w="788" w:type="pct"/>
          </w:tcPr>
          <w:p w14:paraId="40845351" w14:textId="77777777" w:rsidR="000367E0" w:rsidRPr="00D90F01" w:rsidRDefault="000367E0" w:rsidP="004E1DED">
            <w:pPr>
              <w:pStyle w:val="af5"/>
              <w:jc w:val="center"/>
              <w:rPr>
                <w:sz w:val="28"/>
                <w:szCs w:val="28"/>
              </w:rPr>
            </w:pPr>
          </w:p>
        </w:tc>
        <w:tc>
          <w:tcPr>
            <w:tcW w:w="292" w:type="pct"/>
          </w:tcPr>
          <w:p w14:paraId="2F7D1B46" w14:textId="77777777" w:rsidR="000367E0" w:rsidRPr="00D90F01" w:rsidRDefault="000367E0" w:rsidP="004E1DED">
            <w:pPr>
              <w:pStyle w:val="af5"/>
              <w:jc w:val="center"/>
              <w:rPr>
                <w:sz w:val="28"/>
                <w:szCs w:val="28"/>
              </w:rPr>
            </w:pPr>
          </w:p>
        </w:tc>
        <w:tc>
          <w:tcPr>
            <w:tcW w:w="390" w:type="pct"/>
          </w:tcPr>
          <w:p w14:paraId="6D8C25E4" w14:textId="77777777" w:rsidR="000367E0" w:rsidRPr="00D90F01" w:rsidRDefault="000367E0" w:rsidP="004E1DED">
            <w:pPr>
              <w:pStyle w:val="af5"/>
              <w:jc w:val="center"/>
              <w:rPr>
                <w:sz w:val="28"/>
                <w:szCs w:val="28"/>
              </w:rPr>
            </w:pPr>
          </w:p>
        </w:tc>
        <w:tc>
          <w:tcPr>
            <w:tcW w:w="340" w:type="pct"/>
          </w:tcPr>
          <w:p w14:paraId="34969763" w14:textId="77777777" w:rsidR="000367E0" w:rsidRPr="00D90F01" w:rsidRDefault="000367E0" w:rsidP="004E1DED">
            <w:pPr>
              <w:pStyle w:val="af5"/>
              <w:jc w:val="center"/>
              <w:rPr>
                <w:sz w:val="28"/>
                <w:szCs w:val="28"/>
              </w:rPr>
            </w:pPr>
          </w:p>
        </w:tc>
        <w:tc>
          <w:tcPr>
            <w:tcW w:w="1205" w:type="pct"/>
          </w:tcPr>
          <w:p w14:paraId="103A78AD" w14:textId="77777777" w:rsidR="000367E0" w:rsidRPr="00D90F01" w:rsidRDefault="000367E0" w:rsidP="004E1DED">
            <w:pPr>
              <w:pStyle w:val="af5"/>
              <w:jc w:val="center"/>
              <w:rPr>
                <w:sz w:val="28"/>
                <w:szCs w:val="28"/>
              </w:rPr>
            </w:pPr>
          </w:p>
        </w:tc>
      </w:tr>
    </w:tbl>
    <w:p w14:paraId="5CE56C2B" w14:textId="77777777" w:rsidR="00260FC6" w:rsidRPr="00D90F01" w:rsidRDefault="00260FC6" w:rsidP="008332EF">
      <w:pPr>
        <w:pStyle w:val="af5"/>
        <w:spacing w:before="0" w:beforeAutospacing="0" w:after="0" w:afterAutospacing="0"/>
        <w:jc w:val="center"/>
        <w:rPr>
          <w:sz w:val="28"/>
          <w:szCs w:val="28"/>
        </w:rPr>
      </w:pPr>
    </w:p>
    <w:p w14:paraId="1E48CA22" w14:textId="14A50386" w:rsidR="00260FC6" w:rsidRPr="00D90F01" w:rsidRDefault="0075154E" w:rsidP="00B113AD">
      <w:pPr>
        <w:pStyle w:val="af5"/>
        <w:spacing w:before="0" w:beforeAutospacing="0" w:after="0" w:afterAutospacing="0"/>
        <w:ind w:firstLine="709"/>
        <w:jc w:val="center"/>
        <w:rPr>
          <w:sz w:val="28"/>
          <w:szCs w:val="28"/>
        </w:rPr>
      </w:pPr>
      <w:r w:rsidRPr="00D90F01">
        <w:rPr>
          <w:sz w:val="28"/>
          <w:szCs w:val="28"/>
        </w:rPr>
        <w:t>6. Перелік юридичних осіб, у яких керівники</w:t>
      </w:r>
      <w:r w:rsidR="00234C9D" w:rsidRPr="00D90F01">
        <w:rPr>
          <w:sz w:val="28"/>
          <w:szCs w:val="28"/>
        </w:rPr>
        <w:t>, головний бухгалтер</w:t>
      </w:r>
      <w:r w:rsidRPr="00D90F01">
        <w:rPr>
          <w:sz w:val="28"/>
          <w:szCs w:val="28"/>
        </w:rPr>
        <w:t xml:space="preserve"> юридичної особи або власники істотної участі в юридичній особі є власниками істотної участі (прямої або опосередкованої, включаючи незалежно від формального володіння)</w:t>
      </w:r>
    </w:p>
    <w:p w14:paraId="16D67E5C" w14:textId="77777777" w:rsidR="0075154E" w:rsidRPr="00D90F01" w:rsidRDefault="0075154E" w:rsidP="008332EF">
      <w:pPr>
        <w:pStyle w:val="af5"/>
        <w:spacing w:before="0" w:beforeAutospacing="0" w:after="0" w:afterAutospacing="0"/>
        <w:jc w:val="right"/>
        <w:rPr>
          <w:sz w:val="28"/>
          <w:szCs w:val="28"/>
        </w:rPr>
      </w:pPr>
      <w:r w:rsidRPr="00D90F01">
        <w:rPr>
          <w:sz w:val="28"/>
          <w:szCs w:val="28"/>
        </w:rPr>
        <w:t>Таблиця 7</w:t>
      </w:r>
    </w:p>
    <w:tbl>
      <w:tblPr>
        <w:tblStyle w:val="1"/>
        <w:tblW w:w="5000" w:type="pct"/>
        <w:tblLayout w:type="fixed"/>
        <w:tblLook w:val="04A0" w:firstRow="1" w:lastRow="0" w:firstColumn="1" w:lastColumn="0" w:noHBand="0" w:noVBand="1"/>
      </w:tblPr>
      <w:tblGrid>
        <w:gridCol w:w="734"/>
        <w:gridCol w:w="1529"/>
        <w:gridCol w:w="1843"/>
        <w:gridCol w:w="1625"/>
        <w:gridCol w:w="2120"/>
        <w:gridCol w:w="1680"/>
        <w:gridCol w:w="932"/>
        <w:gridCol w:w="1121"/>
        <w:gridCol w:w="1124"/>
        <w:gridCol w:w="1852"/>
      </w:tblGrid>
      <w:tr w:rsidR="00825600" w:rsidRPr="00D90F01" w14:paraId="68CFA910" w14:textId="77777777" w:rsidTr="008332EF">
        <w:tc>
          <w:tcPr>
            <w:tcW w:w="252" w:type="pct"/>
            <w:vMerge w:val="restart"/>
            <w:hideMark/>
          </w:tcPr>
          <w:p w14:paraId="3DBA50FC" w14:textId="77777777" w:rsidR="00825600" w:rsidRPr="00D90F01" w:rsidRDefault="00825600" w:rsidP="00825600">
            <w:pPr>
              <w:pStyle w:val="af5"/>
              <w:jc w:val="center"/>
              <w:rPr>
                <w:sz w:val="28"/>
                <w:szCs w:val="28"/>
              </w:rPr>
            </w:pPr>
            <w:r w:rsidRPr="00D90F01">
              <w:rPr>
                <w:sz w:val="28"/>
                <w:szCs w:val="28"/>
              </w:rPr>
              <w:t>№</w:t>
            </w:r>
            <w:r w:rsidRPr="00D90F01">
              <w:rPr>
                <w:sz w:val="28"/>
                <w:szCs w:val="28"/>
              </w:rPr>
              <w:br/>
              <w:t xml:space="preserve">з/п     </w:t>
            </w:r>
          </w:p>
        </w:tc>
        <w:tc>
          <w:tcPr>
            <w:tcW w:w="525" w:type="pct"/>
            <w:vMerge w:val="restart"/>
            <w:hideMark/>
          </w:tcPr>
          <w:p w14:paraId="2FC1AAEA" w14:textId="32FE3D92" w:rsidR="00825600" w:rsidRPr="00D90F01" w:rsidRDefault="00105632" w:rsidP="00260FC6">
            <w:pPr>
              <w:pStyle w:val="af5"/>
              <w:ind w:left="-141" w:right="-43"/>
              <w:jc w:val="center"/>
              <w:rPr>
                <w:sz w:val="28"/>
                <w:szCs w:val="28"/>
              </w:rPr>
            </w:pPr>
            <w:r w:rsidRPr="00D90F01">
              <w:rPr>
                <w:sz w:val="28"/>
                <w:szCs w:val="28"/>
              </w:rPr>
              <w:t>Прізвище, власне ім’я / наймену</w:t>
            </w:r>
            <w:r w:rsidR="00255946">
              <w:rPr>
                <w:sz w:val="28"/>
                <w:szCs w:val="28"/>
              </w:rPr>
              <w:t>-</w:t>
            </w:r>
            <w:r w:rsidRPr="00D90F01">
              <w:rPr>
                <w:sz w:val="28"/>
                <w:szCs w:val="28"/>
              </w:rPr>
              <w:t>вання керів</w:t>
            </w:r>
            <w:r w:rsidR="00825600" w:rsidRPr="00D90F01">
              <w:rPr>
                <w:sz w:val="28"/>
                <w:szCs w:val="28"/>
              </w:rPr>
              <w:t>ник</w:t>
            </w:r>
            <w:r w:rsidRPr="00D90F01">
              <w:rPr>
                <w:sz w:val="28"/>
                <w:szCs w:val="28"/>
              </w:rPr>
              <w:t>а</w:t>
            </w:r>
            <w:r w:rsidR="00255946">
              <w:rPr>
                <w:sz w:val="28"/>
                <w:szCs w:val="28"/>
              </w:rPr>
              <w:t> </w:t>
            </w:r>
            <w:r w:rsidR="00825600" w:rsidRPr="00D90F01">
              <w:rPr>
                <w:sz w:val="28"/>
                <w:szCs w:val="28"/>
              </w:rPr>
              <w:t>/</w:t>
            </w:r>
            <w:r w:rsidR="00825600" w:rsidRPr="00D90F01">
              <w:rPr>
                <w:sz w:val="28"/>
                <w:szCs w:val="28"/>
              </w:rPr>
              <w:br/>
              <w:t>власник</w:t>
            </w:r>
            <w:r w:rsidRPr="00D90F01">
              <w:rPr>
                <w:sz w:val="28"/>
                <w:szCs w:val="28"/>
              </w:rPr>
              <w:t>а</w:t>
            </w:r>
            <w:r w:rsidR="00825600" w:rsidRPr="00D90F01">
              <w:rPr>
                <w:sz w:val="28"/>
                <w:szCs w:val="28"/>
              </w:rPr>
              <w:t xml:space="preserve"> істотної участі</w:t>
            </w:r>
          </w:p>
        </w:tc>
        <w:tc>
          <w:tcPr>
            <w:tcW w:w="633" w:type="pct"/>
            <w:vMerge w:val="restart"/>
          </w:tcPr>
          <w:p w14:paraId="5B9CAE45" w14:textId="499EF888" w:rsidR="00825600" w:rsidRPr="00D90F01" w:rsidRDefault="00825600" w:rsidP="00825600">
            <w:pPr>
              <w:pStyle w:val="af5"/>
              <w:jc w:val="center"/>
              <w:rPr>
                <w:sz w:val="28"/>
                <w:szCs w:val="28"/>
              </w:rPr>
            </w:pPr>
            <w:r w:rsidRPr="00D90F01">
              <w:rPr>
                <w:sz w:val="28"/>
                <w:szCs w:val="28"/>
              </w:rPr>
              <w:t>Ідентифіка</w:t>
            </w:r>
            <w:r w:rsidR="00775C70" w:rsidRPr="00D90F01">
              <w:rPr>
                <w:sz w:val="28"/>
                <w:szCs w:val="28"/>
              </w:rPr>
              <w:t>-</w:t>
            </w:r>
            <w:r w:rsidRPr="00D90F01">
              <w:rPr>
                <w:sz w:val="28"/>
                <w:szCs w:val="28"/>
              </w:rPr>
              <w:t>ційний код</w:t>
            </w:r>
          </w:p>
        </w:tc>
        <w:tc>
          <w:tcPr>
            <w:tcW w:w="558" w:type="pct"/>
            <w:vMerge w:val="restart"/>
            <w:hideMark/>
          </w:tcPr>
          <w:p w14:paraId="33C6A4E8" w14:textId="042F0F40" w:rsidR="00825600" w:rsidRPr="00D90F01" w:rsidRDefault="00825600" w:rsidP="00A07829">
            <w:pPr>
              <w:pStyle w:val="af5"/>
              <w:jc w:val="center"/>
              <w:rPr>
                <w:sz w:val="28"/>
                <w:szCs w:val="28"/>
              </w:rPr>
            </w:pPr>
            <w:r w:rsidRPr="00D90F01">
              <w:rPr>
                <w:sz w:val="28"/>
                <w:szCs w:val="28"/>
              </w:rPr>
              <w:t>Наймену-вання юридичної особи</w:t>
            </w:r>
          </w:p>
        </w:tc>
        <w:tc>
          <w:tcPr>
            <w:tcW w:w="728" w:type="pct"/>
            <w:vMerge w:val="restart"/>
            <w:hideMark/>
          </w:tcPr>
          <w:p w14:paraId="66B12036" w14:textId="77777777" w:rsidR="00825600" w:rsidRPr="00D90F01" w:rsidRDefault="00825600" w:rsidP="00825600">
            <w:pPr>
              <w:pStyle w:val="af5"/>
              <w:ind w:left="-54" w:right="-112"/>
              <w:jc w:val="center"/>
              <w:rPr>
                <w:sz w:val="28"/>
                <w:szCs w:val="28"/>
              </w:rPr>
            </w:pPr>
            <w:r w:rsidRPr="00D90F01">
              <w:rPr>
                <w:sz w:val="28"/>
                <w:szCs w:val="28"/>
              </w:rPr>
              <w:t>Місце-знаходження (країна, місто)</w:t>
            </w:r>
          </w:p>
        </w:tc>
        <w:tc>
          <w:tcPr>
            <w:tcW w:w="577" w:type="pct"/>
            <w:vMerge w:val="restart"/>
            <w:hideMark/>
          </w:tcPr>
          <w:p w14:paraId="342D9FD8" w14:textId="77777777" w:rsidR="00825600" w:rsidRPr="00D90F01" w:rsidRDefault="00825600" w:rsidP="00825600">
            <w:pPr>
              <w:pStyle w:val="af5"/>
              <w:spacing w:before="0" w:beforeAutospacing="0" w:after="0" w:afterAutospacing="0"/>
              <w:ind w:right="-68"/>
              <w:jc w:val="center"/>
              <w:rPr>
                <w:sz w:val="28"/>
                <w:szCs w:val="28"/>
              </w:rPr>
            </w:pPr>
            <w:r w:rsidRPr="00D90F01">
              <w:rPr>
                <w:sz w:val="28"/>
                <w:szCs w:val="28"/>
              </w:rPr>
              <w:t xml:space="preserve">Ідентифі-каційний </w:t>
            </w:r>
          </w:p>
          <w:p w14:paraId="5559EE58" w14:textId="77777777" w:rsidR="00825600" w:rsidRPr="00D90F01" w:rsidRDefault="00825600" w:rsidP="00825600">
            <w:pPr>
              <w:pStyle w:val="af5"/>
              <w:spacing w:before="0" w:beforeAutospacing="0" w:after="0" w:afterAutospacing="0"/>
              <w:ind w:right="-68"/>
              <w:jc w:val="center"/>
              <w:rPr>
                <w:sz w:val="28"/>
                <w:szCs w:val="28"/>
              </w:rPr>
            </w:pPr>
            <w:r w:rsidRPr="00D90F01">
              <w:rPr>
                <w:sz w:val="28"/>
                <w:szCs w:val="28"/>
              </w:rPr>
              <w:t>код</w:t>
            </w:r>
          </w:p>
        </w:tc>
        <w:tc>
          <w:tcPr>
            <w:tcW w:w="1091" w:type="pct"/>
            <w:gridSpan w:val="3"/>
            <w:hideMark/>
          </w:tcPr>
          <w:p w14:paraId="76198DBE" w14:textId="77777777" w:rsidR="00825600" w:rsidRPr="00D90F01" w:rsidRDefault="00825600" w:rsidP="00825600">
            <w:pPr>
              <w:pStyle w:val="af5"/>
              <w:jc w:val="center"/>
              <w:rPr>
                <w:sz w:val="28"/>
                <w:szCs w:val="28"/>
              </w:rPr>
            </w:pPr>
            <w:r w:rsidRPr="00D90F01">
              <w:rPr>
                <w:sz w:val="28"/>
                <w:szCs w:val="28"/>
              </w:rPr>
              <w:t>Розмір участі, %</w:t>
            </w:r>
          </w:p>
        </w:tc>
        <w:tc>
          <w:tcPr>
            <w:tcW w:w="636" w:type="pct"/>
            <w:vMerge w:val="restart"/>
            <w:hideMark/>
          </w:tcPr>
          <w:p w14:paraId="4D5FA1D1" w14:textId="56F206D3" w:rsidR="00825600" w:rsidRPr="00D90F01" w:rsidRDefault="00825600" w:rsidP="00825600">
            <w:pPr>
              <w:pStyle w:val="af5"/>
              <w:jc w:val="center"/>
              <w:rPr>
                <w:sz w:val="28"/>
                <w:szCs w:val="28"/>
              </w:rPr>
            </w:pPr>
            <w:r w:rsidRPr="00D90F01">
              <w:rPr>
                <w:sz w:val="28"/>
                <w:szCs w:val="28"/>
              </w:rPr>
              <w:t>Основний вид діяльності юридичної особи</w:t>
            </w:r>
          </w:p>
        </w:tc>
      </w:tr>
      <w:tr w:rsidR="00825600" w:rsidRPr="00D90F01" w14:paraId="3209A730" w14:textId="77777777" w:rsidTr="008332EF">
        <w:tc>
          <w:tcPr>
            <w:tcW w:w="252" w:type="pct"/>
            <w:vMerge/>
            <w:hideMark/>
          </w:tcPr>
          <w:p w14:paraId="0195B85D" w14:textId="77777777" w:rsidR="00825600" w:rsidRPr="00D90F01" w:rsidRDefault="00825600" w:rsidP="00825600"/>
        </w:tc>
        <w:tc>
          <w:tcPr>
            <w:tcW w:w="525" w:type="pct"/>
            <w:vMerge/>
            <w:hideMark/>
          </w:tcPr>
          <w:p w14:paraId="67CE6A53" w14:textId="77777777" w:rsidR="00825600" w:rsidRPr="00D90F01" w:rsidRDefault="00825600" w:rsidP="00825600"/>
        </w:tc>
        <w:tc>
          <w:tcPr>
            <w:tcW w:w="633" w:type="pct"/>
            <w:vMerge/>
          </w:tcPr>
          <w:p w14:paraId="5324E233" w14:textId="070D7FD3" w:rsidR="00825600" w:rsidRPr="00D90F01" w:rsidRDefault="00825600" w:rsidP="00825600"/>
        </w:tc>
        <w:tc>
          <w:tcPr>
            <w:tcW w:w="558" w:type="pct"/>
            <w:vMerge/>
            <w:hideMark/>
          </w:tcPr>
          <w:p w14:paraId="74D1E83D" w14:textId="24D67A77" w:rsidR="00825600" w:rsidRPr="00D90F01" w:rsidRDefault="00825600" w:rsidP="00825600"/>
        </w:tc>
        <w:tc>
          <w:tcPr>
            <w:tcW w:w="728" w:type="pct"/>
            <w:vMerge/>
            <w:hideMark/>
          </w:tcPr>
          <w:p w14:paraId="33C75BA8" w14:textId="77777777" w:rsidR="00825600" w:rsidRPr="00D90F01" w:rsidRDefault="00825600" w:rsidP="00825600"/>
        </w:tc>
        <w:tc>
          <w:tcPr>
            <w:tcW w:w="577" w:type="pct"/>
            <w:vMerge/>
            <w:hideMark/>
          </w:tcPr>
          <w:p w14:paraId="0213FA4D" w14:textId="77777777" w:rsidR="00825600" w:rsidRPr="00D90F01" w:rsidRDefault="00825600" w:rsidP="00825600"/>
        </w:tc>
        <w:tc>
          <w:tcPr>
            <w:tcW w:w="320" w:type="pct"/>
            <w:hideMark/>
          </w:tcPr>
          <w:p w14:paraId="53760D46" w14:textId="77777777" w:rsidR="00825600" w:rsidRPr="00D90F01" w:rsidRDefault="00825600" w:rsidP="000E7F4C">
            <w:pPr>
              <w:pStyle w:val="af5"/>
              <w:ind w:left="-106" w:hanging="43"/>
              <w:jc w:val="center"/>
              <w:rPr>
                <w:sz w:val="28"/>
                <w:szCs w:val="28"/>
              </w:rPr>
            </w:pPr>
            <w:r w:rsidRPr="00D90F01">
              <w:rPr>
                <w:sz w:val="28"/>
                <w:szCs w:val="28"/>
              </w:rPr>
              <w:t>пря-</w:t>
            </w:r>
            <w:r w:rsidRPr="00D90F01">
              <w:rPr>
                <w:sz w:val="28"/>
                <w:szCs w:val="28"/>
              </w:rPr>
              <w:br/>
              <w:t>ма</w:t>
            </w:r>
          </w:p>
        </w:tc>
        <w:tc>
          <w:tcPr>
            <w:tcW w:w="385" w:type="pct"/>
            <w:hideMark/>
          </w:tcPr>
          <w:p w14:paraId="72E82433" w14:textId="77777777" w:rsidR="00825600" w:rsidRPr="00D90F01" w:rsidRDefault="00825600" w:rsidP="00825600">
            <w:pPr>
              <w:pStyle w:val="af5"/>
              <w:ind w:left="-105" w:right="-154"/>
              <w:jc w:val="center"/>
              <w:rPr>
                <w:sz w:val="28"/>
                <w:szCs w:val="28"/>
              </w:rPr>
            </w:pPr>
            <w:r w:rsidRPr="00D90F01">
              <w:rPr>
                <w:sz w:val="28"/>
                <w:szCs w:val="28"/>
              </w:rPr>
              <w:t>опосе-</w:t>
            </w:r>
            <w:r w:rsidRPr="00D90F01">
              <w:rPr>
                <w:sz w:val="28"/>
                <w:szCs w:val="28"/>
              </w:rPr>
              <w:br/>
              <w:t>редко-</w:t>
            </w:r>
            <w:r w:rsidRPr="00D90F01">
              <w:rPr>
                <w:sz w:val="28"/>
                <w:szCs w:val="28"/>
              </w:rPr>
              <w:br/>
              <w:t>вана</w:t>
            </w:r>
          </w:p>
        </w:tc>
        <w:tc>
          <w:tcPr>
            <w:tcW w:w="386" w:type="pct"/>
            <w:hideMark/>
          </w:tcPr>
          <w:p w14:paraId="4EC1AD57" w14:textId="4E40E46B" w:rsidR="00825600" w:rsidRPr="00D90F01" w:rsidRDefault="00825600" w:rsidP="00825600">
            <w:pPr>
              <w:pStyle w:val="af5"/>
              <w:ind w:left="-105" w:right="-109" w:firstLine="48"/>
              <w:jc w:val="center"/>
              <w:rPr>
                <w:sz w:val="28"/>
                <w:szCs w:val="28"/>
              </w:rPr>
            </w:pPr>
            <w:r w:rsidRPr="00D90F01">
              <w:rPr>
                <w:sz w:val="28"/>
                <w:szCs w:val="28"/>
              </w:rPr>
              <w:t>сукупна</w:t>
            </w:r>
          </w:p>
        </w:tc>
        <w:tc>
          <w:tcPr>
            <w:tcW w:w="636" w:type="pct"/>
            <w:vMerge/>
            <w:hideMark/>
          </w:tcPr>
          <w:p w14:paraId="7723C356" w14:textId="77777777" w:rsidR="00825600" w:rsidRPr="00D90F01" w:rsidRDefault="00825600" w:rsidP="00825600"/>
        </w:tc>
      </w:tr>
      <w:tr w:rsidR="00825600" w:rsidRPr="00D90F01" w14:paraId="0794F245" w14:textId="77777777" w:rsidTr="008332EF">
        <w:tc>
          <w:tcPr>
            <w:tcW w:w="252" w:type="pct"/>
            <w:hideMark/>
          </w:tcPr>
          <w:p w14:paraId="375FBA79" w14:textId="77777777" w:rsidR="00825600" w:rsidRPr="00D90F01" w:rsidRDefault="00825600" w:rsidP="004E1DED">
            <w:pPr>
              <w:pStyle w:val="af5"/>
              <w:jc w:val="center"/>
              <w:rPr>
                <w:sz w:val="28"/>
                <w:szCs w:val="28"/>
              </w:rPr>
            </w:pPr>
            <w:r w:rsidRPr="00D90F01">
              <w:rPr>
                <w:sz w:val="28"/>
                <w:szCs w:val="28"/>
              </w:rPr>
              <w:t>1</w:t>
            </w:r>
          </w:p>
        </w:tc>
        <w:tc>
          <w:tcPr>
            <w:tcW w:w="525" w:type="pct"/>
            <w:hideMark/>
          </w:tcPr>
          <w:p w14:paraId="6E818C38" w14:textId="77777777" w:rsidR="00825600" w:rsidRPr="00D90F01" w:rsidRDefault="00825600" w:rsidP="004E1DED">
            <w:pPr>
              <w:pStyle w:val="af5"/>
              <w:jc w:val="center"/>
              <w:rPr>
                <w:sz w:val="28"/>
                <w:szCs w:val="28"/>
              </w:rPr>
            </w:pPr>
            <w:r w:rsidRPr="00D90F01">
              <w:rPr>
                <w:sz w:val="28"/>
                <w:szCs w:val="28"/>
              </w:rPr>
              <w:t>2</w:t>
            </w:r>
          </w:p>
        </w:tc>
        <w:tc>
          <w:tcPr>
            <w:tcW w:w="633" w:type="pct"/>
          </w:tcPr>
          <w:p w14:paraId="1CC8430E" w14:textId="10E97B28" w:rsidR="00825600" w:rsidRPr="00D90F01" w:rsidRDefault="00AA3A41" w:rsidP="004E1DED">
            <w:pPr>
              <w:pStyle w:val="af5"/>
              <w:jc w:val="center"/>
              <w:rPr>
                <w:sz w:val="28"/>
                <w:szCs w:val="28"/>
              </w:rPr>
            </w:pPr>
            <w:r w:rsidRPr="00D90F01">
              <w:rPr>
                <w:sz w:val="28"/>
                <w:szCs w:val="28"/>
              </w:rPr>
              <w:t>3</w:t>
            </w:r>
          </w:p>
        </w:tc>
        <w:tc>
          <w:tcPr>
            <w:tcW w:w="558" w:type="pct"/>
            <w:hideMark/>
          </w:tcPr>
          <w:p w14:paraId="7AED3F7E" w14:textId="1B25C1C1" w:rsidR="00825600" w:rsidRPr="00D90F01" w:rsidRDefault="00AA3A41" w:rsidP="00AA3A41">
            <w:pPr>
              <w:pStyle w:val="af5"/>
              <w:jc w:val="center"/>
              <w:rPr>
                <w:sz w:val="28"/>
                <w:szCs w:val="28"/>
              </w:rPr>
            </w:pPr>
            <w:r w:rsidRPr="00D90F01">
              <w:rPr>
                <w:sz w:val="28"/>
                <w:szCs w:val="28"/>
              </w:rPr>
              <w:t>4</w:t>
            </w:r>
          </w:p>
        </w:tc>
        <w:tc>
          <w:tcPr>
            <w:tcW w:w="728" w:type="pct"/>
            <w:hideMark/>
          </w:tcPr>
          <w:p w14:paraId="7AA9CE6A" w14:textId="288B9872" w:rsidR="00825600" w:rsidRPr="00D90F01" w:rsidRDefault="00AA3A41" w:rsidP="00AA3A41">
            <w:pPr>
              <w:pStyle w:val="af5"/>
              <w:jc w:val="center"/>
              <w:rPr>
                <w:sz w:val="28"/>
                <w:szCs w:val="28"/>
              </w:rPr>
            </w:pPr>
            <w:r w:rsidRPr="00D90F01">
              <w:rPr>
                <w:sz w:val="28"/>
                <w:szCs w:val="28"/>
              </w:rPr>
              <w:t>5</w:t>
            </w:r>
          </w:p>
        </w:tc>
        <w:tc>
          <w:tcPr>
            <w:tcW w:w="577" w:type="pct"/>
            <w:hideMark/>
          </w:tcPr>
          <w:p w14:paraId="5F60AC45" w14:textId="1959C3CF" w:rsidR="00825600" w:rsidRPr="00D90F01" w:rsidRDefault="00AA3A41" w:rsidP="00AA3A41">
            <w:pPr>
              <w:pStyle w:val="af5"/>
              <w:jc w:val="center"/>
              <w:rPr>
                <w:sz w:val="28"/>
                <w:szCs w:val="28"/>
              </w:rPr>
            </w:pPr>
            <w:r w:rsidRPr="00D90F01">
              <w:rPr>
                <w:sz w:val="28"/>
                <w:szCs w:val="28"/>
              </w:rPr>
              <w:t>6</w:t>
            </w:r>
          </w:p>
        </w:tc>
        <w:tc>
          <w:tcPr>
            <w:tcW w:w="320" w:type="pct"/>
            <w:hideMark/>
          </w:tcPr>
          <w:p w14:paraId="1ABDC556" w14:textId="0365844D" w:rsidR="00825600" w:rsidRPr="00D90F01" w:rsidRDefault="00AA3A41" w:rsidP="00AA3A41">
            <w:pPr>
              <w:pStyle w:val="af5"/>
              <w:jc w:val="center"/>
              <w:rPr>
                <w:sz w:val="28"/>
                <w:szCs w:val="28"/>
              </w:rPr>
            </w:pPr>
            <w:r w:rsidRPr="00D90F01">
              <w:rPr>
                <w:sz w:val="28"/>
                <w:szCs w:val="28"/>
              </w:rPr>
              <w:t>7</w:t>
            </w:r>
          </w:p>
        </w:tc>
        <w:tc>
          <w:tcPr>
            <w:tcW w:w="385" w:type="pct"/>
            <w:hideMark/>
          </w:tcPr>
          <w:p w14:paraId="7D4827CA" w14:textId="6E91A7E6" w:rsidR="00825600" w:rsidRPr="00D90F01" w:rsidRDefault="00AA3A41" w:rsidP="00AA3A41">
            <w:pPr>
              <w:pStyle w:val="af5"/>
              <w:jc w:val="center"/>
              <w:rPr>
                <w:sz w:val="28"/>
                <w:szCs w:val="28"/>
              </w:rPr>
            </w:pPr>
            <w:r w:rsidRPr="00D90F01">
              <w:rPr>
                <w:sz w:val="28"/>
                <w:szCs w:val="28"/>
              </w:rPr>
              <w:t>8</w:t>
            </w:r>
          </w:p>
        </w:tc>
        <w:tc>
          <w:tcPr>
            <w:tcW w:w="386" w:type="pct"/>
            <w:hideMark/>
          </w:tcPr>
          <w:p w14:paraId="542B6F63" w14:textId="096E8837" w:rsidR="00825600" w:rsidRPr="00D90F01" w:rsidRDefault="00AA3A41" w:rsidP="00AA3A41">
            <w:pPr>
              <w:pStyle w:val="af5"/>
              <w:jc w:val="center"/>
              <w:rPr>
                <w:sz w:val="28"/>
                <w:szCs w:val="28"/>
              </w:rPr>
            </w:pPr>
            <w:r w:rsidRPr="00D90F01">
              <w:rPr>
                <w:sz w:val="28"/>
                <w:szCs w:val="28"/>
              </w:rPr>
              <w:t>9</w:t>
            </w:r>
          </w:p>
        </w:tc>
        <w:tc>
          <w:tcPr>
            <w:tcW w:w="636" w:type="pct"/>
            <w:hideMark/>
          </w:tcPr>
          <w:p w14:paraId="215CFE4F" w14:textId="153D7576" w:rsidR="00825600" w:rsidRPr="00D90F01" w:rsidRDefault="00AA3A41" w:rsidP="00AA3A41">
            <w:pPr>
              <w:pStyle w:val="af5"/>
              <w:jc w:val="center"/>
              <w:rPr>
                <w:sz w:val="28"/>
                <w:szCs w:val="28"/>
              </w:rPr>
            </w:pPr>
            <w:r w:rsidRPr="00D90F01">
              <w:rPr>
                <w:sz w:val="28"/>
                <w:szCs w:val="28"/>
              </w:rPr>
              <w:t>10</w:t>
            </w:r>
          </w:p>
        </w:tc>
      </w:tr>
      <w:tr w:rsidR="00825600" w:rsidRPr="00D90F01" w14:paraId="2C429617" w14:textId="77777777" w:rsidTr="008332EF">
        <w:tc>
          <w:tcPr>
            <w:tcW w:w="252" w:type="pct"/>
            <w:hideMark/>
          </w:tcPr>
          <w:p w14:paraId="781F052C" w14:textId="77777777" w:rsidR="00825600" w:rsidRPr="00D90F01" w:rsidRDefault="00825600" w:rsidP="004E1DED">
            <w:pPr>
              <w:pStyle w:val="af5"/>
              <w:jc w:val="center"/>
              <w:rPr>
                <w:sz w:val="28"/>
                <w:szCs w:val="28"/>
              </w:rPr>
            </w:pPr>
            <w:r w:rsidRPr="00D90F01">
              <w:rPr>
                <w:sz w:val="28"/>
                <w:szCs w:val="28"/>
              </w:rPr>
              <w:t>1</w:t>
            </w:r>
          </w:p>
        </w:tc>
        <w:tc>
          <w:tcPr>
            <w:tcW w:w="525" w:type="pct"/>
            <w:hideMark/>
          </w:tcPr>
          <w:p w14:paraId="59166D75" w14:textId="77777777" w:rsidR="00825600" w:rsidRPr="00D90F01" w:rsidRDefault="00825600" w:rsidP="004E1DED">
            <w:pPr>
              <w:pStyle w:val="af5"/>
              <w:jc w:val="center"/>
              <w:rPr>
                <w:sz w:val="28"/>
                <w:szCs w:val="28"/>
              </w:rPr>
            </w:pPr>
            <w:r w:rsidRPr="00D90F01">
              <w:rPr>
                <w:sz w:val="28"/>
                <w:szCs w:val="28"/>
              </w:rPr>
              <w:t> </w:t>
            </w:r>
          </w:p>
        </w:tc>
        <w:tc>
          <w:tcPr>
            <w:tcW w:w="633" w:type="pct"/>
          </w:tcPr>
          <w:p w14:paraId="155DD05F" w14:textId="77777777" w:rsidR="00825600" w:rsidRPr="00D90F01" w:rsidRDefault="00825600" w:rsidP="004E1DED">
            <w:pPr>
              <w:pStyle w:val="af5"/>
              <w:jc w:val="center"/>
              <w:rPr>
                <w:sz w:val="28"/>
                <w:szCs w:val="28"/>
              </w:rPr>
            </w:pPr>
          </w:p>
        </w:tc>
        <w:tc>
          <w:tcPr>
            <w:tcW w:w="558" w:type="pct"/>
            <w:hideMark/>
          </w:tcPr>
          <w:p w14:paraId="4C7200BD" w14:textId="49C13D69" w:rsidR="00825600" w:rsidRPr="00D90F01" w:rsidRDefault="00825600" w:rsidP="004E1DED">
            <w:pPr>
              <w:pStyle w:val="af5"/>
              <w:jc w:val="center"/>
              <w:rPr>
                <w:sz w:val="28"/>
                <w:szCs w:val="28"/>
              </w:rPr>
            </w:pPr>
            <w:r w:rsidRPr="00D90F01">
              <w:rPr>
                <w:sz w:val="28"/>
                <w:szCs w:val="28"/>
              </w:rPr>
              <w:t> </w:t>
            </w:r>
          </w:p>
        </w:tc>
        <w:tc>
          <w:tcPr>
            <w:tcW w:w="728" w:type="pct"/>
            <w:hideMark/>
          </w:tcPr>
          <w:p w14:paraId="4C932754" w14:textId="77777777" w:rsidR="00825600" w:rsidRPr="00D90F01" w:rsidRDefault="00825600" w:rsidP="004E1DED">
            <w:pPr>
              <w:pStyle w:val="af5"/>
              <w:jc w:val="center"/>
              <w:rPr>
                <w:sz w:val="28"/>
                <w:szCs w:val="28"/>
              </w:rPr>
            </w:pPr>
            <w:r w:rsidRPr="00D90F01">
              <w:rPr>
                <w:sz w:val="28"/>
                <w:szCs w:val="28"/>
              </w:rPr>
              <w:t> </w:t>
            </w:r>
          </w:p>
        </w:tc>
        <w:tc>
          <w:tcPr>
            <w:tcW w:w="577" w:type="pct"/>
            <w:hideMark/>
          </w:tcPr>
          <w:p w14:paraId="4458A518" w14:textId="77777777" w:rsidR="00825600" w:rsidRPr="00D90F01" w:rsidRDefault="00825600" w:rsidP="004E1DED">
            <w:pPr>
              <w:pStyle w:val="af5"/>
              <w:jc w:val="center"/>
              <w:rPr>
                <w:sz w:val="28"/>
                <w:szCs w:val="28"/>
              </w:rPr>
            </w:pPr>
            <w:r w:rsidRPr="00D90F01">
              <w:rPr>
                <w:sz w:val="28"/>
                <w:szCs w:val="28"/>
              </w:rPr>
              <w:t> </w:t>
            </w:r>
          </w:p>
        </w:tc>
        <w:tc>
          <w:tcPr>
            <w:tcW w:w="320" w:type="pct"/>
            <w:hideMark/>
          </w:tcPr>
          <w:p w14:paraId="17C272EC" w14:textId="77777777" w:rsidR="00825600" w:rsidRPr="00D90F01" w:rsidRDefault="00825600" w:rsidP="004E1DED">
            <w:pPr>
              <w:pStyle w:val="af5"/>
              <w:jc w:val="center"/>
              <w:rPr>
                <w:sz w:val="28"/>
                <w:szCs w:val="28"/>
              </w:rPr>
            </w:pPr>
            <w:r w:rsidRPr="00D90F01">
              <w:rPr>
                <w:sz w:val="28"/>
                <w:szCs w:val="28"/>
              </w:rPr>
              <w:t> </w:t>
            </w:r>
          </w:p>
        </w:tc>
        <w:tc>
          <w:tcPr>
            <w:tcW w:w="385" w:type="pct"/>
            <w:hideMark/>
          </w:tcPr>
          <w:p w14:paraId="19BF7C1D" w14:textId="77777777" w:rsidR="00825600" w:rsidRPr="00D90F01" w:rsidRDefault="00825600" w:rsidP="004E1DED">
            <w:pPr>
              <w:pStyle w:val="af5"/>
              <w:jc w:val="center"/>
              <w:rPr>
                <w:sz w:val="28"/>
                <w:szCs w:val="28"/>
              </w:rPr>
            </w:pPr>
            <w:r w:rsidRPr="00D90F01">
              <w:rPr>
                <w:sz w:val="28"/>
                <w:szCs w:val="28"/>
              </w:rPr>
              <w:t> </w:t>
            </w:r>
          </w:p>
        </w:tc>
        <w:tc>
          <w:tcPr>
            <w:tcW w:w="386" w:type="pct"/>
            <w:hideMark/>
          </w:tcPr>
          <w:p w14:paraId="620916BC" w14:textId="77777777" w:rsidR="00825600" w:rsidRPr="00D90F01" w:rsidRDefault="00825600" w:rsidP="004E1DED">
            <w:pPr>
              <w:pStyle w:val="af5"/>
              <w:jc w:val="center"/>
              <w:rPr>
                <w:sz w:val="28"/>
                <w:szCs w:val="28"/>
              </w:rPr>
            </w:pPr>
            <w:r w:rsidRPr="00D90F01">
              <w:rPr>
                <w:sz w:val="28"/>
                <w:szCs w:val="28"/>
              </w:rPr>
              <w:t> </w:t>
            </w:r>
          </w:p>
        </w:tc>
        <w:tc>
          <w:tcPr>
            <w:tcW w:w="636" w:type="pct"/>
            <w:hideMark/>
          </w:tcPr>
          <w:p w14:paraId="11BA1EF7" w14:textId="77777777" w:rsidR="00825600" w:rsidRPr="00D90F01" w:rsidRDefault="00825600" w:rsidP="004E1DED">
            <w:pPr>
              <w:pStyle w:val="af5"/>
              <w:jc w:val="center"/>
              <w:rPr>
                <w:sz w:val="28"/>
                <w:szCs w:val="28"/>
              </w:rPr>
            </w:pPr>
            <w:r w:rsidRPr="00D90F01">
              <w:rPr>
                <w:sz w:val="28"/>
                <w:szCs w:val="28"/>
              </w:rPr>
              <w:t> </w:t>
            </w:r>
          </w:p>
        </w:tc>
      </w:tr>
      <w:tr w:rsidR="00825600" w:rsidRPr="00D90F01" w14:paraId="6D990CFD" w14:textId="77777777" w:rsidTr="008332EF">
        <w:tc>
          <w:tcPr>
            <w:tcW w:w="252" w:type="pct"/>
          </w:tcPr>
          <w:p w14:paraId="1184B837" w14:textId="77777777" w:rsidR="00825600" w:rsidRPr="00D90F01" w:rsidRDefault="00825600" w:rsidP="004E1DED">
            <w:pPr>
              <w:pStyle w:val="af5"/>
              <w:jc w:val="center"/>
              <w:rPr>
                <w:sz w:val="28"/>
                <w:szCs w:val="28"/>
              </w:rPr>
            </w:pPr>
            <w:r w:rsidRPr="00D90F01">
              <w:rPr>
                <w:sz w:val="28"/>
                <w:szCs w:val="28"/>
              </w:rPr>
              <w:t>2</w:t>
            </w:r>
          </w:p>
        </w:tc>
        <w:tc>
          <w:tcPr>
            <w:tcW w:w="525" w:type="pct"/>
          </w:tcPr>
          <w:p w14:paraId="2B9BD0E0" w14:textId="77777777" w:rsidR="00825600" w:rsidRPr="00D90F01" w:rsidRDefault="00825600" w:rsidP="004E1DED">
            <w:pPr>
              <w:pStyle w:val="af5"/>
              <w:jc w:val="center"/>
              <w:rPr>
                <w:sz w:val="28"/>
                <w:szCs w:val="28"/>
              </w:rPr>
            </w:pPr>
          </w:p>
        </w:tc>
        <w:tc>
          <w:tcPr>
            <w:tcW w:w="633" w:type="pct"/>
          </w:tcPr>
          <w:p w14:paraId="2C43835E" w14:textId="77777777" w:rsidR="00825600" w:rsidRPr="00D90F01" w:rsidRDefault="00825600" w:rsidP="004E1DED">
            <w:pPr>
              <w:pStyle w:val="af5"/>
              <w:jc w:val="center"/>
              <w:rPr>
                <w:sz w:val="28"/>
                <w:szCs w:val="28"/>
              </w:rPr>
            </w:pPr>
          </w:p>
        </w:tc>
        <w:tc>
          <w:tcPr>
            <w:tcW w:w="558" w:type="pct"/>
          </w:tcPr>
          <w:p w14:paraId="13A8F260" w14:textId="4B0F7D37" w:rsidR="00825600" w:rsidRPr="00D90F01" w:rsidRDefault="00825600" w:rsidP="004E1DED">
            <w:pPr>
              <w:pStyle w:val="af5"/>
              <w:jc w:val="center"/>
              <w:rPr>
                <w:sz w:val="28"/>
                <w:szCs w:val="28"/>
              </w:rPr>
            </w:pPr>
          </w:p>
        </w:tc>
        <w:tc>
          <w:tcPr>
            <w:tcW w:w="728" w:type="pct"/>
          </w:tcPr>
          <w:p w14:paraId="53670DE9" w14:textId="77777777" w:rsidR="00825600" w:rsidRPr="00D90F01" w:rsidRDefault="00825600" w:rsidP="004E1DED">
            <w:pPr>
              <w:pStyle w:val="af5"/>
              <w:jc w:val="center"/>
              <w:rPr>
                <w:sz w:val="28"/>
                <w:szCs w:val="28"/>
              </w:rPr>
            </w:pPr>
          </w:p>
        </w:tc>
        <w:tc>
          <w:tcPr>
            <w:tcW w:w="577" w:type="pct"/>
          </w:tcPr>
          <w:p w14:paraId="338D96F6" w14:textId="77777777" w:rsidR="00825600" w:rsidRPr="00D90F01" w:rsidRDefault="00825600" w:rsidP="004E1DED">
            <w:pPr>
              <w:pStyle w:val="af5"/>
              <w:jc w:val="center"/>
              <w:rPr>
                <w:sz w:val="28"/>
                <w:szCs w:val="28"/>
              </w:rPr>
            </w:pPr>
          </w:p>
        </w:tc>
        <w:tc>
          <w:tcPr>
            <w:tcW w:w="320" w:type="pct"/>
          </w:tcPr>
          <w:p w14:paraId="59E523BF" w14:textId="77777777" w:rsidR="00825600" w:rsidRPr="00D90F01" w:rsidRDefault="00825600" w:rsidP="004E1DED">
            <w:pPr>
              <w:pStyle w:val="af5"/>
              <w:jc w:val="center"/>
              <w:rPr>
                <w:sz w:val="28"/>
                <w:szCs w:val="28"/>
              </w:rPr>
            </w:pPr>
          </w:p>
        </w:tc>
        <w:tc>
          <w:tcPr>
            <w:tcW w:w="385" w:type="pct"/>
          </w:tcPr>
          <w:p w14:paraId="4699420F" w14:textId="77777777" w:rsidR="00825600" w:rsidRPr="00D90F01" w:rsidRDefault="00825600" w:rsidP="004E1DED">
            <w:pPr>
              <w:pStyle w:val="af5"/>
              <w:jc w:val="center"/>
              <w:rPr>
                <w:sz w:val="28"/>
                <w:szCs w:val="28"/>
              </w:rPr>
            </w:pPr>
          </w:p>
        </w:tc>
        <w:tc>
          <w:tcPr>
            <w:tcW w:w="386" w:type="pct"/>
          </w:tcPr>
          <w:p w14:paraId="008813F7" w14:textId="77777777" w:rsidR="00825600" w:rsidRPr="00D90F01" w:rsidRDefault="00825600" w:rsidP="004E1DED">
            <w:pPr>
              <w:pStyle w:val="af5"/>
              <w:jc w:val="center"/>
              <w:rPr>
                <w:sz w:val="28"/>
                <w:szCs w:val="28"/>
              </w:rPr>
            </w:pPr>
          </w:p>
        </w:tc>
        <w:tc>
          <w:tcPr>
            <w:tcW w:w="636" w:type="pct"/>
          </w:tcPr>
          <w:p w14:paraId="7F72AE63" w14:textId="77777777" w:rsidR="00825600" w:rsidRPr="00D90F01" w:rsidRDefault="00825600" w:rsidP="004E1DED">
            <w:pPr>
              <w:pStyle w:val="af5"/>
              <w:jc w:val="center"/>
              <w:rPr>
                <w:sz w:val="28"/>
                <w:szCs w:val="28"/>
              </w:rPr>
            </w:pPr>
          </w:p>
        </w:tc>
      </w:tr>
    </w:tbl>
    <w:p w14:paraId="2BD367CD" w14:textId="3DC847DC" w:rsidR="00E33446" w:rsidRDefault="00B113AD" w:rsidP="00B113AD">
      <w:pPr>
        <w:pStyle w:val="af5"/>
        <w:spacing w:before="0" w:beforeAutospacing="0" w:after="0" w:afterAutospacing="0"/>
        <w:jc w:val="right"/>
        <w:rPr>
          <w:sz w:val="28"/>
          <w:szCs w:val="28"/>
        </w:rPr>
      </w:pPr>
      <w:r w:rsidRPr="00B113AD">
        <w:rPr>
          <w:sz w:val="28"/>
          <w:szCs w:val="28"/>
        </w:rPr>
        <w:lastRenderedPageBreak/>
        <w:t>Продовження додатка 3</w:t>
      </w:r>
    </w:p>
    <w:p w14:paraId="477996EB" w14:textId="77777777" w:rsidR="00B113AD" w:rsidRPr="00B113AD" w:rsidRDefault="00B113AD" w:rsidP="00B113AD">
      <w:pPr>
        <w:pStyle w:val="af5"/>
        <w:spacing w:before="0" w:beforeAutospacing="0" w:after="0" w:afterAutospacing="0"/>
        <w:jc w:val="right"/>
        <w:rPr>
          <w:sz w:val="28"/>
          <w:szCs w:val="28"/>
        </w:rPr>
      </w:pPr>
    </w:p>
    <w:p w14:paraId="23944969" w14:textId="051C5AC8" w:rsidR="00ED74B9" w:rsidRPr="00D90F01" w:rsidRDefault="00ED74B9" w:rsidP="00260FC6">
      <w:pPr>
        <w:pStyle w:val="af5"/>
        <w:spacing w:before="0" w:beforeAutospacing="0" w:after="0" w:afterAutospacing="0"/>
        <w:jc w:val="center"/>
        <w:rPr>
          <w:sz w:val="28"/>
          <w:szCs w:val="28"/>
        </w:rPr>
      </w:pPr>
      <w:r w:rsidRPr="00D90F01">
        <w:rPr>
          <w:sz w:val="28"/>
          <w:szCs w:val="28"/>
        </w:rPr>
        <w:t xml:space="preserve">7. Перелік юридичних осіб, у </w:t>
      </w:r>
      <w:r w:rsidR="00234C9D" w:rsidRPr="00D90F01">
        <w:rPr>
          <w:sz w:val="28"/>
          <w:szCs w:val="28"/>
        </w:rPr>
        <w:t>яки</w:t>
      </w:r>
      <w:r w:rsidR="003D5632" w:rsidRPr="00D90F01">
        <w:rPr>
          <w:sz w:val="28"/>
          <w:szCs w:val="28"/>
        </w:rPr>
        <w:t>х</w:t>
      </w:r>
      <w:r w:rsidR="00234C9D" w:rsidRPr="00D90F01">
        <w:rPr>
          <w:sz w:val="28"/>
          <w:szCs w:val="28"/>
        </w:rPr>
        <w:t xml:space="preserve"> </w:t>
      </w:r>
      <w:r w:rsidRPr="00D90F01">
        <w:rPr>
          <w:sz w:val="28"/>
          <w:szCs w:val="28"/>
        </w:rPr>
        <w:t>власники істотної участі в юридичній особі є керівниками</w:t>
      </w:r>
    </w:p>
    <w:p w14:paraId="0AD11298" w14:textId="6B29DD3D" w:rsidR="00ED74B9" w:rsidRPr="00D90F01" w:rsidRDefault="00ED74B9" w:rsidP="00260FC6">
      <w:pPr>
        <w:pStyle w:val="af5"/>
        <w:spacing w:before="0" w:beforeAutospacing="0" w:after="0" w:afterAutospacing="0"/>
        <w:jc w:val="right"/>
        <w:rPr>
          <w:sz w:val="28"/>
          <w:szCs w:val="28"/>
        </w:rPr>
      </w:pPr>
      <w:r w:rsidRPr="00D90F01">
        <w:rPr>
          <w:sz w:val="28"/>
          <w:szCs w:val="28"/>
        </w:rPr>
        <w:t>Таблиця 8</w:t>
      </w:r>
    </w:p>
    <w:tbl>
      <w:tblPr>
        <w:tblStyle w:val="1"/>
        <w:tblW w:w="5000" w:type="pct"/>
        <w:tblLook w:val="04A0" w:firstRow="1" w:lastRow="0" w:firstColumn="1" w:lastColumn="0" w:noHBand="0" w:noVBand="1"/>
      </w:tblPr>
      <w:tblGrid>
        <w:gridCol w:w="548"/>
        <w:gridCol w:w="1774"/>
        <w:gridCol w:w="2345"/>
        <w:gridCol w:w="1969"/>
        <w:gridCol w:w="2515"/>
        <w:gridCol w:w="2386"/>
        <w:gridCol w:w="1239"/>
        <w:gridCol w:w="1784"/>
      </w:tblGrid>
      <w:tr w:rsidR="00105632" w:rsidRPr="00D90F01" w14:paraId="6748D38D" w14:textId="77777777" w:rsidTr="00BE2908">
        <w:tc>
          <w:tcPr>
            <w:tcW w:w="205" w:type="pct"/>
            <w:hideMark/>
          </w:tcPr>
          <w:p w14:paraId="11C315B5" w14:textId="77777777" w:rsidR="00105632" w:rsidRPr="00D90F01" w:rsidRDefault="00105632" w:rsidP="00ED74B9">
            <w:pPr>
              <w:pStyle w:val="af5"/>
              <w:ind w:left="-27" w:right="-170" w:hanging="102"/>
              <w:jc w:val="center"/>
              <w:rPr>
                <w:sz w:val="28"/>
                <w:szCs w:val="28"/>
              </w:rPr>
            </w:pPr>
            <w:r w:rsidRPr="00D90F01">
              <w:rPr>
                <w:sz w:val="28"/>
                <w:szCs w:val="28"/>
              </w:rPr>
              <w:t>№</w:t>
            </w:r>
            <w:r w:rsidRPr="00D90F01">
              <w:rPr>
                <w:sz w:val="28"/>
                <w:szCs w:val="28"/>
              </w:rPr>
              <w:br/>
              <w:t>з/п</w:t>
            </w:r>
          </w:p>
        </w:tc>
        <w:tc>
          <w:tcPr>
            <w:tcW w:w="626" w:type="pct"/>
            <w:hideMark/>
          </w:tcPr>
          <w:p w14:paraId="042474FC" w14:textId="7531F88F" w:rsidR="00105632" w:rsidRPr="00D90F01" w:rsidRDefault="00105632" w:rsidP="00105632">
            <w:pPr>
              <w:pStyle w:val="af5"/>
              <w:ind w:left="-32" w:right="-28" w:hanging="149"/>
              <w:jc w:val="center"/>
              <w:rPr>
                <w:sz w:val="28"/>
                <w:szCs w:val="28"/>
              </w:rPr>
            </w:pPr>
            <w:r w:rsidRPr="00D90F01">
              <w:rPr>
                <w:sz w:val="28"/>
                <w:szCs w:val="28"/>
              </w:rPr>
              <w:t>Прізвище, власне ім’я власника істотної участі</w:t>
            </w:r>
          </w:p>
        </w:tc>
        <w:tc>
          <w:tcPr>
            <w:tcW w:w="689" w:type="pct"/>
          </w:tcPr>
          <w:p w14:paraId="11BC25C9" w14:textId="1C3A2D68" w:rsidR="00105632" w:rsidRPr="00D90F01" w:rsidRDefault="00105632" w:rsidP="00234C9D">
            <w:pPr>
              <w:pStyle w:val="af5"/>
              <w:jc w:val="center"/>
              <w:rPr>
                <w:sz w:val="28"/>
                <w:szCs w:val="28"/>
              </w:rPr>
            </w:pPr>
            <w:r w:rsidRPr="00D90F01">
              <w:rPr>
                <w:sz w:val="28"/>
                <w:szCs w:val="28"/>
              </w:rPr>
              <w:t>Ідентифікаційний код</w:t>
            </w:r>
          </w:p>
        </w:tc>
        <w:tc>
          <w:tcPr>
            <w:tcW w:w="689" w:type="pct"/>
            <w:hideMark/>
          </w:tcPr>
          <w:p w14:paraId="05A88BD1" w14:textId="627731BE" w:rsidR="00105632" w:rsidRPr="00D90F01" w:rsidRDefault="00105632" w:rsidP="00234C9D">
            <w:pPr>
              <w:pStyle w:val="af5"/>
              <w:jc w:val="center"/>
              <w:rPr>
                <w:sz w:val="28"/>
                <w:szCs w:val="28"/>
              </w:rPr>
            </w:pPr>
            <w:r w:rsidRPr="00D90F01">
              <w:rPr>
                <w:sz w:val="28"/>
                <w:szCs w:val="28"/>
              </w:rPr>
              <w:t>Найменування юридичної особи</w:t>
            </w:r>
          </w:p>
        </w:tc>
        <w:tc>
          <w:tcPr>
            <w:tcW w:w="884" w:type="pct"/>
            <w:hideMark/>
          </w:tcPr>
          <w:p w14:paraId="2E08811B" w14:textId="7BAEE904" w:rsidR="00105632" w:rsidRPr="00D90F01" w:rsidRDefault="00105632" w:rsidP="00234C9D">
            <w:pPr>
              <w:pStyle w:val="af5"/>
              <w:jc w:val="center"/>
              <w:rPr>
                <w:sz w:val="28"/>
                <w:szCs w:val="28"/>
              </w:rPr>
            </w:pPr>
            <w:r w:rsidRPr="00D90F01">
              <w:rPr>
                <w:sz w:val="28"/>
                <w:szCs w:val="28"/>
              </w:rPr>
              <w:t>Місцезнаходження (країна, місто)</w:t>
            </w:r>
          </w:p>
        </w:tc>
        <w:tc>
          <w:tcPr>
            <w:tcW w:w="836" w:type="pct"/>
            <w:hideMark/>
          </w:tcPr>
          <w:p w14:paraId="174DBAC8" w14:textId="4C050FF3" w:rsidR="00105632" w:rsidRPr="00D90F01" w:rsidRDefault="00105632" w:rsidP="00234C9D">
            <w:pPr>
              <w:pStyle w:val="af5"/>
              <w:jc w:val="center"/>
              <w:rPr>
                <w:sz w:val="28"/>
                <w:szCs w:val="28"/>
              </w:rPr>
            </w:pPr>
            <w:r w:rsidRPr="00D90F01">
              <w:rPr>
                <w:sz w:val="28"/>
                <w:szCs w:val="28"/>
              </w:rPr>
              <w:t>Ідентифікаційний код</w:t>
            </w:r>
          </w:p>
        </w:tc>
        <w:tc>
          <w:tcPr>
            <w:tcW w:w="442" w:type="pct"/>
            <w:hideMark/>
          </w:tcPr>
          <w:p w14:paraId="1C03598F" w14:textId="77777777" w:rsidR="00105632" w:rsidRPr="00D90F01" w:rsidRDefault="00105632" w:rsidP="004E1DED">
            <w:pPr>
              <w:pStyle w:val="af5"/>
              <w:jc w:val="center"/>
              <w:rPr>
                <w:sz w:val="28"/>
                <w:szCs w:val="28"/>
              </w:rPr>
            </w:pPr>
            <w:r w:rsidRPr="00D90F01">
              <w:rPr>
                <w:sz w:val="28"/>
                <w:szCs w:val="28"/>
              </w:rPr>
              <w:t>Посада</w:t>
            </w:r>
          </w:p>
        </w:tc>
        <w:tc>
          <w:tcPr>
            <w:tcW w:w="630" w:type="pct"/>
            <w:hideMark/>
          </w:tcPr>
          <w:p w14:paraId="478F80B1" w14:textId="77777777" w:rsidR="00105632" w:rsidRPr="00D90F01" w:rsidRDefault="00105632" w:rsidP="004E1DED">
            <w:pPr>
              <w:pStyle w:val="af5"/>
              <w:jc w:val="center"/>
              <w:rPr>
                <w:sz w:val="28"/>
                <w:szCs w:val="28"/>
              </w:rPr>
            </w:pPr>
            <w:r w:rsidRPr="00D90F01">
              <w:rPr>
                <w:sz w:val="28"/>
                <w:szCs w:val="28"/>
              </w:rPr>
              <w:t>Основний вид діяльності юридичної особи</w:t>
            </w:r>
          </w:p>
        </w:tc>
      </w:tr>
      <w:tr w:rsidR="00105632" w:rsidRPr="00D90F01" w14:paraId="73F18FEF" w14:textId="77777777" w:rsidTr="00BE2908">
        <w:tc>
          <w:tcPr>
            <w:tcW w:w="205" w:type="pct"/>
            <w:hideMark/>
          </w:tcPr>
          <w:p w14:paraId="6FE8AC79" w14:textId="77777777" w:rsidR="00105632" w:rsidRPr="00D90F01" w:rsidRDefault="00105632" w:rsidP="004E1DED">
            <w:pPr>
              <w:pStyle w:val="af5"/>
              <w:jc w:val="center"/>
              <w:rPr>
                <w:sz w:val="28"/>
                <w:szCs w:val="28"/>
              </w:rPr>
            </w:pPr>
            <w:r w:rsidRPr="00D90F01">
              <w:rPr>
                <w:sz w:val="28"/>
                <w:szCs w:val="28"/>
              </w:rPr>
              <w:t>1</w:t>
            </w:r>
          </w:p>
        </w:tc>
        <w:tc>
          <w:tcPr>
            <w:tcW w:w="626" w:type="pct"/>
            <w:hideMark/>
          </w:tcPr>
          <w:p w14:paraId="4C2D9F82" w14:textId="77777777" w:rsidR="00105632" w:rsidRPr="00D90F01" w:rsidRDefault="00105632" w:rsidP="004E1DED">
            <w:pPr>
              <w:pStyle w:val="af5"/>
              <w:jc w:val="center"/>
              <w:rPr>
                <w:sz w:val="28"/>
                <w:szCs w:val="28"/>
              </w:rPr>
            </w:pPr>
            <w:r w:rsidRPr="00D90F01">
              <w:rPr>
                <w:sz w:val="28"/>
                <w:szCs w:val="28"/>
              </w:rPr>
              <w:t>2</w:t>
            </w:r>
          </w:p>
        </w:tc>
        <w:tc>
          <w:tcPr>
            <w:tcW w:w="689" w:type="pct"/>
          </w:tcPr>
          <w:p w14:paraId="44AD67C1" w14:textId="72052BE1" w:rsidR="00105632" w:rsidRPr="00D90F01" w:rsidRDefault="00105632" w:rsidP="004E1DED">
            <w:pPr>
              <w:pStyle w:val="af5"/>
              <w:jc w:val="center"/>
              <w:rPr>
                <w:sz w:val="28"/>
                <w:szCs w:val="28"/>
              </w:rPr>
            </w:pPr>
            <w:r w:rsidRPr="00D90F01">
              <w:rPr>
                <w:sz w:val="28"/>
                <w:szCs w:val="28"/>
              </w:rPr>
              <w:t>3</w:t>
            </w:r>
          </w:p>
        </w:tc>
        <w:tc>
          <w:tcPr>
            <w:tcW w:w="689" w:type="pct"/>
            <w:hideMark/>
          </w:tcPr>
          <w:p w14:paraId="0D4D1A51" w14:textId="3DBE74F2" w:rsidR="00105632" w:rsidRPr="00D90F01" w:rsidRDefault="00105632" w:rsidP="004E1DED">
            <w:pPr>
              <w:pStyle w:val="af5"/>
              <w:jc w:val="center"/>
              <w:rPr>
                <w:sz w:val="28"/>
                <w:szCs w:val="28"/>
              </w:rPr>
            </w:pPr>
            <w:r w:rsidRPr="00D90F01">
              <w:rPr>
                <w:sz w:val="28"/>
                <w:szCs w:val="28"/>
              </w:rPr>
              <w:t>4</w:t>
            </w:r>
          </w:p>
        </w:tc>
        <w:tc>
          <w:tcPr>
            <w:tcW w:w="884" w:type="pct"/>
            <w:hideMark/>
          </w:tcPr>
          <w:p w14:paraId="61F751F7" w14:textId="676D3AA3" w:rsidR="00105632" w:rsidRPr="00D90F01" w:rsidRDefault="00105632" w:rsidP="004E1DED">
            <w:pPr>
              <w:pStyle w:val="af5"/>
              <w:jc w:val="center"/>
              <w:rPr>
                <w:sz w:val="28"/>
                <w:szCs w:val="28"/>
              </w:rPr>
            </w:pPr>
            <w:r w:rsidRPr="00D90F01">
              <w:rPr>
                <w:sz w:val="28"/>
                <w:szCs w:val="28"/>
              </w:rPr>
              <w:t>5</w:t>
            </w:r>
          </w:p>
        </w:tc>
        <w:tc>
          <w:tcPr>
            <w:tcW w:w="836" w:type="pct"/>
            <w:hideMark/>
          </w:tcPr>
          <w:p w14:paraId="681067F0" w14:textId="18231F52" w:rsidR="00105632" w:rsidRPr="00D90F01" w:rsidRDefault="00105632" w:rsidP="004E1DED">
            <w:pPr>
              <w:pStyle w:val="af5"/>
              <w:jc w:val="center"/>
              <w:rPr>
                <w:sz w:val="28"/>
                <w:szCs w:val="28"/>
              </w:rPr>
            </w:pPr>
            <w:r w:rsidRPr="00D90F01">
              <w:rPr>
                <w:sz w:val="28"/>
                <w:szCs w:val="28"/>
              </w:rPr>
              <w:t>6</w:t>
            </w:r>
          </w:p>
        </w:tc>
        <w:tc>
          <w:tcPr>
            <w:tcW w:w="442" w:type="pct"/>
            <w:hideMark/>
          </w:tcPr>
          <w:p w14:paraId="58706204" w14:textId="4B27B995" w:rsidR="00105632" w:rsidRPr="00D90F01" w:rsidRDefault="00105632" w:rsidP="004E1DED">
            <w:pPr>
              <w:pStyle w:val="af5"/>
              <w:jc w:val="center"/>
              <w:rPr>
                <w:sz w:val="28"/>
                <w:szCs w:val="28"/>
              </w:rPr>
            </w:pPr>
            <w:r w:rsidRPr="00D90F01">
              <w:rPr>
                <w:sz w:val="28"/>
                <w:szCs w:val="28"/>
              </w:rPr>
              <w:t>7</w:t>
            </w:r>
          </w:p>
        </w:tc>
        <w:tc>
          <w:tcPr>
            <w:tcW w:w="630" w:type="pct"/>
            <w:hideMark/>
          </w:tcPr>
          <w:p w14:paraId="6A6D08A5" w14:textId="197D9B02" w:rsidR="00105632" w:rsidRPr="00D90F01" w:rsidRDefault="00105632" w:rsidP="004E1DED">
            <w:pPr>
              <w:pStyle w:val="af5"/>
              <w:jc w:val="center"/>
              <w:rPr>
                <w:sz w:val="28"/>
                <w:szCs w:val="28"/>
              </w:rPr>
            </w:pPr>
            <w:r w:rsidRPr="00D90F01">
              <w:rPr>
                <w:sz w:val="28"/>
                <w:szCs w:val="28"/>
              </w:rPr>
              <w:t>8</w:t>
            </w:r>
          </w:p>
        </w:tc>
      </w:tr>
      <w:tr w:rsidR="00105632" w:rsidRPr="00D90F01" w14:paraId="6E9494F9" w14:textId="77777777" w:rsidTr="00BE2908">
        <w:tc>
          <w:tcPr>
            <w:tcW w:w="205" w:type="pct"/>
            <w:hideMark/>
          </w:tcPr>
          <w:p w14:paraId="152BB68B" w14:textId="77777777" w:rsidR="00105632" w:rsidRPr="00D90F01" w:rsidRDefault="00105632" w:rsidP="004E1DED">
            <w:pPr>
              <w:pStyle w:val="af5"/>
              <w:jc w:val="center"/>
              <w:rPr>
                <w:sz w:val="28"/>
                <w:szCs w:val="28"/>
              </w:rPr>
            </w:pPr>
            <w:r w:rsidRPr="00D90F01">
              <w:rPr>
                <w:sz w:val="28"/>
                <w:szCs w:val="28"/>
              </w:rPr>
              <w:t>1</w:t>
            </w:r>
          </w:p>
        </w:tc>
        <w:tc>
          <w:tcPr>
            <w:tcW w:w="626" w:type="pct"/>
            <w:hideMark/>
          </w:tcPr>
          <w:p w14:paraId="4906A991" w14:textId="77777777" w:rsidR="00105632" w:rsidRPr="00D90F01" w:rsidRDefault="00105632" w:rsidP="004E1DED">
            <w:pPr>
              <w:pStyle w:val="af5"/>
              <w:jc w:val="center"/>
              <w:rPr>
                <w:sz w:val="28"/>
                <w:szCs w:val="28"/>
              </w:rPr>
            </w:pPr>
            <w:r w:rsidRPr="00D90F01">
              <w:rPr>
                <w:sz w:val="28"/>
                <w:szCs w:val="28"/>
              </w:rPr>
              <w:t> </w:t>
            </w:r>
          </w:p>
        </w:tc>
        <w:tc>
          <w:tcPr>
            <w:tcW w:w="689" w:type="pct"/>
          </w:tcPr>
          <w:p w14:paraId="797EB345" w14:textId="77777777" w:rsidR="00105632" w:rsidRPr="00D90F01" w:rsidRDefault="00105632" w:rsidP="004E1DED">
            <w:pPr>
              <w:pStyle w:val="af5"/>
              <w:jc w:val="center"/>
              <w:rPr>
                <w:sz w:val="28"/>
                <w:szCs w:val="28"/>
              </w:rPr>
            </w:pPr>
          </w:p>
        </w:tc>
        <w:tc>
          <w:tcPr>
            <w:tcW w:w="689" w:type="pct"/>
            <w:hideMark/>
          </w:tcPr>
          <w:p w14:paraId="1FA40CEC" w14:textId="4B7242EF" w:rsidR="00105632" w:rsidRPr="00D90F01" w:rsidRDefault="00105632" w:rsidP="004E1DED">
            <w:pPr>
              <w:pStyle w:val="af5"/>
              <w:jc w:val="center"/>
              <w:rPr>
                <w:sz w:val="28"/>
                <w:szCs w:val="28"/>
              </w:rPr>
            </w:pPr>
            <w:r w:rsidRPr="00D90F01">
              <w:rPr>
                <w:sz w:val="28"/>
                <w:szCs w:val="28"/>
              </w:rPr>
              <w:t> </w:t>
            </w:r>
          </w:p>
        </w:tc>
        <w:tc>
          <w:tcPr>
            <w:tcW w:w="884" w:type="pct"/>
            <w:hideMark/>
          </w:tcPr>
          <w:p w14:paraId="73908D20" w14:textId="77777777" w:rsidR="00105632" w:rsidRPr="00D90F01" w:rsidRDefault="00105632" w:rsidP="004E1DED">
            <w:pPr>
              <w:pStyle w:val="af5"/>
              <w:jc w:val="center"/>
              <w:rPr>
                <w:sz w:val="28"/>
                <w:szCs w:val="28"/>
              </w:rPr>
            </w:pPr>
            <w:r w:rsidRPr="00D90F01">
              <w:rPr>
                <w:sz w:val="28"/>
                <w:szCs w:val="28"/>
              </w:rPr>
              <w:t> </w:t>
            </w:r>
          </w:p>
        </w:tc>
        <w:tc>
          <w:tcPr>
            <w:tcW w:w="836" w:type="pct"/>
            <w:hideMark/>
          </w:tcPr>
          <w:p w14:paraId="0B830B33" w14:textId="77777777" w:rsidR="00105632" w:rsidRPr="00D90F01" w:rsidRDefault="00105632" w:rsidP="004E1DED">
            <w:pPr>
              <w:pStyle w:val="af5"/>
              <w:jc w:val="center"/>
              <w:rPr>
                <w:sz w:val="28"/>
                <w:szCs w:val="28"/>
              </w:rPr>
            </w:pPr>
            <w:r w:rsidRPr="00D90F01">
              <w:rPr>
                <w:sz w:val="28"/>
                <w:szCs w:val="28"/>
              </w:rPr>
              <w:t> </w:t>
            </w:r>
          </w:p>
        </w:tc>
        <w:tc>
          <w:tcPr>
            <w:tcW w:w="442" w:type="pct"/>
            <w:hideMark/>
          </w:tcPr>
          <w:p w14:paraId="3D515FB2" w14:textId="77777777" w:rsidR="00105632" w:rsidRPr="00D90F01" w:rsidRDefault="00105632" w:rsidP="004E1DED">
            <w:pPr>
              <w:pStyle w:val="af5"/>
              <w:jc w:val="center"/>
              <w:rPr>
                <w:sz w:val="28"/>
                <w:szCs w:val="28"/>
              </w:rPr>
            </w:pPr>
            <w:r w:rsidRPr="00D90F01">
              <w:rPr>
                <w:sz w:val="28"/>
                <w:szCs w:val="28"/>
              </w:rPr>
              <w:t> </w:t>
            </w:r>
          </w:p>
        </w:tc>
        <w:tc>
          <w:tcPr>
            <w:tcW w:w="630" w:type="pct"/>
            <w:hideMark/>
          </w:tcPr>
          <w:p w14:paraId="75D10408" w14:textId="77777777" w:rsidR="00105632" w:rsidRPr="00D90F01" w:rsidRDefault="00105632" w:rsidP="004E1DED">
            <w:pPr>
              <w:pStyle w:val="af5"/>
              <w:jc w:val="center"/>
              <w:rPr>
                <w:sz w:val="28"/>
                <w:szCs w:val="28"/>
              </w:rPr>
            </w:pPr>
            <w:r w:rsidRPr="00D90F01">
              <w:rPr>
                <w:sz w:val="28"/>
                <w:szCs w:val="28"/>
              </w:rPr>
              <w:t> </w:t>
            </w:r>
          </w:p>
        </w:tc>
      </w:tr>
      <w:tr w:rsidR="00105632" w:rsidRPr="00D90F01" w14:paraId="13296922" w14:textId="77777777" w:rsidTr="00BE2908">
        <w:tc>
          <w:tcPr>
            <w:tcW w:w="205" w:type="pct"/>
          </w:tcPr>
          <w:p w14:paraId="55240E37" w14:textId="77777777" w:rsidR="00105632" w:rsidRPr="00D90F01" w:rsidRDefault="00105632" w:rsidP="004E1DED">
            <w:pPr>
              <w:pStyle w:val="af5"/>
              <w:jc w:val="center"/>
              <w:rPr>
                <w:sz w:val="28"/>
                <w:szCs w:val="28"/>
              </w:rPr>
            </w:pPr>
            <w:r w:rsidRPr="00D90F01">
              <w:rPr>
                <w:sz w:val="28"/>
                <w:szCs w:val="28"/>
              </w:rPr>
              <w:t>2</w:t>
            </w:r>
          </w:p>
        </w:tc>
        <w:tc>
          <w:tcPr>
            <w:tcW w:w="626" w:type="pct"/>
          </w:tcPr>
          <w:p w14:paraId="63423443" w14:textId="77777777" w:rsidR="00105632" w:rsidRPr="00D90F01" w:rsidRDefault="00105632" w:rsidP="004E1DED">
            <w:pPr>
              <w:pStyle w:val="af5"/>
              <w:jc w:val="center"/>
              <w:rPr>
                <w:sz w:val="28"/>
                <w:szCs w:val="28"/>
              </w:rPr>
            </w:pPr>
          </w:p>
        </w:tc>
        <w:tc>
          <w:tcPr>
            <w:tcW w:w="689" w:type="pct"/>
          </w:tcPr>
          <w:p w14:paraId="664E011A" w14:textId="77777777" w:rsidR="00105632" w:rsidRPr="00D90F01" w:rsidRDefault="00105632" w:rsidP="004E1DED">
            <w:pPr>
              <w:pStyle w:val="af5"/>
              <w:jc w:val="center"/>
              <w:rPr>
                <w:sz w:val="28"/>
                <w:szCs w:val="28"/>
              </w:rPr>
            </w:pPr>
          </w:p>
        </w:tc>
        <w:tc>
          <w:tcPr>
            <w:tcW w:w="689" w:type="pct"/>
          </w:tcPr>
          <w:p w14:paraId="7DDBD7D6" w14:textId="0CB06637" w:rsidR="00105632" w:rsidRPr="00D90F01" w:rsidRDefault="00105632" w:rsidP="004E1DED">
            <w:pPr>
              <w:pStyle w:val="af5"/>
              <w:jc w:val="center"/>
              <w:rPr>
                <w:sz w:val="28"/>
                <w:szCs w:val="28"/>
              </w:rPr>
            </w:pPr>
          </w:p>
        </w:tc>
        <w:tc>
          <w:tcPr>
            <w:tcW w:w="884" w:type="pct"/>
          </w:tcPr>
          <w:p w14:paraId="75F4235A" w14:textId="77777777" w:rsidR="00105632" w:rsidRPr="00D90F01" w:rsidRDefault="00105632" w:rsidP="004E1DED">
            <w:pPr>
              <w:pStyle w:val="af5"/>
              <w:jc w:val="center"/>
              <w:rPr>
                <w:sz w:val="28"/>
                <w:szCs w:val="28"/>
              </w:rPr>
            </w:pPr>
          </w:p>
        </w:tc>
        <w:tc>
          <w:tcPr>
            <w:tcW w:w="836" w:type="pct"/>
          </w:tcPr>
          <w:p w14:paraId="31FD2237" w14:textId="77777777" w:rsidR="00105632" w:rsidRPr="00D90F01" w:rsidRDefault="00105632" w:rsidP="004E1DED">
            <w:pPr>
              <w:pStyle w:val="af5"/>
              <w:jc w:val="center"/>
              <w:rPr>
                <w:sz w:val="28"/>
                <w:szCs w:val="28"/>
              </w:rPr>
            </w:pPr>
          </w:p>
        </w:tc>
        <w:tc>
          <w:tcPr>
            <w:tcW w:w="442" w:type="pct"/>
          </w:tcPr>
          <w:p w14:paraId="57166ED2" w14:textId="77777777" w:rsidR="00105632" w:rsidRPr="00D90F01" w:rsidRDefault="00105632" w:rsidP="004E1DED">
            <w:pPr>
              <w:pStyle w:val="af5"/>
              <w:jc w:val="center"/>
              <w:rPr>
                <w:sz w:val="28"/>
                <w:szCs w:val="28"/>
              </w:rPr>
            </w:pPr>
          </w:p>
        </w:tc>
        <w:tc>
          <w:tcPr>
            <w:tcW w:w="630" w:type="pct"/>
          </w:tcPr>
          <w:p w14:paraId="12A65C23" w14:textId="77777777" w:rsidR="00105632" w:rsidRPr="00D90F01" w:rsidRDefault="00105632" w:rsidP="004E1DED">
            <w:pPr>
              <w:pStyle w:val="af5"/>
              <w:jc w:val="center"/>
              <w:rPr>
                <w:sz w:val="28"/>
                <w:szCs w:val="28"/>
              </w:rPr>
            </w:pPr>
          </w:p>
        </w:tc>
      </w:tr>
    </w:tbl>
    <w:p w14:paraId="125AB874" w14:textId="77777777" w:rsidR="00B113AD" w:rsidRDefault="0055772F" w:rsidP="00B113AD">
      <w:pPr>
        <w:pStyle w:val="st12"/>
        <w:spacing w:before="0" w:after="0" w:line="280" w:lineRule="exact"/>
        <w:rPr>
          <w:rStyle w:val="st42"/>
          <w:color w:val="auto"/>
          <w:sz w:val="28"/>
          <w:szCs w:val="28"/>
          <w:lang w:val="uk-UA"/>
        </w:rPr>
      </w:pPr>
      <w:r w:rsidRPr="00D90F01">
        <w:rPr>
          <w:rStyle w:val="st42"/>
          <w:color w:val="auto"/>
          <w:sz w:val="28"/>
          <w:szCs w:val="28"/>
          <w:lang w:val="uk-UA"/>
        </w:rPr>
        <w:t xml:space="preserve"> </w:t>
      </w:r>
    </w:p>
    <w:p w14:paraId="6BB61BDB" w14:textId="77777777" w:rsidR="00AA7E61" w:rsidRDefault="00AA7E61" w:rsidP="00AA7E61">
      <w:pPr>
        <w:pStyle w:val="st12"/>
        <w:tabs>
          <w:tab w:val="left" w:pos="709"/>
        </w:tabs>
        <w:spacing w:before="0" w:after="0" w:line="280" w:lineRule="exact"/>
        <w:rPr>
          <w:rStyle w:val="st42"/>
          <w:color w:val="auto"/>
          <w:sz w:val="28"/>
          <w:szCs w:val="28"/>
          <w:lang w:val="uk-UA"/>
        </w:rPr>
      </w:pPr>
    </w:p>
    <w:p w14:paraId="530E0905" w14:textId="5D6AF7ED" w:rsidR="0055772F" w:rsidRPr="00D90F01" w:rsidRDefault="0055772F" w:rsidP="00AA7E61">
      <w:pPr>
        <w:pStyle w:val="st12"/>
        <w:tabs>
          <w:tab w:val="left" w:pos="709"/>
        </w:tabs>
        <w:spacing w:before="0" w:after="0" w:line="280" w:lineRule="exact"/>
        <w:rPr>
          <w:rStyle w:val="st42"/>
          <w:color w:val="auto"/>
          <w:sz w:val="28"/>
          <w:szCs w:val="28"/>
          <w:lang w:val="uk-UA"/>
        </w:rPr>
      </w:pPr>
      <w:r w:rsidRPr="00D90F01">
        <w:rPr>
          <w:rStyle w:val="st42"/>
          <w:color w:val="auto"/>
          <w:sz w:val="28"/>
          <w:szCs w:val="28"/>
          <w:lang w:val="uk-UA"/>
        </w:rPr>
        <w:t xml:space="preserve">IV. </w:t>
      </w:r>
      <w:r w:rsidR="006C22E4">
        <w:rPr>
          <w:rStyle w:val="st42"/>
          <w:color w:val="auto"/>
          <w:sz w:val="28"/>
          <w:szCs w:val="28"/>
          <w:lang w:val="uk-UA"/>
        </w:rPr>
        <w:t>Інформація</w:t>
      </w:r>
      <w:r w:rsidRPr="00D90F01">
        <w:rPr>
          <w:rStyle w:val="st42"/>
          <w:color w:val="auto"/>
          <w:sz w:val="28"/>
          <w:szCs w:val="28"/>
          <w:lang w:val="uk-UA"/>
        </w:rPr>
        <w:t xml:space="preserve"> про професійну діяльність</w:t>
      </w:r>
      <w:r w:rsidR="00AA7E61" w:rsidRPr="00AA7E61">
        <w:rPr>
          <w:rStyle w:val="st42"/>
          <w:color w:val="auto"/>
          <w:sz w:val="28"/>
          <w:szCs w:val="28"/>
          <w:lang w:val="uk-UA"/>
        </w:rPr>
        <w:t xml:space="preserve"> </w:t>
      </w:r>
      <w:r w:rsidR="00AA7E61" w:rsidRPr="00D90F01">
        <w:rPr>
          <w:rStyle w:val="st42"/>
          <w:color w:val="auto"/>
          <w:sz w:val="28"/>
          <w:szCs w:val="28"/>
          <w:lang w:val="uk-UA"/>
        </w:rPr>
        <w:t>керівників юридичної особи, головного бухгалтера, керівника підрозділу інкасації, керівника підрозділу з оброблення та зберігання готівки</w:t>
      </w:r>
    </w:p>
    <w:p w14:paraId="5C7CE626" w14:textId="77FA338F" w:rsidR="0055772F" w:rsidRPr="00D90F01" w:rsidRDefault="0055772F" w:rsidP="00B113AD">
      <w:pPr>
        <w:pStyle w:val="st2"/>
        <w:spacing w:after="0" w:line="280" w:lineRule="exact"/>
        <w:rPr>
          <w:rStyle w:val="st42"/>
          <w:color w:val="auto"/>
          <w:sz w:val="28"/>
          <w:szCs w:val="28"/>
          <w:lang w:val="uk-UA"/>
        </w:rPr>
      </w:pPr>
    </w:p>
    <w:p w14:paraId="3E9617C5" w14:textId="454ABD97" w:rsidR="0055772F" w:rsidRPr="00D90F01" w:rsidRDefault="0055772F" w:rsidP="00B113AD">
      <w:pPr>
        <w:pStyle w:val="st11"/>
        <w:spacing w:before="0" w:after="0" w:line="280" w:lineRule="exact"/>
        <w:rPr>
          <w:rStyle w:val="st42"/>
          <w:color w:val="auto"/>
          <w:sz w:val="28"/>
          <w:lang w:val="uk-UA"/>
        </w:rPr>
      </w:pPr>
      <w:r w:rsidRPr="00D90F01">
        <w:rPr>
          <w:rStyle w:val="st42"/>
          <w:color w:val="auto"/>
          <w:sz w:val="28"/>
          <w:lang w:val="uk-UA"/>
        </w:rPr>
        <w:t xml:space="preserve">Таблиця </w:t>
      </w:r>
      <w:r w:rsidR="00742B50" w:rsidRPr="00D90F01">
        <w:rPr>
          <w:rStyle w:val="st42"/>
          <w:color w:val="auto"/>
          <w:sz w:val="28"/>
          <w:lang w:val="uk-UA"/>
        </w:rPr>
        <w:t>9</w:t>
      </w:r>
    </w:p>
    <w:tbl>
      <w:tblPr>
        <w:tblStyle w:val="a9"/>
        <w:tblW w:w="5110" w:type="pct"/>
        <w:tblLayout w:type="fixed"/>
        <w:tblLook w:val="0000" w:firstRow="0" w:lastRow="0" w:firstColumn="0" w:lastColumn="0" w:noHBand="0" w:noVBand="0"/>
      </w:tblPr>
      <w:tblGrid>
        <w:gridCol w:w="563"/>
        <w:gridCol w:w="1700"/>
        <w:gridCol w:w="1134"/>
        <w:gridCol w:w="1276"/>
        <w:gridCol w:w="1561"/>
        <w:gridCol w:w="1134"/>
        <w:gridCol w:w="1276"/>
        <w:gridCol w:w="1558"/>
        <w:gridCol w:w="1135"/>
        <w:gridCol w:w="1135"/>
        <w:gridCol w:w="1133"/>
        <w:gridCol w:w="1275"/>
      </w:tblGrid>
      <w:tr w:rsidR="00825600" w:rsidRPr="00D90F01" w14:paraId="1DEF8CA8" w14:textId="77777777" w:rsidTr="00700701">
        <w:tc>
          <w:tcPr>
            <w:tcW w:w="562" w:type="dxa"/>
            <w:vMerge w:val="restart"/>
          </w:tcPr>
          <w:p w14:paraId="5FBDF48E" w14:textId="77777777" w:rsidR="00825600" w:rsidRPr="00D90F01" w:rsidRDefault="00825600" w:rsidP="00B113AD">
            <w:pPr>
              <w:pStyle w:val="st12"/>
              <w:spacing w:before="0" w:after="0" w:line="280" w:lineRule="exact"/>
              <w:rPr>
                <w:rStyle w:val="st42"/>
                <w:color w:val="auto"/>
                <w:sz w:val="28"/>
                <w:szCs w:val="28"/>
                <w:lang w:val="uk-UA"/>
              </w:rPr>
            </w:pPr>
            <w:r w:rsidRPr="00D90F01">
              <w:rPr>
                <w:rStyle w:val="st42"/>
                <w:color w:val="auto"/>
                <w:sz w:val="28"/>
                <w:szCs w:val="28"/>
                <w:lang w:val="uk-UA"/>
              </w:rPr>
              <w:t>№</w:t>
            </w:r>
            <w:r w:rsidRPr="00D90F01">
              <w:rPr>
                <w:rStyle w:val="st42"/>
                <w:color w:val="auto"/>
                <w:sz w:val="28"/>
                <w:szCs w:val="28"/>
                <w:lang w:val="uk-UA"/>
              </w:rPr>
              <w:br/>
              <w:t>з/п</w:t>
            </w:r>
          </w:p>
        </w:tc>
        <w:tc>
          <w:tcPr>
            <w:tcW w:w="1700" w:type="dxa"/>
            <w:vMerge w:val="restart"/>
          </w:tcPr>
          <w:p w14:paraId="155BD649" w14:textId="271E2A8D" w:rsidR="00825600" w:rsidRPr="00D90F01" w:rsidRDefault="00825600" w:rsidP="00B113AD">
            <w:pPr>
              <w:pStyle w:val="st12"/>
              <w:spacing w:before="0" w:after="0" w:line="280" w:lineRule="exact"/>
              <w:rPr>
                <w:rStyle w:val="st42"/>
                <w:color w:val="auto"/>
                <w:sz w:val="28"/>
                <w:szCs w:val="28"/>
                <w:lang w:val="uk-UA"/>
              </w:rPr>
            </w:pPr>
            <w:r w:rsidRPr="00D90F01">
              <w:rPr>
                <w:rStyle w:val="st42"/>
                <w:color w:val="auto"/>
                <w:sz w:val="28"/>
                <w:szCs w:val="28"/>
                <w:lang w:val="uk-UA"/>
              </w:rPr>
              <w:t>Прізвище, ім’я, по батькові (за наявності)</w:t>
            </w:r>
          </w:p>
        </w:tc>
        <w:tc>
          <w:tcPr>
            <w:tcW w:w="5105" w:type="dxa"/>
            <w:gridSpan w:val="4"/>
          </w:tcPr>
          <w:p w14:paraId="7F387B2B" w14:textId="77777777" w:rsidR="00825600" w:rsidRPr="00D90F01" w:rsidRDefault="00825600" w:rsidP="00B113AD">
            <w:pPr>
              <w:pStyle w:val="st12"/>
              <w:spacing w:before="0" w:after="0" w:line="280" w:lineRule="exact"/>
              <w:rPr>
                <w:rStyle w:val="st42"/>
                <w:color w:val="auto"/>
                <w:sz w:val="28"/>
                <w:szCs w:val="28"/>
                <w:lang w:val="uk-UA"/>
              </w:rPr>
            </w:pPr>
            <w:r w:rsidRPr="00D90F01">
              <w:rPr>
                <w:rStyle w:val="st42"/>
                <w:color w:val="auto"/>
                <w:sz w:val="28"/>
                <w:szCs w:val="28"/>
                <w:lang w:val="uk-UA"/>
              </w:rPr>
              <w:t>Роботодавець</w:t>
            </w:r>
          </w:p>
        </w:tc>
        <w:tc>
          <w:tcPr>
            <w:tcW w:w="2834" w:type="dxa"/>
            <w:gridSpan w:val="2"/>
          </w:tcPr>
          <w:p w14:paraId="34DA19DB" w14:textId="77777777" w:rsidR="00825600" w:rsidRPr="00D90F01" w:rsidRDefault="00825600" w:rsidP="00B113AD">
            <w:pPr>
              <w:pStyle w:val="st12"/>
              <w:spacing w:before="0" w:after="0" w:line="280" w:lineRule="exact"/>
              <w:rPr>
                <w:rStyle w:val="st42"/>
                <w:color w:val="auto"/>
                <w:sz w:val="28"/>
                <w:szCs w:val="28"/>
                <w:lang w:val="uk-UA"/>
              </w:rPr>
            </w:pPr>
            <w:r w:rsidRPr="00D90F01">
              <w:rPr>
                <w:rStyle w:val="st42"/>
                <w:color w:val="auto"/>
                <w:sz w:val="28"/>
                <w:szCs w:val="28"/>
                <w:lang w:val="uk-UA"/>
              </w:rPr>
              <w:t>Строк перебування на посаді</w:t>
            </w:r>
          </w:p>
        </w:tc>
        <w:tc>
          <w:tcPr>
            <w:tcW w:w="1135" w:type="dxa"/>
            <w:vMerge w:val="restart"/>
          </w:tcPr>
          <w:p w14:paraId="2E1EBC81" w14:textId="39BBE1C6" w:rsidR="00825600" w:rsidRPr="00D90F01" w:rsidRDefault="00825600" w:rsidP="00B113AD">
            <w:pPr>
              <w:pStyle w:val="st12"/>
              <w:spacing w:before="0" w:after="0" w:line="280" w:lineRule="exact"/>
              <w:rPr>
                <w:rStyle w:val="st42"/>
                <w:color w:val="auto"/>
                <w:sz w:val="28"/>
                <w:szCs w:val="28"/>
                <w:lang w:val="uk-UA"/>
              </w:rPr>
            </w:pPr>
            <w:r w:rsidRPr="00D90F01">
              <w:rPr>
                <w:rStyle w:val="st42"/>
                <w:color w:val="auto"/>
                <w:sz w:val="28"/>
                <w:szCs w:val="28"/>
                <w:lang w:val="uk-UA"/>
              </w:rPr>
              <w:t>Основ</w:t>
            </w:r>
            <w:r w:rsidR="00234C9D" w:rsidRPr="00D90F01">
              <w:rPr>
                <w:rStyle w:val="st42"/>
                <w:color w:val="auto"/>
                <w:sz w:val="28"/>
                <w:szCs w:val="28"/>
                <w:lang w:val="uk-UA"/>
              </w:rPr>
              <w:t>-</w:t>
            </w:r>
            <w:r w:rsidRPr="00D90F01">
              <w:rPr>
                <w:rStyle w:val="st42"/>
                <w:color w:val="auto"/>
                <w:sz w:val="28"/>
                <w:szCs w:val="28"/>
                <w:lang w:val="uk-UA"/>
              </w:rPr>
              <w:t>ний вид діяль</w:t>
            </w:r>
            <w:r w:rsidR="00234C9D" w:rsidRPr="00D90F01">
              <w:rPr>
                <w:rStyle w:val="st42"/>
                <w:color w:val="auto"/>
                <w:sz w:val="28"/>
                <w:szCs w:val="28"/>
                <w:lang w:val="uk-UA"/>
              </w:rPr>
              <w:t>-</w:t>
            </w:r>
            <w:r w:rsidRPr="00D90F01">
              <w:rPr>
                <w:rStyle w:val="st42"/>
                <w:color w:val="auto"/>
                <w:sz w:val="28"/>
                <w:szCs w:val="28"/>
                <w:lang w:val="uk-UA"/>
              </w:rPr>
              <w:t>ності робото</w:t>
            </w:r>
            <w:r w:rsidR="00700701" w:rsidRPr="00D90F01">
              <w:rPr>
                <w:rStyle w:val="st42"/>
                <w:color w:val="auto"/>
                <w:sz w:val="28"/>
                <w:szCs w:val="28"/>
                <w:lang w:val="uk-UA"/>
              </w:rPr>
              <w:t>-</w:t>
            </w:r>
            <w:r w:rsidRPr="00D90F01">
              <w:rPr>
                <w:rStyle w:val="st42"/>
                <w:color w:val="auto"/>
                <w:sz w:val="28"/>
                <w:szCs w:val="28"/>
                <w:lang w:val="uk-UA"/>
              </w:rPr>
              <w:t>давця</w:t>
            </w:r>
          </w:p>
        </w:tc>
        <w:tc>
          <w:tcPr>
            <w:tcW w:w="1135" w:type="dxa"/>
            <w:vMerge w:val="restart"/>
          </w:tcPr>
          <w:p w14:paraId="6C326173" w14:textId="019AD421" w:rsidR="00825600" w:rsidRPr="00D90F01" w:rsidRDefault="00825600" w:rsidP="00B113AD">
            <w:pPr>
              <w:pStyle w:val="st12"/>
              <w:spacing w:before="0" w:after="0" w:line="280" w:lineRule="exact"/>
              <w:rPr>
                <w:rStyle w:val="st42"/>
                <w:color w:val="auto"/>
                <w:sz w:val="28"/>
                <w:szCs w:val="28"/>
                <w:lang w:val="uk-UA"/>
              </w:rPr>
            </w:pPr>
            <w:r w:rsidRPr="00D90F01">
              <w:rPr>
                <w:rStyle w:val="st42"/>
                <w:color w:val="auto"/>
                <w:sz w:val="28"/>
                <w:szCs w:val="28"/>
                <w:lang w:val="uk-UA"/>
              </w:rPr>
              <w:t>Найменуван</w:t>
            </w:r>
            <w:r w:rsidR="00234C9D" w:rsidRPr="00D90F01">
              <w:rPr>
                <w:rStyle w:val="st42"/>
                <w:color w:val="auto"/>
                <w:sz w:val="28"/>
                <w:szCs w:val="28"/>
                <w:lang w:val="uk-UA"/>
              </w:rPr>
              <w:t>-</w:t>
            </w:r>
            <w:r w:rsidRPr="00D90F01">
              <w:rPr>
                <w:rStyle w:val="st42"/>
                <w:color w:val="auto"/>
                <w:sz w:val="28"/>
                <w:szCs w:val="28"/>
                <w:lang w:val="uk-UA"/>
              </w:rPr>
              <w:t>ня посади (посад)</w:t>
            </w:r>
          </w:p>
        </w:tc>
        <w:tc>
          <w:tcPr>
            <w:tcW w:w="1133" w:type="dxa"/>
            <w:vMerge w:val="restart"/>
          </w:tcPr>
          <w:p w14:paraId="63D168A5" w14:textId="07965D2F" w:rsidR="00825600" w:rsidRPr="00D90F01" w:rsidRDefault="00825600" w:rsidP="00B113AD">
            <w:pPr>
              <w:pStyle w:val="st12"/>
              <w:spacing w:before="0" w:after="0" w:line="280" w:lineRule="exact"/>
              <w:rPr>
                <w:rStyle w:val="st42"/>
                <w:color w:val="auto"/>
                <w:sz w:val="28"/>
                <w:szCs w:val="28"/>
                <w:lang w:val="uk-UA"/>
              </w:rPr>
            </w:pPr>
            <w:r w:rsidRPr="00D90F01">
              <w:rPr>
                <w:rStyle w:val="st42"/>
                <w:color w:val="auto"/>
                <w:sz w:val="28"/>
                <w:szCs w:val="28"/>
                <w:lang w:val="uk-UA"/>
              </w:rPr>
              <w:t>Сфера відпо</w:t>
            </w:r>
            <w:r w:rsidR="00234C9D" w:rsidRPr="00D90F01">
              <w:rPr>
                <w:rStyle w:val="st42"/>
                <w:color w:val="auto"/>
                <w:sz w:val="28"/>
                <w:szCs w:val="28"/>
                <w:lang w:val="uk-UA"/>
              </w:rPr>
              <w:t>-</w:t>
            </w:r>
            <w:r w:rsidRPr="00D90F01">
              <w:rPr>
                <w:rStyle w:val="st42"/>
                <w:color w:val="auto"/>
                <w:sz w:val="28"/>
                <w:szCs w:val="28"/>
                <w:lang w:val="uk-UA"/>
              </w:rPr>
              <w:t>відаль</w:t>
            </w:r>
            <w:r w:rsidR="00234C9D" w:rsidRPr="00D90F01">
              <w:rPr>
                <w:rStyle w:val="st42"/>
                <w:color w:val="auto"/>
                <w:sz w:val="28"/>
                <w:szCs w:val="28"/>
                <w:lang w:val="uk-UA"/>
              </w:rPr>
              <w:t>-</w:t>
            </w:r>
            <w:r w:rsidRPr="00D90F01">
              <w:rPr>
                <w:rStyle w:val="st42"/>
                <w:color w:val="auto"/>
                <w:sz w:val="28"/>
                <w:szCs w:val="28"/>
                <w:lang w:val="uk-UA"/>
              </w:rPr>
              <w:t>ності</w:t>
            </w:r>
          </w:p>
        </w:tc>
        <w:tc>
          <w:tcPr>
            <w:tcW w:w="1275" w:type="dxa"/>
            <w:vMerge w:val="restart"/>
          </w:tcPr>
          <w:p w14:paraId="73A8631F" w14:textId="407675C8" w:rsidR="00825600" w:rsidRPr="00D90F01" w:rsidRDefault="00825600" w:rsidP="00B113AD">
            <w:pPr>
              <w:pStyle w:val="st12"/>
              <w:spacing w:before="0" w:after="0" w:line="280" w:lineRule="exact"/>
              <w:rPr>
                <w:rStyle w:val="st42"/>
                <w:color w:val="auto"/>
                <w:sz w:val="28"/>
                <w:szCs w:val="28"/>
                <w:lang w:val="uk-UA"/>
              </w:rPr>
            </w:pPr>
            <w:r w:rsidRPr="00D90F01">
              <w:rPr>
                <w:rStyle w:val="st42"/>
                <w:color w:val="auto"/>
                <w:sz w:val="28"/>
                <w:szCs w:val="28"/>
                <w:lang w:val="uk-UA"/>
              </w:rPr>
              <w:t>Причина припи</w:t>
            </w:r>
            <w:r w:rsidR="00234C9D" w:rsidRPr="00D90F01">
              <w:rPr>
                <w:rStyle w:val="st42"/>
                <w:color w:val="auto"/>
                <w:sz w:val="28"/>
                <w:szCs w:val="28"/>
                <w:lang w:val="uk-UA"/>
              </w:rPr>
              <w:t>-</w:t>
            </w:r>
            <w:r w:rsidRPr="00D90F01">
              <w:rPr>
                <w:rStyle w:val="st42"/>
                <w:color w:val="auto"/>
                <w:sz w:val="28"/>
                <w:szCs w:val="28"/>
                <w:lang w:val="uk-UA"/>
              </w:rPr>
              <w:t>нення повноважень</w:t>
            </w:r>
            <w:r w:rsidR="00255946">
              <w:rPr>
                <w:rStyle w:val="st42"/>
                <w:color w:val="auto"/>
                <w:sz w:val="28"/>
                <w:szCs w:val="28"/>
                <w:lang w:val="uk-UA"/>
              </w:rPr>
              <w:t> </w:t>
            </w:r>
            <w:r w:rsidRPr="00D90F01">
              <w:rPr>
                <w:rStyle w:val="st42"/>
                <w:color w:val="auto"/>
                <w:sz w:val="28"/>
                <w:szCs w:val="28"/>
                <w:lang w:val="uk-UA"/>
              </w:rPr>
              <w:t>/</w:t>
            </w:r>
            <w:r w:rsidR="00255946">
              <w:rPr>
                <w:rStyle w:val="st42"/>
                <w:color w:val="auto"/>
                <w:sz w:val="28"/>
                <w:szCs w:val="28"/>
                <w:lang w:val="uk-UA"/>
              </w:rPr>
              <w:br/>
            </w:r>
            <w:r w:rsidRPr="00D90F01">
              <w:rPr>
                <w:rStyle w:val="st42"/>
                <w:color w:val="auto"/>
                <w:sz w:val="28"/>
                <w:szCs w:val="28"/>
                <w:lang w:val="uk-UA"/>
              </w:rPr>
              <w:t>звільне</w:t>
            </w:r>
            <w:r w:rsidR="00255946">
              <w:rPr>
                <w:rStyle w:val="st42"/>
                <w:color w:val="auto"/>
                <w:sz w:val="28"/>
                <w:szCs w:val="28"/>
                <w:lang w:val="uk-UA"/>
              </w:rPr>
              <w:t>-</w:t>
            </w:r>
            <w:r w:rsidRPr="00D90F01">
              <w:rPr>
                <w:rStyle w:val="st42"/>
                <w:color w:val="auto"/>
                <w:sz w:val="28"/>
                <w:szCs w:val="28"/>
                <w:lang w:val="uk-UA"/>
              </w:rPr>
              <w:t>ння</w:t>
            </w:r>
          </w:p>
        </w:tc>
      </w:tr>
      <w:tr w:rsidR="00825600" w:rsidRPr="00D90F01" w14:paraId="645610E1" w14:textId="77777777" w:rsidTr="00700701">
        <w:tc>
          <w:tcPr>
            <w:tcW w:w="562" w:type="dxa"/>
            <w:vMerge/>
          </w:tcPr>
          <w:p w14:paraId="09F3CE32" w14:textId="77777777" w:rsidR="00825600" w:rsidRPr="00D90F01" w:rsidRDefault="00825600" w:rsidP="00B113AD">
            <w:pPr>
              <w:pStyle w:val="st0"/>
              <w:spacing w:after="0" w:line="280" w:lineRule="exact"/>
              <w:ind w:left="0"/>
              <w:jc w:val="left"/>
              <w:rPr>
                <w:rStyle w:val="st42"/>
                <w:color w:val="auto"/>
                <w:sz w:val="28"/>
                <w:szCs w:val="28"/>
                <w:lang w:val="uk-UA"/>
              </w:rPr>
            </w:pPr>
          </w:p>
        </w:tc>
        <w:tc>
          <w:tcPr>
            <w:tcW w:w="1700" w:type="dxa"/>
            <w:vMerge/>
          </w:tcPr>
          <w:p w14:paraId="6939FA60" w14:textId="77777777" w:rsidR="00825600" w:rsidRPr="00D90F01" w:rsidRDefault="00825600" w:rsidP="00B113AD">
            <w:pPr>
              <w:pStyle w:val="st0"/>
              <w:spacing w:after="0" w:line="280" w:lineRule="exact"/>
              <w:ind w:left="0"/>
              <w:jc w:val="left"/>
              <w:rPr>
                <w:rStyle w:val="st42"/>
                <w:color w:val="auto"/>
                <w:sz w:val="28"/>
                <w:szCs w:val="28"/>
                <w:lang w:val="uk-UA"/>
              </w:rPr>
            </w:pPr>
          </w:p>
        </w:tc>
        <w:tc>
          <w:tcPr>
            <w:tcW w:w="1134" w:type="dxa"/>
          </w:tcPr>
          <w:p w14:paraId="70472723" w14:textId="415F33CD" w:rsidR="00825600" w:rsidRPr="00255611" w:rsidRDefault="00407770" w:rsidP="00B113AD">
            <w:pPr>
              <w:pStyle w:val="st12"/>
              <w:spacing w:before="0" w:after="0" w:line="280" w:lineRule="exact"/>
              <w:rPr>
                <w:rStyle w:val="st42"/>
                <w:color w:val="auto"/>
                <w:sz w:val="28"/>
                <w:szCs w:val="28"/>
                <w:lang w:val="uk-UA"/>
              </w:rPr>
            </w:pPr>
            <w:r w:rsidRPr="00255611">
              <w:rPr>
                <w:rStyle w:val="st42"/>
                <w:color w:val="auto"/>
                <w:sz w:val="28"/>
                <w:szCs w:val="28"/>
                <w:lang w:val="uk-UA"/>
              </w:rPr>
              <w:t>н</w:t>
            </w:r>
            <w:r w:rsidR="00825600" w:rsidRPr="00255611">
              <w:rPr>
                <w:rStyle w:val="st42"/>
                <w:color w:val="auto"/>
                <w:sz w:val="28"/>
                <w:szCs w:val="28"/>
                <w:lang w:val="uk-UA"/>
              </w:rPr>
              <w:t>азва</w:t>
            </w:r>
          </w:p>
        </w:tc>
        <w:tc>
          <w:tcPr>
            <w:tcW w:w="1276" w:type="dxa"/>
          </w:tcPr>
          <w:p w14:paraId="74B569FD" w14:textId="1BCBAC1B" w:rsidR="00825600" w:rsidRPr="00D90F01" w:rsidRDefault="00825600" w:rsidP="00B113AD">
            <w:pPr>
              <w:pStyle w:val="st12"/>
              <w:spacing w:before="0" w:after="0" w:line="280" w:lineRule="exact"/>
              <w:rPr>
                <w:rStyle w:val="st42"/>
                <w:color w:val="auto"/>
                <w:sz w:val="28"/>
                <w:szCs w:val="28"/>
                <w:lang w:val="uk-UA"/>
              </w:rPr>
            </w:pPr>
            <w:r w:rsidRPr="00D90F01">
              <w:rPr>
                <w:rStyle w:val="st42"/>
                <w:color w:val="auto"/>
                <w:sz w:val="28"/>
                <w:szCs w:val="28"/>
                <w:lang w:val="uk-UA"/>
              </w:rPr>
              <w:t>країна реєстра</w:t>
            </w:r>
            <w:r w:rsidR="00234C9D" w:rsidRPr="00D90F01">
              <w:rPr>
                <w:rStyle w:val="st42"/>
                <w:color w:val="auto"/>
                <w:sz w:val="28"/>
                <w:szCs w:val="28"/>
                <w:lang w:val="uk-UA"/>
              </w:rPr>
              <w:t>-</w:t>
            </w:r>
            <w:r w:rsidRPr="00D90F01">
              <w:rPr>
                <w:rStyle w:val="st42"/>
                <w:color w:val="auto"/>
                <w:sz w:val="28"/>
                <w:szCs w:val="28"/>
                <w:lang w:val="uk-UA"/>
              </w:rPr>
              <w:t>ції</w:t>
            </w:r>
          </w:p>
        </w:tc>
        <w:tc>
          <w:tcPr>
            <w:tcW w:w="1561" w:type="dxa"/>
          </w:tcPr>
          <w:p w14:paraId="6EB00DE9" w14:textId="1E696882" w:rsidR="00825600" w:rsidRPr="00D90F01" w:rsidRDefault="00960FAE" w:rsidP="00960FAE">
            <w:pPr>
              <w:pStyle w:val="st12"/>
              <w:spacing w:before="0" w:after="0" w:line="280" w:lineRule="exact"/>
              <w:rPr>
                <w:rStyle w:val="st42"/>
                <w:color w:val="auto"/>
                <w:sz w:val="28"/>
                <w:szCs w:val="28"/>
                <w:lang w:val="uk-UA"/>
              </w:rPr>
            </w:pPr>
            <w:r>
              <w:rPr>
                <w:rStyle w:val="st42"/>
                <w:color w:val="auto"/>
                <w:sz w:val="28"/>
                <w:szCs w:val="28"/>
                <w:lang w:val="uk-UA"/>
              </w:rPr>
              <w:t>і</w:t>
            </w:r>
            <w:r w:rsidR="00825600" w:rsidRPr="00D90F01">
              <w:rPr>
                <w:rStyle w:val="st42"/>
                <w:color w:val="auto"/>
                <w:sz w:val="28"/>
                <w:szCs w:val="28"/>
                <w:lang w:val="uk-UA"/>
              </w:rPr>
              <w:t>дентифі</w:t>
            </w:r>
            <w:r w:rsidR="00255946">
              <w:rPr>
                <w:rStyle w:val="st42"/>
                <w:color w:val="auto"/>
                <w:sz w:val="28"/>
                <w:szCs w:val="28"/>
                <w:lang w:val="uk-UA"/>
              </w:rPr>
              <w:t>-</w:t>
            </w:r>
            <w:r w:rsidR="00825600" w:rsidRPr="00D90F01">
              <w:rPr>
                <w:rStyle w:val="st42"/>
                <w:color w:val="auto"/>
                <w:sz w:val="28"/>
                <w:szCs w:val="28"/>
                <w:lang w:val="uk-UA"/>
              </w:rPr>
              <w:t>каційний</w:t>
            </w:r>
            <w:r w:rsidR="00255946">
              <w:rPr>
                <w:rStyle w:val="st42"/>
                <w:color w:val="auto"/>
                <w:sz w:val="28"/>
                <w:szCs w:val="28"/>
                <w:lang w:val="uk-UA"/>
              </w:rPr>
              <w:t> </w:t>
            </w:r>
            <w:r w:rsidR="00825600" w:rsidRPr="00D90F01">
              <w:rPr>
                <w:rStyle w:val="st42"/>
                <w:color w:val="auto"/>
                <w:sz w:val="28"/>
                <w:szCs w:val="28"/>
                <w:lang w:val="uk-UA"/>
              </w:rPr>
              <w:t>/реєстраці</w:t>
            </w:r>
            <w:r w:rsidR="00255946">
              <w:rPr>
                <w:rStyle w:val="st42"/>
                <w:color w:val="auto"/>
                <w:sz w:val="28"/>
                <w:szCs w:val="28"/>
                <w:lang w:val="uk-UA"/>
              </w:rPr>
              <w:t>-</w:t>
            </w:r>
            <w:r w:rsidR="00825600" w:rsidRPr="00D90F01">
              <w:rPr>
                <w:rStyle w:val="st42"/>
                <w:color w:val="auto"/>
                <w:sz w:val="28"/>
                <w:szCs w:val="28"/>
                <w:lang w:val="uk-UA"/>
              </w:rPr>
              <w:t>йний/по</w:t>
            </w:r>
            <w:r w:rsidR="00255946">
              <w:rPr>
                <w:rStyle w:val="st42"/>
                <w:color w:val="auto"/>
                <w:sz w:val="28"/>
                <w:szCs w:val="28"/>
                <w:lang w:val="uk-UA"/>
              </w:rPr>
              <w:t>-</w:t>
            </w:r>
            <w:r w:rsidR="00825600" w:rsidRPr="00D90F01">
              <w:rPr>
                <w:rStyle w:val="st42"/>
                <w:color w:val="auto"/>
                <w:sz w:val="28"/>
                <w:szCs w:val="28"/>
                <w:lang w:val="uk-UA"/>
              </w:rPr>
              <w:t>датковий код</w:t>
            </w:r>
            <w:r w:rsidR="00255946">
              <w:rPr>
                <w:rStyle w:val="st42"/>
                <w:color w:val="auto"/>
                <w:sz w:val="28"/>
                <w:szCs w:val="28"/>
                <w:lang w:val="uk-UA"/>
              </w:rPr>
              <w:t> </w:t>
            </w:r>
            <w:r w:rsidR="00825600" w:rsidRPr="00D90F01">
              <w:rPr>
                <w:rStyle w:val="st42"/>
                <w:color w:val="auto"/>
                <w:sz w:val="28"/>
                <w:szCs w:val="28"/>
                <w:lang w:val="uk-UA"/>
              </w:rPr>
              <w:t>/</w:t>
            </w:r>
            <w:r w:rsidR="00255946">
              <w:rPr>
                <w:rStyle w:val="st42"/>
                <w:color w:val="auto"/>
                <w:sz w:val="28"/>
                <w:szCs w:val="28"/>
                <w:lang w:val="uk-UA"/>
              </w:rPr>
              <w:t> </w:t>
            </w:r>
            <w:r w:rsidR="00825600" w:rsidRPr="00D90F01">
              <w:rPr>
                <w:rStyle w:val="st42"/>
                <w:color w:val="auto"/>
                <w:sz w:val="28"/>
                <w:szCs w:val="28"/>
                <w:lang w:val="uk-UA"/>
              </w:rPr>
              <w:t>но</w:t>
            </w:r>
            <w:r w:rsidR="00255946">
              <w:rPr>
                <w:rStyle w:val="st42"/>
                <w:color w:val="auto"/>
                <w:sz w:val="28"/>
                <w:szCs w:val="28"/>
                <w:lang w:val="uk-UA"/>
              </w:rPr>
              <w:t>-</w:t>
            </w:r>
            <w:r w:rsidR="00825600" w:rsidRPr="00D90F01">
              <w:rPr>
                <w:rStyle w:val="st42"/>
                <w:color w:val="auto"/>
                <w:sz w:val="28"/>
                <w:szCs w:val="28"/>
                <w:lang w:val="uk-UA"/>
              </w:rPr>
              <w:t>мер</w:t>
            </w:r>
          </w:p>
        </w:tc>
        <w:tc>
          <w:tcPr>
            <w:tcW w:w="1134" w:type="dxa"/>
          </w:tcPr>
          <w:p w14:paraId="73129F59" w14:textId="3554FC20" w:rsidR="00825600" w:rsidRPr="00D90F01" w:rsidRDefault="00825600" w:rsidP="00B113AD">
            <w:pPr>
              <w:pStyle w:val="st12"/>
              <w:spacing w:before="0" w:after="0" w:line="280" w:lineRule="exact"/>
              <w:rPr>
                <w:rStyle w:val="st42"/>
                <w:color w:val="auto"/>
                <w:sz w:val="28"/>
                <w:szCs w:val="28"/>
                <w:lang w:val="uk-UA"/>
              </w:rPr>
            </w:pPr>
            <w:r w:rsidRPr="00D90F01">
              <w:rPr>
                <w:rStyle w:val="st42"/>
                <w:color w:val="auto"/>
                <w:sz w:val="28"/>
                <w:szCs w:val="28"/>
                <w:lang w:val="uk-UA"/>
              </w:rPr>
              <w:t>адреса веб</w:t>
            </w:r>
            <w:r w:rsidR="00234C9D" w:rsidRPr="00D90F01">
              <w:rPr>
                <w:rStyle w:val="st42"/>
                <w:color w:val="auto"/>
                <w:sz w:val="28"/>
                <w:szCs w:val="28"/>
                <w:lang w:val="uk-UA"/>
              </w:rPr>
              <w:t>-</w:t>
            </w:r>
            <w:r w:rsidRPr="00D90F01">
              <w:rPr>
                <w:rStyle w:val="st42"/>
                <w:color w:val="auto"/>
                <w:sz w:val="28"/>
                <w:szCs w:val="28"/>
                <w:lang w:val="uk-UA"/>
              </w:rPr>
              <w:t>сайту</w:t>
            </w:r>
          </w:p>
        </w:tc>
        <w:tc>
          <w:tcPr>
            <w:tcW w:w="1276" w:type="dxa"/>
          </w:tcPr>
          <w:p w14:paraId="2C781557" w14:textId="0BB30225" w:rsidR="00825600" w:rsidRPr="00D90F01" w:rsidRDefault="00825600" w:rsidP="00B113AD">
            <w:pPr>
              <w:pStyle w:val="st12"/>
              <w:spacing w:before="0" w:after="0" w:line="280" w:lineRule="exact"/>
              <w:rPr>
                <w:rStyle w:val="st42"/>
                <w:color w:val="auto"/>
                <w:sz w:val="28"/>
                <w:szCs w:val="28"/>
                <w:lang w:val="uk-UA"/>
              </w:rPr>
            </w:pPr>
            <w:r w:rsidRPr="00D90F01">
              <w:rPr>
                <w:rStyle w:val="st42"/>
                <w:color w:val="auto"/>
                <w:sz w:val="28"/>
                <w:szCs w:val="28"/>
                <w:lang w:val="uk-UA"/>
              </w:rPr>
              <w:t>дата обрання</w:t>
            </w:r>
            <w:r w:rsidR="00255946">
              <w:rPr>
                <w:rStyle w:val="st42"/>
                <w:color w:val="auto"/>
                <w:sz w:val="28"/>
                <w:szCs w:val="28"/>
                <w:lang w:val="uk-UA"/>
              </w:rPr>
              <w:t> </w:t>
            </w:r>
            <w:r w:rsidRPr="00D90F01">
              <w:rPr>
                <w:rStyle w:val="st42"/>
                <w:color w:val="auto"/>
                <w:sz w:val="28"/>
                <w:szCs w:val="28"/>
                <w:lang w:val="uk-UA"/>
              </w:rPr>
              <w:t>/призна</w:t>
            </w:r>
            <w:r w:rsidR="00255946">
              <w:rPr>
                <w:rStyle w:val="st42"/>
                <w:color w:val="auto"/>
                <w:sz w:val="28"/>
                <w:szCs w:val="28"/>
                <w:lang w:val="uk-UA"/>
              </w:rPr>
              <w:t>-</w:t>
            </w:r>
            <w:r w:rsidRPr="00D90F01">
              <w:rPr>
                <w:rStyle w:val="st42"/>
                <w:color w:val="auto"/>
                <w:sz w:val="28"/>
                <w:szCs w:val="28"/>
                <w:lang w:val="uk-UA"/>
              </w:rPr>
              <w:t>чення</w:t>
            </w:r>
          </w:p>
        </w:tc>
        <w:tc>
          <w:tcPr>
            <w:tcW w:w="1558" w:type="dxa"/>
          </w:tcPr>
          <w:p w14:paraId="15D775C3" w14:textId="17E08AD6" w:rsidR="00825600" w:rsidRPr="00D90F01" w:rsidRDefault="00825600" w:rsidP="00B113AD">
            <w:pPr>
              <w:pStyle w:val="st12"/>
              <w:spacing w:before="0" w:after="0" w:line="280" w:lineRule="exact"/>
              <w:ind w:right="-105"/>
              <w:rPr>
                <w:rStyle w:val="st42"/>
                <w:color w:val="auto"/>
                <w:sz w:val="28"/>
                <w:szCs w:val="28"/>
                <w:lang w:val="uk-UA"/>
              </w:rPr>
            </w:pPr>
            <w:r w:rsidRPr="00D90F01">
              <w:rPr>
                <w:rStyle w:val="st42"/>
                <w:color w:val="auto"/>
                <w:sz w:val="28"/>
                <w:szCs w:val="28"/>
                <w:lang w:val="uk-UA"/>
              </w:rPr>
              <w:t>дата припинен</w:t>
            </w:r>
            <w:r w:rsidR="00700701" w:rsidRPr="00D90F01">
              <w:rPr>
                <w:rStyle w:val="st42"/>
                <w:color w:val="auto"/>
                <w:sz w:val="28"/>
                <w:szCs w:val="28"/>
                <w:lang w:val="uk-UA"/>
              </w:rPr>
              <w:t>-</w:t>
            </w:r>
            <w:r w:rsidRPr="00D90F01">
              <w:rPr>
                <w:rStyle w:val="st42"/>
                <w:color w:val="auto"/>
                <w:sz w:val="28"/>
                <w:szCs w:val="28"/>
                <w:lang w:val="uk-UA"/>
              </w:rPr>
              <w:t>ня повнова</w:t>
            </w:r>
            <w:r w:rsidR="00700701" w:rsidRPr="00D90F01">
              <w:rPr>
                <w:rStyle w:val="st42"/>
                <w:color w:val="auto"/>
                <w:sz w:val="28"/>
                <w:szCs w:val="28"/>
                <w:lang w:val="uk-UA"/>
              </w:rPr>
              <w:t>-</w:t>
            </w:r>
            <w:r w:rsidRPr="00D90F01">
              <w:rPr>
                <w:rStyle w:val="st42"/>
                <w:color w:val="auto"/>
                <w:sz w:val="28"/>
                <w:szCs w:val="28"/>
                <w:lang w:val="uk-UA"/>
              </w:rPr>
              <w:t>жень/звіль</w:t>
            </w:r>
            <w:r w:rsidR="00700701" w:rsidRPr="00D90F01">
              <w:rPr>
                <w:rStyle w:val="st42"/>
                <w:color w:val="auto"/>
                <w:sz w:val="28"/>
                <w:szCs w:val="28"/>
                <w:lang w:val="uk-UA"/>
              </w:rPr>
              <w:t>-</w:t>
            </w:r>
            <w:r w:rsidRPr="00D90F01">
              <w:rPr>
                <w:rStyle w:val="st42"/>
                <w:color w:val="auto"/>
                <w:sz w:val="28"/>
                <w:szCs w:val="28"/>
                <w:lang w:val="uk-UA"/>
              </w:rPr>
              <w:t>нення</w:t>
            </w:r>
          </w:p>
        </w:tc>
        <w:tc>
          <w:tcPr>
            <w:tcW w:w="1135" w:type="dxa"/>
            <w:vMerge/>
          </w:tcPr>
          <w:p w14:paraId="05CD7470" w14:textId="77777777" w:rsidR="00825600" w:rsidRPr="00D90F01" w:rsidRDefault="00825600" w:rsidP="00B113AD">
            <w:pPr>
              <w:pStyle w:val="st0"/>
              <w:spacing w:after="0" w:line="280" w:lineRule="exact"/>
              <w:ind w:left="0"/>
              <w:jc w:val="left"/>
              <w:rPr>
                <w:rStyle w:val="st42"/>
                <w:color w:val="auto"/>
                <w:sz w:val="28"/>
                <w:szCs w:val="28"/>
                <w:lang w:val="uk-UA"/>
              </w:rPr>
            </w:pPr>
          </w:p>
        </w:tc>
        <w:tc>
          <w:tcPr>
            <w:tcW w:w="1135" w:type="dxa"/>
            <w:vMerge/>
          </w:tcPr>
          <w:p w14:paraId="35F8A1D0" w14:textId="77777777" w:rsidR="00825600" w:rsidRPr="00D90F01" w:rsidRDefault="00825600" w:rsidP="00B113AD">
            <w:pPr>
              <w:pStyle w:val="st0"/>
              <w:spacing w:after="0" w:line="280" w:lineRule="exact"/>
              <w:ind w:left="0"/>
              <w:jc w:val="left"/>
              <w:rPr>
                <w:rStyle w:val="st42"/>
                <w:color w:val="auto"/>
                <w:sz w:val="28"/>
                <w:szCs w:val="28"/>
                <w:lang w:val="uk-UA"/>
              </w:rPr>
            </w:pPr>
          </w:p>
        </w:tc>
        <w:tc>
          <w:tcPr>
            <w:tcW w:w="1133" w:type="dxa"/>
            <w:vMerge/>
          </w:tcPr>
          <w:p w14:paraId="1E647A16" w14:textId="77777777" w:rsidR="00825600" w:rsidRPr="00D90F01" w:rsidRDefault="00825600" w:rsidP="00B113AD">
            <w:pPr>
              <w:pStyle w:val="st0"/>
              <w:spacing w:after="0" w:line="280" w:lineRule="exact"/>
              <w:ind w:left="0"/>
              <w:jc w:val="left"/>
              <w:rPr>
                <w:rStyle w:val="st42"/>
                <w:color w:val="auto"/>
                <w:sz w:val="28"/>
                <w:szCs w:val="28"/>
                <w:lang w:val="uk-UA"/>
              </w:rPr>
            </w:pPr>
          </w:p>
        </w:tc>
        <w:tc>
          <w:tcPr>
            <w:tcW w:w="1275" w:type="dxa"/>
            <w:vMerge/>
          </w:tcPr>
          <w:p w14:paraId="0FAC6973" w14:textId="77777777" w:rsidR="00825600" w:rsidRPr="00D90F01" w:rsidRDefault="00825600" w:rsidP="00B113AD">
            <w:pPr>
              <w:pStyle w:val="st0"/>
              <w:spacing w:after="0" w:line="280" w:lineRule="exact"/>
              <w:ind w:left="0"/>
              <w:jc w:val="left"/>
              <w:rPr>
                <w:rStyle w:val="st42"/>
                <w:color w:val="auto"/>
                <w:sz w:val="28"/>
                <w:szCs w:val="28"/>
                <w:lang w:val="uk-UA"/>
              </w:rPr>
            </w:pPr>
          </w:p>
        </w:tc>
      </w:tr>
      <w:tr w:rsidR="00825600" w:rsidRPr="00D90F01" w14:paraId="7702CB1D" w14:textId="77777777" w:rsidTr="00700701">
        <w:tc>
          <w:tcPr>
            <w:tcW w:w="562" w:type="dxa"/>
          </w:tcPr>
          <w:p w14:paraId="54D2791B" w14:textId="77777777" w:rsidR="00825600" w:rsidRPr="00D90F01" w:rsidRDefault="00825600" w:rsidP="00134524">
            <w:pPr>
              <w:pStyle w:val="st12"/>
              <w:spacing w:before="0" w:after="0"/>
              <w:rPr>
                <w:rStyle w:val="st42"/>
                <w:color w:val="auto"/>
                <w:sz w:val="28"/>
                <w:szCs w:val="28"/>
                <w:lang w:val="uk-UA"/>
              </w:rPr>
            </w:pPr>
            <w:r w:rsidRPr="00D90F01">
              <w:rPr>
                <w:rStyle w:val="st42"/>
                <w:color w:val="auto"/>
                <w:sz w:val="28"/>
                <w:szCs w:val="28"/>
                <w:lang w:val="uk-UA"/>
              </w:rPr>
              <w:t>1</w:t>
            </w:r>
          </w:p>
        </w:tc>
        <w:tc>
          <w:tcPr>
            <w:tcW w:w="1700" w:type="dxa"/>
          </w:tcPr>
          <w:p w14:paraId="297CD3D5" w14:textId="77777777" w:rsidR="00825600" w:rsidRPr="00D90F01" w:rsidRDefault="00825600" w:rsidP="00134524">
            <w:pPr>
              <w:pStyle w:val="st12"/>
              <w:spacing w:before="0" w:after="0"/>
              <w:rPr>
                <w:rStyle w:val="st42"/>
                <w:color w:val="auto"/>
                <w:sz w:val="28"/>
                <w:szCs w:val="28"/>
                <w:lang w:val="uk-UA"/>
              </w:rPr>
            </w:pPr>
            <w:r w:rsidRPr="00D90F01">
              <w:rPr>
                <w:rStyle w:val="st42"/>
                <w:color w:val="auto"/>
                <w:sz w:val="28"/>
                <w:szCs w:val="28"/>
                <w:lang w:val="uk-UA"/>
              </w:rPr>
              <w:t>2</w:t>
            </w:r>
          </w:p>
        </w:tc>
        <w:tc>
          <w:tcPr>
            <w:tcW w:w="1134" w:type="dxa"/>
          </w:tcPr>
          <w:p w14:paraId="34D74FBF" w14:textId="77777777" w:rsidR="00825600" w:rsidRPr="00D90F01" w:rsidRDefault="00825600" w:rsidP="00134524">
            <w:pPr>
              <w:pStyle w:val="st12"/>
              <w:spacing w:before="0" w:after="0"/>
              <w:rPr>
                <w:rStyle w:val="st42"/>
                <w:color w:val="auto"/>
                <w:sz w:val="28"/>
                <w:szCs w:val="28"/>
                <w:lang w:val="uk-UA"/>
              </w:rPr>
            </w:pPr>
            <w:r w:rsidRPr="00D90F01">
              <w:rPr>
                <w:rStyle w:val="st42"/>
                <w:color w:val="auto"/>
                <w:sz w:val="28"/>
                <w:szCs w:val="28"/>
                <w:lang w:val="uk-UA"/>
              </w:rPr>
              <w:t>3</w:t>
            </w:r>
          </w:p>
        </w:tc>
        <w:tc>
          <w:tcPr>
            <w:tcW w:w="1276" w:type="dxa"/>
          </w:tcPr>
          <w:p w14:paraId="431B2329" w14:textId="77777777" w:rsidR="00825600" w:rsidRPr="00D90F01" w:rsidRDefault="00825600" w:rsidP="00134524">
            <w:pPr>
              <w:pStyle w:val="st12"/>
              <w:spacing w:before="0" w:after="0"/>
              <w:rPr>
                <w:rStyle w:val="st42"/>
                <w:color w:val="auto"/>
                <w:sz w:val="28"/>
                <w:szCs w:val="28"/>
                <w:lang w:val="uk-UA"/>
              </w:rPr>
            </w:pPr>
            <w:r w:rsidRPr="00D90F01">
              <w:rPr>
                <w:rStyle w:val="st42"/>
                <w:color w:val="auto"/>
                <w:sz w:val="28"/>
                <w:szCs w:val="28"/>
                <w:lang w:val="uk-UA"/>
              </w:rPr>
              <w:t>4</w:t>
            </w:r>
          </w:p>
        </w:tc>
        <w:tc>
          <w:tcPr>
            <w:tcW w:w="1561" w:type="dxa"/>
          </w:tcPr>
          <w:p w14:paraId="0320AE65" w14:textId="77777777" w:rsidR="00825600" w:rsidRPr="00D90F01" w:rsidRDefault="00825600" w:rsidP="00134524">
            <w:pPr>
              <w:pStyle w:val="st12"/>
              <w:spacing w:before="0" w:after="0"/>
              <w:rPr>
                <w:rStyle w:val="st42"/>
                <w:color w:val="auto"/>
                <w:sz w:val="28"/>
                <w:szCs w:val="28"/>
                <w:lang w:val="uk-UA"/>
              </w:rPr>
            </w:pPr>
            <w:r w:rsidRPr="00D90F01">
              <w:rPr>
                <w:rStyle w:val="st42"/>
                <w:color w:val="auto"/>
                <w:sz w:val="28"/>
                <w:szCs w:val="28"/>
                <w:lang w:val="uk-UA"/>
              </w:rPr>
              <w:t>5</w:t>
            </w:r>
          </w:p>
        </w:tc>
        <w:tc>
          <w:tcPr>
            <w:tcW w:w="1134" w:type="dxa"/>
          </w:tcPr>
          <w:p w14:paraId="17CF0BA5" w14:textId="77777777" w:rsidR="00825600" w:rsidRPr="00D90F01" w:rsidRDefault="00825600" w:rsidP="00134524">
            <w:pPr>
              <w:pStyle w:val="st12"/>
              <w:spacing w:before="0" w:after="0"/>
              <w:rPr>
                <w:rStyle w:val="st42"/>
                <w:color w:val="auto"/>
                <w:sz w:val="28"/>
                <w:szCs w:val="28"/>
                <w:lang w:val="uk-UA"/>
              </w:rPr>
            </w:pPr>
            <w:r w:rsidRPr="00D90F01">
              <w:rPr>
                <w:rStyle w:val="st42"/>
                <w:color w:val="auto"/>
                <w:sz w:val="28"/>
                <w:szCs w:val="28"/>
                <w:lang w:val="uk-UA"/>
              </w:rPr>
              <w:t>6</w:t>
            </w:r>
          </w:p>
        </w:tc>
        <w:tc>
          <w:tcPr>
            <w:tcW w:w="1276" w:type="dxa"/>
          </w:tcPr>
          <w:p w14:paraId="7CFE8032" w14:textId="77777777" w:rsidR="00825600" w:rsidRPr="00D90F01" w:rsidRDefault="00825600" w:rsidP="00134524">
            <w:pPr>
              <w:pStyle w:val="st12"/>
              <w:spacing w:before="0" w:after="0"/>
              <w:rPr>
                <w:rStyle w:val="st42"/>
                <w:color w:val="auto"/>
                <w:sz w:val="28"/>
                <w:szCs w:val="28"/>
                <w:lang w:val="uk-UA"/>
              </w:rPr>
            </w:pPr>
            <w:r w:rsidRPr="00D90F01">
              <w:rPr>
                <w:rStyle w:val="st42"/>
                <w:color w:val="auto"/>
                <w:sz w:val="28"/>
                <w:szCs w:val="28"/>
                <w:lang w:val="uk-UA"/>
              </w:rPr>
              <w:t>7</w:t>
            </w:r>
          </w:p>
        </w:tc>
        <w:tc>
          <w:tcPr>
            <w:tcW w:w="1558" w:type="dxa"/>
          </w:tcPr>
          <w:p w14:paraId="4A890B67" w14:textId="77777777" w:rsidR="00825600" w:rsidRPr="00D90F01" w:rsidRDefault="00825600" w:rsidP="00134524">
            <w:pPr>
              <w:pStyle w:val="st12"/>
              <w:spacing w:before="0" w:after="0"/>
              <w:rPr>
                <w:rStyle w:val="st42"/>
                <w:color w:val="auto"/>
                <w:sz w:val="28"/>
                <w:szCs w:val="28"/>
                <w:lang w:val="uk-UA"/>
              </w:rPr>
            </w:pPr>
            <w:r w:rsidRPr="00D90F01">
              <w:rPr>
                <w:rStyle w:val="st42"/>
                <w:color w:val="auto"/>
                <w:sz w:val="28"/>
                <w:szCs w:val="28"/>
                <w:lang w:val="uk-UA"/>
              </w:rPr>
              <w:t>8</w:t>
            </w:r>
          </w:p>
        </w:tc>
        <w:tc>
          <w:tcPr>
            <w:tcW w:w="1135" w:type="dxa"/>
          </w:tcPr>
          <w:p w14:paraId="06875765" w14:textId="77777777" w:rsidR="00825600" w:rsidRPr="00D90F01" w:rsidRDefault="00825600" w:rsidP="00134524">
            <w:pPr>
              <w:pStyle w:val="st12"/>
              <w:spacing w:before="0" w:after="0"/>
              <w:rPr>
                <w:rStyle w:val="st42"/>
                <w:color w:val="auto"/>
                <w:sz w:val="28"/>
                <w:szCs w:val="28"/>
                <w:lang w:val="uk-UA"/>
              </w:rPr>
            </w:pPr>
            <w:r w:rsidRPr="00D90F01">
              <w:rPr>
                <w:rStyle w:val="st42"/>
                <w:color w:val="auto"/>
                <w:sz w:val="28"/>
                <w:szCs w:val="28"/>
                <w:lang w:val="uk-UA"/>
              </w:rPr>
              <w:t>9</w:t>
            </w:r>
          </w:p>
        </w:tc>
        <w:tc>
          <w:tcPr>
            <w:tcW w:w="1135" w:type="dxa"/>
          </w:tcPr>
          <w:p w14:paraId="11308387" w14:textId="77777777" w:rsidR="00825600" w:rsidRPr="00D90F01" w:rsidRDefault="00825600" w:rsidP="00134524">
            <w:pPr>
              <w:pStyle w:val="st12"/>
              <w:spacing w:before="0" w:after="0"/>
              <w:rPr>
                <w:rStyle w:val="st42"/>
                <w:color w:val="auto"/>
                <w:sz w:val="28"/>
                <w:szCs w:val="28"/>
                <w:lang w:val="uk-UA"/>
              </w:rPr>
            </w:pPr>
            <w:r w:rsidRPr="00D90F01">
              <w:rPr>
                <w:rStyle w:val="st42"/>
                <w:color w:val="auto"/>
                <w:sz w:val="28"/>
                <w:szCs w:val="28"/>
                <w:lang w:val="uk-UA"/>
              </w:rPr>
              <w:t>10</w:t>
            </w:r>
          </w:p>
        </w:tc>
        <w:tc>
          <w:tcPr>
            <w:tcW w:w="1133" w:type="dxa"/>
          </w:tcPr>
          <w:p w14:paraId="0D32909D" w14:textId="77777777" w:rsidR="00825600" w:rsidRPr="00D90F01" w:rsidRDefault="00825600" w:rsidP="00134524">
            <w:pPr>
              <w:pStyle w:val="st12"/>
              <w:spacing w:before="0" w:after="0"/>
              <w:rPr>
                <w:rStyle w:val="st42"/>
                <w:color w:val="auto"/>
                <w:sz w:val="28"/>
                <w:szCs w:val="28"/>
                <w:lang w:val="uk-UA"/>
              </w:rPr>
            </w:pPr>
            <w:r w:rsidRPr="00D90F01">
              <w:rPr>
                <w:rStyle w:val="st42"/>
                <w:color w:val="auto"/>
                <w:sz w:val="28"/>
                <w:szCs w:val="28"/>
                <w:lang w:val="uk-UA"/>
              </w:rPr>
              <w:t>11</w:t>
            </w:r>
          </w:p>
        </w:tc>
        <w:tc>
          <w:tcPr>
            <w:tcW w:w="1275" w:type="dxa"/>
          </w:tcPr>
          <w:p w14:paraId="67E27DD9" w14:textId="77777777" w:rsidR="00825600" w:rsidRPr="00D90F01" w:rsidRDefault="00825600" w:rsidP="00134524">
            <w:pPr>
              <w:pStyle w:val="st12"/>
              <w:spacing w:before="0" w:after="0"/>
              <w:rPr>
                <w:rStyle w:val="st42"/>
                <w:color w:val="auto"/>
                <w:sz w:val="28"/>
                <w:szCs w:val="28"/>
                <w:lang w:val="uk-UA"/>
              </w:rPr>
            </w:pPr>
            <w:r w:rsidRPr="00D90F01">
              <w:rPr>
                <w:rStyle w:val="st42"/>
                <w:color w:val="auto"/>
                <w:sz w:val="28"/>
                <w:szCs w:val="28"/>
                <w:lang w:val="uk-UA"/>
              </w:rPr>
              <w:t>12</w:t>
            </w:r>
          </w:p>
        </w:tc>
      </w:tr>
      <w:tr w:rsidR="00825600" w:rsidRPr="00D90F01" w14:paraId="6D3FB3D5" w14:textId="77777777" w:rsidTr="00700701">
        <w:tc>
          <w:tcPr>
            <w:tcW w:w="562" w:type="dxa"/>
          </w:tcPr>
          <w:p w14:paraId="41371D35" w14:textId="77777777" w:rsidR="00825600" w:rsidRPr="00D90F01" w:rsidRDefault="00825600" w:rsidP="00134524">
            <w:pPr>
              <w:pStyle w:val="st12"/>
              <w:spacing w:before="0" w:after="0"/>
              <w:rPr>
                <w:rStyle w:val="st42"/>
                <w:color w:val="auto"/>
                <w:sz w:val="28"/>
                <w:szCs w:val="28"/>
                <w:lang w:val="uk-UA"/>
              </w:rPr>
            </w:pPr>
            <w:r w:rsidRPr="00D90F01">
              <w:rPr>
                <w:rStyle w:val="st42"/>
                <w:color w:val="auto"/>
                <w:sz w:val="28"/>
                <w:szCs w:val="28"/>
                <w:lang w:val="uk-UA"/>
              </w:rPr>
              <w:t>1</w:t>
            </w:r>
          </w:p>
        </w:tc>
        <w:tc>
          <w:tcPr>
            <w:tcW w:w="1700" w:type="dxa"/>
          </w:tcPr>
          <w:p w14:paraId="7A6855E3" w14:textId="77777777" w:rsidR="00825600" w:rsidRPr="00D90F01" w:rsidRDefault="00825600" w:rsidP="00134524">
            <w:pPr>
              <w:pStyle w:val="st12"/>
              <w:spacing w:before="0" w:after="0"/>
              <w:rPr>
                <w:rStyle w:val="st42"/>
                <w:color w:val="auto"/>
                <w:sz w:val="28"/>
                <w:szCs w:val="28"/>
                <w:lang w:val="uk-UA"/>
              </w:rPr>
            </w:pPr>
          </w:p>
        </w:tc>
        <w:tc>
          <w:tcPr>
            <w:tcW w:w="1134" w:type="dxa"/>
          </w:tcPr>
          <w:p w14:paraId="0FB3EB4A" w14:textId="77777777" w:rsidR="00825600" w:rsidRPr="00D90F01" w:rsidRDefault="00825600" w:rsidP="00134524">
            <w:pPr>
              <w:pStyle w:val="st12"/>
              <w:spacing w:before="0" w:after="0"/>
              <w:rPr>
                <w:rStyle w:val="st42"/>
                <w:color w:val="auto"/>
                <w:sz w:val="28"/>
                <w:szCs w:val="28"/>
                <w:lang w:val="uk-UA"/>
              </w:rPr>
            </w:pPr>
          </w:p>
        </w:tc>
        <w:tc>
          <w:tcPr>
            <w:tcW w:w="1276" w:type="dxa"/>
          </w:tcPr>
          <w:p w14:paraId="0456393F" w14:textId="77777777" w:rsidR="00825600" w:rsidRPr="00D90F01" w:rsidRDefault="00825600" w:rsidP="00134524">
            <w:pPr>
              <w:pStyle w:val="st12"/>
              <w:spacing w:before="0" w:after="0"/>
              <w:rPr>
                <w:rStyle w:val="st42"/>
                <w:color w:val="auto"/>
                <w:sz w:val="28"/>
                <w:szCs w:val="28"/>
                <w:lang w:val="uk-UA"/>
              </w:rPr>
            </w:pPr>
          </w:p>
        </w:tc>
        <w:tc>
          <w:tcPr>
            <w:tcW w:w="1561" w:type="dxa"/>
          </w:tcPr>
          <w:p w14:paraId="7ADEE4AC" w14:textId="77777777" w:rsidR="00825600" w:rsidRPr="00D90F01" w:rsidRDefault="00825600" w:rsidP="00134524">
            <w:pPr>
              <w:pStyle w:val="st12"/>
              <w:spacing w:before="0" w:after="0"/>
              <w:rPr>
                <w:rStyle w:val="st42"/>
                <w:color w:val="auto"/>
                <w:sz w:val="28"/>
                <w:szCs w:val="28"/>
                <w:lang w:val="uk-UA"/>
              </w:rPr>
            </w:pPr>
          </w:p>
        </w:tc>
        <w:tc>
          <w:tcPr>
            <w:tcW w:w="1134" w:type="dxa"/>
          </w:tcPr>
          <w:p w14:paraId="53F7A2EE" w14:textId="77777777" w:rsidR="00825600" w:rsidRPr="00D90F01" w:rsidRDefault="00825600" w:rsidP="00134524">
            <w:pPr>
              <w:pStyle w:val="st12"/>
              <w:spacing w:before="0" w:after="0"/>
              <w:rPr>
                <w:rStyle w:val="st42"/>
                <w:color w:val="auto"/>
                <w:sz w:val="28"/>
                <w:szCs w:val="28"/>
                <w:lang w:val="uk-UA"/>
              </w:rPr>
            </w:pPr>
          </w:p>
        </w:tc>
        <w:tc>
          <w:tcPr>
            <w:tcW w:w="1276" w:type="dxa"/>
          </w:tcPr>
          <w:p w14:paraId="5E325575" w14:textId="77777777" w:rsidR="00825600" w:rsidRPr="00D90F01" w:rsidRDefault="00825600" w:rsidP="00134524">
            <w:pPr>
              <w:pStyle w:val="st12"/>
              <w:spacing w:before="0" w:after="0"/>
              <w:rPr>
                <w:rStyle w:val="st42"/>
                <w:color w:val="auto"/>
                <w:sz w:val="28"/>
                <w:szCs w:val="28"/>
                <w:lang w:val="uk-UA"/>
              </w:rPr>
            </w:pPr>
          </w:p>
        </w:tc>
        <w:tc>
          <w:tcPr>
            <w:tcW w:w="1558" w:type="dxa"/>
          </w:tcPr>
          <w:p w14:paraId="4C0550E8" w14:textId="77777777" w:rsidR="00825600" w:rsidRPr="00D90F01" w:rsidRDefault="00825600" w:rsidP="00134524">
            <w:pPr>
              <w:pStyle w:val="st12"/>
              <w:spacing w:before="0" w:after="0"/>
              <w:rPr>
                <w:rStyle w:val="st42"/>
                <w:color w:val="auto"/>
                <w:sz w:val="28"/>
                <w:szCs w:val="28"/>
                <w:lang w:val="uk-UA"/>
              </w:rPr>
            </w:pPr>
          </w:p>
        </w:tc>
        <w:tc>
          <w:tcPr>
            <w:tcW w:w="1135" w:type="dxa"/>
          </w:tcPr>
          <w:p w14:paraId="02FDA13D" w14:textId="77777777" w:rsidR="00825600" w:rsidRPr="00D90F01" w:rsidRDefault="00825600" w:rsidP="00134524">
            <w:pPr>
              <w:pStyle w:val="st12"/>
              <w:spacing w:before="0" w:after="0"/>
              <w:rPr>
                <w:rStyle w:val="st42"/>
                <w:color w:val="auto"/>
                <w:sz w:val="28"/>
                <w:szCs w:val="28"/>
                <w:lang w:val="uk-UA"/>
              </w:rPr>
            </w:pPr>
          </w:p>
        </w:tc>
        <w:tc>
          <w:tcPr>
            <w:tcW w:w="1135" w:type="dxa"/>
          </w:tcPr>
          <w:p w14:paraId="571F432D" w14:textId="77777777" w:rsidR="00825600" w:rsidRPr="00D90F01" w:rsidRDefault="00825600" w:rsidP="00134524">
            <w:pPr>
              <w:pStyle w:val="st12"/>
              <w:spacing w:before="0" w:after="0"/>
              <w:rPr>
                <w:rStyle w:val="st42"/>
                <w:color w:val="auto"/>
                <w:sz w:val="28"/>
                <w:szCs w:val="28"/>
                <w:lang w:val="uk-UA"/>
              </w:rPr>
            </w:pPr>
          </w:p>
        </w:tc>
        <w:tc>
          <w:tcPr>
            <w:tcW w:w="1133" w:type="dxa"/>
          </w:tcPr>
          <w:p w14:paraId="65610105" w14:textId="77777777" w:rsidR="00825600" w:rsidRPr="00D90F01" w:rsidRDefault="00825600" w:rsidP="00134524">
            <w:pPr>
              <w:pStyle w:val="st12"/>
              <w:spacing w:before="0" w:after="0"/>
              <w:rPr>
                <w:rStyle w:val="st42"/>
                <w:color w:val="auto"/>
                <w:sz w:val="28"/>
                <w:szCs w:val="28"/>
                <w:lang w:val="uk-UA"/>
              </w:rPr>
            </w:pPr>
          </w:p>
        </w:tc>
        <w:tc>
          <w:tcPr>
            <w:tcW w:w="1275" w:type="dxa"/>
          </w:tcPr>
          <w:p w14:paraId="55710E55" w14:textId="77777777" w:rsidR="00825600" w:rsidRPr="00D90F01" w:rsidRDefault="00825600" w:rsidP="00134524">
            <w:pPr>
              <w:pStyle w:val="st12"/>
              <w:spacing w:before="0" w:after="0"/>
              <w:rPr>
                <w:rStyle w:val="st42"/>
                <w:color w:val="auto"/>
                <w:sz w:val="28"/>
                <w:szCs w:val="28"/>
                <w:lang w:val="uk-UA"/>
              </w:rPr>
            </w:pPr>
          </w:p>
        </w:tc>
      </w:tr>
    </w:tbl>
    <w:p w14:paraId="2F48C0FC" w14:textId="77777777" w:rsidR="00B113AD" w:rsidRDefault="00B113AD" w:rsidP="00775C70">
      <w:pPr>
        <w:pStyle w:val="af5"/>
        <w:spacing w:before="0" w:beforeAutospacing="0" w:after="0" w:afterAutospacing="0"/>
        <w:ind w:firstLine="709"/>
        <w:jc w:val="both"/>
        <w:rPr>
          <w:sz w:val="28"/>
          <w:szCs w:val="28"/>
        </w:rPr>
      </w:pPr>
    </w:p>
    <w:p w14:paraId="301512FE" w14:textId="063F6018" w:rsidR="00B113AD" w:rsidRDefault="00B113AD" w:rsidP="00B113AD">
      <w:pPr>
        <w:pStyle w:val="af5"/>
        <w:spacing w:before="0" w:beforeAutospacing="0" w:after="0" w:afterAutospacing="0"/>
        <w:ind w:firstLine="709"/>
        <w:jc w:val="right"/>
        <w:rPr>
          <w:sz w:val="28"/>
          <w:szCs w:val="28"/>
        </w:rPr>
      </w:pPr>
      <w:r>
        <w:rPr>
          <w:sz w:val="28"/>
          <w:szCs w:val="28"/>
        </w:rPr>
        <w:lastRenderedPageBreak/>
        <w:t>Продовження додатка 3</w:t>
      </w:r>
    </w:p>
    <w:p w14:paraId="0272E198" w14:textId="79F1108E" w:rsidR="006B0C38" w:rsidRPr="00D90F01" w:rsidRDefault="00ED74B9" w:rsidP="00775C70">
      <w:pPr>
        <w:pStyle w:val="af5"/>
        <w:spacing w:before="0" w:beforeAutospacing="0" w:after="0" w:afterAutospacing="0"/>
        <w:ind w:firstLine="709"/>
        <w:jc w:val="both"/>
        <w:rPr>
          <w:sz w:val="28"/>
          <w:szCs w:val="28"/>
        </w:rPr>
      </w:pPr>
      <w:r w:rsidRPr="00D90F01">
        <w:rPr>
          <w:sz w:val="28"/>
          <w:szCs w:val="28"/>
        </w:rPr>
        <w:t xml:space="preserve">Я, </w:t>
      </w:r>
      <w:r w:rsidR="006B0C38" w:rsidRPr="00D90F01">
        <w:rPr>
          <w:sz w:val="28"/>
          <w:szCs w:val="28"/>
        </w:rPr>
        <w:t>_______________________________________________________________________________________________</w:t>
      </w:r>
    </w:p>
    <w:p w14:paraId="3D4B717E" w14:textId="011CEFED" w:rsidR="006B0C38" w:rsidRPr="00B113AD" w:rsidRDefault="00ED74B9" w:rsidP="00161D70">
      <w:pPr>
        <w:pStyle w:val="af5"/>
        <w:spacing w:before="0" w:beforeAutospacing="0" w:after="0" w:afterAutospacing="0"/>
        <w:ind w:firstLine="709"/>
        <w:jc w:val="center"/>
        <w:rPr>
          <w:szCs w:val="28"/>
        </w:rPr>
      </w:pPr>
      <w:r w:rsidRPr="00B113AD">
        <w:rPr>
          <w:szCs w:val="28"/>
        </w:rPr>
        <w:t>(прізвище, власне ім</w:t>
      </w:r>
      <w:r w:rsidR="0023492F" w:rsidRPr="00B113AD">
        <w:rPr>
          <w:szCs w:val="28"/>
        </w:rPr>
        <w:t>’я</w:t>
      </w:r>
      <w:r w:rsidR="00475BCC">
        <w:rPr>
          <w:szCs w:val="28"/>
        </w:rPr>
        <w:t>,</w:t>
      </w:r>
      <w:r w:rsidRPr="00B113AD">
        <w:rPr>
          <w:szCs w:val="28"/>
        </w:rPr>
        <w:t xml:space="preserve"> по батькові керівника юридичної особи),</w:t>
      </w:r>
    </w:p>
    <w:p w14:paraId="36B2FC98" w14:textId="28B356E3" w:rsidR="00ED74B9" w:rsidRPr="00D90F01" w:rsidRDefault="00ED74B9" w:rsidP="00255946">
      <w:pPr>
        <w:pStyle w:val="af5"/>
        <w:spacing w:before="0" w:beforeAutospacing="0" w:after="0" w:afterAutospacing="0"/>
        <w:jc w:val="both"/>
        <w:rPr>
          <w:sz w:val="28"/>
          <w:szCs w:val="28"/>
        </w:rPr>
      </w:pPr>
      <w:r w:rsidRPr="00D90F01">
        <w:rPr>
          <w:sz w:val="28"/>
          <w:szCs w:val="28"/>
        </w:rPr>
        <w:t>стверджую, що інформація, надана в анкеті, є правдивою і повною та не заперечую проти перевірки Національним банком достовірності поданих документів і персональних</w:t>
      </w:r>
      <w:r w:rsidR="000367E0" w:rsidRPr="00D90F01">
        <w:rPr>
          <w:sz w:val="28"/>
          <w:szCs w:val="28"/>
        </w:rPr>
        <w:t xml:space="preserve"> </w:t>
      </w:r>
      <w:r w:rsidRPr="00D90F01">
        <w:rPr>
          <w:sz w:val="28"/>
          <w:szCs w:val="28"/>
        </w:rPr>
        <w:t>даних, що в них містяться, у тому числі шляхом надання цієї інформації іншим державним органам України.</w:t>
      </w:r>
    </w:p>
    <w:p w14:paraId="0B911263" w14:textId="2ED569AE" w:rsidR="00ED74B9" w:rsidRPr="00D90F01" w:rsidRDefault="00ED74B9" w:rsidP="00775C70">
      <w:pPr>
        <w:pStyle w:val="af5"/>
        <w:spacing w:before="0" w:beforeAutospacing="0" w:after="0" w:afterAutospacing="0"/>
        <w:ind w:firstLine="709"/>
        <w:jc w:val="both"/>
        <w:rPr>
          <w:sz w:val="28"/>
          <w:szCs w:val="28"/>
        </w:rPr>
      </w:pPr>
      <w:r w:rsidRPr="00D90F01">
        <w:rPr>
          <w:sz w:val="28"/>
          <w:szCs w:val="28"/>
        </w:rPr>
        <w:t>Відповідно до Закону України “Про захист персональних даних” підписанням цієї анкети я надаю Національному банку згоду на збирання, зберігання, обробку та поширення моїх персональних даних у межах та спосіб, визначених законодавством України.</w:t>
      </w:r>
    </w:p>
    <w:p w14:paraId="3B44B96F" w14:textId="77777777" w:rsidR="00825600" w:rsidRPr="00D90F01" w:rsidRDefault="00825600" w:rsidP="00825600">
      <w:pPr>
        <w:pStyle w:val="af5"/>
        <w:jc w:val="both"/>
        <w:rPr>
          <w:sz w:val="28"/>
          <w:szCs w:val="28"/>
        </w:rPr>
      </w:pPr>
      <w:r w:rsidRPr="00D90F01">
        <w:rPr>
          <w:sz w:val="28"/>
          <w:szCs w:val="28"/>
        </w:rPr>
        <w:t>Дата підписання анкети</w:t>
      </w:r>
    </w:p>
    <w:p w14:paraId="4C4415A5" w14:textId="77777777" w:rsidR="00825600" w:rsidRPr="00D90F01" w:rsidRDefault="00825600" w:rsidP="00ED74B9">
      <w:pPr>
        <w:pStyle w:val="af5"/>
        <w:jc w:val="both"/>
        <w:rPr>
          <w:sz w:val="28"/>
          <w:szCs w:val="28"/>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960"/>
        <w:gridCol w:w="4794"/>
        <w:gridCol w:w="4816"/>
      </w:tblGrid>
      <w:tr w:rsidR="00ED74B9" w:rsidRPr="00D90F01" w14:paraId="54AFA195" w14:textId="77777777" w:rsidTr="004E1DED">
        <w:trPr>
          <w:tblCellSpacing w:w="22" w:type="dxa"/>
        </w:trPr>
        <w:tc>
          <w:tcPr>
            <w:tcW w:w="1700" w:type="pct"/>
            <w:hideMark/>
          </w:tcPr>
          <w:p w14:paraId="577B1829" w14:textId="6CE3D299" w:rsidR="00ED74B9" w:rsidRPr="00D90F01" w:rsidRDefault="00ED74B9" w:rsidP="004E1DED">
            <w:pPr>
              <w:pStyle w:val="af5"/>
              <w:rPr>
                <w:sz w:val="28"/>
                <w:szCs w:val="28"/>
              </w:rPr>
            </w:pPr>
            <w:r w:rsidRPr="00D90F01">
              <w:rPr>
                <w:sz w:val="28"/>
                <w:szCs w:val="28"/>
              </w:rPr>
              <w:t xml:space="preserve">Найменування </w:t>
            </w:r>
            <w:r w:rsidR="00825600" w:rsidRPr="00D90F01">
              <w:rPr>
                <w:sz w:val="28"/>
                <w:szCs w:val="28"/>
              </w:rPr>
              <w:t>посади</w:t>
            </w:r>
            <w:r w:rsidR="00825600" w:rsidRPr="00D90F01">
              <w:rPr>
                <w:sz w:val="28"/>
                <w:szCs w:val="28"/>
              </w:rPr>
              <w:br/>
              <w:t>керівника</w:t>
            </w:r>
          </w:p>
        </w:tc>
        <w:tc>
          <w:tcPr>
            <w:tcW w:w="1650" w:type="pct"/>
            <w:hideMark/>
          </w:tcPr>
          <w:p w14:paraId="285ABF94" w14:textId="77777777" w:rsidR="00ED74B9" w:rsidRPr="00D90F01" w:rsidRDefault="00ED74B9" w:rsidP="004E1DED">
            <w:pPr>
              <w:pStyle w:val="af5"/>
              <w:jc w:val="center"/>
              <w:rPr>
                <w:sz w:val="28"/>
                <w:szCs w:val="28"/>
              </w:rPr>
            </w:pPr>
            <w:r w:rsidRPr="00D90F01">
              <w:rPr>
                <w:sz w:val="28"/>
                <w:szCs w:val="28"/>
              </w:rPr>
              <w:t>Особистий підпис</w:t>
            </w:r>
          </w:p>
        </w:tc>
        <w:tc>
          <w:tcPr>
            <w:tcW w:w="1650" w:type="pct"/>
            <w:hideMark/>
          </w:tcPr>
          <w:p w14:paraId="3C744CB5" w14:textId="77777777" w:rsidR="00ED74B9" w:rsidRPr="00D90F01" w:rsidRDefault="004E1DED" w:rsidP="004E1DED">
            <w:pPr>
              <w:pStyle w:val="af5"/>
              <w:jc w:val="center"/>
              <w:rPr>
                <w:sz w:val="28"/>
                <w:szCs w:val="28"/>
              </w:rPr>
            </w:pPr>
            <w:r w:rsidRPr="00D90F01">
              <w:rPr>
                <w:sz w:val="28"/>
                <w:szCs w:val="28"/>
              </w:rPr>
              <w:t>Власне ім’</w:t>
            </w:r>
            <w:r w:rsidR="00ED74B9" w:rsidRPr="00D90F01">
              <w:rPr>
                <w:sz w:val="28"/>
                <w:szCs w:val="28"/>
              </w:rPr>
              <w:t>я ПРІЗВИЩЕ</w:t>
            </w:r>
          </w:p>
        </w:tc>
      </w:tr>
    </w:tbl>
    <w:p w14:paraId="26740817" w14:textId="5B96C10D" w:rsidR="00ED74B9" w:rsidRPr="00D90F01" w:rsidRDefault="00ED74B9" w:rsidP="00ED74B9">
      <w:pPr>
        <w:pStyle w:val="af5"/>
        <w:jc w:val="center"/>
        <w:rPr>
          <w:szCs w:val="28"/>
        </w:rPr>
      </w:pPr>
      <w:r w:rsidRPr="00D90F01">
        <w:rPr>
          <w:sz w:val="28"/>
          <w:szCs w:val="28"/>
        </w:rPr>
        <w:t>____________________________</w:t>
      </w:r>
      <w:r w:rsidR="00EB7413">
        <w:rPr>
          <w:sz w:val="28"/>
          <w:szCs w:val="28"/>
        </w:rPr>
        <w:t>_________________________________</w:t>
      </w:r>
      <w:r w:rsidRPr="00D90F01">
        <w:rPr>
          <w:sz w:val="28"/>
          <w:szCs w:val="28"/>
        </w:rPr>
        <w:t>___________________________________________</w:t>
      </w:r>
      <w:r w:rsidRPr="00D90F01">
        <w:rPr>
          <w:sz w:val="28"/>
          <w:szCs w:val="28"/>
        </w:rPr>
        <w:br/>
      </w:r>
      <w:r w:rsidRPr="00D90F01">
        <w:rPr>
          <w:szCs w:val="28"/>
        </w:rPr>
        <w:t>(номер телефону, адреса електронної пошти керівника)</w:t>
      </w:r>
    </w:p>
    <w:p w14:paraId="4C6712C7" w14:textId="3FFC5BEC" w:rsidR="00ED74B9" w:rsidRPr="00D90F01" w:rsidRDefault="00ED74B9" w:rsidP="00ED74B9">
      <w:pPr>
        <w:pStyle w:val="af5"/>
        <w:jc w:val="center"/>
        <w:rPr>
          <w:szCs w:val="28"/>
        </w:rPr>
      </w:pPr>
      <w:r w:rsidRPr="00D90F01">
        <w:rPr>
          <w:sz w:val="28"/>
          <w:szCs w:val="28"/>
        </w:rPr>
        <w:t>_____________________________________</w:t>
      </w:r>
      <w:r w:rsidR="00EB7413">
        <w:rPr>
          <w:sz w:val="28"/>
          <w:szCs w:val="28"/>
        </w:rPr>
        <w:t>_________________________________</w:t>
      </w:r>
      <w:r w:rsidRPr="00D90F01">
        <w:rPr>
          <w:sz w:val="28"/>
          <w:szCs w:val="28"/>
        </w:rPr>
        <w:t>__________________________________</w:t>
      </w:r>
      <w:r w:rsidRPr="00D90F01">
        <w:rPr>
          <w:sz w:val="28"/>
          <w:szCs w:val="28"/>
        </w:rPr>
        <w:br/>
      </w:r>
      <w:r w:rsidRPr="00D90F01">
        <w:rPr>
          <w:szCs w:val="28"/>
        </w:rPr>
        <w:t>(</w:t>
      </w:r>
      <w:r w:rsidR="00825600" w:rsidRPr="00D90F01">
        <w:rPr>
          <w:szCs w:val="28"/>
        </w:rPr>
        <w:t>власне ім</w:t>
      </w:r>
      <w:r w:rsidR="00C06081" w:rsidRPr="00D90F01">
        <w:rPr>
          <w:szCs w:val="28"/>
        </w:rPr>
        <w:t>’</w:t>
      </w:r>
      <w:r w:rsidR="00825600" w:rsidRPr="00D90F01">
        <w:rPr>
          <w:szCs w:val="28"/>
        </w:rPr>
        <w:t>я</w:t>
      </w:r>
      <w:r w:rsidRPr="00D90F01">
        <w:rPr>
          <w:szCs w:val="28"/>
        </w:rPr>
        <w:t>, прізвище, номер телефону, адреса електронної пошти контактної особи</w:t>
      </w:r>
    </w:p>
    <w:p w14:paraId="29482D84" w14:textId="68AD1143" w:rsidR="00ED74B9" w:rsidRPr="00D90F01" w:rsidRDefault="006B0C38" w:rsidP="00ED74B9">
      <w:pPr>
        <w:pStyle w:val="af5"/>
        <w:jc w:val="center"/>
        <w:rPr>
          <w:sz w:val="28"/>
          <w:szCs w:val="28"/>
        </w:rPr>
      </w:pPr>
      <w:r w:rsidRPr="00D90F01">
        <w:rPr>
          <w:sz w:val="28"/>
          <w:szCs w:val="28"/>
          <w:lang w:val="en-US"/>
        </w:rPr>
        <w:t>V</w:t>
      </w:r>
      <w:r w:rsidRPr="00D90F01">
        <w:rPr>
          <w:sz w:val="28"/>
          <w:szCs w:val="28"/>
        </w:rPr>
        <w:t>.</w:t>
      </w:r>
      <w:r w:rsidRPr="00D90F01">
        <w:rPr>
          <w:sz w:val="28"/>
          <w:szCs w:val="28"/>
          <w:lang w:val="en-US"/>
        </w:rPr>
        <w:t> </w:t>
      </w:r>
      <w:r w:rsidR="00ED74B9" w:rsidRPr="00D90F01">
        <w:rPr>
          <w:sz w:val="28"/>
          <w:szCs w:val="28"/>
        </w:rPr>
        <w:t>Пояснення до заповнення анкети</w:t>
      </w:r>
    </w:p>
    <w:p w14:paraId="3EE0DDDD" w14:textId="4E3E13B8" w:rsidR="00825600" w:rsidRPr="00D90F01" w:rsidRDefault="006B0C38" w:rsidP="00161D70">
      <w:pPr>
        <w:pStyle w:val="af5"/>
        <w:ind w:firstLine="567"/>
        <w:rPr>
          <w:sz w:val="28"/>
          <w:szCs w:val="28"/>
        </w:rPr>
      </w:pPr>
      <w:r w:rsidRPr="00D90F01">
        <w:rPr>
          <w:sz w:val="28"/>
          <w:szCs w:val="28"/>
        </w:rPr>
        <w:t>9</w:t>
      </w:r>
      <w:r w:rsidR="00ED74B9" w:rsidRPr="00D90F01">
        <w:rPr>
          <w:sz w:val="28"/>
          <w:szCs w:val="28"/>
        </w:rPr>
        <w:t xml:space="preserve">. </w:t>
      </w:r>
      <w:r w:rsidR="00825600" w:rsidRPr="00D90F01">
        <w:rPr>
          <w:sz w:val="28"/>
          <w:szCs w:val="28"/>
        </w:rPr>
        <w:t xml:space="preserve">Ідентифікаційним кодом </w:t>
      </w:r>
      <w:r w:rsidR="003C1AC0" w:rsidRPr="008A3E87">
        <w:rPr>
          <w:sz w:val="28"/>
          <w:szCs w:val="28"/>
        </w:rPr>
        <w:t>для</w:t>
      </w:r>
      <w:r w:rsidR="00F87A09" w:rsidRPr="00D90F01">
        <w:rPr>
          <w:sz w:val="28"/>
          <w:szCs w:val="28"/>
        </w:rPr>
        <w:t xml:space="preserve"> заповнення та</w:t>
      </w:r>
      <w:r w:rsidR="000247C2" w:rsidRPr="00D90F01">
        <w:rPr>
          <w:sz w:val="28"/>
          <w:szCs w:val="28"/>
        </w:rPr>
        <w:t>б</w:t>
      </w:r>
      <w:r w:rsidR="00F87A09" w:rsidRPr="00D90F01">
        <w:rPr>
          <w:sz w:val="28"/>
          <w:szCs w:val="28"/>
        </w:rPr>
        <w:t>лиц</w:t>
      </w:r>
      <w:r w:rsidR="00A07EF9" w:rsidRPr="00D90F01">
        <w:rPr>
          <w:sz w:val="28"/>
          <w:szCs w:val="28"/>
        </w:rPr>
        <w:t>і</w:t>
      </w:r>
      <w:r w:rsidR="00F87A09" w:rsidRPr="00D90F01">
        <w:rPr>
          <w:sz w:val="28"/>
          <w:szCs w:val="28"/>
        </w:rPr>
        <w:t xml:space="preserve"> 1</w:t>
      </w:r>
      <w:r w:rsidR="00A07EF9" w:rsidRPr="00D90F01">
        <w:rPr>
          <w:sz w:val="28"/>
          <w:szCs w:val="28"/>
        </w:rPr>
        <w:t xml:space="preserve"> пункту 1 розділу </w:t>
      </w:r>
      <w:r w:rsidR="00A07EF9" w:rsidRPr="00D90F01">
        <w:rPr>
          <w:sz w:val="28"/>
          <w:szCs w:val="28"/>
          <w:lang w:val="en-US"/>
        </w:rPr>
        <w:t>I</w:t>
      </w:r>
      <w:r w:rsidR="00F87A09" w:rsidRPr="00D90F01">
        <w:rPr>
          <w:sz w:val="28"/>
          <w:szCs w:val="28"/>
        </w:rPr>
        <w:t xml:space="preserve">, </w:t>
      </w:r>
      <w:r w:rsidR="00A07EF9" w:rsidRPr="00D90F01">
        <w:rPr>
          <w:sz w:val="28"/>
          <w:szCs w:val="28"/>
        </w:rPr>
        <w:t xml:space="preserve">таблиці  </w:t>
      </w:r>
      <w:r w:rsidR="00F87A09" w:rsidRPr="00D90F01">
        <w:rPr>
          <w:sz w:val="28"/>
          <w:szCs w:val="28"/>
        </w:rPr>
        <w:t xml:space="preserve">5 </w:t>
      </w:r>
      <w:r w:rsidR="005718BD" w:rsidRPr="00D90F01">
        <w:rPr>
          <w:sz w:val="28"/>
          <w:szCs w:val="28"/>
        </w:rPr>
        <w:t xml:space="preserve">розділу ІІ, таблиці 6 пункту 5, таблиці 7 пункту 6, таблиці </w:t>
      </w:r>
      <w:r w:rsidR="00464324" w:rsidRPr="00D90F01">
        <w:rPr>
          <w:sz w:val="28"/>
          <w:szCs w:val="28"/>
        </w:rPr>
        <w:t>8 пункту 7</w:t>
      </w:r>
      <w:r w:rsidR="005718BD" w:rsidRPr="00D90F01">
        <w:rPr>
          <w:sz w:val="28"/>
          <w:szCs w:val="28"/>
        </w:rPr>
        <w:t xml:space="preserve"> розділу ІІІ, </w:t>
      </w:r>
      <w:r w:rsidR="00A07EF9" w:rsidRPr="00D90F01">
        <w:rPr>
          <w:sz w:val="28"/>
          <w:szCs w:val="28"/>
        </w:rPr>
        <w:t xml:space="preserve"> </w:t>
      </w:r>
      <w:r w:rsidR="00464324" w:rsidRPr="00D90F01">
        <w:rPr>
          <w:sz w:val="28"/>
          <w:szCs w:val="28"/>
        </w:rPr>
        <w:t>таблиці 9 пункту 8 розділу І</w:t>
      </w:r>
      <w:r w:rsidR="00464324" w:rsidRPr="00D90F01">
        <w:rPr>
          <w:sz w:val="28"/>
          <w:szCs w:val="28"/>
          <w:lang w:val="en-US"/>
        </w:rPr>
        <w:t>V</w:t>
      </w:r>
      <w:r w:rsidR="00F401E3" w:rsidRPr="00D90F01">
        <w:rPr>
          <w:sz w:val="28"/>
          <w:szCs w:val="28"/>
        </w:rPr>
        <w:t xml:space="preserve"> цієї анкети </w:t>
      </w:r>
      <w:r w:rsidR="00825600" w:rsidRPr="00D90F01">
        <w:rPr>
          <w:sz w:val="28"/>
          <w:szCs w:val="28"/>
        </w:rPr>
        <w:t>є:</w:t>
      </w:r>
    </w:p>
    <w:p w14:paraId="381338DF" w14:textId="77777777" w:rsidR="00B113AD" w:rsidRDefault="00B113AD" w:rsidP="00F87A09">
      <w:pPr>
        <w:pStyle w:val="af5"/>
        <w:ind w:firstLine="567"/>
        <w:jc w:val="both"/>
        <w:rPr>
          <w:sz w:val="28"/>
          <w:szCs w:val="27"/>
        </w:rPr>
      </w:pPr>
    </w:p>
    <w:p w14:paraId="614EE348" w14:textId="482DFBE3" w:rsidR="00B113AD" w:rsidRDefault="00B113AD" w:rsidP="00B113AD">
      <w:pPr>
        <w:pStyle w:val="af5"/>
        <w:ind w:firstLine="567"/>
        <w:jc w:val="right"/>
        <w:rPr>
          <w:sz w:val="28"/>
          <w:szCs w:val="27"/>
        </w:rPr>
      </w:pPr>
      <w:r>
        <w:rPr>
          <w:sz w:val="28"/>
          <w:szCs w:val="27"/>
        </w:rPr>
        <w:lastRenderedPageBreak/>
        <w:t>Продовження додатка 3</w:t>
      </w:r>
    </w:p>
    <w:p w14:paraId="53AC4565" w14:textId="7F0A61ED" w:rsidR="00825600" w:rsidRPr="00D90F01" w:rsidRDefault="00825600" w:rsidP="00F87A09">
      <w:pPr>
        <w:pStyle w:val="af5"/>
        <w:ind w:firstLine="567"/>
        <w:jc w:val="both"/>
        <w:rPr>
          <w:sz w:val="28"/>
          <w:szCs w:val="27"/>
        </w:rPr>
      </w:pPr>
      <w:r w:rsidRPr="00D90F01">
        <w:rPr>
          <w:sz w:val="28"/>
          <w:szCs w:val="27"/>
        </w:rPr>
        <w:t xml:space="preserve">1) щодо фізичної </w:t>
      </w:r>
      <w:r w:rsidR="00F24019" w:rsidRPr="00D90F01">
        <w:rPr>
          <w:sz w:val="28"/>
          <w:szCs w:val="27"/>
        </w:rPr>
        <w:t>особи</w:t>
      </w:r>
      <w:r w:rsidR="006B178D">
        <w:rPr>
          <w:sz w:val="28"/>
          <w:szCs w:val="27"/>
        </w:rPr>
        <w:t>-</w:t>
      </w:r>
      <w:r w:rsidRPr="00D90F01">
        <w:rPr>
          <w:sz w:val="28"/>
          <w:szCs w:val="27"/>
        </w:rPr>
        <w:t xml:space="preserve">резидента </w:t>
      </w:r>
      <w:r w:rsidR="00B32B3E">
        <w:rPr>
          <w:sz w:val="28"/>
          <w:szCs w:val="27"/>
        </w:rPr>
        <w:t>–</w:t>
      </w:r>
      <w:r w:rsidR="00B32B3E" w:rsidRPr="00D90F01">
        <w:rPr>
          <w:sz w:val="28"/>
          <w:szCs w:val="27"/>
        </w:rPr>
        <w:t xml:space="preserve"> </w:t>
      </w:r>
      <w:r w:rsidRPr="00D90F01">
        <w:rPr>
          <w:sz w:val="28"/>
          <w:szCs w:val="27"/>
        </w:rPr>
        <w:t xml:space="preserve">реєстраційний номер облікової картки платника податків або серія (за наявності) і номер паспорта особи, яка через свої релігійні переконання </w:t>
      </w:r>
      <w:r w:rsidR="00B32B3E" w:rsidRPr="00D90F01">
        <w:rPr>
          <w:sz w:val="28"/>
          <w:szCs w:val="27"/>
        </w:rPr>
        <w:t>відмовилас</w:t>
      </w:r>
      <w:r w:rsidR="00B32B3E">
        <w:rPr>
          <w:sz w:val="28"/>
          <w:szCs w:val="27"/>
        </w:rPr>
        <w:t>я</w:t>
      </w:r>
      <w:r w:rsidR="00B32B3E" w:rsidRPr="00D90F01">
        <w:rPr>
          <w:sz w:val="28"/>
          <w:szCs w:val="27"/>
        </w:rPr>
        <w:t xml:space="preserve"> </w:t>
      </w:r>
      <w:r w:rsidRPr="00D90F01">
        <w:rPr>
          <w:sz w:val="28"/>
          <w:szCs w:val="27"/>
        </w:rPr>
        <w:t>від прийняття реєстраційного номера облікової картки платника податків та офіційно повідомила про це відповідний контролюючий орган і має відмітку в паспорті;</w:t>
      </w:r>
    </w:p>
    <w:p w14:paraId="12EF12EE" w14:textId="72712565" w:rsidR="00825600" w:rsidRPr="00D90F01" w:rsidRDefault="00825600" w:rsidP="007C6DEC">
      <w:pPr>
        <w:pStyle w:val="af5"/>
        <w:ind w:firstLine="567"/>
        <w:jc w:val="both"/>
        <w:rPr>
          <w:sz w:val="28"/>
          <w:szCs w:val="27"/>
        </w:rPr>
      </w:pPr>
      <w:r w:rsidRPr="00D90F01">
        <w:rPr>
          <w:sz w:val="28"/>
          <w:szCs w:val="27"/>
        </w:rPr>
        <w:t xml:space="preserve">2) щодо фізичної </w:t>
      </w:r>
      <w:r w:rsidR="00F24019" w:rsidRPr="00D90F01">
        <w:rPr>
          <w:sz w:val="28"/>
          <w:szCs w:val="27"/>
        </w:rPr>
        <w:t>особи</w:t>
      </w:r>
      <w:r w:rsidR="006B178D">
        <w:rPr>
          <w:sz w:val="28"/>
          <w:szCs w:val="27"/>
        </w:rPr>
        <w:t>-</w:t>
      </w:r>
      <w:r w:rsidRPr="00D90F01">
        <w:rPr>
          <w:sz w:val="28"/>
          <w:szCs w:val="27"/>
        </w:rPr>
        <w:t xml:space="preserve">нерезидента </w:t>
      </w:r>
      <w:r w:rsidR="00B32B3E">
        <w:rPr>
          <w:sz w:val="28"/>
          <w:szCs w:val="27"/>
        </w:rPr>
        <w:t>–</w:t>
      </w:r>
      <w:r w:rsidR="00B32B3E" w:rsidRPr="00D90F01">
        <w:rPr>
          <w:sz w:val="28"/>
          <w:szCs w:val="27"/>
        </w:rPr>
        <w:t xml:space="preserve"> </w:t>
      </w:r>
      <w:r w:rsidRPr="00D90F01">
        <w:rPr>
          <w:sz w:val="28"/>
          <w:szCs w:val="27"/>
        </w:rPr>
        <w:t xml:space="preserve">реєстраційний номер облікової картки платника податків або </w:t>
      </w:r>
      <w:r w:rsidR="006B178D">
        <w:rPr>
          <w:sz w:val="28"/>
          <w:szCs w:val="27"/>
        </w:rPr>
        <w:t xml:space="preserve">якщо його немає </w:t>
      </w:r>
      <w:r w:rsidR="002E7BE1" w:rsidRPr="008A3E87">
        <w:rPr>
          <w:sz w:val="28"/>
          <w:szCs w:val="27"/>
        </w:rPr>
        <w:t>–</w:t>
      </w:r>
      <w:r w:rsidRPr="00D90F01">
        <w:rPr>
          <w:sz w:val="28"/>
          <w:szCs w:val="27"/>
        </w:rPr>
        <w:t xml:space="preserve"> ідентифікаційний номер, який особа має </w:t>
      </w:r>
      <w:r w:rsidR="00B32B3E">
        <w:rPr>
          <w:sz w:val="28"/>
          <w:szCs w:val="27"/>
        </w:rPr>
        <w:t>в</w:t>
      </w:r>
      <w:r w:rsidRPr="00D90F01">
        <w:rPr>
          <w:sz w:val="28"/>
          <w:szCs w:val="27"/>
        </w:rPr>
        <w:t xml:space="preserve"> країні постійного місця проживання, якщо це передбачено законодавством цієї країни;</w:t>
      </w:r>
    </w:p>
    <w:p w14:paraId="78B5E2C3" w14:textId="4E127CDB" w:rsidR="00825600" w:rsidRPr="00D90F01" w:rsidRDefault="00825600" w:rsidP="005E415E">
      <w:pPr>
        <w:pStyle w:val="af5"/>
        <w:ind w:firstLine="567"/>
        <w:jc w:val="both"/>
        <w:rPr>
          <w:sz w:val="28"/>
          <w:szCs w:val="27"/>
        </w:rPr>
      </w:pPr>
      <w:r w:rsidRPr="00D90F01">
        <w:rPr>
          <w:sz w:val="28"/>
          <w:szCs w:val="27"/>
        </w:rPr>
        <w:t xml:space="preserve">3) щодо юридичних осіб України </w:t>
      </w:r>
      <w:r w:rsidR="00B32B3E">
        <w:rPr>
          <w:sz w:val="28"/>
          <w:szCs w:val="27"/>
        </w:rPr>
        <w:t>–</w:t>
      </w:r>
      <w:r w:rsidR="00B32B3E" w:rsidRPr="00D90F01">
        <w:rPr>
          <w:sz w:val="28"/>
          <w:szCs w:val="27"/>
        </w:rPr>
        <w:t xml:space="preserve"> </w:t>
      </w:r>
      <w:r w:rsidR="005E415E" w:rsidRPr="00D90F01">
        <w:rPr>
          <w:sz w:val="28"/>
          <w:szCs w:val="27"/>
        </w:rPr>
        <w:t xml:space="preserve">ідентифікаційний код за Єдиним державним реєстром підприємств та організацій України; </w:t>
      </w:r>
      <w:r w:rsidRPr="00D90F01">
        <w:rPr>
          <w:sz w:val="28"/>
          <w:szCs w:val="27"/>
        </w:rPr>
        <w:t xml:space="preserve"> </w:t>
      </w:r>
    </w:p>
    <w:p w14:paraId="74C95CC8" w14:textId="2D4188FA" w:rsidR="00825600" w:rsidRPr="00D90F01" w:rsidRDefault="00825600" w:rsidP="007C63D9">
      <w:pPr>
        <w:pStyle w:val="af5"/>
        <w:ind w:firstLine="567"/>
        <w:jc w:val="both"/>
        <w:rPr>
          <w:sz w:val="28"/>
          <w:szCs w:val="27"/>
        </w:rPr>
      </w:pPr>
      <w:r w:rsidRPr="00D90F01">
        <w:rPr>
          <w:sz w:val="28"/>
          <w:szCs w:val="27"/>
        </w:rPr>
        <w:t xml:space="preserve">4) щодо іноземних юридичних осіб </w:t>
      </w:r>
      <w:r w:rsidR="00B32B3E">
        <w:rPr>
          <w:sz w:val="28"/>
          <w:szCs w:val="27"/>
        </w:rPr>
        <w:t>–</w:t>
      </w:r>
      <w:r w:rsidR="00B32B3E" w:rsidRPr="00D90F01">
        <w:rPr>
          <w:sz w:val="28"/>
          <w:szCs w:val="27"/>
        </w:rPr>
        <w:t xml:space="preserve"> </w:t>
      </w:r>
      <w:r w:rsidRPr="00D90F01">
        <w:rPr>
          <w:sz w:val="28"/>
          <w:szCs w:val="27"/>
        </w:rPr>
        <w:t>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w:t>
      </w:r>
    </w:p>
    <w:p w14:paraId="219FFB62" w14:textId="7BA6558D" w:rsidR="00F401E3" w:rsidRPr="00D90F01" w:rsidRDefault="007C63D9" w:rsidP="007C6DEC">
      <w:pPr>
        <w:pStyle w:val="af5"/>
        <w:spacing w:before="0" w:beforeAutospacing="0" w:after="0" w:afterAutospacing="0"/>
        <w:ind w:firstLine="567"/>
        <w:jc w:val="both"/>
        <w:rPr>
          <w:sz w:val="28"/>
          <w:szCs w:val="27"/>
        </w:rPr>
      </w:pPr>
      <w:r w:rsidRPr="00D90F01">
        <w:rPr>
          <w:sz w:val="28"/>
          <w:szCs w:val="27"/>
        </w:rPr>
        <w:t>10</w:t>
      </w:r>
      <w:r w:rsidR="00825600" w:rsidRPr="00D90F01">
        <w:rPr>
          <w:sz w:val="28"/>
          <w:szCs w:val="27"/>
        </w:rPr>
        <w:t xml:space="preserve">. </w:t>
      </w:r>
      <w:r w:rsidR="0069357F" w:rsidRPr="00D90F01">
        <w:rPr>
          <w:sz w:val="28"/>
          <w:szCs w:val="27"/>
        </w:rPr>
        <w:t xml:space="preserve">Таблиця 3 пункту 3 розділу </w:t>
      </w:r>
      <w:r w:rsidR="0069357F" w:rsidRPr="00D90F01">
        <w:rPr>
          <w:sz w:val="28"/>
          <w:szCs w:val="27"/>
          <w:lang w:val="en-US"/>
        </w:rPr>
        <w:t>I</w:t>
      </w:r>
      <w:r w:rsidR="0069357F" w:rsidRPr="00D90F01">
        <w:rPr>
          <w:sz w:val="28"/>
          <w:szCs w:val="27"/>
        </w:rPr>
        <w:t xml:space="preserve"> “</w:t>
      </w:r>
      <w:r w:rsidR="00ED74B9" w:rsidRPr="00D90F01">
        <w:rPr>
          <w:sz w:val="28"/>
          <w:szCs w:val="27"/>
        </w:rPr>
        <w:t>Інформація про ділову репутацію юридичних осіб</w:t>
      </w:r>
      <w:r w:rsidR="0069357F" w:rsidRPr="00D90F01">
        <w:rPr>
          <w:sz w:val="28"/>
          <w:szCs w:val="27"/>
        </w:rPr>
        <w:t>”</w:t>
      </w:r>
      <w:r w:rsidR="00ED74B9" w:rsidRPr="00D90F01">
        <w:rPr>
          <w:sz w:val="28"/>
          <w:szCs w:val="27"/>
        </w:rPr>
        <w:t xml:space="preserve"> заповнюється окремо щодо юридичної особи та кожного власника істотної участі </w:t>
      </w:r>
      <w:r w:rsidR="00707C9C">
        <w:rPr>
          <w:sz w:val="28"/>
          <w:szCs w:val="27"/>
        </w:rPr>
        <w:t>–</w:t>
      </w:r>
      <w:r w:rsidR="00ED74B9" w:rsidRPr="00D90F01">
        <w:rPr>
          <w:sz w:val="28"/>
          <w:szCs w:val="27"/>
        </w:rPr>
        <w:t xml:space="preserve"> юридичної особи.</w:t>
      </w:r>
      <w:r w:rsidR="00F401E3" w:rsidRPr="00D90F01">
        <w:rPr>
          <w:sz w:val="28"/>
          <w:szCs w:val="27"/>
        </w:rPr>
        <w:t xml:space="preserve"> </w:t>
      </w:r>
    </w:p>
    <w:p w14:paraId="3BA234C1" w14:textId="18E24D00" w:rsidR="00F401E3" w:rsidRPr="00D90F01" w:rsidRDefault="00F401E3" w:rsidP="007C6DEC">
      <w:pPr>
        <w:pStyle w:val="af5"/>
        <w:spacing w:before="0" w:beforeAutospacing="0" w:after="0" w:afterAutospacing="0"/>
        <w:ind w:firstLine="567"/>
        <w:jc w:val="both"/>
        <w:rPr>
          <w:sz w:val="28"/>
          <w:szCs w:val="27"/>
        </w:rPr>
      </w:pPr>
      <w:r w:rsidRPr="00D90F01">
        <w:rPr>
          <w:sz w:val="28"/>
          <w:szCs w:val="27"/>
        </w:rPr>
        <w:t>Інформація надається у вигляді відповідей на запитання, спрямовані на перевірку наявності</w:t>
      </w:r>
      <w:r w:rsidR="00B32B3E">
        <w:rPr>
          <w:sz w:val="28"/>
          <w:szCs w:val="27"/>
        </w:rPr>
        <w:t> </w:t>
      </w:r>
      <w:r w:rsidRPr="00D90F01">
        <w:rPr>
          <w:sz w:val="28"/>
          <w:szCs w:val="27"/>
        </w:rPr>
        <w:t>/</w:t>
      </w:r>
      <w:r w:rsidR="00B32B3E">
        <w:rPr>
          <w:sz w:val="28"/>
          <w:szCs w:val="27"/>
        </w:rPr>
        <w:t> </w:t>
      </w:r>
      <w:r w:rsidRPr="00D90F01">
        <w:rPr>
          <w:sz w:val="28"/>
          <w:szCs w:val="27"/>
        </w:rPr>
        <w:t>відсутності ознак небездоганної ділової репутації. Якщо особа відповідає на питання “так”, то необхідно навести опис ситуації, пояснення з відповідним обґрунтуванням можливості незастосування до особи виявленої ознаки.</w:t>
      </w:r>
    </w:p>
    <w:p w14:paraId="32BBDEE3" w14:textId="77777777" w:rsidR="003C3320" w:rsidRPr="00D90F01" w:rsidRDefault="003C3320" w:rsidP="007C6DEC">
      <w:pPr>
        <w:pStyle w:val="af5"/>
        <w:spacing w:before="0" w:beforeAutospacing="0" w:after="0" w:afterAutospacing="0"/>
        <w:ind w:firstLine="567"/>
        <w:jc w:val="both"/>
        <w:rPr>
          <w:sz w:val="28"/>
          <w:szCs w:val="27"/>
        </w:rPr>
      </w:pPr>
    </w:p>
    <w:p w14:paraId="133A9625" w14:textId="1692B22E" w:rsidR="00ED74B9" w:rsidRPr="00D90F01" w:rsidRDefault="007C63D9" w:rsidP="00CE7B53">
      <w:pPr>
        <w:pStyle w:val="af5"/>
        <w:spacing w:before="0" w:beforeAutospacing="0" w:after="0" w:afterAutospacing="0"/>
        <w:ind w:firstLine="567"/>
        <w:jc w:val="both"/>
        <w:rPr>
          <w:sz w:val="28"/>
          <w:szCs w:val="27"/>
        </w:rPr>
      </w:pPr>
      <w:r w:rsidRPr="00D90F01">
        <w:rPr>
          <w:sz w:val="28"/>
          <w:szCs w:val="27"/>
        </w:rPr>
        <w:t>11</w:t>
      </w:r>
      <w:r w:rsidR="00ED74B9" w:rsidRPr="00D90F01">
        <w:rPr>
          <w:sz w:val="28"/>
          <w:szCs w:val="27"/>
        </w:rPr>
        <w:t xml:space="preserve">. </w:t>
      </w:r>
      <w:r w:rsidR="0069357F" w:rsidRPr="00D90F01">
        <w:rPr>
          <w:sz w:val="28"/>
          <w:szCs w:val="27"/>
        </w:rPr>
        <w:t xml:space="preserve">Таблиця 4 пункту 4 розділу </w:t>
      </w:r>
      <w:r w:rsidR="0069357F" w:rsidRPr="00D90F01">
        <w:rPr>
          <w:sz w:val="28"/>
          <w:szCs w:val="27"/>
          <w:lang w:val="en-US"/>
        </w:rPr>
        <w:t>I</w:t>
      </w:r>
      <w:r w:rsidR="0069357F" w:rsidRPr="00D90F01">
        <w:rPr>
          <w:sz w:val="28"/>
          <w:szCs w:val="27"/>
        </w:rPr>
        <w:t xml:space="preserve"> “</w:t>
      </w:r>
      <w:r w:rsidR="00ED74B9" w:rsidRPr="00D90F01">
        <w:rPr>
          <w:sz w:val="28"/>
          <w:szCs w:val="27"/>
        </w:rPr>
        <w:t>Інформація про ділову репутацію фізичних осіб</w:t>
      </w:r>
      <w:r w:rsidR="0069357F" w:rsidRPr="00D90F01">
        <w:rPr>
          <w:sz w:val="28"/>
          <w:szCs w:val="27"/>
        </w:rPr>
        <w:t>”</w:t>
      </w:r>
      <w:r w:rsidR="00ED74B9" w:rsidRPr="00D90F01">
        <w:rPr>
          <w:sz w:val="28"/>
          <w:szCs w:val="27"/>
        </w:rPr>
        <w:t xml:space="preserve"> заповнюється окремо щодо кожного керівника</w:t>
      </w:r>
      <w:r w:rsidR="000D52AA" w:rsidRPr="00D90F01">
        <w:rPr>
          <w:sz w:val="28"/>
          <w:szCs w:val="27"/>
        </w:rPr>
        <w:t xml:space="preserve"> юридичної особи</w:t>
      </w:r>
      <w:r w:rsidR="00ED74B9" w:rsidRPr="00D90F01">
        <w:rPr>
          <w:sz w:val="28"/>
          <w:szCs w:val="27"/>
        </w:rPr>
        <w:t xml:space="preserve">, власника істотної участі </w:t>
      </w:r>
      <w:r w:rsidR="00B32B3E">
        <w:rPr>
          <w:sz w:val="28"/>
          <w:szCs w:val="27"/>
        </w:rPr>
        <w:t>–</w:t>
      </w:r>
      <w:r w:rsidR="00B32B3E" w:rsidRPr="00D90F01">
        <w:rPr>
          <w:sz w:val="28"/>
          <w:szCs w:val="27"/>
        </w:rPr>
        <w:t xml:space="preserve"> </w:t>
      </w:r>
      <w:r w:rsidR="00ED74B9" w:rsidRPr="00D90F01">
        <w:rPr>
          <w:sz w:val="28"/>
          <w:szCs w:val="27"/>
        </w:rPr>
        <w:t>фізичної особи, головного бухгалтера, керівника підрозділу інкасації, керівника підрозділу з оброблення та зберігання готівки.</w:t>
      </w:r>
    </w:p>
    <w:p w14:paraId="74B10B5E" w14:textId="3990CECA" w:rsidR="003C3320" w:rsidRPr="00D90F01" w:rsidRDefault="003C3320" w:rsidP="003C3320">
      <w:pPr>
        <w:pStyle w:val="af5"/>
        <w:spacing w:before="0" w:beforeAutospacing="0" w:after="0" w:afterAutospacing="0"/>
        <w:ind w:firstLine="567"/>
        <w:jc w:val="both"/>
        <w:rPr>
          <w:sz w:val="28"/>
          <w:szCs w:val="27"/>
        </w:rPr>
      </w:pPr>
      <w:r w:rsidRPr="00D90F01">
        <w:rPr>
          <w:sz w:val="28"/>
          <w:szCs w:val="27"/>
        </w:rPr>
        <w:t>Інформація надається у вигляді відповідей на запитання, спрямовані на перевірку наявності</w:t>
      </w:r>
      <w:r w:rsidR="00B32B3E">
        <w:rPr>
          <w:sz w:val="28"/>
          <w:szCs w:val="27"/>
        </w:rPr>
        <w:t> </w:t>
      </w:r>
      <w:r w:rsidRPr="00D90F01">
        <w:rPr>
          <w:sz w:val="28"/>
          <w:szCs w:val="27"/>
        </w:rPr>
        <w:t>/</w:t>
      </w:r>
      <w:r w:rsidR="00B32B3E">
        <w:rPr>
          <w:sz w:val="28"/>
          <w:szCs w:val="27"/>
        </w:rPr>
        <w:t> </w:t>
      </w:r>
      <w:r w:rsidRPr="00D90F01">
        <w:rPr>
          <w:sz w:val="28"/>
          <w:szCs w:val="27"/>
        </w:rPr>
        <w:t>відсутності ознак небездоганної ділової репутації. Якщо особа відповідає на питання “так”, то необхідно навести опис ситуації, пояснення з відповідним обґрунтуванням можливості незастосування до особи виявленої ознаки.</w:t>
      </w:r>
    </w:p>
    <w:p w14:paraId="2254E825" w14:textId="01F15B41" w:rsidR="00B113AD" w:rsidRDefault="00B113AD" w:rsidP="00B113AD">
      <w:pPr>
        <w:pStyle w:val="af5"/>
        <w:ind w:firstLine="567"/>
        <w:jc w:val="right"/>
        <w:rPr>
          <w:sz w:val="28"/>
          <w:szCs w:val="27"/>
        </w:rPr>
      </w:pPr>
      <w:r>
        <w:rPr>
          <w:sz w:val="28"/>
          <w:szCs w:val="27"/>
        </w:rPr>
        <w:lastRenderedPageBreak/>
        <w:t>Продовження додатка 3</w:t>
      </w:r>
    </w:p>
    <w:p w14:paraId="1E683C44" w14:textId="7DA79D92" w:rsidR="00704EF3" w:rsidRPr="00D90F01" w:rsidRDefault="007C63D9" w:rsidP="007C63D9">
      <w:pPr>
        <w:pStyle w:val="af5"/>
        <w:ind w:firstLine="567"/>
        <w:jc w:val="both"/>
        <w:rPr>
          <w:sz w:val="28"/>
          <w:szCs w:val="27"/>
        </w:rPr>
      </w:pPr>
      <w:r w:rsidRPr="00D90F01">
        <w:rPr>
          <w:sz w:val="28"/>
          <w:szCs w:val="27"/>
        </w:rPr>
        <w:t>1</w:t>
      </w:r>
      <w:r w:rsidR="00A51160" w:rsidRPr="00D90F01">
        <w:rPr>
          <w:sz w:val="28"/>
          <w:szCs w:val="27"/>
        </w:rPr>
        <w:t>2</w:t>
      </w:r>
      <w:r w:rsidR="00ED74B9" w:rsidRPr="00D90F01">
        <w:rPr>
          <w:sz w:val="28"/>
          <w:szCs w:val="27"/>
        </w:rPr>
        <w:t xml:space="preserve">. </w:t>
      </w:r>
      <w:r w:rsidR="00676D5C" w:rsidRPr="00D90F01">
        <w:rPr>
          <w:sz w:val="28"/>
          <w:szCs w:val="27"/>
        </w:rPr>
        <w:t xml:space="preserve"> </w:t>
      </w:r>
      <w:r w:rsidR="00704EF3" w:rsidRPr="00D90F01">
        <w:rPr>
          <w:sz w:val="28"/>
          <w:szCs w:val="27"/>
        </w:rPr>
        <w:t>У таблиці 5</w:t>
      </w:r>
      <w:r w:rsidR="00786870" w:rsidRPr="00D90F01">
        <w:rPr>
          <w:sz w:val="28"/>
          <w:szCs w:val="27"/>
        </w:rPr>
        <w:t xml:space="preserve">  розділу </w:t>
      </w:r>
      <w:r w:rsidR="00786870" w:rsidRPr="00D90F01">
        <w:rPr>
          <w:sz w:val="28"/>
          <w:szCs w:val="27"/>
          <w:lang w:val="en-US"/>
        </w:rPr>
        <w:t>II</w:t>
      </w:r>
      <w:r w:rsidR="00704EF3" w:rsidRPr="00D90F01">
        <w:rPr>
          <w:sz w:val="28"/>
          <w:szCs w:val="27"/>
        </w:rPr>
        <w:t>:</w:t>
      </w:r>
    </w:p>
    <w:p w14:paraId="499ED2F2" w14:textId="14134C69" w:rsidR="00ED74B9" w:rsidRPr="00D90F01" w:rsidRDefault="00704EF3" w:rsidP="007C63D9">
      <w:pPr>
        <w:pStyle w:val="af5"/>
        <w:spacing w:before="0" w:beforeAutospacing="0" w:after="0" w:afterAutospacing="0"/>
        <w:ind w:firstLine="567"/>
        <w:jc w:val="both"/>
        <w:rPr>
          <w:sz w:val="28"/>
          <w:szCs w:val="28"/>
        </w:rPr>
      </w:pPr>
      <w:r w:rsidRPr="00D90F01">
        <w:rPr>
          <w:sz w:val="28"/>
          <w:szCs w:val="28"/>
        </w:rPr>
        <w:t xml:space="preserve">1) </w:t>
      </w:r>
      <w:r w:rsidR="00131F8A" w:rsidRPr="00D90F01">
        <w:rPr>
          <w:sz w:val="28"/>
          <w:szCs w:val="28"/>
        </w:rPr>
        <w:t>у колонках 2–1</w:t>
      </w:r>
      <w:r w:rsidR="00C22B9A" w:rsidRPr="00D90F01">
        <w:rPr>
          <w:sz w:val="28"/>
          <w:szCs w:val="28"/>
        </w:rPr>
        <w:t>1</w:t>
      </w:r>
      <w:r w:rsidR="00131F8A" w:rsidRPr="00D90F01">
        <w:rPr>
          <w:sz w:val="28"/>
          <w:szCs w:val="28"/>
        </w:rPr>
        <w:t xml:space="preserve"> </w:t>
      </w:r>
      <w:r w:rsidR="006673A5" w:rsidRPr="00F422D5">
        <w:rPr>
          <w:sz w:val="28"/>
          <w:szCs w:val="28"/>
        </w:rPr>
        <w:t>“</w:t>
      </w:r>
      <w:r w:rsidR="006673A5" w:rsidRPr="006673A5">
        <w:rPr>
          <w:sz w:val="28"/>
          <w:szCs w:val="28"/>
        </w:rPr>
        <w:t>Прізвище, власне ім’я, по батькові (за наявності)</w:t>
      </w:r>
      <w:r w:rsidR="006673A5" w:rsidRPr="00F422D5">
        <w:rPr>
          <w:sz w:val="28"/>
          <w:szCs w:val="28"/>
        </w:rPr>
        <w:t>”</w:t>
      </w:r>
      <w:r w:rsidR="006673A5">
        <w:rPr>
          <w:sz w:val="28"/>
          <w:szCs w:val="28"/>
        </w:rPr>
        <w:t>, “</w:t>
      </w:r>
      <w:r w:rsidR="006673A5" w:rsidRPr="006673A5">
        <w:rPr>
          <w:sz w:val="28"/>
          <w:szCs w:val="28"/>
        </w:rPr>
        <w:t>Посада, дата вступу на посаду</w:t>
      </w:r>
      <w:r w:rsidR="006673A5">
        <w:rPr>
          <w:sz w:val="28"/>
          <w:szCs w:val="28"/>
        </w:rPr>
        <w:t>”, “Громадянство”,</w:t>
      </w:r>
      <w:r w:rsidR="006673A5" w:rsidRPr="006673A5">
        <w:t xml:space="preserve"> </w:t>
      </w:r>
      <w:r w:rsidR="006673A5">
        <w:t>“</w:t>
      </w:r>
      <w:r w:rsidR="006673A5" w:rsidRPr="006673A5">
        <w:rPr>
          <w:sz w:val="28"/>
          <w:szCs w:val="28"/>
        </w:rPr>
        <w:t>Місце фактичного проживання</w:t>
      </w:r>
      <w:r w:rsidR="006673A5">
        <w:rPr>
          <w:sz w:val="28"/>
          <w:szCs w:val="28"/>
        </w:rPr>
        <w:t>”, “Місце реєстрації”, “</w:t>
      </w:r>
      <w:r w:rsidR="006673A5" w:rsidRPr="006673A5">
        <w:rPr>
          <w:sz w:val="28"/>
          <w:szCs w:val="28"/>
        </w:rPr>
        <w:t>Ідентифікаційний код</w:t>
      </w:r>
      <w:r w:rsidR="006673A5">
        <w:rPr>
          <w:sz w:val="28"/>
          <w:szCs w:val="28"/>
        </w:rPr>
        <w:t>”, “Дата народження”, “Місце народження”, “</w:t>
      </w:r>
      <w:r w:rsidR="006673A5" w:rsidRPr="006673A5">
        <w:rPr>
          <w:sz w:val="28"/>
          <w:szCs w:val="28"/>
        </w:rPr>
        <w:t>Документ, що посвідчує особу (тип документа, серія, номер, дата та орган видачі)</w:t>
      </w:r>
      <w:r w:rsidR="006673A5">
        <w:rPr>
          <w:sz w:val="28"/>
          <w:szCs w:val="28"/>
        </w:rPr>
        <w:t>”,</w:t>
      </w:r>
      <w:r w:rsidR="00DD4B0A">
        <w:rPr>
          <w:sz w:val="28"/>
          <w:szCs w:val="28"/>
        </w:rPr>
        <w:t xml:space="preserve"> “</w:t>
      </w:r>
      <w:r w:rsidR="00DD4B0A" w:rsidRPr="00DD4B0A">
        <w:rPr>
          <w:sz w:val="28"/>
          <w:szCs w:val="28"/>
        </w:rPr>
        <w:t>Інформація про судимість</w:t>
      </w:r>
      <w:r w:rsidR="00DD4B0A">
        <w:rPr>
          <w:sz w:val="28"/>
          <w:szCs w:val="28"/>
        </w:rPr>
        <w:t>”</w:t>
      </w:r>
      <w:r w:rsidR="006673A5">
        <w:rPr>
          <w:sz w:val="28"/>
          <w:szCs w:val="28"/>
        </w:rPr>
        <w:t xml:space="preserve"> </w:t>
      </w:r>
      <w:r w:rsidRPr="00D90F01">
        <w:rPr>
          <w:sz w:val="28"/>
          <w:szCs w:val="28"/>
        </w:rPr>
        <w:t>і</w:t>
      </w:r>
      <w:r w:rsidR="00ED74B9" w:rsidRPr="00D90F01">
        <w:rPr>
          <w:sz w:val="28"/>
          <w:szCs w:val="28"/>
        </w:rPr>
        <w:t>нформація про керівників юридичної особи, головного бухгалтера, керівника підрозділу інкасації, керівника підрозділу з оброблення та зберігання готівки заповнюється окремо щодо кожної особи</w:t>
      </w:r>
      <w:r w:rsidRPr="00D90F01">
        <w:rPr>
          <w:sz w:val="28"/>
          <w:szCs w:val="28"/>
        </w:rPr>
        <w:t>;</w:t>
      </w:r>
    </w:p>
    <w:p w14:paraId="574E5DA1" w14:textId="77777777" w:rsidR="00581D7A" w:rsidRPr="00D90F01" w:rsidRDefault="00581D7A" w:rsidP="00242CA0">
      <w:pPr>
        <w:pStyle w:val="af5"/>
        <w:spacing w:before="0" w:beforeAutospacing="0" w:after="0" w:afterAutospacing="0"/>
        <w:jc w:val="both"/>
        <w:rPr>
          <w:sz w:val="28"/>
          <w:szCs w:val="28"/>
        </w:rPr>
      </w:pPr>
    </w:p>
    <w:p w14:paraId="1405697B" w14:textId="42506E05" w:rsidR="00825600" w:rsidRPr="00D90F01" w:rsidRDefault="00704EF3" w:rsidP="007C63D9">
      <w:pPr>
        <w:pStyle w:val="af5"/>
        <w:spacing w:before="0" w:beforeAutospacing="0" w:after="0" w:afterAutospacing="0"/>
        <w:ind w:firstLine="567"/>
        <w:jc w:val="both"/>
        <w:rPr>
          <w:sz w:val="28"/>
          <w:szCs w:val="28"/>
        </w:rPr>
      </w:pPr>
      <w:r w:rsidRPr="00D90F01">
        <w:rPr>
          <w:sz w:val="28"/>
          <w:szCs w:val="28"/>
        </w:rPr>
        <w:t>2)</w:t>
      </w:r>
      <w:r w:rsidR="00825600" w:rsidRPr="00D90F01">
        <w:rPr>
          <w:sz w:val="28"/>
          <w:szCs w:val="28"/>
        </w:rPr>
        <w:t xml:space="preserve"> у колонці </w:t>
      </w:r>
      <w:r w:rsidR="00786870" w:rsidRPr="00D90F01">
        <w:rPr>
          <w:sz w:val="28"/>
          <w:szCs w:val="28"/>
        </w:rPr>
        <w:t xml:space="preserve">11 </w:t>
      </w:r>
      <w:r w:rsidR="00825600" w:rsidRPr="00D90F01">
        <w:rPr>
          <w:sz w:val="28"/>
          <w:szCs w:val="28"/>
        </w:rPr>
        <w:t>“Інформація про судимість” зазначається інформація, якщо є судимості за вчинення умисних злочинів, які не погашені та не зняті в установленому законодавством України порядку</w:t>
      </w:r>
      <w:r w:rsidRPr="00D90F01">
        <w:rPr>
          <w:sz w:val="28"/>
          <w:szCs w:val="28"/>
        </w:rPr>
        <w:t>.</w:t>
      </w:r>
    </w:p>
    <w:p w14:paraId="4A382D73" w14:textId="77777777" w:rsidR="00581D7A" w:rsidRPr="00D90F01" w:rsidRDefault="00581D7A" w:rsidP="00242CA0">
      <w:pPr>
        <w:pStyle w:val="af5"/>
        <w:spacing w:before="0" w:beforeAutospacing="0" w:after="0" w:afterAutospacing="0"/>
        <w:jc w:val="both"/>
        <w:rPr>
          <w:sz w:val="28"/>
          <w:szCs w:val="28"/>
        </w:rPr>
      </w:pPr>
    </w:p>
    <w:p w14:paraId="47F97EFA" w14:textId="203DEA7E" w:rsidR="008F28C9" w:rsidRPr="00D90F01" w:rsidRDefault="007C63D9" w:rsidP="007C63D9">
      <w:pPr>
        <w:pStyle w:val="af5"/>
        <w:spacing w:before="0" w:beforeAutospacing="0" w:after="0" w:afterAutospacing="0"/>
        <w:ind w:firstLine="567"/>
        <w:jc w:val="both"/>
        <w:rPr>
          <w:sz w:val="28"/>
          <w:szCs w:val="28"/>
        </w:rPr>
      </w:pPr>
      <w:r w:rsidRPr="00D90F01">
        <w:rPr>
          <w:sz w:val="28"/>
          <w:szCs w:val="28"/>
        </w:rPr>
        <w:t>1</w:t>
      </w:r>
      <w:r w:rsidR="00567BEE" w:rsidRPr="00D90F01">
        <w:rPr>
          <w:sz w:val="28"/>
          <w:szCs w:val="28"/>
        </w:rPr>
        <w:t>3</w:t>
      </w:r>
      <w:r w:rsidR="00825600" w:rsidRPr="00D90F01">
        <w:rPr>
          <w:sz w:val="28"/>
          <w:szCs w:val="28"/>
        </w:rPr>
        <w:t xml:space="preserve">. </w:t>
      </w:r>
      <w:r w:rsidR="008F28C9" w:rsidRPr="00D90F01">
        <w:rPr>
          <w:sz w:val="28"/>
          <w:szCs w:val="28"/>
        </w:rPr>
        <w:t xml:space="preserve">У таблиці </w:t>
      </w:r>
      <w:r w:rsidR="00A01412" w:rsidRPr="00D90F01">
        <w:rPr>
          <w:sz w:val="28"/>
          <w:szCs w:val="28"/>
        </w:rPr>
        <w:t>9</w:t>
      </w:r>
      <w:r w:rsidR="008F28C9" w:rsidRPr="00D90F01">
        <w:rPr>
          <w:sz w:val="28"/>
          <w:szCs w:val="28"/>
        </w:rPr>
        <w:t xml:space="preserve"> </w:t>
      </w:r>
      <w:r w:rsidR="00A01412" w:rsidRPr="00D90F01">
        <w:rPr>
          <w:sz w:val="28"/>
          <w:szCs w:val="28"/>
        </w:rPr>
        <w:t>розділу І</w:t>
      </w:r>
      <w:r w:rsidR="00A01412" w:rsidRPr="00D90F01">
        <w:rPr>
          <w:sz w:val="28"/>
          <w:szCs w:val="28"/>
          <w:lang w:val="en-US"/>
        </w:rPr>
        <w:t>V</w:t>
      </w:r>
      <w:r w:rsidR="00A01412" w:rsidRPr="00D90F01">
        <w:rPr>
          <w:sz w:val="28"/>
          <w:szCs w:val="28"/>
        </w:rPr>
        <w:t xml:space="preserve"> </w:t>
      </w:r>
      <w:r w:rsidR="00567BEE" w:rsidRPr="00D90F01">
        <w:rPr>
          <w:sz w:val="28"/>
          <w:szCs w:val="28"/>
        </w:rPr>
        <w:t>“І</w:t>
      </w:r>
      <w:r w:rsidR="008F28C9" w:rsidRPr="00D90F01">
        <w:rPr>
          <w:sz w:val="28"/>
          <w:szCs w:val="28"/>
        </w:rPr>
        <w:t>нформація про професійну діяльність</w:t>
      </w:r>
      <w:r w:rsidR="00AA7E61">
        <w:rPr>
          <w:sz w:val="28"/>
          <w:szCs w:val="28"/>
        </w:rPr>
        <w:t xml:space="preserve"> </w:t>
      </w:r>
      <w:r w:rsidR="00AA7E61" w:rsidRPr="00AA7E61">
        <w:rPr>
          <w:sz w:val="28"/>
          <w:szCs w:val="28"/>
        </w:rPr>
        <w:t>керівників юридичної особи, головного бухгалтера, керівника підрозділу інкасації, керівника підрозділу з оброблення та зберігання готівки</w:t>
      </w:r>
      <w:r w:rsidR="00567BEE" w:rsidRPr="00D90F01">
        <w:rPr>
          <w:rStyle w:val="st42"/>
          <w:rFonts w:eastAsiaTheme="minorHAnsi"/>
          <w:color w:val="auto"/>
          <w:sz w:val="28"/>
          <w:szCs w:val="28"/>
        </w:rPr>
        <w:t>”</w:t>
      </w:r>
      <w:r w:rsidR="008F28C9" w:rsidRPr="00D90F01">
        <w:rPr>
          <w:sz w:val="28"/>
          <w:szCs w:val="28"/>
        </w:rPr>
        <w:t xml:space="preserve">  надається </w:t>
      </w:r>
      <w:r w:rsidR="00F651B7" w:rsidRPr="00D90F01">
        <w:rPr>
          <w:sz w:val="28"/>
          <w:szCs w:val="28"/>
        </w:rPr>
        <w:t xml:space="preserve">інформація </w:t>
      </w:r>
      <w:r w:rsidR="008F28C9" w:rsidRPr="00D90F01">
        <w:rPr>
          <w:sz w:val="28"/>
          <w:szCs w:val="28"/>
        </w:rPr>
        <w:t xml:space="preserve"> про займані особою посади в роботодавців </w:t>
      </w:r>
      <w:r w:rsidR="00F24F4D">
        <w:rPr>
          <w:sz w:val="28"/>
          <w:szCs w:val="28"/>
        </w:rPr>
        <w:t>–</w:t>
      </w:r>
      <w:r w:rsidR="008F28C9" w:rsidRPr="00D90F01">
        <w:rPr>
          <w:sz w:val="28"/>
          <w:szCs w:val="28"/>
        </w:rPr>
        <w:t xml:space="preserve"> юридичних осіб, уключаючи за цивільно-правовими договорами, за сумісництвом, у разі виконання функцій голови</w:t>
      </w:r>
      <w:r w:rsidR="00F24F4D">
        <w:rPr>
          <w:sz w:val="28"/>
          <w:szCs w:val="28"/>
        </w:rPr>
        <w:t> </w:t>
      </w:r>
      <w:r w:rsidR="008F28C9" w:rsidRPr="00D90F01">
        <w:rPr>
          <w:sz w:val="28"/>
          <w:szCs w:val="28"/>
        </w:rPr>
        <w:t>/</w:t>
      </w:r>
      <w:r w:rsidR="00F24F4D">
        <w:rPr>
          <w:sz w:val="28"/>
          <w:szCs w:val="28"/>
        </w:rPr>
        <w:t> </w:t>
      </w:r>
      <w:r w:rsidR="008F28C9" w:rsidRPr="00D90F01">
        <w:rPr>
          <w:sz w:val="28"/>
          <w:szCs w:val="28"/>
        </w:rPr>
        <w:t>члена наглядової ради, а також працевлаштування в роботодавців – фізичних осіб на підставі укладених трудових договорів</w:t>
      </w:r>
      <w:r w:rsidR="00D7035A" w:rsidRPr="00D90F01">
        <w:rPr>
          <w:sz w:val="28"/>
          <w:szCs w:val="28"/>
        </w:rPr>
        <w:t>, а саме</w:t>
      </w:r>
      <w:r w:rsidR="008F28C9" w:rsidRPr="00D90F01">
        <w:rPr>
          <w:sz w:val="28"/>
          <w:szCs w:val="28"/>
        </w:rPr>
        <w:t>:</w:t>
      </w:r>
    </w:p>
    <w:p w14:paraId="1F3B4293" w14:textId="77777777" w:rsidR="00581D7A" w:rsidRPr="00D90F01" w:rsidRDefault="00581D7A" w:rsidP="00242CA0">
      <w:pPr>
        <w:pStyle w:val="af5"/>
        <w:spacing w:before="0" w:beforeAutospacing="0" w:after="0" w:afterAutospacing="0"/>
        <w:jc w:val="both"/>
        <w:rPr>
          <w:sz w:val="28"/>
          <w:szCs w:val="28"/>
        </w:rPr>
      </w:pPr>
    </w:p>
    <w:p w14:paraId="49891130" w14:textId="76EE2AF5" w:rsidR="008F28C9" w:rsidRPr="00D90F01" w:rsidRDefault="008F28C9" w:rsidP="007C63D9">
      <w:pPr>
        <w:pStyle w:val="af5"/>
        <w:spacing w:before="0" w:beforeAutospacing="0" w:after="0" w:afterAutospacing="0"/>
        <w:ind w:firstLine="567"/>
        <w:jc w:val="both"/>
        <w:rPr>
          <w:sz w:val="28"/>
          <w:szCs w:val="28"/>
        </w:rPr>
      </w:pPr>
      <w:r w:rsidRPr="00D90F01">
        <w:rPr>
          <w:sz w:val="28"/>
          <w:szCs w:val="28"/>
        </w:rPr>
        <w:t>1) таблиця заповнюється за принципом “один рядок ‒ на одну посаду особи”. Таблиця заповнюється хронологічно у зворотному порядку (від поточної посади до найдавнішої). Відомості наводяться за весь період трудової діяльності;</w:t>
      </w:r>
    </w:p>
    <w:p w14:paraId="4A7F7F1B" w14:textId="77777777" w:rsidR="00581D7A" w:rsidRPr="00D90F01" w:rsidRDefault="00581D7A" w:rsidP="00242CA0">
      <w:pPr>
        <w:pStyle w:val="af5"/>
        <w:spacing w:before="0" w:beforeAutospacing="0" w:after="0" w:afterAutospacing="0"/>
        <w:jc w:val="both"/>
        <w:rPr>
          <w:sz w:val="28"/>
          <w:szCs w:val="28"/>
        </w:rPr>
      </w:pPr>
    </w:p>
    <w:p w14:paraId="2A654C82" w14:textId="03F67968" w:rsidR="008F28C9" w:rsidRPr="00D90F01" w:rsidRDefault="008F28C9" w:rsidP="007C63D9">
      <w:pPr>
        <w:pStyle w:val="af5"/>
        <w:spacing w:before="0" w:beforeAutospacing="0" w:after="0" w:afterAutospacing="0"/>
        <w:ind w:firstLine="567"/>
        <w:jc w:val="both"/>
        <w:rPr>
          <w:sz w:val="28"/>
          <w:szCs w:val="28"/>
        </w:rPr>
      </w:pPr>
      <w:r w:rsidRPr="00D90F01">
        <w:rPr>
          <w:sz w:val="28"/>
          <w:szCs w:val="28"/>
        </w:rPr>
        <w:t>2) у колон</w:t>
      </w:r>
      <w:r w:rsidR="00830716" w:rsidRPr="00D90F01">
        <w:rPr>
          <w:sz w:val="28"/>
          <w:szCs w:val="28"/>
        </w:rPr>
        <w:t>ках</w:t>
      </w:r>
      <w:r w:rsidRPr="00D90F01">
        <w:rPr>
          <w:sz w:val="28"/>
          <w:szCs w:val="28"/>
        </w:rPr>
        <w:t xml:space="preserve"> </w:t>
      </w:r>
      <w:r w:rsidR="00830716" w:rsidRPr="00D90F01">
        <w:rPr>
          <w:sz w:val="28"/>
          <w:szCs w:val="28"/>
        </w:rPr>
        <w:t xml:space="preserve">3–6 </w:t>
      </w:r>
      <w:r w:rsidRPr="00D90F01">
        <w:rPr>
          <w:sz w:val="28"/>
          <w:szCs w:val="28"/>
        </w:rPr>
        <w:t xml:space="preserve">  </w:t>
      </w:r>
      <w:r w:rsidR="00830716" w:rsidRPr="00D90F01">
        <w:rPr>
          <w:sz w:val="28"/>
          <w:szCs w:val="28"/>
        </w:rPr>
        <w:t>“назва”, “</w:t>
      </w:r>
      <w:r w:rsidRPr="00D90F01">
        <w:rPr>
          <w:sz w:val="28"/>
          <w:szCs w:val="28"/>
        </w:rPr>
        <w:t>країна реєстрації</w:t>
      </w:r>
      <w:r w:rsidR="00830716" w:rsidRPr="00D90F01">
        <w:rPr>
          <w:sz w:val="28"/>
          <w:szCs w:val="28"/>
        </w:rPr>
        <w:t>”</w:t>
      </w:r>
      <w:r w:rsidRPr="00D90F01">
        <w:rPr>
          <w:sz w:val="28"/>
          <w:szCs w:val="28"/>
        </w:rPr>
        <w:t xml:space="preserve">, </w:t>
      </w:r>
      <w:r w:rsidR="00830716" w:rsidRPr="00D90F01">
        <w:rPr>
          <w:sz w:val="28"/>
          <w:szCs w:val="28"/>
        </w:rPr>
        <w:t>“</w:t>
      </w:r>
      <w:r w:rsidRPr="00D90F01">
        <w:rPr>
          <w:sz w:val="28"/>
          <w:szCs w:val="28"/>
        </w:rPr>
        <w:t>ідентифікаційний</w:t>
      </w:r>
      <w:r w:rsidR="00F24F4D">
        <w:rPr>
          <w:sz w:val="28"/>
          <w:szCs w:val="28"/>
        </w:rPr>
        <w:t> </w:t>
      </w:r>
      <w:r w:rsidRPr="00D90F01">
        <w:rPr>
          <w:sz w:val="28"/>
          <w:szCs w:val="28"/>
        </w:rPr>
        <w:t>/</w:t>
      </w:r>
      <w:r w:rsidR="00F24F4D">
        <w:rPr>
          <w:sz w:val="28"/>
          <w:szCs w:val="28"/>
        </w:rPr>
        <w:t> </w:t>
      </w:r>
      <w:r w:rsidRPr="00D90F01">
        <w:rPr>
          <w:sz w:val="28"/>
          <w:szCs w:val="28"/>
        </w:rPr>
        <w:t>реєстраційний</w:t>
      </w:r>
      <w:r w:rsidR="00F24F4D">
        <w:rPr>
          <w:sz w:val="28"/>
          <w:szCs w:val="28"/>
        </w:rPr>
        <w:t> </w:t>
      </w:r>
      <w:r w:rsidRPr="00D90F01">
        <w:rPr>
          <w:sz w:val="28"/>
          <w:szCs w:val="28"/>
        </w:rPr>
        <w:t>/</w:t>
      </w:r>
      <w:r w:rsidR="00F24F4D">
        <w:rPr>
          <w:sz w:val="28"/>
          <w:szCs w:val="28"/>
        </w:rPr>
        <w:t> </w:t>
      </w:r>
      <w:r w:rsidRPr="00D90F01">
        <w:rPr>
          <w:sz w:val="28"/>
          <w:szCs w:val="28"/>
        </w:rPr>
        <w:t>податковий код</w:t>
      </w:r>
      <w:r w:rsidR="00F24F4D">
        <w:rPr>
          <w:sz w:val="28"/>
          <w:szCs w:val="28"/>
        </w:rPr>
        <w:t> </w:t>
      </w:r>
      <w:r w:rsidRPr="00D90F01">
        <w:rPr>
          <w:sz w:val="28"/>
          <w:szCs w:val="28"/>
        </w:rPr>
        <w:t>/</w:t>
      </w:r>
      <w:r w:rsidR="00F24F4D">
        <w:rPr>
          <w:sz w:val="28"/>
          <w:szCs w:val="28"/>
        </w:rPr>
        <w:t> </w:t>
      </w:r>
      <w:r w:rsidRPr="00D90F01">
        <w:rPr>
          <w:sz w:val="28"/>
          <w:szCs w:val="28"/>
        </w:rPr>
        <w:t>номер</w:t>
      </w:r>
      <w:r w:rsidR="00830716" w:rsidRPr="00D90F01">
        <w:rPr>
          <w:sz w:val="28"/>
          <w:szCs w:val="28"/>
        </w:rPr>
        <w:t>”</w:t>
      </w:r>
      <w:r w:rsidRPr="00D90F01">
        <w:rPr>
          <w:sz w:val="28"/>
          <w:szCs w:val="28"/>
        </w:rPr>
        <w:t xml:space="preserve">, </w:t>
      </w:r>
      <w:r w:rsidR="00830716" w:rsidRPr="00D90F01">
        <w:rPr>
          <w:sz w:val="28"/>
          <w:szCs w:val="28"/>
        </w:rPr>
        <w:t>“</w:t>
      </w:r>
      <w:r w:rsidRPr="00D90F01">
        <w:rPr>
          <w:sz w:val="28"/>
          <w:szCs w:val="28"/>
        </w:rPr>
        <w:t xml:space="preserve">адреса вебсайту” зазначається скорочене (якщо немає скороченого </w:t>
      </w:r>
      <w:r w:rsidR="00F24F4D">
        <w:rPr>
          <w:sz w:val="28"/>
          <w:szCs w:val="28"/>
        </w:rPr>
        <w:t>–</w:t>
      </w:r>
      <w:r w:rsidR="00F24F4D" w:rsidRPr="00D90F01">
        <w:rPr>
          <w:sz w:val="28"/>
          <w:szCs w:val="28"/>
        </w:rPr>
        <w:t xml:space="preserve"> </w:t>
      </w:r>
      <w:r w:rsidRPr="00D90F01">
        <w:rPr>
          <w:sz w:val="28"/>
          <w:szCs w:val="28"/>
        </w:rPr>
        <w:t xml:space="preserve">повне) найменування роботодавця – юридичної особи або прізвище, </w:t>
      </w:r>
      <w:r w:rsidR="00F24F4D">
        <w:rPr>
          <w:sz w:val="28"/>
          <w:szCs w:val="28"/>
        </w:rPr>
        <w:t xml:space="preserve">власне </w:t>
      </w:r>
      <w:r w:rsidRPr="00D90F01">
        <w:rPr>
          <w:sz w:val="28"/>
          <w:szCs w:val="28"/>
        </w:rPr>
        <w:t xml:space="preserve">ім’я та по батькові роботодавця – фізичної особи на момент вступу особи на відповідну посаду. Ідентифікаційний код щодо юридичних осіб України зазначається згідно з даними Єдиного державного реєстру юридичних осіб, фізичних осіб-підприємців та громадських формувань, реєстраційний номер щодо іноземних юридичних осіб </w:t>
      </w:r>
      <w:r w:rsidR="00FB17B4">
        <w:rPr>
          <w:sz w:val="28"/>
          <w:szCs w:val="28"/>
        </w:rPr>
        <w:t>–</w:t>
      </w:r>
      <w:r w:rsidRPr="00D90F01">
        <w:rPr>
          <w:sz w:val="28"/>
          <w:szCs w:val="28"/>
        </w:rPr>
        <w:t xml:space="preserve"> згідно з торговим, судовим, комерційним або іншим аналогічним офіційним реєстром юридичних осіб. Якщо особа працювала за сумісництвом, цивільно-правовим договором, то в дужках після посади робиться відповідне уточнення;</w:t>
      </w:r>
    </w:p>
    <w:p w14:paraId="2C1433A8" w14:textId="77777777" w:rsidR="00581D7A" w:rsidRPr="00D90F01" w:rsidRDefault="00581D7A" w:rsidP="00242CA0">
      <w:pPr>
        <w:pStyle w:val="af5"/>
        <w:spacing w:before="0" w:beforeAutospacing="0" w:after="0" w:afterAutospacing="0"/>
        <w:rPr>
          <w:sz w:val="28"/>
          <w:szCs w:val="28"/>
        </w:rPr>
      </w:pPr>
    </w:p>
    <w:p w14:paraId="05DD9472" w14:textId="0C36392E" w:rsidR="00B113AD" w:rsidRDefault="00B113AD" w:rsidP="00B113AD">
      <w:pPr>
        <w:pStyle w:val="af5"/>
        <w:spacing w:before="0" w:beforeAutospacing="0" w:after="0" w:afterAutospacing="0"/>
        <w:ind w:firstLine="567"/>
        <w:jc w:val="right"/>
        <w:rPr>
          <w:sz w:val="28"/>
          <w:szCs w:val="28"/>
        </w:rPr>
      </w:pPr>
      <w:r>
        <w:rPr>
          <w:sz w:val="28"/>
          <w:szCs w:val="28"/>
        </w:rPr>
        <w:t>Продовження додатка 3</w:t>
      </w:r>
    </w:p>
    <w:p w14:paraId="173C5D86" w14:textId="77777777" w:rsidR="00B113AD" w:rsidRDefault="00B113AD" w:rsidP="00B113AD">
      <w:pPr>
        <w:pStyle w:val="af5"/>
        <w:spacing w:before="0" w:beforeAutospacing="0" w:after="0" w:afterAutospacing="0"/>
        <w:ind w:firstLine="567"/>
        <w:jc w:val="right"/>
        <w:rPr>
          <w:sz w:val="28"/>
          <w:szCs w:val="28"/>
        </w:rPr>
      </w:pPr>
    </w:p>
    <w:p w14:paraId="2E2DBC05" w14:textId="6B03A4FE" w:rsidR="00830716" w:rsidRPr="00D90F01" w:rsidRDefault="00830716" w:rsidP="007C63D9">
      <w:pPr>
        <w:pStyle w:val="af5"/>
        <w:spacing w:before="0" w:beforeAutospacing="0" w:after="0" w:afterAutospacing="0"/>
        <w:ind w:firstLine="567"/>
        <w:jc w:val="both"/>
        <w:rPr>
          <w:sz w:val="28"/>
          <w:szCs w:val="28"/>
        </w:rPr>
      </w:pPr>
      <w:r w:rsidRPr="00D90F01">
        <w:rPr>
          <w:sz w:val="28"/>
          <w:szCs w:val="28"/>
        </w:rPr>
        <w:t>3</w:t>
      </w:r>
      <w:r w:rsidR="008F28C9" w:rsidRPr="00D90F01">
        <w:rPr>
          <w:sz w:val="28"/>
          <w:szCs w:val="28"/>
        </w:rPr>
        <w:t xml:space="preserve">) </w:t>
      </w:r>
      <w:r w:rsidRPr="00D90F01">
        <w:rPr>
          <w:sz w:val="28"/>
          <w:szCs w:val="28"/>
        </w:rPr>
        <w:t xml:space="preserve">у </w:t>
      </w:r>
      <w:r w:rsidR="008F28C9" w:rsidRPr="00D90F01">
        <w:rPr>
          <w:sz w:val="28"/>
          <w:szCs w:val="28"/>
        </w:rPr>
        <w:t>колон</w:t>
      </w:r>
      <w:r w:rsidRPr="00D90F01">
        <w:rPr>
          <w:sz w:val="28"/>
          <w:szCs w:val="28"/>
        </w:rPr>
        <w:t>ці</w:t>
      </w:r>
      <w:r w:rsidR="008F28C9" w:rsidRPr="00D90F01">
        <w:rPr>
          <w:sz w:val="28"/>
          <w:szCs w:val="28"/>
        </w:rPr>
        <w:t xml:space="preserve"> </w:t>
      </w:r>
      <w:r w:rsidRPr="00D90F01">
        <w:rPr>
          <w:sz w:val="28"/>
          <w:szCs w:val="28"/>
        </w:rPr>
        <w:t>9</w:t>
      </w:r>
      <w:r w:rsidR="008F28C9" w:rsidRPr="00D90F01">
        <w:rPr>
          <w:sz w:val="28"/>
          <w:szCs w:val="28"/>
        </w:rPr>
        <w:t xml:space="preserve"> “Основний вид діяльності роботодавця” </w:t>
      </w:r>
      <w:r w:rsidRPr="00D90F01">
        <w:rPr>
          <w:sz w:val="28"/>
          <w:szCs w:val="28"/>
        </w:rPr>
        <w:t xml:space="preserve">зазначається </w:t>
      </w:r>
      <w:r w:rsidR="008F28C9" w:rsidRPr="00D90F01">
        <w:rPr>
          <w:sz w:val="28"/>
          <w:szCs w:val="28"/>
        </w:rPr>
        <w:t xml:space="preserve"> інформаці</w:t>
      </w:r>
      <w:r w:rsidRPr="00D90F01">
        <w:rPr>
          <w:sz w:val="28"/>
          <w:szCs w:val="28"/>
        </w:rPr>
        <w:t>я</w:t>
      </w:r>
      <w:r w:rsidR="008F28C9" w:rsidRPr="00D90F01">
        <w:rPr>
          <w:sz w:val="28"/>
          <w:szCs w:val="28"/>
        </w:rPr>
        <w:t xml:space="preserve"> про узагальнений напрям</w:t>
      </w:r>
      <w:r w:rsidR="00F24F4D">
        <w:rPr>
          <w:sz w:val="28"/>
          <w:szCs w:val="28"/>
        </w:rPr>
        <w:t> </w:t>
      </w:r>
      <w:r w:rsidR="008F28C9" w:rsidRPr="00D90F01">
        <w:rPr>
          <w:sz w:val="28"/>
          <w:szCs w:val="28"/>
        </w:rPr>
        <w:t>/</w:t>
      </w:r>
      <w:r w:rsidR="00F24F4D">
        <w:rPr>
          <w:sz w:val="28"/>
          <w:szCs w:val="28"/>
        </w:rPr>
        <w:t> </w:t>
      </w:r>
      <w:r w:rsidR="008F28C9" w:rsidRPr="00D90F01">
        <w:rPr>
          <w:sz w:val="28"/>
          <w:szCs w:val="28"/>
        </w:rPr>
        <w:t>вид діяльності суб’єкта господарювання</w:t>
      </w:r>
      <w:r w:rsidRPr="00D90F01">
        <w:rPr>
          <w:sz w:val="28"/>
          <w:szCs w:val="28"/>
        </w:rPr>
        <w:t xml:space="preserve">.Ця колонка </w:t>
      </w:r>
      <w:r w:rsidR="008F28C9" w:rsidRPr="00D90F01">
        <w:rPr>
          <w:sz w:val="28"/>
          <w:szCs w:val="28"/>
        </w:rPr>
        <w:t xml:space="preserve">заповнюється шляхом вибору виду діяльності із запропонованого у формі </w:t>
      </w:r>
      <w:r w:rsidR="000721D9" w:rsidRPr="00D90F01">
        <w:rPr>
          <w:sz w:val="28"/>
          <w:szCs w:val="28"/>
        </w:rPr>
        <w:t>а</w:t>
      </w:r>
      <w:r w:rsidR="008F28C9" w:rsidRPr="00D90F01">
        <w:rPr>
          <w:sz w:val="28"/>
          <w:szCs w:val="28"/>
        </w:rPr>
        <w:t>нкети переліку. Якщо жоден із зазначених видів діяльності не підходить за суттю, то обирається запис “Інший вид діяльності”, а в примітках до відповідної таблиці зазначається інформація про узагальнений напрям діяльності суб’єкта господарювання</w:t>
      </w:r>
      <w:r w:rsidRPr="00D90F01">
        <w:rPr>
          <w:sz w:val="28"/>
          <w:szCs w:val="28"/>
        </w:rPr>
        <w:t>;</w:t>
      </w:r>
    </w:p>
    <w:p w14:paraId="144CBFF4" w14:textId="08150286" w:rsidR="00B90609" w:rsidRPr="00D90F01" w:rsidRDefault="00B90609" w:rsidP="007C63D9">
      <w:pPr>
        <w:pStyle w:val="af5"/>
        <w:spacing w:before="0" w:beforeAutospacing="0" w:after="0" w:afterAutospacing="0"/>
        <w:ind w:firstLine="567"/>
        <w:jc w:val="both"/>
        <w:rPr>
          <w:sz w:val="28"/>
          <w:szCs w:val="28"/>
        </w:rPr>
      </w:pPr>
    </w:p>
    <w:p w14:paraId="713C0B4A" w14:textId="0CB01C58" w:rsidR="00830716" w:rsidRPr="00D90F01" w:rsidRDefault="00830716" w:rsidP="00830716">
      <w:pPr>
        <w:pStyle w:val="af5"/>
        <w:spacing w:before="0" w:beforeAutospacing="0" w:after="0" w:afterAutospacing="0"/>
        <w:ind w:firstLine="567"/>
        <w:rPr>
          <w:sz w:val="28"/>
          <w:szCs w:val="28"/>
        </w:rPr>
      </w:pPr>
      <w:r w:rsidRPr="00D90F01">
        <w:rPr>
          <w:sz w:val="28"/>
          <w:szCs w:val="28"/>
        </w:rPr>
        <w:t>4) у колонці 11 “Сфера відповідальності” зазначаються стисла інформація про основні функціональні обов’язки та напрями діяльності особи на займаній посаді.</w:t>
      </w:r>
    </w:p>
    <w:p w14:paraId="7E8D3071" w14:textId="7AB95EA6" w:rsidR="00DF7523" w:rsidRPr="00D90F01" w:rsidRDefault="00DF7523" w:rsidP="00ED74B9">
      <w:pPr>
        <w:pStyle w:val="af5"/>
        <w:sectPr w:rsidR="00DF7523" w:rsidRPr="00D90F01" w:rsidSect="00B113AD">
          <w:headerReference w:type="default" r:id="rId26"/>
          <w:headerReference w:type="first" r:id="rId27"/>
          <w:pgSz w:w="16838" w:h="11906" w:orient="landscape" w:code="9"/>
          <w:pgMar w:top="567" w:right="567" w:bottom="1701" w:left="1701" w:header="567" w:footer="709" w:gutter="0"/>
          <w:pgNumType w:start="12"/>
          <w:cols w:space="708"/>
          <w:docGrid w:linePitch="381"/>
        </w:sectPr>
      </w:pPr>
    </w:p>
    <w:tbl>
      <w:tblPr>
        <w:tblpPr w:leftFromText="45" w:rightFromText="45" w:vertAnchor="text" w:horzAnchor="margin" w:tblpXSpec="right" w:tblpY="62"/>
        <w:tblW w:w="2250" w:type="pct"/>
        <w:tblCellSpacing w:w="22" w:type="dxa"/>
        <w:tblCellMar>
          <w:top w:w="30" w:type="dxa"/>
          <w:left w:w="30" w:type="dxa"/>
          <w:bottom w:w="30" w:type="dxa"/>
          <w:right w:w="30" w:type="dxa"/>
        </w:tblCellMar>
        <w:tblLook w:val="04A0" w:firstRow="1" w:lastRow="0" w:firstColumn="1" w:lastColumn="0" w:noHBand="0" w:noVBand="1"/>
      </w:tblPr>
      <w:tblGrid>
        <w:gridCol w:w="4337"/>
      </w:tblGrid>
      <w:tr w:rsidR="007D67D6" w:rsidRPr="00D90F01" w14:paraId="6D56DF18" w14:textId="77777777" w:rsidTr="007D67D6">
        <w:trPr>
          <w:tblCellSpacing w:w="22" w:type="dxa"/>
        </w:trPr>
        <w:tc>
          <w:tcPr>
            <w:tcW w:w="4899" w:type="pct"/>
            <w:hideMark/>
          </w:tcPr>
          <w:p w14:paraId="5823B801" w14:textId="7B997A4C" w:rsidR="007D67D6" w:rsidRPr="00D90F01" w:rsidRDefault="007D67D6" w:rsidP="003C1AC0">
            <w:pPr>
              <w:pStyle w:val="af5"/>
              <w:rPr>
                <w:sz w:val="28"/>
                <w:szCs w:val="28"/>
              </w:rPr>
            </w:pPr>
            <w:r w:rsidRPr="00D90F01">
              <w:rPr>
                <w:sz w:val="28"/>
                <w:szCs w:val="28"/>
              </w:rPr>
              <w:lastRenderedPageBreak/>
              <w:t>Додаток 4</w:t>
            </w:r>
            <w:r w:rsidRPr="00D90F01">
              <w:rPr>
                <w:sz w:val="28"/>
                <w:szCs w:val="28"/>
              </w:rPr>
              <w:br/>
              <w:t>до Положення про порядок видачі юридичним особам ліцензії на здійснення операцій з готівкою та  умови (вимоги) провадження ними діяльності зі здійснення операцій з готівкою</w:t>
            </w:r>
            <w:r w:rsidRPr="00D90F01">
              <w:rPr>
                <w:sz w:val="28"/>
                <w:szCs w:val="28"/>
              </w:rPr>
              <w:br/>
              <w:t>(у редакції постанови Правління Національного банку України</w:t>
            </w:r>
            <w:r w:rsidRPr="00D90F01">
              <w:rPr>
                <w:sz w:val="28"/>
                <w:szCs w:val="28"/>
              </w:rPr>
              <w:br/>
            </w:r>
            <w:r w:rsidR="009520EC">
              <w:rPr>
                <w:sz w:val="28"/>
                <w:szCs w:val="28"/>
              </w:rPr>
              <w:t>18 січня 2024 року № 10)</w:t>
            </w:r>
            <w:r w:rsidRPr="00D90F01">
              <w:rPr>
                <w:sz w:val="28"/>
                <w:szCs w:val="28"/>
              </w:rPr>
              <w:br/>
              <w:t xml:space="preserve">(підпункт 5 пункту </w:t>
            </w:r>
            <w:r>
              <w:rPr>
                <w:sz w:val="28"/>
                <w:szCs w:val="28"/>
              </w:rPr>
              <w:t xml:space="preserve">90 </w:t>
            </w:r>
            <w:r w:rsidRPr="00D90F01">
              <w:rPr>
                <w:sz w:val="28"/>
                <w:szCs w:val="28"/>
              </w:rPr>
              <w:t>розділу Х)</w:t>
            </w:r>
          </w:p>
        </w:tc>
      </w:tr>
    </w:tbl>
    <w:p w14:paraId="234585FF" w14:textId="77777777" w:rsidR="0055587B" w:rsidRPr="00D90F01" w:rsidRDefault="0055587B" w:rsidP="00ED74B9">
      <w:pPr>
        <w:pStyle w:val="af5"/>
      </w:pPr>
    </w:p>
    <w:p w14:paraId="625AB365" w14:textId="77777777" w:rsidR="004E1DED" w:rsidRPr="00D90F01" w:rsidRDefault="004E1DED" w:rsidP="00ED74B9">
      <w:pPr>
        <w:pStyle w:val="af5"/>
      </w:pPr>
    </w:p>
    <w:p w14:paraId="4CA121E0" w14:textId="77777777" w:rsidR="004E1DED" w:rsidRPr="00D90F01" w:rsidRDefault="004E1DED" w:rsidP="00ED74B9">
      <w:pPr>
        <w:pStyle w:val="af5"/>
      </w:pPr>
    </w:p>
    <w:p w14:paraId="5C9D75B3" w14:textId="77777777" w:rsidR="004E1DED" w:rsidRPr="00D90F01" w:rsidRDefault="004E1DED" w:rsidP="00ED74B9">
      <w:pPr>
        <w:pStyle w:val="af5"/>
      </w:pPr>
    </w:p>
    <w:p w14:paraId="1FB94060" w14:textId="77777777" w:rsidR="0055587B" w:rsidRPr="00D90F01" w:rsidRDefault="0055587B" w:rsidP="00ED74B9">
      <w:pPr>
        <w:pStyle w:val="af5"/>
      </w:pPr>
    </w:p>
    <w:p w14:paraId="20E76F61" w14:textId="77777777" w:rsidR="0055587B" w:rsidRPr="00D90F01" w:rsidRDefault="0055587B" w:rsidP="00ED74B9">
      <w:pPr>
        <w:pStyle w:val="af5"/>
      </w:pPr>
    </w:p>
    <w:p w14:paraId="69A8A12C" w14:textId="77777777" w:rsidR="004E1DED" w:rsidRPr="00D90F01" w:rsidRDefault="004E1DED" w:rsidP="00ED74B9">
      <w:pPr>
        <w:pStyle w:val="af5"/>
      </w:pPr>
    </w:p>
    <w:p w14:paraId="77074C16" w14:textId="77777777" w:rsidR="00242CA0" w:rsidRPr="00D90F01" w:rsidRDefault="00242CA0" w:rsidP="00704EF3">
      <w:pPr>
        <w:pStyle w:val="3"/>
        <w:ind w:firstLine="709"/>
        <w:jc w:val="center"/>
        <w:rPr>
          <w:rFonts w:eastAsia="Times New Roman"/>
          <w:b w:val="0"/>
          <w:sz w:val="28"/>
          <w:szCs w:val="28"/>
        </w:rPr>
      </w:pPr>
      <w:bookmarkStart w:id="90" w:name="_Toc136610118"/>
    </w:p>
    <w:p w14:paraId="053BF306" w14:textId="3A15F290" w:rsidR="004E1DED" w:rsidRPr="00D90F01" w:rsidRDefault="004E1DED" w:rsidP="00704EF3">
      <w:pPr>
        <w:pStyle w:val="3"/>
        <w:ind w:firstLine="709"/>
        <w:jc w:val="center"/>
        <w:rPr>
          <w:rFonts w:eastAsia="Times New Roman"/>
          <w:b w:val="0"/>
          <w:sz w:val="28"/>
          <w:szCs w:val="28"/>
        </w:rPr>
      </w:pPr>
      <w:r w:rsidRPr="00D90F01">
        <w:rPr>
          <w:rFonts w:eastAsia="Times New Roman"/>
          <w:b w:val="0"/>
          <w:sz w:val="28"/>
          <w:szCs w:val="28"/>
        </w:rPr>
        <w:t>Фінансова звітність, що подається юридичною особою</w:t>
      </w:r>
      <w:bookmarkEnd w:id="90"/>
    </w:p>
    <w:p w14:paraId="67E6DF14" w14:textId="77777777" w:rsidR="004E1DED" w:rsidRPr="00D90F01" w:rsidRDefault="004E1DED" w:rsidP="005718BD">
      <w:pPr>
        <w:pStyle w:val="af5"/>
        <w:ind w:firstLine="567"/>
        <w:jc w:val="both"/>
        <w:rPr>
          <w:sz w:val="28"/>
          <w:szCs w:val="28"/>
        </w:rPr>
      </w:pPr>
      <w:r w:rsidRPr="00D90F01">
        <w:rPr>
          <w:sz w:val="28"/>
          <w:szCs w:val="28"/>
        </w:rPr>
        <w:t>1. Форма № 1 “Баланс” (“Звіт про фінансовий стан”).</w:t>
      </w:r>
    </w:p>
    <w:p w14:paraId="1F09016C" w14:textId="77777777" w:rsidR="004E1DED" w:rsidRPr="00D90F01" w:rsidRDefault="004E1DED" w:rsidP="005718BD">
      <w:pPr>
        <w:pStyle w:val="af5"/>
        <w:ind w:firstLine="567"/>
        <w:jc w:val="both"/>
        <w:rPr>
          <w:sz w:val="28"/>
          <w:szCs w:val="28"/>
        </w:rPr>
      </w:pPr>
      <w:r w:rsidRPr="00D90F01">
        <w:rPr>
          <w:sz w:val="28"/>
          <w:szCs w:val="28"/>
        </w:rPr>
        <w:t>2. Форма № 2 “Звіт про фінансові результати” (“Звіт про сукупний дохід”).</w:t>
      </w:r>
    </w:p>
    <w:p w14:paraId="37884914" w14:textId="77777777" w:rsidR="004E1DED" w:rsidRPr="00D90F01" w:rsidRDefault="004E1DED" w:rsidP="005718BD">
      <w:pPr>
        <w:pStyle w:val="af5"/>
        <w:ind w:firstLine="567"/>
        <w:jc w:val="both"/>
        <w:rPr>
          <w:sz w:val="28"/>
          <w:szCs w:val="28"/>
        </w:rPr>
      </w:pPr>
      <w:r w:rsidRPr="00D90F01">
        <w:rPr>
          <w:sz w:val="28"/>
          <w:szCs w:val="28"/>
        </w:rPr>
        <w:t>3. Форма № 3 “Звіт про рух грошових коштів”.</w:t>
      </w:r>
    </w:p>
    <w:p w14:paraId="02684AA1" w14:textId="77777777" w:rsidR="004E1DED" w:rsidRPr="00D90F01" w:rsidRDefault="004E1DED" w:rsidP="005718BD">
      <w:pPr>
        <w:pStyle w:val="af5"/>
        <w:ind w:firstLine="567"/>
        <w:jc w:val="both"/>
        <w:rPr>
          <w:sz w:val="28"/>
          <w:szCs w:val="28"/>
        </w:rPr>
      </w:pPr>
      <w:r w:rsidRPr="00D90F01">
        <w:rPr>
          <w:sz w:val="28"/>
          <w:szCs w:val="28"/>
        </w:rPr>
        <w:t>4. Форма № 4 “Звіт про власний капітал”.</w:t>
      </w:r>
    </w:p>
    <w:p w14:paraId="7603A51A" w14:textId="7E9BA6D0" w:rsidR="004E1DED" w:rsidRPr="00D90F01" w:rsidRDefault="004E1DED" w:rsidP="005718BD">
      <w:pPr>
        <w:pStyle w:val="af5"/>
        <w:ind w:firstLine="567"/>
        <w:jc w:val="both"/>
        <w:rPr>
          <w:sz w:val="28"/>
          <w:szCs w:val="28"/>
        </w:rPr>
      </w:pPr>
      <w:r w:rsidRPr="00D90F01">
        <w:rPr>
          <w:sz w:val="28"/>
          <w:szCs w:val="28"/>
        </w:rPr>
        <w:t>5. Фінансова звітність, зазначена в пунктах 1</w:t>
      </w:r>
      <w:r w:rsidR="009E5862">
        <w:rPr>
          <w:sz w:val="28"/>
          <w:szCs w:val="28"/>
        </w:rPr>
        <w:t>–</w:t>
      </w:r>
      <w:r w:rsidRPr="00D90F01">
        <w:rPr>
          <w:sz w:val="28"/>
          <w:szCs w:val="28"/>
        </w:rPr>
        <w:t>4 додатка 4 до Положення про порядок видачі юридичним особам ліцензії на здійснення операцій з готівкою</w:t>
      </w:r>
      <w:r w:rsidR="004B5620" w:rsidRPr="00D90F01">
        <w:rPr>
          <w:sz w:val="28"/>
          <w:szCs w:val="28"/>
        </w:rPr>
        <w:t xml:space="preserve"> та</w:t>
      </w:r>
      <w:r w:rsidRPr="00D90F01">
        <w:rPr>
          <w:sz w:val="28"/>
          <w:szCs w:val="28"/>
        </w:rPr>
        <w:t xml:space="preserve"> </w:t>
      </w:r>
      <w:r w:rsidR="007C63D9" w:rsidRPr="00D90F01">
        <w:rPr>
          <w:sz w:val="28"/>
          <w:szCs w:val="28"/>
        </w:rPr>
        <w:t xml:space="preserve">умови (вимоги) провадження ними діяльності зі здійснення операцій з готівкою </w:t>
      </w:r>
      <w:r w:rsidRPr="00D90F01">
        <w:rPr>
          <w:sz w:val="28"/>
          <w:szCs w:val="28"/>
        </w:rPr>
        <w:t>складається за формою додатка 1</w:t>
      </w:r>
      <w:r w:rsidR="0074256F" w:rsidRPr="00D90F01">
        <w:t xml:space="preserve"> </w:t>
      </w:r>
      <w:r w:rsidR="0074256F" w:rsidRPr="00D90F01">
        <w:rPr>
          <w:sz w:val="28"/>
          <w:szCs w:val="28"/>
        </w:rPr>
        <w:t xml:space="preserve">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року № 73, зареєстрованого в Міністерстві юстиції України 28 лютого 2013 року за </w:t>
      </w:r>
      <w:r w:rsidR="009E5862">
        <w:rPr>
          <w:sz w:val="28"/>
          <w:szCs w:val="28"/>
        </w:rPr>
        <w:br/>
        <w:t>№</w:t>
      </w:r>
      <w:r w:rsidR="009E5862" w:rsidRPr="00D90F01">
        <w:rPr>
          <w:sz w:val="28"/>
          <w:szCs w:val="28"/>
        </w:rPr>
        <w:t xml:space="preserve"> </w:t>
      </w:r>
      <w:r w:rsidR="0074256F" w:rsidRPr="00D90F01">
        <w:rPr>
          <w:sz w:val="28"/>
          <w:szCs w:val="28"/>
        </w:rPr>
        <w:t xml:space="preserve">336/22868 (зі змінами) (далі – Положення № 73), </w:t>
      </w:r>
      <w:r w:rsidRPr="00D90F01">
        <w:rPr>
          <w:sz w:val="28"/>
          <w:szCs w:val="28"/>
        </w:rPr>
        <w:t xml:space="preserve"> і приміток до фінансової звітності, що відповідають вимогам, установленим Положенням № 73.</w:t>
      </w:r>
    </w:p>
    <w:p w14:paraId="1A95F8E3" w14:textId="6F330ACB" w:rsidR="00967361" w:rsidRPr="00D90F01" w:rsidRDefault="004E1DED" w:rsidP="005718BD">
      <w:pPr>
        <w:pStyle w:val="af5"/>
        <w:ind w:firstLine="567"/>
        <w:jc w:val="both"/>
        <w:sectPr w:rsidR="00967361" w:rsidRPr="00D90F01" w:rsidSect="00A76813">
          <w:headerReference w:type="first" r:id="rId28"/>
          <w:pgSz w:w="11906" w:h="16838" w:code="9"/>
          <w:pgMar w:top="567" w:right="567" w:bottom="1701" w:left="1701" w:header="709" w:footer="709" w:gutter="0"/>
          <w:pgNumType w:start="1"/>
          <w:cols w:space="708"/>
          <w:titlePg/>
          <w:docGrid w:linePitch="381"/>
        </w:sectPr>
      </w:pPr>
      <w:r w:rsidRPr="00D90F01">
        <w:rPr>
          <w:sz w:val="28"/>
          <w:szCs w:val="28"/>
        </w:rPr>
        <w:t>6. Фін</w:t>
      </w:r>
      <w:r w:rsidR="0023492F" w:rsidRPr="00D90F01">
        <w:rPr>
          <w:sz w:val="28"/>
          <w:szCs w:val="28"/>
        </w:rPr>
        <w:t>ансовий звіт суб’</w:t>
      </w:r>
      <w:r w:rsidRPr="00D90F01">
        <w:rPr>
          <w:sz w:val="28"/>
          <w:szCs w:val="28"/>
        </w:rPr>
        <w:t xml:space="preserve">єкта малого підприємництва, складений за формою додатка 1 до </w:t>
      </w:r>
      <w:r w:rsidR="00C26712" w:rsidRPr="00D90F01">
        <w:rPr>
          <w:sz w:val="28"/>
          <w:szCs w:val="28"/>
        </w:rPr>
        <w:t>Національного п</w:t>
      </w:r>
      <w:r w:rsidRPr="00D90F01">
        <w:rPr>
          <w:sz w:val="28"/>
          <w:szCs w:val="28"/>
        </w:rPr>
        <w:t xml:space="preserve">оложення (стандарту) бухгалтерського обліку 25 </w:t>
      </w:r>
      <w:r w:rsidR="00C50235" w:rsidRPr="007B511E">
        <w:rPr>
          <w:sz w:val="28"/>
          <w:szCs w:val="28"/>
        </w:rPr>
        <w:t>“</w:t>
      </w:r>
      <w:r w:rsidR="00C26712" w:rsidRPr="00D90F01">
        <w:rPr>
          <w:sz w:val="28"/>
          <w:szCs w:val="28"/>
        </w:rPr>
        <w:t>Спрощена фінансова звітність</w:t>
      </w:r>
      <w:r w:rsidR="00C50235" w:rsidRPr="007B511E">
        <w:rPr>
          <w:sz w:val="28"/>
          <w:szCs w:val="28"/>
        </w:rPr>
        <w:t>”</w:t>
      </w:r>
      <w:r w:rsidRPr="00D90F01">
        <w:rPr>
          <w:sz w:val="28"/>
          <w:szCs w:val="28"/>
        </w:rPr>
        <w:t>, затвердженого наказом Міністерства фінансів України від 25 лютого 2000 року № 39, зареєстрованого в Міністерстві юстиції України 15 березня 2000 року за № 161/4382 (у редакції наказу Міністерства фінансів України від 24 січня 2011 року № 25) (зі змінами).</w:t>
      </w:r>
    </w:p>
    <w:tbl>
      <w:tblPr>
        <w:tblpPr w:leftFromText="45" w:rightFromText="45" w:vertAnchor="text" w:horzAnchor="margin" w:tblpXSpec="right" w:tblpY="66"/>
        <w:tblW w:w="2250" w:type="pct"/>
        <w:tblCellSpacing w:w="22" w:type="dxa"/>
        <w:tblCellMar>
          <w:top w:w="30" w:type="dxa"/>
          <w:left w:w="30" w:type="dxa"/>
          <w:bottom w:w="30" w:type="dxa"/>
          <w:right w:w="30" w:type="dxa"/>
        </w:tblCellMar>
        <w:tblLook w:val="04A0" w:firstRow="1" w:lastRow="0" w:firstColumn="1" w:lastColumn="0" w:noHBand="0" w:noVBand="1"/>
      </w:tblPr>
      <w:tblGrid>
        <w:gridCol w:w="4337"/>
      </w:tblGrid>
      <w:tr w:rsidR="00967361" w:rsidRPr="00D90F01" w14:paraId="0B4865DF" w14:textId="77777777" w:rsidTr="00967361">
        <w:trPr>
          <w:tblCellSpacing w:w="22" w:type="dxa"/>
        </w:trPr>
        <w:tc>
          <w:tcPr>
            <w:tcW w:w="4899" w:type="pct"/>
            <w:hideMark/>
          </w:tcPr>
          <w:p w14:paraId="306E1C82" w14:textId="68DDCE87" w:rsidR="00967361" w:rsidRPr="00D90F01" w:rsidRDefault="00967361" w:rsidP="009520EC">
            <w:r w:rsidRPr="00D90F01">
              <w:lastRenderedPageBreak/>
              <w:t>Додаток 5</w:t>
            </w:r>
            <w:r w:rsidRPr="00D90F01">
              <w:br/>
              <w:t>до Положення про порядок видачі юридичним особам ліцензії на здійснення операцій з готівкою</w:t>
            </w:r>
            <w:r w:rsidR="004B5620" w:rsidRPr="00D90F01">
              <w:t xml:space="preserve"> та</w:t>
            </w:r>
            <w:r w:rsidR="00242CA0" w:rsidRPr="00D90F01">
              <w:t xml:space="preserve"> умови (вимоги) провадження ними діяльності зі здійснення операцій з готівкою</w:t>
            </w:r>
            <w:r w:rsidRPr="00D90F01">
              <w:br/>
              <w:t>(у редакції постанови Правління Національного банку України</w:t>
            </w:r>
            <w:r w:rsidRPr="00D90F01">
              <w:br/>
            </w:r>
            <w:r w:rsidR="009520EC">
              <w:t>18 січня 2024 року № 10)</w:t>
            </w:r>
            <w:r w:rsidRPr="00D90F01">
              <w:br/>
              <w:t>(</w:t>
            </w:r>
            <w:r w:rsidR="0014040A" w:rsidRPr="00D90F01">
              <w:t xml:space="preserve">підпункт 1 </w:t>
            </w:r>
            <w:r w:rsidRPr="00D90F01">
              <w:t>пункт</w:t>
            </w:r>
            <w:r w:rsidR="0014040A" w:rsidRPr="00D90F01">
              <w:t>у</w:t>
            </w:r>
            <w:r w:rsidRPr="00D90F01">
              <w:t xml:space="preserve"> </w:t>
            </w:r>
            <w:r w:rsidR="00B33D83">
              <w:t xml:space="preserve">99 </w:t>
            </w:r>
            <w:r w:rsidRPr="00D90F01">
              <w:t>розділу ХI)</w:t>
            </w:r>
          </w:p>
        </w:tc>
      </w:tr>
    </w:tbl>
    <w:p w14:paraId="518BAA41" w14:textId="07F69A9C" w:rsidR="00967361" w:rsidRPr="00D90F01" w:rsidRDefault="00967361" w:rsidP="0075154E">
      <w:pPr>
        <w:pStyle w:val="af5"/>
      </w:pPr>
    </w:p>
    <w:p w14:paraId="0E384F8C" w14:textId="77777777" w:rsidR="00967361" w:rsidRPr="00D90F01" w:rsidRDefault="00967361" w:rsidP="0075154E">
      <w:pPr>
        <w:pStyle w:val="af5"/>
      </w:pPr>
    </w:p>
    <w:p w14:paraId="685ED350" w14:textId="73261A6C" w:rsidR="00A82672" w:rsidRPr="00D90F01" w:rsidRDefault="00A82672" w:rsidP="0075154E">
      <w:pPr>
        <w:pStyle w:val="af5"/>
      </w:pPr>
    </w:p>
    <w:p w14:paraId="17D0954D" w14:textId="001A2A5F" w:rsidR="00A82672" w:rsidRPr="00D90F01" w:rsidRDefault="00A82672" w:rsidP="0075154E">
      <w:pPr>
        <w:pStyle w:val="af5"/>
      </w:pPr>
    </w:p>
    <w:p w14:paraId="06D835D0" w14:textId="2E0F3161" w:rsidR="00A82672" w:rsidRPr="00D90F01" w:rsidRDefault="00A82672" w:rsidP="0075154E">
      <w:pPr>
        <w:pStyle w:val="af5"/>
      </w:pPr>
    </w:p>
    <w:p w14:paraId="17E61867" w14:textId="76965CA2" w:rsidR="00242CA0" w:rsidRPr="00D90F01" w:rsidRDefault="00242CA0" w:rsidP="0075154E">
      <w:pPr>
        <w:pStyle w:val="af5"/>
      </w:pPr>
    </w:p>
    <w:p w14:paraId="016CA067" w14:textId="77777777" w:rsidR="00242CA0" w:rsidRPr="00D90F01" w:rsidRDefault="00242CA0" w:rsidP="0075154E">
      <w:pPr>
        <w:pStyle w:val="af5"/>
      </w:pPr>
    </w:p>
    <w:p w14:paraId="627C93E7" w14:textId="77777777" w:rsidR="00242CA0" w:rsidRPr="00D90F01" w:rsidRDefault="00242CA0" w:rsidP="00CC5DBC">
      <w:pPr>
        <w:pStyle w:val="3"/>
        <w:jc w:val="center"/>
        <w:rPr>
          <w:rFonts w:eastAsia="Times New Roman"/>
          <w:b w:val="0"/>
          <w:sz w:val="28"/>
          <w:szCs w:val="28"/>
        </w:rPr>
      </w:pPr>
    </w:p>
    <w:p w14:paraId="1726C697" w14:textId="4C97469B" w:rsidR="00A82672" w:rsidRPr="00D90F01" w:rsidRDefault="00A82672" w:rsidP="00242CA0">
      <w:pPr>
        <w:pStyle w:val="3"/>
        <w:spacing w:before="0" w:beforeAutospacing="0" w:after="0" w:afterAutospacing="0"/>
        <w:jc w:val="center"/>
        <w:rPr>
          <w:rFonts w:eastAsia="Times New Roman"/>
          <w:b w:val="0"/>
          <w:sz w:val="28"/>
          <w:szCs w:val="28"/>
        </w:rPr>
      </w:pPr>
      <w:r w:rsidRPr="00D90F01">
        <w:rPr>
          <w:rFonts w:eastAsia="Times New Roman"/>
          <w:b w:val="0"/>
          <w:sz w:val="28"/>
          <w:szCs w:val="28"/>
        </w:rPr>
        <w:t>Заяв</w:t>
      </w:r>
      <w:r w:rsidR="0055135F" w:rsidRPr="00D90F01">
        <w:rPr>
          <w:rFonts w:eastAsia="Times New Roman"/>
          <w:b w:val="0"/>
          <w:sz w:val="28"/>
          <w:szCs w:val="28"/>
        </w:rPr>
        <w:t xml:space="preserve">а </w:t>
      </w:r>
      <w:r w:rsidRPr="00D90F01">
        <w:rPr>
          <w:rFonts w:eastAsia="Times New Roman"/>
          <w:b w:val="0"/>
          <w:sz w:val="28"/>
          <w:szCs w:val="28"/>
        </w:rPr>
        <w:t>про зміну обсягу ліцензії</w:t>
      </w:r>
    </w:p>
    <w:p w14:paraId="459D5F1B" w14:textId="77777777" w:rsidR="00A82672" w:rsidRPr="00D90F01" w:rsidRDefault="00A82672" w:rsidP="00242CA0">
      <w:pPr>
        <w:jc w:val="left"/>
        <w:rPr>
          <w:rFonts w:eastAsia="Calibri"/>
          <w:sz w:val="24"/>
          <w:szCs w:val="24"/>
        </w:rPr>
      </w:pPr>
    </w:p>
    <w:p w14:paraId="415656E4" w14:textId="76812963" w:rsidR="00A82672" w:rsidRPr="00D90F01" w:rsidRDefault="00A82672" w:rsidP="00242CA0">
      <w:pPr>
        <w:jc w:val="center"/>
        <w:rPr>
          <w:rFonts w:eastAsia="SimSun"/>
          <w:sz w:val="24"/>
          <w:szCs w:val="24"/>
        </w:rPr>
      </w:pPr>
      <w:r w:rsidRPr="00D90F01">
        <w:rPr>
          <w:rFonts w:eastAsia="Calibri"/>
          <w:szCs w:val="24"/>
        </w:rPr>
        <w:t xml:space="preserve">1. Заявник </w:t>
      </w:r>
      <w:r w:rsidRPr="00D90F01">
        <w:rPr>
          <w:rFonts w:eastAsia="Calibri"/>
          <w:sz w:val="24"/>
          <w:szCs w:val="24"/>
        </w:rPr>
        <w:t>________________________________________________________</w:t>
      </w:r>
      <w:r w:rsidR="008A3E87">
        <w:rPr>
          <w:rFonts w:eastAsia="Calibri"/>
          <w:sz w:val="24"/>
          <w:szCs w:val="24"/>
        </w:rPr>
        <w:t>___</w:t>
      </w:r>
      <w:r w:rsidRPr="00D90F01">
        <w:rPr>
          <w:rFonts w:eastAsia="Calibri"/>
          <w:sz w:val="24"/>
          <w:szCs w:val="24"/>
        </w:rPr>
        <w:t>_________</w:t>
      </w:r>
      <w:r w:rsidRPr="00D90F01">
        <w:rPr>
          <w:sz w:val="24"/>
          <w:szCs w:val="24"/>
        </w:rPr>
        <w:br/>
      </w:r>
      <w:r w:rsidRPr="004A6F13">
        <w:rPr>
          <w:rFonts w:eastAsia="Calibri"/>
          <w:sz w:val="24"/>
        </w:rPr>
        <w:t>(повне найменування</w:t>
      </w:r>
      <w:r w:rsidR="001D410A">
        <w:rPr>
          <w:rFonts w:eastAsia="Calibri"/>
          <w:sz w:val="24"/>
        </w:rPr>
        <w:t xml:space="preserve"> юридичної особи</w:t>
      </w:r>
      <w:r w:rsidRPr="004A6F13">
        <w:rPr>
          <w:rFonts w:eastAsia="Calibri"/>
          <w:sz w:val="24"/>
        </w:rPr>
        <w:t>)</w:t>
      </w:r>
      <w:r w:rsidRPr="004A6F13">
        <w:rPr>
          <w:sz w:val="24"/>
        </w:rPr>
        <w:br/>
      </w:r>
      <w:r w:rsidRPr="00134130">
        <w:rPr>
          <w:rFonts w:eastAsia="Calibri"/>
        </w:rPr>
        <w:t>____________________________________________________________________</w:t>
      </w:r>
      <w:r w:rsidRPr="00134130">
        <w:br/>
      </w:r>
      <w:r w:rsidR="005E415E" w:rsidRPr="00B46E2A">
        <w:rPr>
          <w:rFonts w:eastAsia="Calibri"/>
          <w:sz w:val="24"/>
        </w:rPr>
        <w:t>(код за Єдиним державним реєстром підприємств та організацій України)</w:t>
      </w:r>
      <w:r w:rsidRPr="00B46E2A">
        <w:rPr>
          <w:sz w:val="24"/>
        </w:rPr>
        <w:br/>
      </w:r>
      <w:r w:rsidRPr="00D90F01">
        <w:rPr>
          <w:rFonts w:eastAsia="Calibri"/>
          <w:sz w:val="24"/>
          <w:szCs w:val="24"/>
        </w:rPr>
        <w:br/>
      </w:r>
      <w:r w:rsidRPr="00D90F01">
        <w:rPr>
          <w:rFonts w:eastAsia="Calibri"/>
          <w:szCs w:val="24"/>
        </w:rPr>
        <w:t>просить розширити /</w:t>
      </w:r>
      <w:r w:rsidR="009E5862">
        <w:rPr>
          <w:rFonts w:eastAsia="Calibri"/>
          <w:szCs w:val="24"/>
        </w:rPr>
        <w:t> </w:t>
      </w:r>
      <w:r w:rsidRPr="00D90F01">
        <w:rPr>
          <w:rFonts w:eastAsia="Calibri"/>
          <w:szCs w:val="24"/>
        </w:rPr>
        <w:t>звузити</w:t>
      </w:r>
      <w:r w:rsidR="00A67B55" w:rsidRPr="00D90F01">
        <w:rPr>
          <w:rFonts w:eastAsia="Calibri"/>
          <w:szCs w:val="24"/>
          <w:vertAlign w:val="superscript"/>
        </w:rPr>
        <w:t>1</w:t>
      </w:r>
      <w:r w:rsidRPr="00D90F01">
        <w:rPr>
          <w:rFonts w:eastAsia="Calibri"/>
          <w:szCs w:val="24"/>
        </w:rPr>
        <w:t xml:space="preserve">  обсяг ліцензії шляхом включення</w:t>
      </w:r>
      <w:r w:rsidR="003C1AC0">
        <w:rPr>
          <w:rFonts w:eastAsia="Calibri"/>
          <w:szCs w:val="24"/>
        </w:rPr>
        <w:t> </w:t>
      </w:r>
      <w:r w:rsidRPr="00D90F01">
        <w:rPr>
          <w:rFonts w:eastAsia="Calibri"/>
          <w:szCs w:val="24"/>
        </w:rPr>
        <w:t>/</w:t>
      </w:r>
      <w:r w:rsidR="003C1AC0">
        <w:rPr>
          <w:rFonts w:eastAsia="Calibri"/>
          <w:szCs w:val="24"/>
        </w:rPr>
        <w:t> </w:t>
      </w:r>
      <w:r w:rsidRPr="00D90F01">
        <w:rPr>
          <w:rFonts w:eastAsia="Calibri"/>
          <w:szCs w:val="24"/>
        </w:rPr>
        <w:t>виключення до/з ліцензії</w:t>
      </w:r>
      <w:r w:rsidR="00A67B55" w:rsidRPr="00D90F01">
        <w:rPr>
          <w:rFonts w:eastAsia="Calibri"/>
          <w:szCs w:val="24"/>
          <w:vertAlign w:val="superscript"/>
        </w:rPr>
        <w:t>1</w:t>
      </w:r>
      <w:r w:rsidRPr="00D90F01">
        <w:rPr>
          <w:rFonts w:eastAsia="Calibri"/>
          <w:szCs w:val="24"/>
        </w:rPr>
        <w:t xml:space="preserve"> </w:t>
      </w:r>
      <w:r w:rsidR="007849DA" w:rsidRPr="00D90F01">
        <w:rPr>
          <w:rFonts w:eastAsia="Calibri"/>
          <w:szCs w:val="24"/>
        </w:rPr>
        <w:t>таких видів</w:t>
      </w:r>
      <w:r w:rsidRPr="00D90F01">
        <w:rPr>
          <w:rFonts w:eastAsia="Calibri"/>
          <w:szCs w:val="24"/>
        </w:rPr>
        <w:t xml:space="preserve"> діяльності:</w:t>
      </w:r>
    </w:p>
    <w:p w14:paraId="285038A1" w14:textId="77777777" w:rsidR="00A82672" w:rsidRPr="00D90F01" w:rsidRDefault="00A82672">
      <w:pPr>
        <w:rPr>
          <w:rFonts w:eastAsia="Calibri"/>
          <w:sz w:val="24"/>
          <w:szCs w:val="24"/>
        </w:rPr>
      </w:pPr>
    </w:p>
    <w:p w14:paraId="28993D20" w14:textId="6AEAA2CF" w:rsidR="00A82672" w:rsidRPr="00D90F01" w:rsidRDefault="00A82672">
      <w:pPr>
        <w:jc w:val="right"/>
        <w:rPr>
          <w:rFonts w:eastAsia="SimSun"/>
        </w:rPr>
      </w:pPr>
      <w:r w:rsidRPr="00D90F01">
        <w:rPr>
          <w:rFonts w:eastAsia="Calibri"/>
        </w:rPr>
        <w:t xml:space="preserve">Таблиця </w:t>
      </w:r>
    </w:p>
    <w:tbl>
      <w:tblPr>
        <w:tblW w:w="9920" w:type="dxa"/>
        <w:tblInd w:w="-291"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095"/>
        <w:gridCol w:w="6557"/>
        <w:gridCol w:w="2268"/>
      </w:tblGrid>
      <w:tr w:rsidR="00A82672" w:rsidRPr="00D90F01" w14:paraId="76523BD9" w14:textId="77777777" w:rsidTr="00D43598">
        <w:trPr>
          <w:trHeight w:val="45"/>
        </w:trPr>
        <w:tc>
          <w:tcPr>
            <w:tcW w:w="1095" w:type="dxa"/>
            <w:tcBorders>
              <w:top w:val="outset" w:sz="8" w:space="0" w:color="000000"/>
              <w:left w:val="outset" w:sz="8" w:space="0" w:color="000000"/>
              <w:bottom w:val="outset" w:sz="8" w:space="0" w:color="000000"/>
              <w:right w:val="outset" w:sz="8" w:space="0" w:color="000000"/>
            </w:tcBorders>
            <w:vAlign w:val="center"/>
            <w:hideMark/>
          </w:tcPr>
          <w:p w14:paraId="19CAB6CA" w14:textId="77777777" w:rsidR="00A82672" w:rsidRPr="00D90F01" w:rsidRDefault="00A82672" w:rsidP="00CC5DBC">
            <w:pPr>
              <w:jc w:val="center"/>
            </w:pPr>
            <w:r w:rsidRPr="00D90F01">
              <w:rPr>
                <w:rFonts w:eastAsia="Calibri"/>
              </w:rPr>
              <w:t>№</w:t>
            </w:r>
            <w:r w:rsidRPr="00D90F01">
              <w:rPr>
                <w:rFonts w:eastAsia="Calibri"/>
              </w:rPr>
              <w:br/>
              <w:t>з/п</w:t>
            </w:r>
          </w:p>
        </w:tc>
        <w:tc>
          <w:tcPr>
            <w:tcW w:w="6557" w:type="dxa"/>
            <w:tcBorders>
              <w:top w:val="outset" w:sz="8" w:space="0" w:color="000000"/>
              <w:left w:val="outset" w:sz="8" w:space="0" w:color="000000"/>
              <w:bottom w:val="outset" w:sz="8" w:space="0" w:color="000000"/>
              <w:right w:val="outset" w:sz="8" w:space="0" w:color="000000"/>
            </w:tcBorders>
            <w:vAlign w:val="center"/>
            <w:hideMark/>
          </w:tcPr>
          <w:p w14:paraId="10D325C6" w14:textId="77777777" w:rsidR="00A82672" w:rsidRPr="00D90F01" w:rsidRDefault="00A82672">
            <w:pPr>
              <w:jc w:val="center"/>
            </w:pPr>
            <w:r w:rsidRPr="00D90F01">
              <w:rPr>
                <w:rFonts w:eastAsia="Calibri"/>
              </w:rPr>
              <w:t>Вид діяльності</w:t>
            </w:r>
          </w:p>
        </w:tc>
        <w:tc>
          <w:tcPr>
            <w:tcW w:w="2268" w:type="dxa"/>
            <w:tcBorders>
              <w:top w:val="outset" w:sz="8" w:space="0" w:color="000000"/>
              <w:left w:val="outset" w:sz="8" w:space="0" w:color="000000"/>
              <w:bottom w:val="outset" w:sz="8" w:space="0" w:color="000000"/>
              <w:right w:val="outset" w:sz="8" w:space="0" w:color="000000"/>
            </w:tcBorders>
            <w:vAlign w:val="center"/>
            <w:hideMark/>
          </w:tcPr>
          <w:p w14:paraId="0F5CCDDC" w14:textId="62FBE35C" w:rsidR="00A82672" w:rsidRPr="00D90F01" w:rsidRDefault="00A82672" w:rsidP="00A67B55">
            <w:pPr>
              <w:jc w:val="center"/>
            </w:pPr>
            <w:r w:rsidRPr="00D90F01">
              <w:rPr>
                <w:rFonts w:eastAsia="Calibri"/>
              </w:rPr>
              <w:t>Місце для відмітки</w:t>
            </w:r>
            <w:r w:rsidR="00A67B55" w:rsidRPr="00D90F01">
              <w:rPr>
                <w:rFonts w:eastAsia="Calibri"/>
                <w:vertAlign w:val="superscript"/>
              </w:rPr>
              <w:t>1</w:t>
            </w:r>
          </w:p>
        </w:tc>
      </w:tr>
      <w:tr w:rsidR="00A82672" w:rsidRPr="00D90F01" w14:paraId="1EB6CC5C" w14:textId="77777777" w:rsidTr="00D43598">
        <w:trPr>
          <w:trHeight w:val="45"/>
        </w:trPr>
        <w:tc>
          <w:tcPr>
            <w:tcW w:w="1095" w:type="dxa"/>
            <w:tcBorders>
              <w:top w:val="outset" w:sz="8" w:space="0" w:color="000000"/>
              <w:left w:val="outset" w:sz="8" w:space="0" w:color="000000"/>
              <w:bottom w:val="outset" w:sz="8" w:space="0" w:color="000000"/>
              <w:right w:val="outset" w:sz="8" w:space="0" w:color="000000"/>
            </w:tcBorders>
            <w:vAlign w:val="center"/>
            <w:hideMark/>
          </w:tcPr>
          <w:p w14:paraId="4BCEE63F" w14:textId="77777777" w:rsidR="00A82672" w:rsidRPr="00D90F01" w:rsidRDefault="00A82672" w:rsidP="00CC5DBC">
            <w:pPr>
              <w:jc w:val="center"/>
            </w:pPr>
            <w:r w:rsidRPr="00D90F01">
              <w:rPr>
                <w:rFonts w:eastAsia="Calibri"/>
              </w:rPr>
              <w:t>1</w:t>
            </w:r>
          </w:p>
        </w:tc>
        <w:tc>
          <w:tcPr>
            <w:tcW w:w="6557" w:type="dxa"/>
            <w:tcBorders>
              <w:top w:val="outset" w:sz="8" w:space="0" w:color="000000"/>
              <w:left w:val="outset" w:sz="8" w:space="0" w:color="000000"/>
              <w:bottom w:val="outset" w:sz="8" w:space="0" w:color="000000"/>
              <w:right w:val="outset" w:sz="8" w:space="0" w:color="000000"/>
            </w:tcBorders>
            <w:vAlign w:val="center"/>
            <w:hideMark/>
          </w:tcPr>
          <w:p w14:paraId="5B63E6D0" w14:textId="77777777" w:rsidR="00A82672" w:rsidRPr="00D90F01" w:rsidRDefault="00A82672">
            <w:pPr>
              <w:jc w:val="center"/>
            </w:pPr>
            <w:r w:rsidRPr="00D90F01">
              <w:rPr>
                <w:rFonts w:eastAsia="Calibri"/>
              </w:rPr>
              <w:t>2</w:t>
            </w:r>
          </w:p>
        </w:tc>
        <w:tc>
          <w:tcPr>
            <w:tcW w:w="2268" w:type="dxa"/>
            <w:tcBorders>
              <w:top w:val="outset" w:sz="8" w:space="0" w:color="000000"/>
              <w:left w:val="outset" w:sz="8" w:space="0" w:color="000000"/>
              <w:bottom w:val="outset" w:sz="8" w:space="0" w:color="000000"/>
              <w:right w:val="outset" w:sz="8" w:space="0" w:color="000000"/>
            </w:tcBorders>
            <w:vAlign w:val="center"/>
            <w:hideMark/>
          </w:tcPr>
          <w:p w14:paraId="229A90EE" w14:textId="77777777" w:rsidR="00A82672" w:rsidRPr="00D90F01" w:rsidRDefault="00A82672">
            <w:pPr>
              <w:jc w:val="center"/>
            </w:pPr>
            <w:r w:rsidRPr="00D90F01">
              <w:rPr>
                <w:rFonts w:eastAsia="Calibri"/>
              </w:rPr>
              <w:t>3</w:t>
            </w:r>
          </w:p>
        </w:tc>
      </w:tr>
      <w:tr w:rsidR="00A82672" w:rsidRPr="00D90F01" w14:paraId="6C896F72" w14:textId="77777777" w:rsidTr="00D43598">
        <w:trPr>
          <w:trHeight w:val="45"/>
        </w:trPr>
        <w:tc>
          <w:tcPr>
            <w:tcW w:w="1095" w:type="dxa"/>
            <w:tcBorders>
              <w:top w:val="outset" w:sz="8" w:space="0" w:color="000000"/>
              <w:left w:val="outset" w:sz="8" w:space="0" w:color="000000"/>
              <w:bottom w:val="outset" w:sz="8" w:space="0" w:color="000000"/>
              <w:right w:val="outset" w:sz="8" w:space="0" w:color="000000"/>
            </w:tcBorders>
            <w:vAlign w:val="center"/>
            <w:hideMark/>
          </w:tcPr>
          <w:p w14:paraId="65CAAD5A" w14:textId="77777777" w:rsidR="00A82672" w:rsidRPr="00D90F01" w:rsidRDefault="00A82672" w:rsidP="00CC5DBC">
            <w:pPr>
              <w:jc w:val="center"/>
              <w:rPr>
                <w:sz w:val="24"/>
                <w:szCs w:val="24"/>
              </w:rPr>
            </w:pPr>
            <w:r w:rsidRPr="00D90F01">
              <w:rPr>
                <w:rFonts w:eastAsia="Calibri"/>
                <w:sz w:val="24"/>
                <w:szCs w:val="24"/>
              </w:rPr>
              <w:t>1</w:t>
            </w:r>
          </w:p>
        </w:tc>
        <w:tc>
          <w:tcPr>
            <w:tcW w:w="6557" w:type="dxa"/>
            <w:tcBorders>
              <w:top w:val="outset" w:sz="8" w:space="0" w:color="000000"/>
              <w:left w:val="outset" w:sz="8" w:space="0" w:color="000000"/>
              <w:bottom w:val="outset" w:sz="8" w:space="0" w:color="000000"/>
              <w:right w:val="outset" w:sz="8" w:space="0" w:color="000000"/>
            </w:tcBorders>
            <w:vAlign w:val="center"/>
            <w:hideMark/>
          </w:tcPr>
          <w:p w14:paraId="2B693DEC" w14:textId="77777777" w:rsidR="00A82672" w:rsidRPr="00D90F01" w:rsidRDefault="00A82672">
            <w:pPr>
              <w:rPr>
                <w:sz w:val="24"/>
                <w:szCs w:val="24"/>
              </w:rPr>
            </w:pPr>
            <w:r w:rsidRPr="00D90F01">
              <w:rPr>
                <w:shd w:val="clear" w:color="auto" w:fill="FFFFFF"/>
              </w:rPr>
              <w:t>І</w:t>
            </w:r>
            <w:r w:rsidRPr="00D90F01">
              <w:t>нкасація коштів, перевезення валютних та інших цінностей</w:t>
            </w:r>
          </w:p>
        </w:tc>
        <w:tc>
          <w:tcPr>
            <w:tcW w:w="2268" w:type="dxa"/>
            <w:tcBorders>
              <w:top w:val="outset" w:sz="8" w:space="0" w:color="000000"/>
              <w:left w:val="outset" w:sz="8" w:space="0" w:color="000000"/>
              <w:bottom w:val="outset" w:sz="8" w:space="0" w:color="000000"/>
              <w:right w:val="outset" w:sz="8" w:space="0" w:color="000000"/>
            </w:tcBorders>
            <w:vAlign w:val="center"/>
            <w:hideMark/>
          </w:tcPr>
          <w:p w14:paraId="7F79539B" w14:textId="77777777" w:rsidR="00A82672" w:rsidRPr="00D90F01" w:rsidRDefault="00A82672">
            <w:pPr>
              <w:jc w:val="center"/>
              <w:rPr>
                <w:sz w:val="24"/>
                <w:szCs w:val="24"/>
              </w:rPr>
            </w:pPr>
            <w:r w:rsidRPr="00D90F01">
              <w:rPr>
                <w:noProof/>
                <w:sz w:val="24"/>
                <w:szCs w:val="24"/>
              </w:rPr>
              <w:drawing>
                <wp:inline distT="0" distB="0" distL="0" distR="0" wp14:anchorId="360F8991" wp14:editId="0D1D418B">
                  <wp:extent cx="205740" cy="20574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r>
      <w:tr w:rsidR="00A82672" w:rsidRPr="00D90F01" w14:paraId="7F0AB43E" w14:textId="77777777" w:rsidTr="00D43598">
        <w:trPr>
          <w:trHeight w:val="45"/>
        </w:trPr>
        <w:tc>
          <w:tcPr>
            <w:tcW w:w="1095" w:type="dxa"/>
            <w:tcBorders>
              <w:top w:val="outset" w:sz="8" w:space="0" w:color="000000"/>
              <w:left w:val="outset" w:sz="8" w:space="0" w:color="000000"/>
              <w:bottom w:val="outset" w:sz="8" w:space="0" w:color="000000"/>
              <w:right w:val="outset" w:sz="8" w:space="0" w:color="000000"/>
            </w:tcBorders>
            <w:vAlign w:val="center"/>
            <w:hideMark/>
          </w:tcPr>
          <w:p w14:paraId="6F855848" w14:textId="77777777" w:rsidR="00A82672" w:rsidRPr="00D90F01" w:rsidRDefault="00A82672" w:rsidP="00CC5DBC">
            <w:pPr>
              <w:jc w:val="center"/>
              <w:rPr>
                <w:sz w:val="24"/>
                <w:szCs w:val="24"/>
              </w:rPr>
            </w:pPr>
            <w:r w:rsidRPr="00D90F01">
              <w:rPr>
                <w:rFonts w:eastAsia="Calibri"/>
                <w:sz w:val="24"/>
                <w:szCs w:val="24"/>
              </w:rPr>
              <w:t>2</w:t>
            </w:r>
          </w:p>
        </w:tc>
        <w:tc>
          <w:tcPr>
            <w:tcW w:w="6557" w:type="dxa"/>
            <w:tcBorders>
              <w:top w:val="outset" w:sz="8" w:space="0" w:color="000000"/>
              <w:left w:val="outset" w:sz="8" w:space="0" w:color="000000"/>
              <w:bottom w:val="outset" w:sz="8" w:space="0" w:color="000000"/>
              <w:right w:val="outset" w:sz="8" w:space="0" w:color="000000"/>
            </w:tcBorders>
            <w:vAlign w:val="center"/>
            <w:hideMark/>
          </w:tcPr>
          <w:p w14:paraId="6998A356" w14:textId="77777777" w:rsidR="00A82672" w:rsidRPr="00D90F01" w:rsidRDefault="00A82672">
            <w:pPr>
              <w:rPr>
                <w:sz w:val="24"/>
                <w:szCs w:val="24"/>
              </w:rPr>
            </w:pPr>
            <w:r w:rsidRPr="00D90F01">
              <w:t>Оброблення та зберігання готівки</w:t>
            </w:r>
          </w:p>
        </w:tc>
        <w:tc>
          <w:tcPr>
            <w:tcW w:w="2268" w:type="dxa"/>
            <w:tcBorders>
              <w:top w:val="outset" w:sz="8" w:space="0" w:color="000000"/>
              <w:left w:val="outset" w:sz="8" w:space="0" w:color="000000"/>
              <w:bottom w:val="outset" w:sz="8" w:space="0" w:color="000000"/>
              <w:right w:val="outset" w:sz="8" w:space="0" w:color="000000"/>
            </w:tcBorders>
            <w:vAlign w:val="center"/>
            <w:hideMark/>
          </w:tcPr>
          <w:p w14:paraId="1FBF0AB6" w14:textId="77777777" w:rsidR="00A82672" w:rsidRPr="00D90F01" w:rsidRDefault="00A82672">
            <w:pPr>
              <w:jc w:val="center"/>
              <w:rPr>
                <w:sz w:val="24"/>
                <w:szCs w:val="24"/>
              </w:rPr>
            </w:pPr>
            <w:r w:rsidRPr="00D90F01">
              <w:rPr>
                <w:noProof/>
                <w:sz w:val="24"/>
                <w:szCs w:val="24"/>
              </w:rPr>
              <w:drawing>
                <wp:inline distT="0" distB="0" distL="0" distR="0" wp14:anchorId="36681803" wp14:editId="526DEC80">
                  <wp:extent cx="205740" cy="205740"/>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r>
    </w:tbl>
    <w:p w14:paraId="58B19D57" w14:textId="77777777" w:rsidR="00A82672" w:rsidRPr="00D90F01" w:rsidRDefault="00A82672" w:rsidP="00CC5DBC">
      <w:pPr>
        <w:rPr>
          <w:rFonts w:eastAsia="Calibri"/>
          <w:sz w:val="24"/>
          <w:szCs w:val="24"/>
        </w:rPr>
      </w:pPr>
    </w:p>
    <w:p w14:paraId="30EE0552" w14:textId="77777777" w:rsidR="00A82672" w:rsidRPr="00D90F01" w:rsidRDefault="00A82672">
      <w:r w:rsidRPr="00D90F01">
        <w:t>та надати витяг з реєстру юридичних осіб, яким видано ліцензію на здійснення операцій з готівкою.</w:t>
      </w:r>
    </w:p>
    <w:p w14:paraId="364EF827" w14:textId="77777777" w:rsidR="00A82672" w:rsidRPr="00D90F01" w:rsidRDefault="00A82672" w:rsidP="00CC5DBC">
      <w:pPr>
        <w:rPr>
          <w:rFonts w:eastAsia="Calibri"/>
          <w:sz w:val="24"/>
          <w:szCs w:val="24"/>
        </w:rPr>
      </w:pPr>
    </w:p>
    <w:p w14:paraId="0E92B016" w14:textId="77777777" w:rsidR="00A82672" w:rsidRPr="00D90F01" w:rsidRDefault="00A82672" w:rsidP="00134130">
      <w:pPr>
        <w:ind w:firstLine="567"/>
      </w:pPr>
      <w:r w:rsidRPr="00D90F01">
        <w:t>2. Я, ___________________________________________________________,</w:t>
      </w:r>
    </w:p>
    <w:p w14:paraId="2C79ED26" w14:textId="7A85EA19" w:rsidR="00A82672" w:rsidRPr="00526A28" w:rsidRDefault="00526A28" w:rsidP="00CC5DBC">
      <w:pPr>
        <w:jc w:val="center"/>
        <w:rPr>
          <w:sz w:val="24"/>
          <w:szCs w:val="24"/>
        </w:rPr>
      </w:pPr>
      <w:r w:rsidRPr="008A3E87">
        <w:rPr>
          <w:sz w:val="24"/>
          <w:szCs w:val="24"/>
          <w:lang w:val="ru-RU"/>
        </w:rPr>
        <w:t>[</w:t>
      </w:r>
      <w:r w:rsidR="00A82672" w:rsidRPr="00EB7413">
        <w:rPr>
          <w:sz w:val="24"/>
          <w:szCs w:val="24"/>
        </w:rPr>
        <w:t>прізвище, власне ім</w:t>
      </w:r>
      <w:r>
        <w:rPr>
          <w:sz w:val="24"/>
          <w:szCs w:val="24"/>
        </w:rPr>
        <w:t>’</w:t>
      </w:r>
      <w:r w:rsidR="00A82672" w:rsidRPr="00EB7413">
        <w:rPr>
          <w:sz w:val="24"/>
          <w:szCs w:val="24"/>
        </w:rPr>
        <w:t>я, по батькові</w:t>
      </w:r>
      <w:r>
        <w:rPr>
          <w:sz w:val="24"/>
          <w:szCs w:val="24"/>
        </w:rPr>
        <w:t xml:space="preserve"> (за наявності)</w:t>
      </w:r>
      <w:r w:rsidR="00A82672" w:rsidRPr="00EB7413">
        <w:rPr>
          <w:sz w:val="24"/>
          <w:szCs w:val="24"/>
        </w:rPr>
        <w:t xml:space="preserve"> керівника</w:t>
      </w:r>
      <w:r w:rsidR="009E5862" w:rsidRPr="00EB7413">
        <w:rPr>
          <w:sz w:val="24"/>
          <w:szCs w:val="24"/>
        </w:rPr>
        <w:t> </w:t>
      </w:r>
      <w:r w:rsidR="00BB3E05" w:rsidRPr="00EB7413">
        <w:rPr>
          <w:sz w:val="24"/>
          <w:szCs w:val="24"/>
        </w:rPr>
        <w:t>/</w:t>
      </w:r>
      <w:r w:rsidR="009E5862" w:rsidRPr="00EB7413">
        <w:rPr>
          <w:sz w:val="24"/>
          <w:szCs w:val="24"/>
        </w:rPr>
        <w:t> </w:t>
      </w:r>
      <w:r w:rsidR="00BB3E05" w:rsidRPr="00EB7413">
        <w:rPr>
          <w:sz w:val="24"/>
          <w:szCs w:val="24"/>
        </w:rPr>
        <w:t>уповноваженого представника</w:t>
      </w:r>
      <w:r w:rsidR="00A82672" w:rsidRPr="00EB7413">
        <w:rPr>
          <w:sz w:val="24"/>
          <w:szCs w:val="24"/>
        </w:rPr>
        <w:t xml:space="preserve"> юридичної особи</w:t>
      </w:r>
      <w:r w:rsidRPr="008A3E87">
        <w:rPr>
          <w:sz w:val="24"/>
          <w:szCs w:val="24"/>
          <w:lang w:val="ru-RU"/>
        </w:rPr>
        <w:t>]</w:t>
      </w:r>
    </w:p>
    <w:p w14:paraId="5C8B8446" w14:textId="72BD40E0" w:rsidR="00A82672" w:rsidRPr="00D90F01" w:rsidRDefault="00A82672">
      <w:r w:rsidRPr="00D90F01">
        <w:t xml:space="preserve">надаю дозвіл на перевірку Національним банком наданої інформації,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w:t>
      </w:r>
    </w:p>
    <w:p w14:paraId="4284F931" w14:textId="77777777" w:rsidR="00242CA0" w:rsidRPr="00D90F01" w:rsidRDefault="00242CA0"/>
    <w:p w14:paraId="630C8D07" w14:textId="175A5AC9" w:rsidR="00242CA0" w:rsidRPr="00D90F01" w:rsidRDefault="00242CA0" w:rsidP="00242CA0">
      <w:pPr>
        <w:jc w:val="right"/>
      </w:pPr>
      <w:r w:rsidRPr="00D90F01">
        <w:lastRenderedPageBreak/>
        <w:t>Продовження додатка 5</w:t>
      </w:r>
    </w:p>
    <w:p w14:paraId="4E08DEFA" w14:textId="77777777" w:rsidR="00242CA0" w:rsidRPr="00D90F01" w:rsidRDefault="00242CA0"/>
    <w:p w14:paraId="6F5E577B" w14:textId="5E5A6CB2" w:rsidR="00A82672" w:rsidRPr="00D90F01" w:rsidRDefault="00A82672" w:rsidP="009E5862">
      <w:pPr>
        <w:ind w:firstLine="567"/>
      </w:pPr>
      <w:r w:rsidRPr="00D90F01">
        <w:t>Я розумію наслідки надання Національному банку недостовірної та/або неповної інформації.</w:t>
      </w:r>
    </w:p>
    <w:p w14:paraId="114EF2A9" w14:textId="2CD1C6C5" w:rsidR="00A82672" w:rsidRPr="00D90F01" w:rsidRDefault="00A82672" w:rsidP="009E5862">
      <w:pPr>
        <w:ind w:firstLine="567"/>
      </w:pPr>
      <w:r w:rsidRPr="00D90F01">
        <w:t>Відповідно до Закону України “Про захист персональних даних” підписанням цієї заяви я надаю Національному банку згоду на обробку моїх персональних даних для здійснення Національним банком повноважень, визначених закон</w:t>
      </w:r>
      <w:r w:rsidR="004B4F9F" w:rsidRPr="00D90F01">
        <w:t>ами України</w:t>
      </w:r>
      <w:r w:rsidRPr="00D90F01">
        <w:t>.</w:t>
      </w:r>
    </w:p>
    <w:p w14:paraId="1CC0034E" w14:textId="77777777" w:rsidR="00A82672" w:rsidRPr="00D90F01" w:rsidRDefault="00A82672"/>
    <w:p w14:paraId="0D4B8CDF" w14:textId="77777777" w:rsidR="00A82672" w:rsidRPr="00D90F01" w:rsidRDefault="00A82672" w:rsidP="009E5862">
      <w:pPr>
        <w:ind w:firstLine="567"/>
      </w:pPr>
      <w:r w:rsidRPr="00D90F01">
        <w:t>3. У разі виникнення будь-яких питань щодо цієї заяви або документів, що додаються до неї, прошу звертатися до __________________________________.</w:t>
      </w:r>
    </w:p>
    <w:p w14:paraId="26681012" w14:textId="218EEEB3" w:rsidR="00A82672" w:rsidRPr="00B46E2A" w:rsidRDefault="00854F93" w:rsidP="00A82672">
      <w:pPr>
        <w:ind w:left="4956" w:firstLine="87"/>
        <w:rPr>
          <w:sz w:val="24"/>
        </w:rPr>
      </w:pPr>
      <w:r w:rsidRPr="00B46E2A">
        <w:rPr>
          <w:sz w:val="24"/>
        </w:rPr>
        <w:t>[</w:t>
      </w:r>
      <w:r w:rsidR="00A82672" w:rsidRPr="00B46E2A">
        <w:rPr>
          <w:sz w:val="24"/>
        </w:rPr>
        <w:t>прізвище, власне ім</w:t>
      </w:r>
      <w:r w:rsidR="00F87A09" w:rsidRPr="00B46E2A">
        <w:rPr>
          <w:sz w:val="24"/>
        </w:rPr>
        <w:t>’</w:t>
      </w:r>
      <w:r w:rsidR="00A82672" w:rsidRPr="00B46E2A">
        <w:rPr>
          <w:sz w:val="24"/>
        </w:rPr>
        <w:t>я, по батькові (за наявності), адреса, номер контактного телефону</w:t>
      </w:r>
      <w:r w:rsidRPr="00B46E2A">
        <w:rPr>
          <w:sz w:val="24"/>
        </w:rPr>
        <w:t>]</w:t>
      </w:r>
    </w:p>
    <w:p w14:paraId="013D39D7" w14:textId="77777777" w:rsidR="00A82672" w:rsidRPr="00D90F01" w:rsidRDefault="00A82672" w:rsidP="00A82672">
      <w:pPr>
        <w:ind w:firstLine="567"/>
        <w:rPr>
          <w:sz w:val="24"/>
        </w:rPr>
      </w:pPr>
    </w:p>
    <w:p w14:paraId="24E0A288" w14:textId="77777777" w:rsidR="00A82672" w:rsidRPr="00D90F01" w:rsidRDefault="00A82672" w:rsidP="00A82672">
      <w:pPr>
        <w:ind w:firstLine="567"/>
        <w:rPr>
          <w:sz w:val="24"/>
        </w:rPr>
      </w:pPr>
    </w:p>
    <w:tbl>
      <w:tblPr>
        <w:tblW w:w="8931" w:type="dxa"/>
        <w:jc w:val="center"/>
        <w:tblLayout w:type="fixed"/>
        <w:tblLook w:val="0400" w:firstRow="0" w:lastRow="0" w:firstColumn="0" w:lastColumn="0" w:noHBand="0" w:noVBand="1"/>
      </w:tblPr>
      <w:tblGrid>
        <w:gridCol w:w="3119"/>
        <w:gridCol w:w="5812"/>
      </w:tblGrid>
      <w:tr w:rsidR="00A82672" w:rsidRPr="00D90F01" w14:paraId="3D4C2295" w14:textId="77777777" w:rsidTr="00134130">
        <w:trPr>
          <w:jc w:val="center"/>
        </w:trPr>
        <w:tc>
          <w:tcPr>
            <w:tcW w:w="3119" w:type="dxa"/>
          </w:tcPr>
          <w:p w14:paraId="58C80270" w14:textId="77777777" w:rsidR="00A82672" w:rsidRPr="00D90F01" w:rsidRDefault="00A82672" w:rsidP="00D43598">
            <w:pPr>
              <w:ind w:left="467"/>
              <w:jc w:val="center"/>
              <w:rPr>
                <w:szCs w:val="24"/>
              </w:rPr>
            </w:pPr>
          </w:p>
          <w:p w14:paraId="0C126F86" w14:textId="45B88391" w:rsidR="00A82672" w:rsidRPr="00D90F01" w:rsidRDefault="00A82672" w:rsidP="009E5862">
            <w:pPr>
              <w:ind w:left="-105"/>
              <w:rPr>
                <w:szCs w:val="24"/>
              </w:rPr>
            </w:pPr>
            <w:r w:rsidRPr="00D90F01">
              <w:rPr>
                <w:szCs w:val="24"/>
              </w:rPr>
              <w:t>Найменування посади</w:t>
            </w:r>
            <w:r w:rsidR="009E5862">
              <w:rPr>
                <w:szCs w:val="24"/>
              </w:rPr>
              <w:t> </w:t>
            </w:r>
            <w:r w:rsidRPr="00D90F01">
              <w:rPr>
                <w:szCs w:val="24"/>
              </w:rPr>
              <w:t>/</w:t>
            </w:r>
            <w:r w:rsidR="009E5862">
              <w:rPr>
                <w:szCs w:val="24"/>
              </w:rPr>
              <w:t> </w:t>
            </w:r>
            <w:r w:rsidRPr="00D90F01">
              <w:rPr>
                <w:szCs w:val="24"/>
              </w:rPr>
              <w:t>уповноважений представник</w:t>
            </w:r>
          </w:p>
        </w:tc>
        <w:tc>
          <w:tcPr>
            <w:tcW w:w="5812" w:type="dxa"/>
            <w:tcBorders>
              <w:left w:val="nil"/>
            </w:tcBorders>
          </w:tcPr>
          <w:p w14:paraId="3A4D27F8" w14:textId="77777777" w:rsidR="00A82672" w:rsidRPr="00D90F01" w:rsidRDefault="00A82672" w:rsidP="00D43598">
            <w:pPr>
              <w:ind w:left="467"/>
              <w:jc w:val="center"/>
              <w:rPr>
                <w:szCs w:val="24"/>
              </w:rPr>
            </w:pPr>
          </w:p>
          <w:p w14:paraId="3D032917" w14:textId="2635D518" w:rsidR="00A82672" w:rsidRPr="00D90F01" w:rsidRDefault="00A82672" w:rsidP="00D43598">
            <w:pPr>
              <w:rPr>
                <w:szCs w:val="24"/>
              </w:rPr>
            </w:pPr>
            <w:r w:rsidRPr="00D90F01">
              <w:rPr>
                <w:szCs w:val="24"/>
              </w:rPr>
              <w:t xml:space="preserve">Особистий підпис         </w:t>
            </w:r>
            <w:r w:rsidR="009E5862">
              <w:rPr>
                <w:szCs w:val="24"/>
              </w:rPr>
              <w:t xml:space="preserve"> </w:t>
            </w:r>
            <w:r w:rsidRPr="00D90F01">
              <w:rPr>
                <w:szCs w:val="24"/>
              </w:rPr>
              <w:t>Власне  ім’я ПРІЗВИЩЕ</w:t>
            </w:r>
          </w:p>
        </w:tc>
      </w:tr>
    </w:tbl>
    <w:p w14:paraId="2CD7960E" w14:textId="77777777" w:rsidR="00A82672" w:rsidRPr="00D90F01" w:rsidRDefault="00A82672" w:rsidP="00A82672">
      <w:pPr>
        <w:ind w:firstLine="567"/>
      </w:pPr>
    </w:p>
    <w:p w14:paraId="32C8D93F" w14:textId="77777777" w:rsidR="00704EF3" w:rsidRPr="00D90F01" w:rsidRDefault="00704EF3" w:rsidP="0075154E">
      <w:pPr>
        <w:pStyle w:val="af5"/>
      </w:pPr>
    </w:p>
    <w:p w14:paraId="354121DF" w14:textId="58135AD1" w:rsidR="00704EF3" w:rsidRPr="00D90F01" w:rsidRDefault="00704EF3" w:rsidP="0075154E">
      <w:pPr>
        <w:pStyle w:val="af5"/>
      </w:pPr>
    </w:p>
    <w:p w14:paraId="798FFB49" w14:textId="7B033AFA" w:rsidR="00242CA0" w:rsidRPr="00D90F01" w:rsidRDefault="00242CA0" w:rsidP="0075154E">
      <w:pPr>
        <w:pStyle w:val="af5"/>
      </w:pPr>
    </w:p>
    <w:p w14:paraId="45FA9469" w14:textId="4E59C8B5" w:rsidR="00242CA0" w:rsidRPr="00D90F01" w:rsidRDefault="00242CA0" w:rsidP="0075154E">
      <w:pPr>
        <w:pStyle w:val="af5"/>
      </w:pPr>
    </w:p>
    <w:p w14:paraId="6575A437" w14:textId="013C3466" w:rsidR="00242CA0" w:rsidRPr="00D90F01" w:rsidRDefault="00242CA0" w:rsidP="0075154E">
      <w:pPr>
        <w:pStyle w:val="af5"/>
      </w:pPr>
    </w:p>
    <w:p w14:paraId="7DB2DF54" w14:textId="32CDC3A3" w:rsidR="00242CA0" w:rsidRPr="00D90F01" w:rsidRDefault="00242CA0" w:rsidP="0075154E">
      <w:pPr>
        <w:pStyle w:val="af5"/>
      </w:pPr>
    </w:p>
    <w:p w14:paraId="1AD701E2" w14:textId="55E6CB25" w:rsidR="00242CA0" w:rsidRPr="00D90F01" w:rsidRDefault="00242CA0" w:rsidP="0075154E">
      <w:pPr>
        <w:pStyle w:val="af5"/>
      </w:pPr>
    </w:p>
    <w:p w14:paraId="120C2914" w14:textId="76058F90" w:rsidR="00242CA0" w:rsidRPr="00D90F01" w:rsidRDefault="00242CA0" w:rsidP="0075154E">
      <w:pPr>
        <w:pStyle w:val="af5"/>
      </w:pPr>
    </w:p>
    <w:p w14:paraId="4E616D5D" w14:textId="06BBD29A" w:rsidR="00242CA0" w:rsidRPr="00D90F01" w:rsidRDefault="00242CA0" w:rsidP="0075154E">
      <w:pPr>
        <w:pStyle w:val="af5"/>
      </w:pPr>
    </w:p>
    <w:p w14:paraId="6E8B141E" w14:textId="4D486F07" w:rsidR="00242CA0" w:rsidRPr="00D90F01" w:rsidRDefault="00242CA0" w:rsidP="0075154E">
      <w:pPr>
        <w:pStyle w:val="af5"/>
      </w:pPr>
    </w:p>
    <w:p w14:paraId="6ED83017" w14:textId="77777777" w:rsidR="00242CA0" w:rsidRPr="00D90F01" w:rsidRDefault="00242CA0" w:rsidP="0075154E">
      <w:pPr>
        <w:pStyle w:val="af5"/>
      </w:pPr>
    </w:p>
    <w:p w14:paraId="22E0A3CE" w14:textId="5468EB88" w:rsidR="00A82672" w:rsidRPr="00D90F01" w:rsidRDefault="00A82672" w:rsidP="0075154E">
      <w:pPr>
        <w:pStyle w:val="af5"/>
      </w:pPr>
    </w:p>
    <w:p w14:paraId="430851B9" w14:textId="190D2EBC" w:rsidR="00967361" w:rsidRPr="00D90F01" w:rsidRDefault="00A67B55" w:rsidP="0075154E">
      <w:pPr>
        <w:pStyle w:val="af5"/>
        <w:sectPr w:rsidR="00967361" w:rsidRPr="00D90F01" w:rsidSect="00A76813">
          <w:headerReference w:type="default" r:id="rId29"/>
          <w:headerReference w:type="first" r:id="rId30"/>
          <w:pgSz w:w="11906" w:h="16838" w:code="9"/>
          <w:pgMar w:top="567" w:right="567" w:bottom="1701" w:left="1701" w:header="709" w:footer="709" w:gutter="0"/>
          <w:pgNumType w:start="1"/>
          <w:cols w:space="708"/>
          <w:titlePg/>
          <w:docGrid w:linePitch="381"/>
        </w:sectPr>
      </w:pPr>
      <w:r w:rsidRPr="00D90F01">
        <w:rPr>
          <w:vertAlign w:val="superscript"/>
        </w:rPr>
        <w:t>1</w:t>
      </w:r>
      <w:r w:rsidR="00704EF3" w:rsidRPr="00D90F01">
        <w:t xml:space="preserve"> </w:t>
      </w:r>
      <w:r w:rsidRPr="00D90F01">
        <w:t>З</w:t>
      </w:r>
      <w:r w:rsidR="00704EF3" w:rsidRPr="00D90F01">
        <w:t>азначити необхідне</w:t>
      </w:r>
      <w:r w:rsidR="001A7E39">
        <w:t>.</w:t>
      </w:r>
    </w:p>
    <w:tbl>
      <w:tblPr>
        <w:tblpPr w:leftFromText="45" w:rightFromText="45" w:vertAnchor="text" w:horzAnchor="margin" w:tblpXSpec="right" w:tblpY="-130"/>
        <w:tblW w:w="2250" w:type="pct"/>
        <w:tblCellSpacing w:w="22" w:type="dxa"/>
        <w:tblCellMar>
          <w:top w:w="30" w:type="dxa"/>
          <w:left w:w="30" w:type="dxa"/>
          <w:bottom w:w="30" w:type="dxa"/>
          <w:right w:w="30" w:type="dxa"/>
        </w:tblCellMar>
        <w:tblLook w:val="04A0" w:firstRow="1" w:lastRow="0" w:firstColumn="1" w:lastColumn="0" w:noHBand="0" w:noVBand="1"/>
      </w:tblPr>
      <w:tblGrid>
        <w:gridCol w:w="4337"/>
      </w:tblGrid>
      <w:tr w:rsidR="00967361" w:rsidRPr="00D90F01" w14:paraId="77C5DB4F" w14:textId="77777777" w:rsidTr="00967361">
        <w:trPr>
          <w:tblCellSpacing w:w="22" w:type="dxa"/>
        </w:trPr>
        <w:tc>
          <w:tcPr>
            <w:tcW w:w="4899" w:type="pct"/>
            <w:hideMark/>
          </w:tcPr>
          <w:p w14:paraId="03874745" w14:textId="1327A5A4" w:rsidR="00967361" w:rsidRPr="00D90F01" w:rsidRDefault="00967361" w:rsidP="00781C18">
            <w:pPr>
              <w:pStyle w:val="af5"/>
            </w:pPr>
            <w:r w:rsidRPr="00D90F01">
              <w:rPr>
                <w:sz w:val="27"/>
                <w:szCs w:val="27"/>
              </w:rPr>
              <w:lastRenderedPageBreak/>
              <w:t>Додаток 6</w:t>
            </w:r>
            <w:r w:rsidRPr="00D90F01">
              <w:rPr>
                <w:sz w:val="27"/>
                <w:szCs w:val="27"/>
              </w:rPr>
              <w:br/>
              <w:t>до Положення про порядок видачі юридичним особам ліцензії на здійснення операцій з готівкою</w:t>
            </w:r>
            <w:r w:rsidR="004B5620" w:rsidRPr="00D90F01">
              <w:rPr>
                <w:sz w:val="27"/>
                <w:szCs w:val="27"/>
              </w:rPr>
              <w:t xml:space="preserve"> та</w:t>
            </w:r>
            <w:r w:rsidR="00242CA0" w:rsidRPr="00D90F01">
              <w:rPr>
                <w:sz w:val="27"/>
                <w:szCs w:val="27"/>
              </w:rPr>
              <w:t xml:space="preserve"> </w:t>
            </w:r>
            <w:r w:rsidR="00242CA0" w:rsidRPr="00D90F01">
              <w:t xml:space="preserve"> </w:t>
            </w:r>
            <w:r w:rsidR="00242CA0" w:rsidRPr="00D90F01">
              <w:rPr>
                <w:sz w:val="27"/>
                <w:szCs w:val="27"/>
              </w:rPr>
              <w:t>умови (вимоги) провадження ними діяльності зі здійснення операцій з готівкою</w:t>
            </w:r>
            <w:r w:rsidRPr="00D90F01">
              <w:rPr>
                <w:sz w:val="27"/>
                <w:szCs w:val="27"/>
              </w:rPr>
              <w:br/>
              <w:t>(у редакції постанови Правління Національного банку України</w:t>
            </w:r>
            <w:r w:rsidRPr="00D90F01">
              <w:rPr>
                <w:sz w:val="27"/>
                <w:szCs w:val="27"/>
              </w:rPr>
              <w:br/>
            </w:r>
            <w:r w:rsidR="009520EC">
              <w:rPr>
                <w:sz w:val="27"/>
                <w:szCs w:val="27"/>
              </w:rPr>
              <w:t>18 січня 2024 року № 10)</w:t>
            </w:r>
            <w:r w:rsidRPr="00D90F01">
              <w:rPr>
                <w:sz w:val="27"/>
                <w:szCs w:val="27"/>
              </w:rPr>
              <w:br/>
              <w:t xml:space="preserve">(пункт </w:t>
            </w:r>
            <w:r w:rsidR="00644FE3">
              <w:rPr>
                <w:sz w:val="27"/>
                <w:szCs w:val="27"/>
              </w:rPr>
              <w:t xml:space="preserve"> 136 </w:t>
            </w:r>
            <w:r w:rsidRPr="00D90F01">
              <w:rPr>
                <w:sz w:val="27"/>
                <w:szCs w:val="27"/>
              </w:rPr>
              <w:t>розділу ХІІІ)</w:t>
            </w:r>
          </w:p>
        </w:tc>
      </w:tr>
    </w:tbl>
    <w:p w14:paraId="5C11C429" w14:textId="103B03AA" w:rsidR="00A82672" w:rsidRPr="00D90F01" w:rsidRDefault="00A82672" w:rsidP="0075154E">
      <w:pPr>
        <w:pStyle w:val="af5"/>
      </w:pPr>
    </w:p>
    <w:p w14:paraId="75905B83" w14:textId="77777777" w:rsidR="00A82672" w:rsidRPr="00D90F01" w:rsidRDefault="00A82672" w:rsidP="0075154E">
      <w:pPr>
        <w:pStyle w:val="af5"/>
      </w:pPr>
    </w:p>
    <w:p w14:paraId="0FF22EFA" w14:textId="77777777" w:rsidR="00182310" w:rsidRPr="00D90F01" w:rsidRDefault="00182310" w:rsidP="00182310">
      <w:pPr>
        <w:pStyle w:val="af5"/>
      </w:pPr>
    </w:p>
    <w:p w14:paraId="5900E0E5" w14:textId="60759134" w:rsidR="00602901" w:rsidRPr="00D90F01" w:rsidRDefault="00602901" w:rsidP="00602901">
      <w:pPr>
        <w:pStyle w:val="af5"/>
      </w:pPr>
    </w:p>
    <w:p w14:paraId="1950715A" w14:textId="52528FB6" w:rsidR="00242CA0" w:rsidRPr="00D90F01" w:rsidRDefault="00242CA0" w:rsidP="00602901">
      <w:pPr>
        <w:pStyle w:val="af5"/>
      </w:pPr>
    </w:p>
    <w:p w14:paraId="446026BD" w14:textId="77777777" w:rsidR="00242CA0" w:rsidRPr="00D90F01" w:rsidRDefault="00242CA0" w:rsidP="00602901">
      <w:pPr>
        <w:pStyle w:val="af5"/>
      </w:pPr>
    </w:p>
    <w:p w14:paraId="4B737EB5" w14:textId="77777777" w:rsidR="00AF4946" w:rsidRPr="00D90F01" w:rsidRDefault="00AF4946" w:rsidP="00AF4946">
      <w:pPr>
        <w:pStyle w:val="af5"/>
        <w:rPr>
          <w:sz w:val="27"/>
          <w:szCs w:val="27"/>
        </w:rPr>
      </w:pPr>
    </w:p>
    <w:p w14:paraId="0FDB7498" w14:textId="5774F40A" w:rsidR="00760075" w:rsidRPr="00D90F01" w:rsidRDefault="00760075" w:rsidP="00D34D7C">
      <w:pPr>
        <w:pStyle w:val="3"/>
        <w:jc w:val="center"/>
        <w:rPr>
          <w:b w:val="0"/>
          <w:sz w:val="28"/>
          <w:szCs w:val="28"/>
          <w:lang w:val="ru-RU"/>
        </w:rPr>
      </w:pPr>
      <w:bookmarkStart w:id="91" w:name="_Toc136610131"/>
      <w:r w:rsidRPr="00D90F01">
        <w:rPr>
          <w:rFonts w:eastAsia="Times New Roman"/>
          <w:b w:val="0"/>
          <w:sz w:val="28"/>
          <w:szCs w:val="28"/>
        </w:rPr>
        <w:t>Витяг</w:t>
      </w:r>
      <w:r w:rsidRPr="00D90F01">
        <w:rPr>
          <w:rFonts w:eastAsia="Times New Roman"/>
          <w:b w:val="0"/>
          <w:sz w:val="28"/>
          <w:szCs w:val="28"/>
        </w:rPr>
        <w:br/>
      </w:r>
      <w:r w:rsidRPr="00D90F01">
        <w:rPr>
          <w:rFonts w:eastAsia="Times New Roman"/>
          <w:b w:val="0"/>
          <w:sz w:val="28"/>
          <w:szCs w:val="28"/>
          <w:lang w:val="ru-RU"/>
        </w:rPr>
        <w:t xml:space="preserve">з </w:t>
      </w:r>
      <w:r w:rsidR="005814FA" w:rsidRPr="00D90F01">
        <w:rPr>
          <w:rFonts w:eastAsia="Times New Roman"/>
          <w:b w:val="0"/>
          <w:sz w:val="28"/>
          <w:szCs w:val="28"/>
          <w:lang w:val="ru-RU"/>
        </w:rPr>
        <w:t>реєстру юридичних осіб, яким видано ліцензію на здійснення операцій з готівкою</w:t>
      </w:r>
      <w:bookmarkEnd w:id="91"/>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4"/>
        <w:gridCol w:w="14"/>
      </w:tblGrid>
      <w:tr w:rsidR="00483C18" w:rsidRPr="001A7E39" w14:paraId="77FD4809" w14:textId="77777777" w:rsidTr="00085C58">
        <w:tc>
          <w:tcPr>
            <w:tcW w:w="9638" w:type="dxa"/>
            <w:gridSpan w:val="2"/>
          </w:tcPr>
          <w:tbl>
            <w:tblPr>
              <w:tblStyle w:val="a9"/>
              <w:tblW w:w="9534" w:type="dxa"/>
              <w:tblBorders>
                <w:top w:val="none" w:sz="0" w:space="0" w:color="auto"/>
                <w:left w:val="none" w:sz="0" w:space="0" w:color="auto"/>
                <w:bottom w:val="single" w:sz="4" w:space="0" w:color="00B050"/>
                <w:right w:val="none" w:sz="0" w:space="0" w:color="auto"/>
                <w:insideH w:val="none" w:sz="0" w:space="0" w:color="auto"/>
                <w:insideV w:val="none" w:sz="0" w:space="0" w:color="auto"/>
              </w:tblBorders>
              <w:tblLook w:val="04A0" w:firstRow="1" w:lastRow="0" w:firstColumn="1" w:lastColumn="0" w:noHBand="0" w:noVBand="1"/>
            </w:tblPr>
            <w:tblGrid>
              <w:gridCol w:w="9534"/>
            </w:tblGrid>
            <w:tr w:rsidR="00483C18" w:rsidRPr="001A7E39" w14:paraId="6EE4D06C" w14:textId="77777777" w:rsidTr="00085C58">
              <w:trPr>
                <w:trHeight w:val="330"/>
              </w:trPr>
              <w:tc>
                <w:tcPr>
                  <w:tcW w:w="9534" w:type="dxa"/>
                  <w:tcBorders>
                    <w:bottom w:val="single" w:sz="4" w:space="0" w:color="auto"/>
                  </w:tcBorders>
                </w:tcPr>
                <w:p w14:paraId="1384F62D" w14:textId="1A0E4B1A" w:rsidR="00483C18" w:rsidRPr="001A7E39" w:rsidRDefault="00483C18" w:rsidP="00483C18">
                  <w:pPr>
                    <w:pStyle w:val="ab"/>
                    <w:jc w:val="center"/>
                  </w:pPr>
                </w:p>
              </w:tc>
            </w:tr>
          </w:tbl>
          <w:p w14:paraId="5B1CB94B" w14:textId="0736964B" w:rsidR="00483C18" w:rsidRPr="00134130" w:rsidRDefault="00483C18" w:rsidP="001A7E39">
            <w:pPr>
              <w:pStyle w:val="ab"/>
              <w:jc w:val="center"/>
            </w:pPr>
            <w:r w:rsidRPr="004A6F13">
              <w:rPr>
                <w:sz w:val="24"/>
                <w:vertAlign w:val="superscript"/>
              </w:rPr>
              <w:t xml:space="preserve"> </w:t>
            </w:r>
            <w:r w:rsidRPr="004A6F13">
              <w:rPr>
                <w:sz w:val="24"/>
              </w:rPr>
              <w:t>(найменування юридичної особи, якій видано ліцензію на здійснення операцій з готівкою)</w:t>
            </w:r>
          </w:p>
        </w:tc>
      </w:tr>
      <w:tr w:rsidR="00483C18" w:rsidRPr="001A7E39" w14:paraId="26FBA1D6" w14:textId="77777777" w:rsidTr="00085C58">
        <w:tc>
          <w:tcPr>
            <w:tcW w:w="9638" w:type="dxa"/>
            <w:gridSpan w:val="2"/>
          </w:tcPr>
          <w:tbl>
            <w:tblPr>
              <w:tblStyle w:val="a9"/>
              <w:tblW w:w="956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483C18" w:rsidRPr="004A6F13" w14:paraId="1D99FD15" w14:textId="77777777" w:rsidTr="00085C58">
              <w:trPr>
                <w:trHeight w:val="300"/>
              </w:trPr>
              <w:tc>
                <w:tcPr>
                  <w:tcW w:w="9563" w:type="dxa"/>
                </w:tcPr>
                <w:p w14:paraId="7C71320C" w14:textId="753F55AF" w:rsidR="00483C18" w:rsidRPr="004A6F13" w:rsidRDefault="00483C18" w:rsidP="00483C18">
                  <w:pPr>
                    <w:pStyle w:val="ab"/>
                    <w:tabs>
                      <w:tab w:val="center" w:pos="0"/>
                    </w:tabs>
                    <w:jc w:val="center"/>
                    <w:rPr>
                      <w:sz w:val="24"/>
                    </w:rPr>
                  </w:pPr>
                </w:p>
              </w:tc>
            </w:tr>
          </w:tbl>
          <w:p w14:paraId="7E233029" w14:textId="64F3B87D" w:rsidR="00483C18" w:rsidRPr="004A6F13" w:rsidRDefault="005E415E" w:rsidP="004A6F13">
            <w:pPr>
              <w:pStyle w:val="ab"/>
              <w:jc w:val="center"/>
              <w:rPr>
                <w:sz w:val="24"/>
              </w:rPr>
            </w:pPr>
            <w:r w:rsidRPr="004A6F13">
              <w:rPr>
                <w:sz w:val="24"/>
              </w:rPr>
              <w:t>(код за Єдиним державним реєстром підприємств та організацій України)</w:t>
            </w:r>
          </w:p>
        </w:tc>
      </w:tr>
      <w:tr w:rsidR="00483C18" w:rsidRPr="001A7E39" w14:paraId="135D108E" w14:textId="77777777" w:rsidTr="00085C58">
        <w:tblPrEx>
          <w:tblBorders>
            <w:bottom w:val="single" w:sz="4" w:space="0" w:color="auto"/>
          </w:tblBorders>
        </w:tblPrEx>
        <w:trPr>
          <w:gridAfter w:val="1"/>
          <w:wAfter w:w="9" w:type="dxa"/>
        </w:trPr>
        <w:tc>
          <w:tcPr>
            <w:tcW w:w="9629" w:type="dxa"/>
          </w:tcPr>
          <w:p w14:paraId="63BAE12B" w14:textId="2CA6B5AF" w:rsidR="00483C18" w:rsidRPr="00134130" w:rsidRDefault="00483C18" w:rsidP="00085C58">
            <w:pPr>
              <w:pStyle w:val="ab"/>
            </w:pPr>
          </w:p>
        </w:tc>
      </w:tr>
      <w:tr w:rsidR="00E447C8" w:rsidRPr="001A7E39" w14:paraId="4CDCDBC3" w14:textId="77777777" w:rsidTr="00085C58">
        <w:tblPrEx>
          <w:tblBorders>
            <w:bottom w:val="single" w:sz="4" w:space="0" w:color="auto"/>
          </w:tblBorders>
        </w:tblPrEx>
        <w:trPr>
          <w:gridAfter w:val="1"/>
          <w:wAfter w:w="9" w:type="dxa"/>
        </w:trPr>
        <w:tc>
          <w:tcPr>
            <w:tcW w:w="9629" w:type="dxa"/>
          </w:tcPr>
          <w:p w14:paraId="28EDFBAD" w14:textId="77777777" w:rsidR="00E447C8" w:rsidRPr="00134130" w:rsidRDefault="00E447C8" w:rsidP="00085C58">
            <w:pPr>
              <w:pStyle w:val="ab"/>
            </w:pPr>
          </w:p>
        </w:tc>
      </w:tr>
    </w:tbl>
    <w:p w14:paraId="7450DA92" w14:textId="4F4495C9" w:rsidR="00483C18" w:rsidRPr="00B46E2A" w:rsidRDefault="00483C18" w:rsidP="00085C58">
      <w:pPr>
        <w:pStyle w:val="ab"/>
        <w:jc w:val="center"/>
        <w:rPr>
          <w:sz w:val="24"/>
        </w:rPr>
      </w:pPr>
      <w:r w:rsidRPr="00B46E2A">
        <w:rPr>
          <w:sz w:val="24"/>
        </w:rPr>
        <w:t>(дата і номер рішення про видачу</w:t>
      </w:r>
      <w:r w:rsidR="001A7E39" w:rsidRPr="00B46E2A">
        <w:rPr>
          <w:sz w:val="24"/>
        </w:rPr>
        <w:t> </w:t>
      </w:r>
      <w:r w:rsidR="00D90F01" w:rsidRPr="00B46E2A">
        <w:rPr>
          <w:sz w:val="24"/>
        </w:rPr>
        <w:t>/</w:t>
      </w:r>
      <w:r w:rsidR="001A7E39" w:rsidRPr="00B46E2A">
        <w:rPr>
          <w:sz w:val="24"/>
        </w:rPr>
        <w:t> </w:t>
      </w:r>
      <w:r w:rsidR="00D90F01" w:rsidRPr="00B46E2A">
        <w:rPr>
          <w:sz w:val="24"/>
        </w:rPr>
        <w:t>зміну обсягу</w:t>
      </w:r>
      <w:r w:rsidRPr="00B46E2A">
        <w:rPr>
          <w:sz w:val="24"/>
        </w:rPr>
        <w:t xml:space="preserve"> ліцензії на здійснення операцій з готівкою</w:t>
      </w:r>
      <w:r w:rsidR="00E447C8" w:rsidRPr="00B46E2A">
        <w:rPr>
          <w:sz w:val="24"/>
        </w:rPr>
        <w:t>, номер ліцензії</w:t>
      </w:r>
      <w:r w:rsidRPr="00B46E2A">
        <w:rPr>
          <w:sz w:val="24"/>
        </w:rPr>
        <w:t>)</w:t>
      </w: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83C18" w:rsidRPr="001A7E39" w14:paraId="034D6CC3" w14:textId="77777777" w:rsidTr="00085C58">
        <w:tc>
          <w:tcPr>
            <w:tcW w:w="9629" w:type="dxa"/>
          </w:tcPr>
          <w:p w14:paraId="4B0E6BE1" w14:textId="1B18DC5A" w:rsidR="00483C18" w:rsidRPr="001A7E39" w:rsidRDefault="00483C18" w:rsidP="00085C58">
            <w:pPr>
              <w:jc w:val="center"/>
            </w:pPr>
          </w:p>
        </w:tc>
      </w:tr>
    </w:tbl>
    <w:p w14:paraId="4C521608" w14:textId="7E1E3083" w:rsidR="00483C18" w:rsidRPr="00B46E2A" w:rsidRDefault="00483C18" w:rsidP="00085C58">
      <w:pPr>
        <w:pStyle w:val="ab"/>
        <w:jc w:val="center"/>
        <w:rPr>
          <w:sz w:val="24"/>
        </w:rPr>
      </w:pPr>
      <w:r w:rsidRPr="00B46E2A">
        <w:rPr>
          <w:sz w:val="24"/>
        </w:rPr>
        <w:t>(перелік видів діяльності, які може надавати установа)</w:t>
      </w:r>
    </w:p>
    <w:p w14:paraId="786C2B26" w14:textId="01E0B00B" w:rsidR="00483C18" w:rsidRPr="00B46E2A" w:rsidRDefault="00483C18" w:rsidP="00085C58">
      <w:pPr>
        <w:rPr>
          <w:sz w:val="24"/>
        </w:rPr>
      </w:pPr>
    </w:p>
    <w:tbl>
      <w:tblPr>
        <w:tblW w:w="5230" w:type="pct"/>
        <w:tblCellSpacing w:w="22" w:type="dxa"/>
        <w:tblCellMar>
          <w:top w:w="30" w:type="dxa"/>
          <w:left w:w="30" w:type="dxa"/>
          <w:bottom w:w="30" w:type="dxa"/>
          <w:right w:w="30" w:type="dxa"/>
        </w:tblCellMar>
        <w:tblLook w:val="04A0" w:firstRow="1" w:lastRow="0" w:firstColumn="1" w:lastColumn="0" w:noHBand="0" w:noVBand="1"/>
      </w:tblPr>
      <w:tblGrid>
        <w:gridCol w:w="2649"/>
        <w:gridCol w:w="3620"/>
        <w:gridCol w:w="3812"/>
      </w:tblGrid>
      <w:tr w:rsidR="00760075" w:rsidRPr="00D90F01" w14:paraId="151B9A52" w14:textId="77777777" w:rsidTr="00085C58">
        <w:trPr>
          <w:tblCellSpacing w:w="22" w:type="dxa"/>
        </w:trPr>
        <w:tc>
          <w:tcPr>
            <w:tcW w:w="1281" w:type="pct"/>
            <w:hideMark/>
          </w:tcPr>
          <w:p w14:paraId="73D3D0DA" w14:textId="77777777" w:rsidR="006038A3" w:rsidRPr="00D90F01" w:rsidRDefault="006038A3" w:rsidP="00492D00">
            <w:pPr>
              <w:pStyle w:val="af5"/>
              <w:rPr>
                <w:sz w:val="27"/>
                <w:szCs w:val="27"/>
              </w:rPr>
            </w:pPr>
          </w:p>
          <w:p w14:paraId="20004165" w14:textId="67B57DC1" w:rsidR="00760075" w:rsidRPr="00D90F01" w:rsidRDefault="001A7E39" w:rsidP="001A7E39">
            <w:pPr>
              <w:pStyle w:val="af5"/>
            </w:pPr>
            <w:r w:rsidRPr="00D90F01">
              <w:rPr>
                <w:sz w:val="27"/>
                <w:szCs w:val="27"/>
              </w:rPr>
              <w:t>На</w:t>
            </w:r>
            <w:r>
              <w:rPr>
                <w:sz w:val="27"/>
                <w:szCs w:val="27"/>
              </w:rPr>
              <w:t>йменування</w:t>
            </w:r>
            <w:r w:rsidRPr="00D90F01">
              <w:rPr>
                <w:sz w:val="27"/>
                <w:szCs w:val="27"/>
              </w:rPr>
              <w:t xml:space="preserve"> </w:t>
            </w:r>
            <w:r w:rsidR="00760075" w:rsidRPr="00D90F01">
              <w:rPr>
                <w:sz w:val="27"/>
                <w:szCs w:val="27"/>
              </w:rPr>
              <w:t>посади</w:t>
            </w:r>
          </w:p>
        </w:tc>
        <w:tc>
          <w:tcPr>
            <w:tcW w:w="1774" w:type="pct"/>
            <w:hideMark/>
          </w:tcPr>
          <w:p w14:paraId="44D97F75" w14:textId="77777777" w:rsidR="006038A3" w:rsidRPr="00D90F01" w:rsidRDefault="006038A3" w:rsidP="00492D00">
            <w:pPr>
              <w:pStyle w:val="af5"/>
              <w:jc w:val="center"/>
              <w:rPr>
                <w:sz w:val="27"/>
                <w:szCs w:val="27"/>
              </w:rPr>
            </w:pPr>
          </w:p>
          <w:p w14:paraId="66FB7515" w14:textId="77777777" w:rsidR="00760075" w:rsidRPr="00D90F01" w:rsidRDefault="00760075" w:rsidP="00492D00">
            <w:pPr>
              <w:pStyle w:val="af5"/>
              <w:jc w:val="center"/>
            </w:pPr>
            <w:r w:rsidRPr="00D90F01">
              <w:rPr>
                <w:sz w:val="27"/>
                <w:szCs w:val="27"/>
              </w:rPr>
              <w:t>Особистий підпис</w:t>
            </w:r>
          </w:p>
        </w:tc>
        <w:tc>
          <w:tcPr>
            <w:tcW w:w="1858" w:type="pct"/>
            <w:hideMark/>
          </w:tcPr>
          <w:p w14:paraId="57C78EB4" w14:textId="77777777" w:rsidR="006038A3" w:rsidRPr="00D90F01" w:rsidRDefault="006038A3" w:rsidP="00492D00">
            <w:pPr>
              <w:pStyle w:val="af5"/>
              <w:jc w:val="center"/>
              <w:rPr>
                <w:sz w:val="27"/>
                <w:szCs w:val="27"/>
              </w:rPr>
            </w:pPr>
          </w:p>
          <w:p w14:paraId="1DBA74B2" w14:textId="77777777" w:rsidR="00760075" w:rsidRPr="00D90F01" w:rsidRDefault="00760075" w:rsidP="00492D00">
            <w:pPr>
              <w:pStyle w:val="af5"/>
              <w:jc w:val="center"/>
            </w:pPr>
            <w:r w:rsidRPr="00D90F01">
              <w:rPr>
                <w:sz w:val="27"/>
                <w:szCs w:val="27"/>
              </w:rPr>
              <w:t>Власне ім’я ПРІЗВИЩЕ</w:t>
            </w:r>
          </w:p>
        </w:tc>
      </w:tr>
    </w:tbl>
    <w:p w14:paraId="4881795E" w14:textId="0EE61F3A" w:rsidR="005976F1" w:rsidRPr="00D90F01" w:rsidRDefault="005976F1">
      <w:pPr>
        <w:spacing w:after="200" w:line="276" w:lineRule="auto"/>
        <w:jc w:val="left"/>
        <w:rPr>
          <w:rFonts w:eastAsiaTheme="minorEastAsia"/>
          <w:sz w:val="27"/>
          <w:szCs w:val="27"/>
        </w:rPr>
      </w:pPr>
    </w:p>
    <w:p w14:paraId="63314289" w14:textId="77777777" w:rsidR="00967361" w:rsidRPr="00D90F01" w:rsidRDefault="00967361">
      <w:pPr>
        <w:spacing w:after="200" w:line="276" w:lineRule="auto"/>
        <w:jc w:val="left"/>
        <w:rPr>
          <w:szCs w:val="20"/>
        </w:rPr>
      </w:pPr>
    </w:p>
    <w:p w14:paraId="34DD89F0" w14:textId="77777777" w:rsidR="00967361" w:rsidRPr="00D90F01" w:rsidRDefault="00967361">
      <w:pPr>
        <w:spacing w:after="200" w:line="276" w:lineRule="auto"/>
        <w:jc w:val="left"/>
        <w:rPr>
          <w:szCs w:val="20"/>
        </w:rPr>
        <w:sectPr w:rsidR="00967361" w:rsidRPr="00D90F01" w:rsidSect="00A76813">
          <w:headerReference w:type="first" r:id="rId31"/>
          <w:pgSz w:w="11906" w:h="16838" w:code="9"/>
          <w:pgMar w:top="567" w:right="567" w:bottom="1701" w:left="1701" w:header="709" w:footer="709" w:gutter="0"/>
          <w:pgNumType w:start="1"/>
          <w:cols w:space="708"/>
          <w:titlePg/>
          <w:docGrid w:linePitch="381"/>
        </w:sectPr>
      </w:pPr>
    </w:p>
    <w:tbl>
      <w:tblPr>
        <w:tblW w:w="2250" w:type="pct"/>
        <w:jc w:val="right"/>
        <w:tblCellSpacing w:w="22" w:type="dxa"/>
        <w:tblCellMar>
          <w:top w:w="30" w:type="dxa"/>
          <w:left w:w="30" w:type="dxa"/>
          <w:bottom w:w="30" w:type="dxa"/>
          <w:right w:w="30" w:type="dxa"/>
        </w:tblCellMar>
        <w:tblLook w:val="04A0" w:firstRow="1" w:lastRow="0" w:firstColumn="1" w:lastColumn="0" w:noHBand="0" w:noVBand="1"/>
      </w:tblPr>
      <w:tblGrid>
        <w:gridCol w:w="4337"/>
      </w:tblGrid>
      <w:tr w:rsidR="00A249BE" w:rsidRPr="00D90F01" w14:paraId="2F04A40B" w14:textId="77777777" w:rsidTr="00085C58">
        <w:trPr>
          <w:tblCellSpacing w:w="22" w:type="dxa"/>
          <w:jc w:val="right"/>
        </w:trPr>
        <w:tc>
          <w:tcPr>
            <w:tcW w:w="4899" w:type="pct"/>
            <w:hideMark/>
          </w:tcPr>
          <w:p w14:paraId="01D04C1D" w14:textId="27C87E92" w:rsidR="00A249BE" w:rsidRPr="00D90F01" w:rsidRDefault="00A249BE" w:rsidP="009520EC">
            <w:pPr>
              <w:pStyle w:val="af5"/>
              <w:rPr>
                <w:sz w:val="28"/>
              </w:rPr>
            </w:pPr>
            <w:r w:rsidRPr="00D90F01">
              <w:rPr>
                <w:sz w:val="28"/>
                <w:szCs w:val="27"/>
              </w:rPr>
              <w:lastRenderedPageBreak/>
              <w:t>Додаток 7</w:t>
            </w:r>
            <w:r w:rsidRPr="00D90F01">
              <w:rPr>
                <w:sz w:val="28"/>
                <w:szCs w:val="27"/>
              </w:rPr>
              <w:br/>
              <w:t>до Положення про порядок видачі юридичним особам ліцензії на здійснення операцій з готівкою</w:t>
            </w:r>
            <w:r w:rsidR="004B5620" w:rsidRPr="00D90F01">
              <w:rPr>
                <w:sz w:val="28"/>
                <w:szCs w:val="27"/>
              </w:rPr>
              <w:t xml:space="preserve"> та </w:t>
            </w:r>
            <w:r w:rsidR="00242CA0" w:rsidRPr="00D90F01">
              <w:rPr>
                <w:sz w:val="28"/>
                <w:szCs w:val="27"/>
              </w:rPr>
              <w:t>умови (вимоги) провадження ними діяльності зі здійснення операцій з готівкою</w:t>
            </w:r>
            <w:r w:rsidRPr="00D90F01">
              <w:rPr>
                <w:sz w:val="28"/>
                <w:szCs w:val="27"/>
              </w:rPr>
              <w:br/>
              <w:t>(у редакції постанови Правління Національного банку України</w:t>
            </w:r>
            <w:r w:rsidRPr="00D90F01">
              <w:rPr>
                <w:sz w:val="28"/>
                <w:szCs w:val="27"/>
              </w:rPr>
              <w:br/>
            </w:r>
            <w:r w:rsidR="009520EC">
              <w:rPr>
                <w:sz w:val="28"/>
                <w:szCs w:val="27"/>
              </w:rPr>
              <w:t>18 січня 2024 року  № 10)</w:t>
            </w:r>
            <w:r w:rsidRPr="00D90F01">
              <w:rPr>
                <w:sz w:val="28"/>
                <w:szCs w:val="27"/>
              </w:rPr>
              <w:br/>
              <w:t>(</w:t>
            </w:r>
            <w:r w:rsidR="00041237" w:rsidRPr="00D90F01">
              <w:rPr>
                <w:sz w:val="28"/>
                <w:szCs w:val="27"/>
              </w:rPr>
              <w:t xml:space="preserve">підпункт 1 </w:t>
            </w:r>
            <w:r w:rsidRPr="00D90F01">
              <w:rPr>
                <w:sz w:val="28"/>
                <w:szCs w:val="27"/>
              </w:rPr>
              <w:t>пункт</w:t>
            </w:r>
            <w:r w:rsidR="00041237" w:rsidRPr="00D90F01">
              <w:rPr>
                <w:sz w:val="28"/>
                <w:szCs w:val="27"/>
              </w:rPr>
              <w:t>у</w:t>
            </w:r>
            <w:r w:rsidRPr="00D90F01">
              <w:rPr>
                <w:sz w:val="28"/>
                <w:szCs w:val="27"/>
              </w:rPr>
              <w:t xml:space="preserve"> </w:t>
            </w:r>
            <w:r w:rsidR="00644FE3">
              <w:rPr>
                <w:sz w:val="28"/>
                <w:szCs w:val="27"/>
              </w:rPr>
              <w:t xml:space="preserve"> 149 </w:t>
            </w:r>
            <w:r w:rsidRPr="00D90F01">
              <w:rPr>
                <w:sz w:val="28"/>
                <w:szCs w:val="27"/>
              </w:rPr>
              <w:t xml:space="preserve">розділу ХІV)                                              </w:t>
            </w:r>
          </w:p>
        </w:tc>
      </w:tr>
    </w:tbl>
    <w:p w14:paraId="75503E78" w14:textId="542C2A7E" w:rsidR="00EB726A" w:rsidRPr="00D90F01" w:rsidRDefault="00EB726A" w:rsidP="0028628A">
      <w:pPr>
        <w:pStyle w:val="3"/>
        <w:ind w:leftChars="-200" w:left="-560" w:firstLineChars="366" w:firstLine="1025"/>
        <w:jc w:val="center"/>
        <w:rPr>
          <w:b w:val="0"/>
          <w:sz w:val="28"/>
          <w:szCs w:val="28"/>
        </w:rPr>
      </w:pPr>
      <w:r w:rsidRPr="00D90F01">
        <w:rPr>
          <w:b w:val="0"/>
          <w:sz w:val="28"/>
          <w:szCs w:val="28"/>
        </w:rPr>
        <w:t>П</w:t>
      </w:r>
      <w:r w:rsidR="00250E94" w:rsidRPr="00D90F01">
        <w:rPr>
          <w:b w:val="0"/>
          <w:sz w:val="28"/>
          <w:szCs w:val="28"/>
        </w:rPr>
        <w:t xml:space="preserve">овідомлення </w:t>
      </w:r>
      <w:r w:rsidRPr="00D90F01">
        <w:rPr>
          <w:b w:val="0"/>
          <w:sz w:val="28"/>
          <w:szCs w:val="28"/>
        </w:rPr>
        <w:t xml:space="preserve">про відкриття </w:t>
      </w:r>
      <w:r w:rsidR="006308C7" w:rsidRPr="00D90F01">
        <w:rPr>
          <w:b w:val="0"/>
          <w:sz w:val="28"/>
          <w:szCs w:val="28"/>
        </w:rPr>
        <w:t>структурног</w:t>
      </w:r>
      <w:r w:rsidR="00EB01BE" w:rsidRPr="00D90F01">
        <w:rPr>
          <w:b w:val="0"/>
          <w:sz w:val="28"/>
          <w:szCs w:val="28"/>
        </w:rPr>
        <w:t>о</w:t>
      </w:r>
      <w:r w:rsidR="00102A18">
        <w:rPr>
          <w:b w:val="0"/>
          <w:sz w:val="28"/>
          <w:szCs w:val="28"/>
        </w:rPr>
        <w:t> </w:t>
      </w:r>
      <w:r w:rsidR="006308C7" w:rsidRPr="00D90F01">
        <w:rPr>
          <w:b w:val="0"/>
          <w:sz w:val="28"/>
          <w:szCs w:val="28"/>
        </w:rPr>
        <w:t>/</w:t>
      </w:r>
      <w:r w:rsidR="00102A18">
        <w:rPr>
          <w:b w:val="0"/>
          <w:sz w:val="28"/>
          <w:szCs w:val="28"/>
        </w:rPr>
        <w:t> </w:t>
      </w:r>
      <w:r w:rsidRPr="00D90F01">
        <w:rPr>
          <w:b w:val="0"/>
          <w:sz w:val="28"/>
          <w:szCs w:val="28"/>
        </w:rPr>
        <w:t>відокремленого підрозділу</w:t>
      </w:r>
    </w:p>
    <w:p w14:paraId="22798AB7" w14:textId="1A2C8AB1" w:rsidR="00EB726A" w:rsidRPr="00D90F01" w:rsidRDefault="00EB726A" w:rsidP="00EB726A">
      <w:pPr>
        <w:jc w:val="center"/>
        <w:rPr>
          <w:b/>
          <w:sz w:val="20"/>
          <w:szCs w:val="20"/>
        </w:rPr>
      </w:pPr>
    </w:p>
    <w:p w14:paraId="39D17973" w14:textId="39AB35B9" w:rsidR="007C260D" w:rsidRPr="00D90F01" w:rsidRDefault="007C260D" w:rsidP="00EB726A">
      <w:pPr>
        <w:jc w:val="center"/>
        <w:rPr>
          <w:sz w:val="20"/>
          <w:szCs w:val="20"/>
        </w:rPr>
      </w:pPr>
      <w:r w:rsidRPr="00D90F01">
        <w:rPr>
          <w:sz w:val="20"/>
          <w:szCs w:val="20"/>
        </w:rPr>
        <w:t>________________________________________________________________________________________________</w:t>
      </w:r>
    </w:p>
    <w:p w14:paraId="596DF24D" w14:textId="730D214F" w:rsidR="007C260D" w:rsidRPr="00B46E2A" w:rsidRDefault="007C260D" w:rsidP="00EB726A">
      <w:pPr>
        <w:jc w:val="center"/>
        <w:rPr>
          <w:sz w:val="24"/>
          <w:szCs w:val="24"/>
        </w:rPr>
      </w:pPr>
      <w:r w:rsidRPr="00B46E2A">
        <w:rPr>
          <w:sz w:val="24"/>
          <w:szCs w:val="24"/>
        </w:rPr>
        <w:t>(повне найменування юридичн</w:t>
      </w:r>
      <w:r w:rsidR="00226A1B" w:rsidRPr="00B46E2A">
        <w:rPr>
          <w:sz w:val="24"/>
          <w:szCs w:val="24"/>
        </w:rPr>
        <w:t>о</w:t>
      </w:r>
      <w:r w:rsidRPr="00B46E2A">
        <w:rPr>
          <w:sz w:val="24"/>
          <w:szCs w:val="24"/>
        </w:rPr>
        <w:t>ї особи</w:t>
      </w:r>
      <w:r w:rsidR="00226A1B" w:rsidRPr="00B46E2A">
        <w:rPr>
          <w:sz w:val="24"/>
          <w:szCs w:val="24"/>
        </w:rPr>
        <w:t xml:space="preserve">, </w:t>
      </w:r>
      <w:r w:rsidR="005E415E" w:rsidRPr="00B46E2A">
        <w:rPr>
          <w:sz w:val="24"/>
          <w:szCs w:val="24"/>
        </w:rPr>
        <w:t>код за Єдиним державним реєстром підприємств та організацій України)</w:t>
      </w:r>
    </w:p>
    <w:p w14:paraId="673C1381" w14:textId="77777777" w:rsidR="001448B4" w:rsidRPr="00D90F01" w:rsidRDefault="001448B4" w:rsidP="001448B4">
      <w:pPr>
        <w:jc w:val="right"/>
        <w:rPr>
          <w:szCs w:val="20"/>
        </w:rPr>
      </w:pPr>
    </w:p>
    <w:p w14:paraId="73552535" w14:textId="674D8A48" w:rsidR="001448B4" w:rsidRPr="00D90F01" w:rsidRDefault="001448B4" w:rsidP="001448B4">
      <w:pPr>
        <w:jc w:val="center"/>
        <w:rPr>
          <w:szCs w:val="20"/>
        </w:rPr>
      </w:pPr>
      <w:r w:rsidRPr="00D90F01">
        <w:rPr>
          <w:szCs w:val="20"/>
        </w:rPr>
        <w:t xml:space="preserve">Загальні відомості про </w:t>
      </w:r>
      <w:r w:rsidR="006308C7" w:rsidRPr="00D90F01">
        <w:rPr>
          <w:szCs w:val="20"/>
        </w:rPr>
        <w:t>структурний/</w:t>
      </w:r>
      <w:r w:rsidRPr="00D90F01">
        <w:rPr>
          <w:szCs w:val="20"/>
        </w:rPr>
        <w:t>відокремлений підрозділ юридичної особи</w:t>
      </w:r>
    </w:p>
    <w:p w14:paraId="24BEECBC" w14:textId="77777777" w:rsidR="00EA1756" w:rsidRPr="00D90F01" w:rsidRDefault="00EA1756" w:rsidP="001448B4">
      <w:pPr>
        <w:jc w:val="center"/>
        <w:rPr>
          <w:szCs w:val="20"/>
        </w:rPr>
      </w:pPr>
    </w:p>
    <w:p w14:paraId="5D2DAD74" w14:textId="15EC4EBF" w:rsidR="00EB726A" w:rsidRPr="00D90F01" w:rsidRDefault="00D313E5" w:rsidP="00D313E5">
      <w:pPr>
        <w:jc w:val="right"/>
        <w:rPr>
          <w:szCs w:val="20"/>
        </w:rPr>
      </w:pPr>
      <w:r w:rsidRPr="00D90F01">
        <w:rPr>
          <w:szCs w:val="20"/>
        </w:rPr>
        <w:t xml:space="preserve">Таблиця </w:t>
      </w:r>
    </w:p>
    <w:p w14:paraId="65A88518" w14:textId="64191C4B" w:rsidR="007C260D" w:rsidRPr="00D90F01" w:rsidRDefault="007C260D" w:rsidP="00EB726A">
      <w:pPr>
        <w:jc w:val="center"/>
        <w:rPr>
          <w:sz w:val="6"/>
          <w:szCs w:val="20"/>
        </w:rPr>
      </w:pPr>
    </w:p>
    <w:tbl>
      <w:tblPr>
        <w:tblStyle w:val="a9"/>
        <w:tblW w:w="0" w:type="auto"/>
        <w:tblLook w:val="04A0" w:firstRow="1" w:lastRow="0" w:firstColumn="1" w:lastColumn="0" w:noHBand="0" w:noVBand="1"/>
      </w:tblPr>
      <w:tblGrid>
        <w:gridCol w:w="704"/>
        <w:gridCol w:w="4111"/>
        <w:gridCol w:w="4813"/>
      </w:tblGrid>
      <w:tr w:rsidR="007C260D" w:rsidRPr="00D90F01" w14:paraId="562FFB79" w14:textId="77777777" w:rsidTr="007C260D">
        <w:tc>
          <w:tcPr>
            <w:tcW w:w="704" w:type="dxa"/>
          </w:tcPr>
          <w:p w14:paraId="77ADB4AA" w14:textId="77777777" w:rsidR="007C260D" w:rsidRPr="00D90F01" w:rsidRDefault="007C260D" w:rsidP="007C260D">
            <w:pPr>
              <w:rPr>
                <w:szCs w:val="20"/>
              </w:rPr>
            </w:pPr>
            <w:r w:rsidRPr="00D90F01">
              <w:rPr>
                <w:szCs w:val="20"/>
              </w:rPr>
              <w:t>№</w:t>
            </w:r>
          </w:p>
          <w:p w14:paraId="4CB3A9E9" w14:textId="0EB7CCCF" w:rsidR="007C260D" w:rsidRPr="00D90F01" w:rsidRDefault="007C260D" w:rsidP="007C260D">
            <w:pPr>
              <w:rPr>
                <w:szCs w:val="20"/>
              </w:rPr>
            </w:pPr>
            <w:r w:rsidRPr="00D90F01">
              <w:rPr>
                <w:szCs w:val="20"/>
              </w:rPr>
              <w:t>з/п</w:t>
            </w:r>
          </w:p>
        </w:tc>
        <w:tc>
          <w:tcPr>
            <w:tcW w:w="4111" w:type="dxa"/>
          </w:tcPr>
          <w:p w14:paraId="238A3865" w14:textId="53176E2C" w:rsidR="007C260D" w:rsidRPr="00D90F01" w:rsidRDefault="001448B4" w:rsidP="001448B4">
            <w:pPr>
              <w:rPr>
                <w:szCs w:val="20"/>
              </w:rPr>
            </w:pPr>
            <w:r w:rsidRPr="00D90F01">
              <w:rPr>
                <w:szCs w:val="20"/>
              </w:rPr>
              <w:t>Найменування</w:t>
            </w:r>
            <w:r w:rsidR="007C260D" w:rsidRPr="00D90F01">
              <w:rPr>
                <w:szCs w:val="20"/>
              </w:rPr>
              <w:t xml:space="preserve"> реквізиту</w:t>
            </w:r>
          </w:p>
        </w:tc>
        <w:tc>
          <w:tcPr>
            <w:tcW w:w="4813" w:type="dxa"/>
          </w:tcPr>
          <w:p w14:paraId="08A251FD" w14:textId="34D4C3B2" w:rsidR="007C260D" w:rsidRPr="00D90F01" w:rsidRDefault="001448B4" w:rsidP="001448B4">
            <w:pPr>
              <w:jc w:val="center"/>
              <w:rPr>
                <w:szCs w:val="20"/>
              </w:rPr>
            </w:pPr>
            <w:r w:rsidRPr="00D90F01">
              <w:rPr>
                <w:szCs w:val="20"/>
              </w:rPr>
              <w:t xml:space="preserve">Відомості про </w:t>
            </w:r>
            <w:r w:rsidR="008A7295" w:rsidRPr="00D90F01">
              <w:rPr>
                <w:szCs w:val="20"/>
              </w:rPr>
              <w:t>структурний</w:t>
            </w:r>
            <w:r w:rsidR="00102A18">
              <w:rPr>
                <w:szCs w:val="20"/>
              </w:rPr>
              <w:t> </w:t>
            </w:r>
            <w:r w:rsidR="008A7295" w:rsidRPr="00D90F01">
              <w:rPr>
                <w:szCs w:val="20"/>
              </w:rPr>
              <w:t xml:space="preserve">/ </w:t>
            </w:r>
            <w:r w:rsidRPr="00D90F01">
              <w:rPr>
                <w:szCs w:val="20"/>
              </w:rPr>
              <w:t>відокремлений підрозділ</w:t>
            </w:r>
          </w:p>
        </w:tc>
      </w:tr>
    </w:tbl>
    <w:p w14:paraId="16856B83" w14:textId="77777777" w:rsidR="00D84BB9" w:rsidRPr="00D90F01" w:rsidRDefault="00D84BB9" w:rsidP="00D84BB9">
      <w:pPr>
        <w:spacing w:line="14" w:lineRule="auto"/>
        <w:rPr>
          <w:sz w:val="2"/>
        </w:rPr>
      </w:pPr>
    </w:p>
    <w:tbl>
      <w:tblPr>
        <w:tblStyle w:val="a9"/>
        <w:tblW w:w="0" w:type="auto"/>
        <w:tblLook w:val="04A0" w:firstRow="1" w:lastRow="0" w:firstColumn="1" w:lastColumn="0" w:noHBand="0" w:noVBand="1"/>
      </w:tblPr>
      <w:tblGrid>
        <w:gridCol w:w="704"/>
        <w:gridCol w:w="4111"/>
        <w:gridCol w:w="4813"/>
      </w:tblGrid>
      <w:tr w:rsidR="007C260D" w:rsidRPr="00D90F01" w14:paraId="7093342A" w14:textId="77777777" w:rsidTr="00D84BB9">
        <w:trPr>
          <w:tblHeader/>
        </w:trPr>
        <w:tc>
          <w:tcPr>
            <w:tcW w:w="704" w:type="dxa"/>
          </w:tcPr>
          <w:p w14:paraId="09CF4360" w14:textId="7E9604B2" w:rsidR="007C260D" w:rsidRPr="00D90F01" w:rsidRDefault="001448B4" w:rsidP="001448B4">
            <w:pPr>
              <w:jc w:val="center"/>
              <w:rPr>
                <w:szCs w:val="20"/>
              </w:rPr>
            </w:pPr>
            <w:r w:rsidRPr="00D90F01">
              <w:rPr>
                <w:szCs w:val="20"/>
              </w:rPr>
              <w:t>1</w:t>
            </w:r>
          </w:p>
        </w:tc>
        <w:tc>
          <w:tcPr>
            <w:tcW w:w="4111" w:type="dxa"/>
          </w:tcPr>
          <w:p w14:paraId="6F587B5C" w14:textId="714A12EB" w:rsidR="007C260D" w:rsidRPr="00D90F01" w:rsidRDefault="001448B4" w:rsidP="001448B4">
            <w:pPr>
              <w:jc w:val="center"/>
              <w:rPr>
                <w:szCs w:val="20"/>
              </w:rPr>
            </w:pPr>
            <w:r w:rsidRPr="00D90F01">
              <w:rPr>
                <w:szCs w:val="20"/>
              </w:rPr>
              <w:t>2</w:t>
            </w:r>
          </w:p>
        </w:tc>
        <w:tc>
          <w:tcPr>
            <w:tcW w:w="4813" w:type="dxa"/>
          </w:tcPr>
          <w:p w14:paraId="30816F2F" w14:textId="5BAF550D" w:rsidR="007C260D" w:rsidRPr="00D90F01" w:rsidRDefault="001448B4" w:rsidP="001448B4">
            <w:pPr>
              <w:jc w:val="center"/>
              <w:rPr>
                <w:szCs w:val="20"/>
              </w:rPr>
            </w:pPr>
            <w:r w:rsidRPr="00D90F01">
              <w:rPr>
                <w:szCs w:val="20"/>
              </w:rPr>
              <w:t>3</w:t>
            </w:r>
          </w:p>
        </w:tc>
      </w:tr>
      <w:tr w:rsidR="007C260D" w:rsidRPr="00D90F01" w14:paraId="2F0285F2" w14:textId="77777777" w:rsidTr="007C260D">
        <w:tc>
          <w:tcPr>
            <w:tcW w:w="704" w:type="dxa"/>
          </w:tcPr>
          <w:p w14:paraId="57FB2D85" w14:textId="63EA8E03" w:rsidR="007C260D" w:rsidRPr="00D90F01" w:rsidRDefault="001448B4" w:rsidP="00D84BB9">
            <w:pPr>
              <w:jc w:val="center"/>
              <w:rPr>
                <w:szCs w:val="20"/>
              </w:rPr>
            </w:pPr>
            <w:r w:rsidRPr="00D90F01">
              <w:rPr>
                <w:szCs w:val="20"/>
              </w:rPr>
              <w:t>1</w:t>
            </w:r>
          </w:p>
        </w:tc>
        <w:tc>
          <w:tcPr>
            <w:tcW w:w="4111" w:type="dxa"/>
          </w:tcPr>
          <w:p w14:paraId="08C60CA3" w14:textId="37EDD6AA" w:rsidR="007C260D" w:rsidRPr="00D90F01" w:rsidRDefault="001448B4" w:rsidP="007C260D">
            <w:pPr>
              <w:rPr>
                <w:szCs w:val="20"/>
              </w:rPr>
            </w:pPr>
            <w:r w:rsidRPr="00D90F01">
              <w:rPr>
                <w:szCs w:val="20"/>
              </w:rPr>
              <w:t xml:space="preserve">Найменування </w:t>
            </w:r>
            <w:r w:rsidR="006308C7" w:rsidRPr="00D90F01">
              <w:rPr>
                <w:szCs w:val="20"/>
              </w:rPr>
              <w:t>структурног</w:t>
            </w:r>
            <w:r w:rsidR="00A249BE" w:rsidRPr="00D90F01">
              <w:rPr>
                <w:szCs w:val="20"/>
                <w:lang w:val="ru-RU"/>
              </w:rPr>
              <w:t>о</w:t>
            </w:r>
            <w:r w:rsidR="00102A18">
              <w:rPr>
                <w:szCs w:val="20"/>
                <w:lang w:val="ru-RU"/>
              </w:rPr>
              <w:t> </w:t>
            </w:r>
            <w:r w:rsidR="006308C7" w:rsidRPr="00D90F01">
              <w:rPr>
                <w:szCs w:val="20"/>
              </w:rPr>
              <w:t>/</w:t>
            </w:r>
            <w:r w:rsidR="00102A18">
              <w:rPr>
                <w:szCs w:val="20"/>
              </w:rPr>
              <w:t> </w:t>
            </w:r>
            <w:r w:rsidRPr="00D90F01">
              <w:rPr>
                <w:szCs w:val="20"/>
              </w:rPr>
              <w:t>відокремленого підрозділу:</w:t>
            </w:r>
          </w:p>
          <w:p w14:paraId="3669CAB0" w14:textId="479EA9AC" w:rsidR="001448B4" w:rsidRPr="00D90F01" w:rsidRDefault="001448B4" w:rsidP="001448B4">
            <w:pPr>
              <w:rPr>
                <w:szCs w:val="20"/>
              </w:rPr>
            </w:pPr>
            <w:r w:rsidRPr="00D90F01">
              <w:rPr>
                <w:szCs w:val="20"/>
              </w:rPr>
              <w:t>повне:</w:t>
            </w:r>
          </w:p>
          <w:p w14:paraId="5A0E33E3" w14:textId="53C80D75" w:rsidR="001448B4" w:rsidRPr="00D90F01" w:rsidRDefault="001448B4" w:rsidP="001448B4">
            <w:pPr>
              <w:rPr>
                <w:szCs w:val="20"/>
              </w:rPr>
            </w:pPr>
            <w:r w:rsidRPr="00D90F01">
              <w:rPr>
                <w:szCs w:val="20"/>
              </w:rPr>
              <w:t>скорочене</w:t>
            </w:r>
          </w:p>
        </w:tc>
        <w:tc>
          <w:tcPr>
            <w:tcW w:w="4813" w:type="dxa"/>
          </w:tcPr>
          <w:p w14:paraId="6DE96CDF" w14:textId="77777777" w:rsidR="007C260D" w:rsidRPr="00D90F01" w:rsidRDefault="007C260D" w:rsidP="007C260D">
            <w:pPr>
              <w:rPr>
                <w:szCs w:val="20"/>
              </w:rPr>
            </w:pPr>
          </w:p>
        </w:tc>
      </w:tr>
      <w:tr w:rsidR="007C260D" w:rsidRPr="00D90F01" w14:paraId="417CBBF8" w14:textId="77777777" w:rsidTr="007C260D">
        <w:tc>
          <w:tcPr>
            <w:tcW w:w="704" w:type="dxa"/>
          </w:tcPr>
          <w:p w14:paraId="0ED97427" w14:textId="202842AA" w:rsidR="007C260D" w:rsidRPr="00D90F01" w:rsidRDefault="001448B4" w:rsidP="00D84BB9">
            <w:pPr>
              <w:jc w:val="center"/>
              <w:rPr>
                <w:szCs w:val="20"/>
              </w:rPr>
            </w:pPr>
            <w:r w:rsidRPr="00D90F01">
              <w:rPr>
                <w:szCs w:val="20"/>
              </w:rPr>
              <w:t>2</w:t>
            </w:r>
          </w:p>
        </w:tc>
        <w:tc>
          <w:tcPr>
            <w:tcW w:w="4111" w:type="dxa"/>
          </w:tcPr>
          <w:p w14:paraId="4749AA79" w14:textId="301D131D" w:rsidR="007C260D" w:rsidRPr="00D90F01" w:rsidRDefault="001448B4" w:rsidP="00183B84">
            <w:pPr>
              <w:rPr>
                <w:szCs w:val="20"/>
              </w:rPr>
            </w:pPr>
            <w:r w:rsidRPr="00D90F01">
              <w:rPr>
                <w:szCs w:val="20"/>
              </w:rPr>
              <w:t>Власний унікальний у межах юридичної особи цифровий</w:t>
            </w:r>
            <w:r w:rsidR="00102A18">
              <w:rPr>
                <w:szCs w:val="20"/>
              </w:rPr>
              <w:t> </w:t>
            </w:r>
            <w:r w:rsidRPr="00D90F01">
              <w:rPr>
                <w:szCs w:val="20"/>
              </w:rPr>
              <w:t>/</w:t>
            </w:r>
            <w:r w:rsidR="00102A18">
              <w:rPr>
                <w:szCs w:val="20"/>
              </w:rPr>
              <w:t> </w:t>
            </w:r>
            <w:r w:rsidRPr="00D90F01">
              <w:rPr>
                <w:szCs w:val="20"/>
              </w:rPr>
              <w:t>символьно-цифровий код підрозділу</w:t>
            </w:r>
          </w:p>
        </w:tc>
        <w:tc>
          <w:tcPr>
            <w:tcW w:w="4813" w:type="dxa"/>
          </w:tcPr>
          <w:p w14:paraId="701DC789" w14:textId="77777777" w:rsidR="007C260D" w:rsidRPr="00D90F01" w:rsidRDefault="007C260D" w:rsidP="007C260D">
            <w:pPr>
              <w:rPr>
                <w:szCs w:val="20"/>
              </w:rPr>
            </w:pPr>
          </w:p>
        </w:tc>
      </w:tr>
      <w:tr w:rsidR="007C260D" w:rsidRPr="00D90F01" w14:paraId="60084C3D" w14:textId="77777777" w:rsidTr="007C260D">
        <w:tc>
          <w:tcPr>
            <w:tcW w:w="704" w:type="dxa"/>
          </w:tcPr>
          <w:p w14:paraId="45100D61" w14:textId="5C38C520" w:rsidR="007C260D" w:rsidRPr="00D90F01" w:rsidRDefault="001448B4" w:rsidP="00D84BB9">
            <w:pPr>
              <w:jc w:val="center"/>
              <w:rPr>
                <w:szCs w:val="20"/>
              </w:rPr>
            </w:pPr>
            <w:r w:rsidRPr="00D90F01">
              <w:rPr>
                <w:szCs w:val="20"/>
              </w:rPr>
              <w:t>3</w:t>
            </w:r>
          </w:p>
        </w:tc>
        <w:tc>
          <w:tcPr>
            <w:tcW w:w="4111" w:type="dxa"/>
          </w:tcPr>
          <w:p w14:paraId="13DE2A04" w14:textId="3F96FC95" w:rsidR="007C260D" w:rsidRPr="00D90F01" w:rsidRDefault="001448B4" w:rsidP="007C260D">
            <w:pPr>
              <w:rPr>
                <w:szCs w:val="20"/>
              </w:rPr>
            </w:pPr>
            <w:r w:rsidRPr="00D90F01">
              <w:rPr>
                <w:szCs w:val="20"/>
              </w:rPr>
              <w:t xml:space="preserve">Місцезнаходження </w:t>
            </w:r>
            <w:r w:rsidR="008A7295" w:rsidRPr="00D90F01">
              <w:rPr>
                <w:szCs w:val="20"/>
              </w:rPr>
              <w:t>структурного</w:t>
            </w:r>
            <w:r w:rsidR="00102A18">
              <w:rPr>
                <w:szCs w:val="20"/>
              </w:rPr>
              <w:t> </w:t>
            </w:r>
            <w:r w:rsidR="008A7295" w:rsidRPr="00D90F01">
              <w:rPr>
                <w:szCs w:val="20"/>
              </w:rPr>
              <w:t>/</w:t>
            </w:r>
            <w:r w:rsidR="00102A18">
              <w:rPr>
                <w:szCs w:val="20"/>
              </w:rPr>
              <w:t> </w:t>
            </w:r>
            <w:r w:rsidRPr="00D90F01">
              <w:rPr>
                <w:szCs w:val="20"/>
              </w:rPr>
              <w:t>відокремленого підрозділу</w:t>
            </w:r>
          </w:p>
        </w:tc>
        <w:tc>
          <w:tcPr>
            <w:tcW w:w="4813" w:type="dxa"/>
          </w:tcPr>
          <w:p w14:paraId="4CFEA4E2" w14:textId="77777777" w:rsidR="007C260D" w:rsidRPr="00D90F01" w:rsidRDefault="007C260D" w:rsidP="007C260D">
            <w:pPr>
              <w:rPr>
                <w:szCs w:val="20"/>
              </w:rPr>
            </w:pPr>
          </w:p>
        </w:tc>
      </w:tr>
      <w:tr w:rsidR="001448B4" w:rsidRPr="00D90F01" w14:paraId="1A3A0251" w14:textId="77777777" w:rsidTr="007C260D">
        <w:tc>
          <w:tcPr>
            <w:tcW w:w="704" w:type="dxa"/>
          </w:tcPr>
          <w:p w14:paraId="282202C1" w14:textId="2FD06C33" w:rsidR="001448B4" w:rsidRPr="00D90F01" w:rsidRDefault="001448B4" w:rsidP="00D84BB9">
            <w:pPr>
              <w:jc w:val="center"/>
              <w:rPr>
                <w:szCs w:val="20"/>
              </w:rPr>
            </w:pPr>
            <w:r w:rsidRPr="00D90F01">
              <w:rPr>
                <w:szCs w:val="20"/>
              </w:rPr>
              <w:t>4</w:t>
            </w:r>
          </w:p>
        </w:tc>
        <w:tc>
          <w:tcPr>
            <w:tcW w:w="4111" w:type="dxa"/>
          </w:tcPr>
          <w:p w14:paraId="3BD06295" w14:textId="48ED0A2A" w:rsidR="001448B4" w:rsidRPr="00D90F01" w:rsidRDefault="001448B4" w:rsidP="006D4732">
            <w:pPr>
              <w:spacing w:line="280" w:lineRule="exact"/>
              <w:rPr>
                <w:szCs w:val="20"/>
              </w:rPr>
            </w:pPr>
            <w:r w:rsidRPr="00D90F01">
              <w:rPr>
                <w:szCs w:val="20"/>
              </w:rPr>
              <w:t xml:space="preserve">Інформація про включення відомостей про відокремлений підрозділ до Єдиного державного реєстру юридичних осіб, фізичних осіб-підприємців </w:t>
            </w:r>
            <w:r w:rsidRPr="00D90F01">
              <w:rPr>
                <w:szCs w:val="20"/>
              </w:rPr>
              <w:lastRenderedPageBreak/>
              <w:t>та громадських формувань (за наявності)</w:t>
            </w:r>
          </w:p>
        </w:tc>
        <w:tc>
          <w:tcPr>
            <w:tcW w:w="4813" w:type="dxa"/>
          </w:tcPr>
          <w:p w14:paraId="4462B802" w14:textId="750ACA00" w:rsidR="001448B4" w:rsidRPr="00D90F01" w:rsidRDefault="001448B4" w:rsidP="007C260D">
            <w:pPr>
              <w:rPr>
                <w:szCs w:val="20"/>
              </w:rPr>
            </w:pPr>
          </w:p>
        </w:tc>
      </w:tr>
      <w:tr w:rsidR="007C260D" w:rsidRPr="00D90F01" w14:paraId="06CBA2EE" w14:textId="77777777" w:rsidTr="007C260D">
        <w:tc>
          <w:tcPr>
            <w:tcW w:w="704" w:type="dxa"/>
          </w:tcPr>
          <w:p w14:paraId="3961ADB5" w14:textId="0FE9DE97" w:rsidR="007C260D" w:rsidRPr="00D90F01" w:rsidRDefault="001448B4" w:rsidP="00D84BB9">
            <w:pPr>
              <w:jc w:val="center"/>
              <w:rPr>
                <w:szCs w:val="20"/>
              </w:rPr>
            </w:pPr>
            <w:r w:rsidRPr="00D90F01">
              <w:rPr>
                <w:szCs w:val="20"/>
              </w:rPr>
              <w:t>5</w:t>
            </w:r>
          </w:p>
        </w:tc>
        <w:tc>
          <w:tcPr>
            <w:tcW w:w="4111" w:type="dxa"/>
          </w:tcPr>
          <w:p w14:paraId="7351C1A8" w14:textId="39497019" w:rsidR="007C260D" w:rsidRPr="00D90F01" w:rsidRDefault="001448B4" w:rsidP="006D4732">
            <w:pPr>
              <w:spacing w:line="280" w:lineRule="exact"/>
              <w:rPr>
                <w:szCs w:val="20"/>
              </w:rPr>
            </w:pPr>
            <w:r w:rsidRPr="00D90F01">
              <w:rPr>
                <w:szCs w:val="20"/>
              </w:rPr>
              <w:t xml:space="preserve">Контактні телефонні номери </w:t>
            </w:r>
            <w:r w:rsidR="006308C7" w:rsidRPr="00D90F01">
              <w:rPr>
                <w:szCs w:val="20"/>
              </w:rPr>
              <w:t>структурного</w:t>
            </w:r>
            <w:r w:rsidR="00102A18">
              <w:rPr>
                <w:szCs w:val="20"/>
              </w:rPr>
              <w:t> </w:t>
            </w:r>
            <w:r w:rsidR="006308C7" w:rsidRPr="00D90F01">
              <w:rPr>
                <w:szCs w:val="20"/>
              </w:rPr>
              <w:t>/</w:t>
            </w:r>
            <w:r w:rsidR="00102A18">
              <w:rPr>
                <w:szCs w:val="20"/>
              </w:rPr>
              <w:t> </w:t>
            </w:r>
            <w:r w:rsidRPr="00D90F01">
              <w:rPr>
                <w:szCs w:val="20"/>
              </w:rPr>
              <w:t>відокремленого підрозділу</w:t>
            </w:r>
          </w:p>
        </w:tc>
        <w:tc>
          <w:tcPr>
            <w:tcW w:w="4813" w:type="dxa"/>
          </w:tcPr>
          <w:p w14:paraId="227F401F" w14:textId="77777777" w:rsidR="007C260D" w:rsidRPr="00D90F01" w:rsidRDefault="007C260D" w:rsidP="007C260D">
            <w:pPr>
              <w:rPr>
                <w:szCs w:val="20"/>
              </w:rPr>
            </w:pPr>
          </w:p>
        </w:tc>
      </w:tr>
      <w:tr w:rsidR="001448B4" w:rsidRPr="00D90F01" w14:paraId="1F7D569D" w14:textId="77777777" w:rsidTr="007C260D">
        <w:tc>
          <w:tcPr>
            <w:tcW w:w="704" w:type="dxa"/>
          </w:tcPr>
          <w:p w14:paraId="19F324D0" w14:textId="259DA395" w:rsidR="001448B4" w:rsidRPr="00D90F01" w:rsidRDefault="001448B4" w:rsidP="00D84BB9">
            <w:pPr>
              <w:jc w:val="center"/>
              <w:rPr>
                <w:szCs w:val="20"/>
              </w:rPr>
            </w:pPr>
            <w:r w:rsidRPr="00D90F01">
              <w:rPr>
                <w:szCs w:val="20"/>
              </w:rPr>
              <w:t>6</w:t>
            </w:r>
          </w:p>
        </w:tc>
        <w:tc>
          <w:tcPr>
            <w:tcW w:w="4111" w:type="dxa"/>
          </w:tcPr>
          <w:p w14:paraId="1FD8059F" w14:textId="52EF7EC2" w:rsidR="001448B4" w:rsidRPr="00D90F01" w:rsidRDefault="001448B4" w:rsidP="006D4732">
            <w:pPr>
              <w:spacing w:line="280" w:lineRule="exact"/>
              <w:jc w:val="left"/>
              <w:rPr>
                <w:szCs w:val="20"/>
              </w:rPr>
            </w:pPr>
            <w:r w:rsidRPr="00D90F01">
              <w:rPr>
                <w:szCs w:val="20"/>
              </w:rPr>
              <w:t xml:space="preserve">Електронна адреса </w:t>
            </w:r>
            <w:r w:rsidR="006308C7" w:rsidRPr="00D90F01">
              <w:rPr>
                <w:szCs w:val="20"/>
              </w:rPr>
              <w:t>структурног</w:t>
            </w:r>
            <w:r w:rsidR="00226A1B" w:rsidRPr="00D90F01">
              <w:rPr>
                <w:szCs w:val="20"/>
              </w:rPr>
              <w:t>о</w:t>
            </w:r>
            <w:r w:rsidR="00102A18">
              <w:rPr>
                <w:szCs w:val="20"/>
              </w:rPr>
              <w:t> </w:t>
            </w:r>
            <w:r w:rsidR="006308C7" w:rsidRPr="00D90F01">
              <w:rPr>
                <w:szCs w:val="20"/>
              </w:rPr>
              <w:t>/</w:t>
            </w:r>
            <w:r w:rsidR="00102A18">
              <w:rPr>
                <w:szCs w:val="20"/>
              </w:rPr>
              <w:t> </w:t>
            </w:r>
            <w:r w:rsidRPr="00D90F01">
              <w:rPr>
                <w:szCs w:val="20"/>
              </w:rPr>
              <w:t>відокремленого підрозділу</w:t>
            </w:r>
          </w:p>
        </w:tc>
        <w:tc>
          <w:tcPr>
            <w:tcW w:w="4813" w:type="dxa"/>
          </w:tcPr>
          <w:p w14:paraId="3D5C783B" w14:textId="77777777" w:rsidR="001448B4" w:rsidRPr="00D90F01" w:rsidRDefault="001448B4" w:rsidP="007C260D">
            <w:pPr>
              <w:rPr>
                <w:szCs w:val="20"/>
              </w:rPr>
            </w:pPr>
          </w:p>
        </w:tc>
      </w:tr>
      <w:tr w:rsidR="001448B4" w:rsidRPr="00D90F01" w14:paraId="35AE0A87" w14:textId="77777777" w:rsidTr="007C260D">
        <w:tc>
          <w:tcPr>
            <w:tcW w:w="704" w:type="dxa"/>
          </w:tcPr>
          <w:p w14:paraId="26707D15" w14:textId="30529828" w:rsidR="001448B4" w:rsidRPr="00D90F01" w:rsidRDefault="001448B4" w:rsidP="00D84BB9">
            <w:pPr>
              <w:jc w:val="center"/>
              <w:rPr>
                <w:szCs w:val="20"/>
              </w:rPr>
            </w:pPr>
            <w:r w:rsidRPr="00D90F01">
              <w:rPr>
                <w:szCs w:val="20"/>
              </w:rPr>
              <w:t>7</w:t>
            </w:r>
          </w:p>
        </w:tc>
        <w:tc>
          <w:tcPr>
            <w:tcW w:w="4111" w:type="dxa"/>
          </w:tcPr>
          <w:p w14:paraId="447B635F" w14:textId="4A7E269E" w:rsidR="001448B4" w:rsidRPr="00D90F01" w:rsidRDefault="001448B4" w:rsidP="006D4732">
            <w:pPr>
              <w:spacing w:line="280" w:lineRule="exact"/>
              <w:rPr>
                <w:szCs w:val="20"/>
              </w:rPr>
            </w:pPr>
            <w:r w:rsidRPr="00D90F01">
              <w:rPr>
                <w:szCs w:val="20"/>
              </w:rPr>
              <w:t xml:space="preserve">Керівник </w:t>
            </w:r>
            <w:r w:rsidR="006308C7" w:rsidRPr="00D90F01">
              <w:rPr>
                <w:szCs w:val="20"/>
              </w:rPr>
              <w:t>структурног</w:t>
            </w:r>
            <w:r w:rsidR="00226A1B" w:rsidRPr="00D90F01">
              <w:rPr>
                <w:szCs w:val="20"/>
              </w:rPr>
              <w:t>о</w:t>
            </w:r>
            <w:r w:rsidR="00102A18">
              <w:rPr>
                <w:szCs w:val="20"/>
              </w:rPr>
              <w:t> </w:t>
            </w:r>
            <w:r w:rsidR="006308C7" w:rsidRPr="00D90F01">
              <w:rPr>
                <w:szCs w:val="20"/>
              </w:rPr>
              <w:t>/</w:t>
            </w:r>
            <w:r w:rsidR="00102A18">
              <w:rPr>
                <w:szCs w:val="20"/>
              </w:rPr>
              <w:t> </w:t>
            </w:r>
            <w:r w:rsidRPr="00D90F01">
              <w:rPr>
                <w:szCs w:val="20"/>
              </w:rPr>
              <w:t>відокремленого підрозділу</w:t>
            </w:r>
          </w:p>
        </w:tc>
        <w:tc>
          <w:tcPr>
            <w:tcW w:w="4813" w:type="dxa"/>
          </w:tcPr>
          <w:p w14:paraId="4CA01E0F" w14:textId="6CD97CB3" w:rsidR="001448B4" w:rsidRPr="00D90F01" w:rsidRDefault="00B7482F" w:rsidP="00475BCC">
            <w:pPr>
              <w:rPr>
                <w:szCs w:val="20"/>
              </w:rPr>
            </w:pPr>
            <w:r w:rsidRPr="00D90F01">
              <w:rPr>
                <w:szCs w:val="20"/>
              </w:rPr>
              <w:t xml:space="preserve">Прізвище, </w:t>
            </w:r>
            <w:r w:rsidR="009C7E00">
              <w:rPr>
                <w:szCs w:val="20"/>
              </w:rPr>
              <w:t xml:space="preserve">власне </w:t>
            </w:r>
            <w:r w:rsidRPr="00D90F01">
              <w:rPr>
                <w:szCs w:val="20"/>
              </w:rPr>
              <w:t>ім’я</w:t>
            </w:r>
            <w:r w:rsidR="00475BCC">
              <w:rPr>
                <w:szCs w:val="20"/>
              </w:rPr>
              <w:t>,</w:t>
            </w:r>
            <w:r w:rsidRPr="00D90F01">
              <w:rPr>
                <w:szCs w:val="20"/>
              </w:rPr>
              <w:t xml:space="preserve"> по батькові</w:t>
            </w:r>
            <w:r w:rsidR="005D492D">
              <w:rPr>
                <w:szCs w:val="20"/>
              </w:rPr>
              <w:t xml:space="preserve"> (за наявності)</w:t>
            </w:r>
          </w:p>
        </w:tc>
      </w:tr>
      <w:tr w:rsidR="001448B4" w:rsidRPr="00D90F01" w14:paraId="630D8BD0" w14:textId="77777777" w:rsidTr="007C260D">
        <w:tc>
          <w:tcPr>
            <w:tcW w:w="704" w:type="dxa"/>
          </w:tcPr>
          <w:p w14:paraId="4788FAEA" w14:textId="3B76AE56" w:rsidR="001448B4" w:rsidRPr="00D90F01" w:rsidRDefault="00B7482F" w:rsidP="00D84BB9">
            <w:pPr>
              <w:jc w:val="center"/>
              <w:rPr>
                <w:szCs w:val="20"/>
              </w:rPr>
            </w:pPr>
            <w:r w:rsidRPr="00D90F01">
              <w:rPr>
                <w:szCs w:val="20"/>
              </w:rPr>
              <w:t>8</w:t>
            </w:r>
          </w:p>
        </w:tc>
        <w:tc>
          <w:tcPr>
            <w:tcW w:w="4111" w:type="dxa"/>
          </w:tcPr>
          <w:p w14:paraId="6D0EBE91" w14:textId="5CEEF0D5" w:rsidR="001448B4" w:rsidRPr="00D90F01" w:rsidRDefault="00B7482F" w:rsidP="006D4732">
            <w:pPr>
              <w:spacing w:line="280" w:lineRule="exact"/>
              <w:jc w:val="left"/>
              <w:rPr>
                <w:szCs w:val="20"/>
              </w:rPr>
            </w:pPr>
            <w:r w:rsidRPr="00D90F01">
              <w:rPr>
                <w:szCs w:val="20"/>
              </w:rPr>
              <w:t>Вид діяльності, що виконуватим</w:t>
            </w:r>
            <w:r w:rsidR="00AB3310" w:rsidRPr="00D90F01">
              <w:rPr>
                <w:szCs w:val="20"/>
              </w:rPr>
              <w:t>е</w:t>
            </w:r>
            <w:r w:rsidRPr="00D90F01">
              <w:rPr>
                <w:szCs w:val="20"/>
              </w:rPr>
              <w:t xml:space="preserve">ться </w:t>
            </w:r>
            <w:r w:rsidR="006308C7" w:rsidRPr="00D90F01">
              <w:rPr>
                <w:szCs w:val="20"/>
              </w:rPr>
              <w:t>структурним</w:t>
            </w:r>
            <w:r w:rsidR="00102A18">
              <w:rPr>
                <w:szCs w:val="20"/>
              </w:rPr>
              <w:t> </w:t>
            </w:r>
            <w:r w:rsidR="006308C7" w:rsidRPr="00D90F01">
              <w:rPr>
                <w:szCs w:val="20"/>
              </w:rPr>
              <w:t>/</w:t>
            </w:r>
            <w:r w:rsidR="00102A18">
              <w:rPr>
                <w:szCs w:val="20"/>
              </w:rPr>
              <w:t> </w:t>
            </w:r>
            <w:r w:rsidRPr="00D90F01">
              <w:rPr>
                <w:szCs w:val="20"/>
              </w:rPr>
              <w:t xml:space="preserve">відокремленим підрозділом </w:t>
            </w:r>
          </w:p>
        </w:tc>
        <w:tc>
          <w:tcPr>
            <w:tcW w:w="4813" w:type="dxa"/>
          </w:tcPr>
          <w:p w14:paraId="69B1BF87" w14:textId="77777777" w:rsidR="001448B4" w:rsidRPr="00D90F01" w:rsidRDefault="001448B4" w:rsidP="007C260D">
            <w:pPr>
              <w:rPr>
                <w:szCs w:val="20"/>
              </w:rPr>
            </w:pPr>
          </w:p>
        </w:tc>
      </w:tr>
      <w:tr w:rsidR="00B7482F" w:rsidRPr="00D90F01" w14:paraId="520A5E5D" w14:textId="77777777" w:rsidTr="007C260D">
        <w:tc>
          <w:tcPr>
            <w:tcW w:w="704" w:type="dxa"/>
          </w:tcPr>
          <w:p w14:paraId="0602EF55" w14:textId="4D9E3B61" w:rsidR="00B7482F" w:rsidRPr="00D90F01" w:rsidRDefault="00D02D0F" w:rsidP="00D84BB9">
            <w:pPr>
              <w:jc w:val="center"/>
              <w:rPr>
                <w:szCs w:val="20"/>
              </w:rPr>
            </w:pPr>
            <w:r w:rsidRPr="00D90F01">
              <w:rPr>
                <w:szCs w:val="20"/>
              </w:rPr>
              <w:t>9</w:t>
            </w:r>
          </w:p>
        </w:tc>
        <w:tc>
          <w:tcPr>
            <w:tcW w:w="4111" w:type="dxa"/>
          </w:tcPr>
          <w:p w14:paraId="39A436FE" w14:textId="04B94933" w:rsidR="00B7482F" w:rsidRPr="00D90F01" w:rsidRDefault="00B7482F" w:rsidP="006D4732">
            <w:pPr>
              <w:spacing w:line="280" w:lineRule="exact"/>
              <w:rPr>
                <w:szCs w:val="20"/>
              </w:rPr>
            </w:pPr>
            <w:r w:rsidRPr="00D90F01">
              <w:rPr>
                <w:szCs w:val="20"/>
              </w:rPr>
              <w:t>Окремий(і) поточний(і) рахунок(и) в розрахунковому банку для підрозділу</w:t>
            </w:r>
            <w:r w:rsidR="00E26E1F" w:rsidRPr="00D90F01">
              <w:rPr>
                <w:szCs w:val="20"/>
              </w:rPr>
              <w:t xml:space="preserve"> </w:t>
            </w:r>
            <w:r w:rsidR="003B3165" w:rsidRPr="00D90F01">
              <w:rPr>
                <w:szCs w:val="20"/>
              </w:rPr>
              <w:t>з</w:t>
            </w:r>
            <w:r w:rsidRPr="00D90F01">
              <w:rPr>
                <w:szCs w:val="20"/>
              </w:rPr>
              <w:t xml:space="preserve"> оброблення та зберігання готівки</w:t>
            </w:r>
          </w:p>
        </w:tc>
        <w:tc>
          <w:tcPr>
            <w:tcW w:w="4813" w:type="dxa"/>
          </w:tcPr>
          <w:p w14:paraId="6BDE8111" w14:textId="77777777" w:rsidR="00B7482F" w:rsidRPr="00D90F01" w:rsidRDefault="00B7482F" w:rsidP="007C260D">
            <w:pPr>
              <w:rPr>
                <w:szCs w:val="20"/>
              </w:rPr>
            </w:pPr>
          </w:p>
        </w:tc>
      </w:tr>
    </w:tbl>
    <w:p w14:paraId="325F5299" w14:textId="2DE38B30" w:rsidR="007C260D" w:rsidRPr="00D90F01" w:rsidRDefault="007C260D" w:rsidP="007C260D">
      <w:pPr>
        <w:rPr>
          <w:sz w:val="20"/>
          <w:szCs w:val="20"/>
        </w:rPr>
      </w:pPr>
    </w:p>
    <w:p w14:paraId="1705BC85" w14:textId="453B7C50" w:rsidR="003F6AE4" w:rsidRPr="00D90F01" w:rsidRDefault="003F6AE4" w:rsidP="00102A18">
      <w:pPr>
        <w:spacing w:line="280" w:lineRule="exact"/>
        <w:ind w:firstLine="567"/>
        <w:rPr>
          <w:szCs w:val="20"/>
        </w:rPr>
      </w:pPr>
      <w:r w:rsidRPr="00D90F01">
        <w:rPr>
          <w:szCs w:val="20"/>
        </w:rPr>
        <w:t>Я,</w:t>
      </w:r>
      <w:r w:rsidR="007D67D6">
        <w:rPr>
          <w:szCs w:val="20"/>
        </w:rPr>
        <w:t xml:space="preserve"> </w:t>
      </w:r>
      <w:r w:rsidR="00475BCC">
        <w:rPr>
          <w:szCs w:val="20"/>
        </w:rPr>
        <w:t>______________________________________________________________</w:t>
      </w:r>
      <w:r w:rsidRPr="00D90F01">
        <w:rPr>
          <w:szCs w:val="20"/>
        </w:rPr>
        <w:t>,</w:t>
      </w:r>
    </w:p>
    <w:p w14:paraId="521DFD9A" w14:textId="69895FA4" w:rsidR="003F6AE4" w:rsidRPr="004A6F13" w:rsidRDefault="003F6AE4" w:rsidP="006D4732">
      <w:pPr>
        <w:spacing w:line="280" w:lineRule="exact"/>
        <w:rPr>
          <w:sz w:val="24"/>
        </w:rPr>
      </w:pPr>
      <w:r w:rsidRPr="00D90F01">
        <w:rPr>
          <w:sz w:val="24"/>
          <w:szCs w:val="20"/>
        </w:rPr>
        <w:t xml:space="preserve">   </w:t>
      </w:r>
      <w:r w:rsidR="007D67D6">
        <w:rPr>
          <w:sz w:val="24"/>
          <w:szCs w:val="20"/>
        </w:rPr>
        <w:t xml:space="preserve">             </w:t>
      </w:r>
      <w:r w:rsidRPr="00D90F01">
        <w:rPr>
          <w:sz w:val="24"/>
          <w:szCs w:val="20"/>
        </w:rPr>
        <w:t xml:space="preserve"> </w:t>
      </w:r>
      <w:r w:rsidR="007C63D9" w:rsidRPr="004A6F13">
        <w:rPr>
          <w:sz w:val="24"/>
          <w:lang w:val="ru-RU"/>
        </w:rPr>
        <w:t>[</w:t>
      </w:r>
      <w:r w:rsidRPr="004A6F13">
        <w:rPr>
          <w:sz w:val="24"/>
        </w:rPr>
        <w:t>прізвище,</w:t>
      </w:r>
      <w:r w:rsidR="009B6EB9" w:rsidRPr="004A6F13">
        <w:rPr>
          <w:sz w:val="24"/>
        </w:rPr>
        <w:t xml:space="preserve"> </w:t>
      </w:r>
      <w:r w:rsidR="005C067F" w:rsidRPr="004A6F13">
        <w:rPr>
          <w:sz w:val="24"/>
        </w:rPr>
        <w:t>власне</w:t>
      </w:r>
      <w:r w:rsidRPr="004A6F13">
        <w:rPr>
          <w:sz w:val="24"/>
        </w:rPr>
        <w:t xml:space="preserve"> ім’я, по батькові </w:t>
      </w:r>
      <w:r w:rsidR="005C067F" w:rsidRPr="004A6F13">
        <w:rPr>
          <w:sz w:val="24"/>
        </w:rPr>
        <w:t xml:space="preserve">(за наявності) </w:t>
      </w:r>
      <w:r w:rsidRPr="004A6F13">
        <w:rPr>
          <w:sz w:val="24"/>
        </w:rPr>
        <w:t>керівника юридичної особи</w:t>
      </w:r>
      <w:r w:rsidR="007C63D9" w:rsidRPr="004A6F13">
        <w:rPr>
          <w:sz w:val="24"/>
          <w:lang w:val="ru-RU"/>
        </w:rPr>
        <w:t>]</w:t>
      </w:r>
    </w:p>
    <w:p w14:paraId="69D10BCB" w14:textId="2B1AF42C" w:rsidR="003F6AE4" w:rsidRPr="00D90F01" w:rsidRDefault="003F6AE4" w:rsidP="006D4732">
      <w:pPr>
        <w:spacing w:line="280" w:lineRule="exact"/>
        <w:rPr>
          <w:szCs w:val="20"/>
        </w:rPr>
      </w:pPr>
      <w:r w:rsidRPr="00D90F01">
        <w:rPr>
          <w:szCs w:val="20"/>
        </w:rPr>
        <w:t xml:space="preserve">запевняю, що підрозділи, які розпочинають діяльність, відповідають вимогам пункту </w:t>
      </w:r>
      <w:r w:rsidR="008A7295" w:rsidRPr="00D90F01">
        <w:rPr>
          <w:szCs w:val="20"/>
        </w:rPr>
        <w:t>8</w:t>
      </w:r>
      <w:r w:rsidR="00F5586D">
        <w:rPr>
          <w:szCs w:val="20"/>
        </w:rPr>
        <w:t>6</w:t>
      </w:r>
      <w:r w:rsidR="008A7295" w:rsidRPr="00D90F01">
        <w:rPr>
          <w:szCs w:val="20"/>
        </w:rPr>
        <w:t xml:space="preserve"> </w:t>
      </w:r>
      <w:r w:rsidRPr="00D90F01">
        <w:rPr>
          <w:szCs w:val="20"/>
        </w:rPr>
        <w:t>розділу V</w:t>
      </w:r>
      <w:r w:rsidR="002E5F72" w:rsidRPr="00D90F01">
        <w:rPr>
          <w:szCs w:val="20"/>
        </w:rPr>
        <w:t>ІІ</w:t>
      </w:r>
      <w:r w:rsidRPr="00D90F01">
        <w:rPr>
          <w:szCs w:val="20"/>
        </w:rPr>
        <w:t xml:space="preserve">І та/або пункту </w:t>
      </w:r>
      <w:r w:rsidR="00F5586D">
        <w:rPr>
          <w:szCs w:val="20"/>
        </w:rPr>
        <w:t>88</w:t>
      </w:r>
      <w:r w:rsidR="008A7295" w:rsidRPr="00D90F01">
        <w:rPr>
          <w:szCs w:val="20"/>
        </w:rPr>
        <w:t xml:space="preserve"> </w:t>
      </w:r>
      <w:r w:rsidRPr="00D90F01">
        <w:rPr>
          <w:szCs w:val="20"/>
        </w:rPr>
        <w:t xml:space="preserve">розділу </w:t>
      </w:r>
      <w:r w:rsidR="002E5F72" w:rsidRPr="00D90F01">
        <w:rPr>
          <w:szCs w:val="20"/>
        </w:rPr>
        <w:t>ІХ</w:t>
      </w:r>
      <w:r w:rsidRPr="00D90F01">
        <w:rPr>
          <w:szCs w:val="20"/>
        </w:rPr>
        <w:t xml:space="preserve">  </w:t>
      </w:r>
      <w:r w:rsidR="007D0DD1" w:rsidRPr="00D90F01">
        <w:rPr>
          <w:szCs w:val="20"/>
        </w:rPr>
        <w:t>Положення про порядок видачі юридичним особам ліцензії на здійснення операцій з готівкою</w:t>
      </w:r>
      <w:r w:rsidR="004B5620" w:rsidRPr="00D90F01">
        <w:rPr>
          <w:szCs w:val="20"/>
        </w:rPr>
        <w:t xml:space="preserve"> та</w:t>
      </w:r>
      <w:r w:rsidR="007D0DD1" w:rsidRPr="00D90F01">
        <w:rPr>
          <w:szCs w:val="20"/>
        </w:rPr>
        <w:t xml:space="preserve"> умови (вимоги) провадження ними діяльності зі здійснення операцій з готівкою</w:t>
      </w:r>
      <w:r w:rsidRPr="00D90F01">
        <w:rPr>
          <w:szCs w:val="20"/>
        </w:rPr>
        <w:t xml:space="preserve"> </w:t>
      </w:r>
      <w:r w:rsidR="001556F4" w:rsidRPr="00D90F01">
        <w:rPr>
          <w:szCs w:val="20"/>
        </w:rPr>
        <w:t>і</w:t>
      </w:r>
      <w:r w:rsidRPr="00D90F01">
        <w:rPr>
          <w:szCs w:val="20"/>
        </w:rPr>
        <w:t xml:space="preserve"> підтверджую, що інформація, надана </w:t>
      </w:r>
      <w:r w:rsidR="009C7E00">
        <w:rPr>
          <w:szCs w:val="20"/>
        </w:rPr>
        <w:t>в</w:t>
      </w:r>
      <w:r w:rsidR="009C7E00" w:rsidRPr="00D90F01">
        <w:rPr>
          <w:szCs w:val="20"/>
        </w:rPr>
        <w:t xml:space="preserve"> </w:t>
      </w:r>
      <w:r w:rsidRPr="00D90F01">
        <w:rPr>
          <w:szCs w:val="20"/>
        </w:rPr>
        <w:t>повідомленні, є правдивою і повною, та несу персональну відповідальність за її достовірність.</w:t>
      </w:r>
    </w:p>
    <w:p w14:paraId="2D616731" w14:textId="4CA84101" w:rsidR="003F6AE4" w:rsidRPr="00D90F01" w:rsidRDefault="003F6AE4" w:rsidP="00A66D2F">
      <w:pPr>
        <w:spacing w:line="280" w:lineRule="exact"/>
        <w:ind w:firstLine="567"/>
        <w:rPr>
          <w:szCs w:val="20"/>
        </w:rPr>
      </w:pPr>
      <w:r w:rsidRPr="00D90F01">
        <w:rPr>
          <w:szCs w:val="20"/>
        </w:rPr>
        <w:t>Я розумію наслідки надання Національному банку</w:t>
      </w:r>
      <w:r w:rsidR="00A66D2F">
        <w:rPr>
          <w:szCs w:val="20"/>
        </w:rPr>
        <w:t xml:space="preserve"> </w:t>
      </w:r>
      <w:r w:rsidRPr="00D90F01">
        <w:rPr>
          <w:szCs w:val="20"/>
        </w:rPr>
        <w:t>недостовірної та/або неповної інформації.</w:t>
      </w:r>
    </w:p>
    <w:p w14:paraId="52E1A149" w14:textId="29E9E56A" w:rsidR="003F6AE4" w:rsidRPr="00D90F01" w:rsidRDefault="003F6AE4" w:rsidP="00A66D2F">
      <w:pPr>
        <w:spacing w:line="280" w:lineRule="exact"/>
        <w:ind w:firstLine="567"/>
        <w:rPr>
          <w:szCs w:val="20"/>
        </w:rPr>
      </w:pPr>
      <w:r w:rsidRPr="00D90F01">
        <w:rPr>
          <w:szCs w:val="20"/>
        </w:rPr>
        <w:t>Відповідно до Закону України “Про захист персональних даних” підписанням ц</w:t>
      </w:r>
      <w:r w:rsidR="004B4F9F" w:rsidRPr="00D90F01">
        <w:rPr>
          <w:szCs w:val="20"/>
        </w:rPr>
        <w:t>ього повідомлення</w:t>
      </w:r>
      <w:r w:rsidRPr="00D90F01">
        <w:rPr>
          <w:szCs w:val="20"/>
        </w:rPr>
        <w:t xml:space="preserve"> я надаю Національному банку згоду на обробку моїх персональних даних для здійснення Національним банком повноважень, визначених </w:t>
      </w:r>
      <w:r w:rsidR="009C7E00" w:rsidRPr="00D90F01">
        <w:rPr>
          <w:szCs w:val="20"/>
        </w:rPr>
        <w:t>закон</w:t>
      </w:r>
      <w:r w:rsidR="009C7E00">
        <w:rPr>
          <w:szCs w:val="20"/>
        </w:rPr>
        <w:t xml:space="preserve">одавством </w:t>
      </w:r>
      <w:r w:rsidR="004B4F9F" w:rsidRPr="00D90F01">
        <w:rPr>
          <w:szCs w:val="20"/>
        </w:rPr>
        <w:t>України</w:t>
      </w:r>
      <w:r w:rsidRPr="00D90F01">
        <w:rPr>
          <w:szCs w:val="20"/>
        </w:rPr>
        <w:t>.</w:t>
      </w:r>
    </w:p>
    <w:p w14:paraId="0065D673" w14:textId="6878598A" w:rsidR="00B46E2A" w:rsidRPr="007B511E" w:rsidRDefault="003F6AE4" w:rsidP="00B46E2A">
      <w:pPr>
        <w:ind w:firstLine="567"/>
        <w:rPr>
          <w:szCs w:val="20"/>
          <w:lang w:val="ru-RU"/>
        </w:rPr>
      </w:pPr>
      <w:r w:rsidRPr="00D90F01">
        <w:rPr>
          <w:szCs w:val="20"/>
        </w:rPr>
        <w:t xml:space="preserve">У разі виникнення будь-яких питань, пов’язаних із розглядом документів, прошу звертатися до </w:t>
      </w:r>
      <w:r w:rsidR="00B46E2A" w:rsidRPr="00D90F01">
        <w:rPr>
          <w:szCs w:val="20"/>
        </w:rPr>
        <w:t>_________</w:t>
      </w:r>
      <w:r w:rsidR="007D67D6">
        <w:rPr>
          <w:szCs w:val="20"/>
        </w:rPr>
        <w:t>__</w:t>
      </w:r>
      <w:r w:rsidR="00B46E2A" w:rsidRPr="00D90F01">
        <w:rPr>
          <w:szCs w:val="20"/>
        </w:rPr>
        <w:t>_______________________________________</w:t>
      </w:r>
      <w:r w:rsidR="00B46E2A">
        <w:rPr>
          <w:szCs w:val="20"/>
          <w:lang w:val="ru-RU"/>
        </w:rPr>
        <w:t xml:space="preserve">  </w:t>
      </w:r>
    </w:p>
    <w:p w14:paraId="5DE0A157" w14:textId="77777777" w:rsidR="00B46E2A" w:rsidRPr="00D90F01" w:rsidRDefault="00B46E2A" w:rsidP="00B46E2A">
      <w:pPr>
        <w:rPr>
          <w:szCs w:val="20"/>
        </w:rPr>
      </w:pPr>
      <w:r w:rsidRPr="00D90F01">
        <w:rPr>
          <w:szCs w:val="20"/>
        </w:rPr>
        <w:t>____________________________________________________________________.</w:t>
      </w:r>
    </w:p>
    <w:p w14:paraId="28A50070" w14:textId="63688C98" w:rsidR="003F6AE4" w:rsidRPr="004A6F13" w:rsidRDefault="004A6F13" w:rsidP="00B46E2A">
      <w:pPr>
        <w:spacing w:line="280" w:lineRule="exact"/>
        <w:ind w:firstLine="567"/>
        <w:rPr>
          <w:sz w:val="24"/>
        </w:rPr>
      </w:pPr>
      <w:r>
        <w:rPr>
          <w:sz w:val="24"/>
        </w:rPr>
        <w:t xml:space="preserve">       </w:t>
      </w:r>
      <w:r w:rsidR="003F6AE4" w:rsidRPr="004A6F13">
        <w:rPr>
          <w:sz w:val="24"/>
        </w:rPr>
        <w:t xml:space="preserve"> </w:t>
      </w:r>
      <w:r w:rsidR="00C34F4D" w:rsidRPr="004A6F13">
        <w:rPr>
          <w:sz w:val="24"/>
        </w:rPr>
        <w:t>[</w:t>
      </w:r>
      <w:r w:rsidR="003F6AE4" w:rsidRPr="004A6F13">
        <w:rPr>
          <w:sz w:val="24"/>
        </w:rPr>
        <w:t xml:space="preserve">прізвище, </w:t>
      </w:r>
      <w:r w:rsidR="005C067F" w:rsidRPr="004A6F13">
        <w:rPr>
          <w:sz w:val="24"/>
        </w:rPr>
        <w:t xml:space="preserve">власне </w:t>
      </w:r>
      <w:r w:rsidR="003F6AE4" w:rsidRPr="004A6F13">
        <w:rPr>
          <w:sz w:val="24"/>
        </w:rPr>
        <w:t>ім’я, по батькові</w:t>
      </w:r>
      <w:r w:rsidR="005C067F" w:rsidRPr="004A6F13">
        <w:rPr>
          <w:sz w:val="24"/>
        </w:rPr>
        <w:t xml:space="preserve"> (за наявності)</w:t>
      </w:r>
      <w:r w:rsidR="003F6AE4" w:rsidRPr="004A6F13">
        <w:rPr>
          <w:sz w:val="24"/>
        </w:rPr>
        <w:t>, номер контактного телефону</w:t>
      </w:r>
      <w:r w:rsidR="00C34F4D" w:rsidRPr="004A6F13">
        <w:rPr>
          <w:sz w:val="24"/>
        </w:rPr>
        <w:t>]</w:t>
      </w:r>
    </w:p>
    <w:p w14:paraId="647C801C" w14:textId="77777777" w:rsidR="003F6AE4" w:rsidRPr="004A6F13" w:rsidRDefault="003F6AE4" w:rsidP="006D4732">
      <w:pPr>
        <w:spacing w:line="280" w:lineRule="exact"/>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84"/>
        <w:gridCol w:w="3166"/>
        <w:gridCol w:w="3188"/>
      </w:tblGrid>
      <w:tr w:rsidR="009B303D" w:rsidRPr="00D90F01" w14:paraId="041818C7" w14:textId="77777777" w:rsidTr="00D43598">
        <w:trPr>
          <w:tblCellSpacing w:w="22" w:type="dxa"/>
        </w:trPr>
        <w:tc>
          <w:tcPr>
            <w:tcW w:w="1700" w:type="pct"/>
            <w:hideMark/>
          </w:tcPr>
          <w:p w14:paraId="696CC441" w14:textId="77777777" w:rsidR="009B303D" w:rsidRPr="00D90F01" w:rsidRDefault="009B303D" w:rsidP="00D43598">
            <w:pPr>
              <w:pStyle w:val="af5"/>
              <w:rPr>
                <w:sz w:val="28"/>
                <w:szCs w:val="28"/>
              </w:rPr>
            </w:pPr>
            <w:r w:rsidRPr="00D90F01">
              <w:rPr>
                <w:sz w:val="28"/>
                <w:szCs w:val="28"/>
              </w:rPr>
              <w:t>Найменування посади</w:t>
            </w:r>
            <w:r w:rsidRPr="00D90F01">
              <w:rPr>
                <w:sz w:val="28"/>
                <w:szCs w:val="28"/>
              </w:rPr>
              <w:br/>
              <w:t>керівника</w:t>
            </w:r>
          </w:p>
        </w:tc>
        <w:tc>
          <w:tcPr>
            <w:tcW w:w="1650" w:type="pct"/>
            <w:hideMark/>
          </w:tcPr>
          <w:p w14:paraId="0CB1E023" w14:textId="77777777" w:rsidR="009B303D" w:rsidRPr="00D90F01" w:rsidRDefault="009B303D" w:rsidP="00D43598">
            <w:pPr>
              <w:pStyle w:val="af5"/>
              <w:jc w:val="center"/>
              <w:rPr>
                <w:sz w:val="28"/>
                <w:szCs w:val="28"/>
              </w:rPr>
            </w:pPr>
            <w:r w:rsidRPr="00D90F01">
              <w:rPr>
                <w:sz w:val="28"/>
                <w:szCs w:val="28"/>
              </w:rPr>
              <w:t>Особистий підпис</w:t>
            </w:r>
          </w:p>
        </w:tc>
        <w:tc>
          <w:tcPr>
            <w:tcW w:w="1650" w:type="pct"/>
            <w:hideMark/>
          </w:tcPr>
          <w:p w14:paraId="1EF04F1F" w14:textId="77777777" w:rsidR="009B303D" w:rsidRPr="00D90F01" w:rsidRDefault="009B303D" w:rsidP="00D43598">
            <w:pPr>
              <w:pStyle w:val="af5"/>
              <w:jc w:val="center"/>
              <w:rPr>
                <w:sz w:val="28"/>
                <w:szCs w:val="28"/>
              </w:rPr>
            </w:pPr>
            <w:r w:rsidRPr="00D90F01">
              <w:rPr>
                <w:sz w:val="28"/>
                <w:szCs w:val="28"/>
              </w:rPr>
              <w:t>Власне ім’я ПРІЗВИЩЕ</w:t>
            </w:r>
          </w:p>
        </w:tc>
      </w:tr>
    </w:tbl>
    <w:p w14:paraId="10F9A9F0" w14:textId="77777777" w:rsidR="00967361" w:rsidRPr="00D90F01" w:rsidRDefault="00967361" w:rsidP="00967361">
      <w:pPr>
        <w:pStyle w:val="af5"/>
        <w:spacing w:before="0" w:beforeAutospacing="0" w:after="0" w:afterAutospacing="0"/>
        <w:jc w:val="right"/>
        <w:rPr>
          <w:sz w:val="27"/>
          <w:szCs w:val="27"/>
        </w:rPr>
        <w:sectPr w:rsidR="00967361" w:rsidRPr="00D90F01" w:rsidSect="00A76813">
          <w:headerReference w:type="default" r:id="rId32"/>
          <w:headerReference w:type="first" r:id="rId33"/>
          <w:pgSz w:w="11906" w:h="16838" w:code="9"/>
          <w:pgMar w:top="567" w:right="567" w:bottom="1701" w:left="1701" w:header="709" w:footer="709" w:gutter="0"/>
          <w:pgNumType w:start="1"/>
          <w:cols w:space="708"/>
          <w:titlePg/>
          <w:docGrid w:linePitch="381"/>
        </w:sectPr>
      </w:pPr>
    </w:p>
    <w:tbl>
      <w:tblPr>
        <w:tblpPr w:leftFromText="45" w:rightFromText="45" w:vertAnchor="text" w:horzAnchor="margin" w:tblpXSpec="right" w:tblpY="-453"/>
        <w:tblW w:w="2274" w:type="pct"/>
        <w:tblCellSpacing w:w="22" w:type="dxa"/>
        <w:tblCellMar>
          <w:top w:w="30" w:type="dxa"/>
          <w:left w:w="30" w:type="dxa"/>
          <w:bottom w:w="30" w:type="dxa"/>
          <w:right w:w="30" w:type="dxa"/>
        </w:tblCellMar>
        <w:tblLook w:val="04A0" w:firstRow="1" w:lastRow="0" w:firstColumn="1" w:lastColumn="0" w:noHBand="0" w:noVBand="1"/>
      </w:tblPr>
      <w:tblGrid>
        <w:gridCol w:w="4383"/>
      </w:tblGrid>
      <w:tr w:rsidR="006D4732" w:rsidRPr="00D90F01" w14:paraId="0B277287" w14:textId="77777777" w:rsidTr="006D4732">
        <w:trPr>
          <w:trHeight w:val="4432"/>
          <w:tblCellSpacing w:w="22" w:type="dxa"/>
        </w:trPr>
        <w:tc>
          <w:tcPr>
            <w:tcW w:w="4900" w:type="pct"/>
            <w:hideMark/>
          </w:tcPr>
          <w:p w14:paraId="1BDBC869" w14:textId="7B183995" w:rsidR="006D4732" w:rsidRPr="00D90F01" w:rsidRDefault="006D4732" w:rsidP="006D4732">
            <w:pPr>
              <w:pStyle w:val="af5"/>
              <w:rPr>
                <w:sz w:val="28"/>
                <w:szCs w:val="27"/>
              </w:rPr>
            </w:pPr>
            <w:r w:rsidRPr="00D90F01">
              <w:rPr>
                <w:sz w:val="28"/>
                <w:szCs w:val="27"/>
              </w:rPr>
              <w:lastRenderedPageBreak/>
              <w:t>Додаток 8</w:t>
            </w:r>
            <w:r w:rsidRPr="00D90F01">
              <w:rPr>
                <w:sz w:val="28"/>
                <w:szCs w:val="27"/>
              </w:rPr>
              <w:br/>
              <w:t>до Положення про порядок видачі юридичним особам ліцензії на здійснення операцій з готівкою</w:t>
            </w:r>
            <w:r w:rsidR="004B5620" w:rsidRPr="00D90F01">
              <w:rPr>
                <w:sz w:val="28"/>
                <w:szCs w:val="27"/>
              </w:rPr>
              <w:t xml:space="preserve"> та</w:t>
            </w:r>
            <w:r w:rsidRPr="00D90F01">
              <w:rPr>
                <w:sz w:val="28"/>
                <w:szCs w:val="27"/>
              </w:rPr>
              <w:t xml:space="preserve"> </w:t>
            </w:r>
            <w:r w:rsidRPr="00D90F01">
              <w:t xml:space="preserve"> </w:t>
            </w:r>
            <w:r w:rsidRPr="00D90F01">
              <w:rPr>
                <w:sz w:val="28"/>
                <w:szCs w:val="27"/>
              </w:rPr>
              <w:t>умови (вимоги) провадження ними діяльності зі здійснення операцій з готівкою</w:t>
            </w:r>
            <w:r w:rsidRPr="00D90F01">
              <w:rPr>
                <w:sz w:val="28"/>
                <w:szCs w:val="27"/>
              </w:rPr>
              <w:br/>
              <w:t>(у редакції постанови Правління Національного банку України</w:t>
            </w:r>
            <w:r w:rsidRPr="00D90F01">
              <w:rPr>
                <w:sz w:val="28"/>
                <w:szCs w:val="27"/>
              </w:rPr>
              <w:br/>
            </w:r>
            <w:r w:rsidR="009520EC">
              <w:rPr>
                <w:sz w:val="28"/>
                <w:szCs w:val="27"/>
              </w:rPr>
              <w:t>18 січня 2024 року № 10)</w:t>
            </w:r>
            <w:r w:rsidRPr="00D90F01">
              <w:rPr>
                <w:sz w:val="28"/>
                <w:szCs w:val="27"/>
              </w:rPr>
              <w:br/>
              <w:t xml:space="preserve">(пункт </w:t>
            </w:r>
            <w:r w:rsidR="00644FE3">
              <w:rPr>
                <w:sz w:val="28"/>
                <w:szCs w:val="27"/>
              </w:rPr>
              <w:t xml:space="preserve"> 152 </w:t>
            </w:r>
            <w:r w:rsidRPr="00D90F01">
              <w:rPr>
                <w:sz w:val="28"/>
                <w:szCs w:val="27"/>
              </w:rPr>
              <w:t xml:space="preserve">розділу ХІV)                                              </w:t>
            </w:r>
          </w:p>
          <w:p w14:paraId="59A43238" w14:textId="77777777" w:rsidR="006D4732" w:rsidRPr="00D90F01" w:rsidRDefault="006D4732" w:rsidP="006D4732">
            <w:pPr>
              <w:pStyle w:val="af5"/>
              <w:jc w:val="center"/>
              <w:rPr>
                <w:sz w:val="28"/>
              </w:rPr>
            </w:pPr>
          </w:p>
        </w:tc>
      </w:tr>
    </w:tbl>
    <w:p w14:paraId="296D0410" w14:textId="77777777" w:rsidR="007D23D8" w:rsidRPr="00D90F01" w:rsidRDefault="007D23D8" w:rsidP="007E476F">
      <w:pPr>
        <w:jc w:val="center"/>
        <w:rPr>
          <w:szCs w:val="20"/>
        </w:rPr>
      </w:pPr>
    </w:p>
    <w:p w14:paraId="7C56B446" w14:textId="77777777" w:rsidR="007D23D8" w:rsidRPr="00D90F01" w:rsidRDefault="007D23D8" w:rsidP="007E476F">
      <w:pPr>
        <w:jc w:val="center"/>
        <w:rPr>
          <w:szCs w:val="20"/>
        </w:rPr>
      </w:pPr>
    </w:p>
    <w:p w14:paraId="09E1B88A" w14:textId="77777777" w:rsidR="007D23D8" w:rsidRPr="00D90F01" w:rsidRDefault="007D23D8" w:rsidP="007E476F">
      <w:pPr>
        <w:jc w:val="center"/>
        <w:rPr>
          <w:szCs w:val="20"/>
        </w:rPr>
      </w:pPr>
    </w:p>
    <w:p w14:paraId="35DB99B4" w14:textId="77777777" w:rsidR="007D23D8" w:rsidRPr="00D90F01" w:rsidRDefault="007D23D8" w:rsidP="007E476F">
      <w:pPr>
        <w:jc w:val="center"/>
        <w:rPr>
          <w:szCs w:val="20"/>
        </w:rPr>
      </w:pPr>
    </w:p>
    <w:p w14:paraId="4525E9A2" w14:textId="77777777" w:rsidR="007D23D8" w:rsidRPr="00D90F01" w:rsidRDefault="007D23D8" w:rsidP="007E476F">
      <w:pPr>
        <w:jc w:val="center"/>
        <w:rPr>
          <w:szCs w:val="20"/>
        </w:rPr>
      </w:pPr>
    </w:p>
    <w:p w14:paraId="53B0766F" w14:textId="6773412E" w:rsidR="007D23D8" w:rsidRPr="00D90F01" w:rsidRDefault="007D23D8" w:rsidP="007E476F">
      <w:pPr>
        <w:jc w:val="center"/>
        <w:rPr>
          <w:szCs w:val="20"/>
        </w:rPr>
      </w:pPr>
    </w:p>
    <w:p w14:paraId="4B98722E" w14:textId="44A048E4" w:rsidR="002E5F72" w:rsidRPr="00D90F01" w:rsidRDefault="002E5F72" w:rsidP="007E476F">
      <w:pPr>
        <w:jc w:val="center"/>
        <w:rPr>
          <w:szCs w:val="20"/>
        </w:rPr>
      </w:pPr>
    </w:p>
    <w:p w14:paraId="54192DCA" w14:textId="2C76D5AE" w:rsidR="002E5F72" w:rsidRPr="00D90F01" w:rsidRDefault="002E5F72" w:rsidP="007E476F">
      <w:pPr>
        <w:jc w:val="center"/>
        <w:rPr>
          <w:szCs w:val="20"/>
        </w:rPr>
      </w:pPr>
    </w:p>
    <w:p w14:paraId="47749089" w14:textId="77777777" w:rsidR="006D4732" w:rsidRPr="00D90F01" w:rsidRDefault="00E26739" w:rsidP="00E26739">
      <w:pPr>
        <w:pStyle w:val="3"/>
        <w:jc w:val="center"/>
        <w:rPr>
          <w:rFonts w:eastAsia="Times New Roman"/>
          <w:b w:val="0"/>
          <w:sz w:val="28"/>
          <w:szCs w:val="28"/>
        </w:rPr>
      </w:pPr>
      <w:r w:rsidRPr="00D90F01">
        <w:rPr>
          <w:rFonts w:eastAsia="Times New Roman"/>
          <w:b w:val="0"/>
          <w:sz w:val="28"/>
          <w:szCs w:val="28"/>
        </w:rPr>
        <w:t xml:space="preserve">                                          </w:t>
      </w:r>
    </w:p>
    <w:p w14:paraId="6230CB79" w14:textId="199E9DFE" w:rsidR="006D4732" w:rsidRPr="00134130" w:rsidRDefault="006D4732" w:rsidP="00E26739">
      <w:pPr>
        <w:pStyle w:val="3"/>
        <w:jc w:val="center"/>
        <w:rPr>
          <w:rFonts w:eastAsia="Times New Roman"/>
          <w:b w:val="0"/>
          <w:sz w:val="16"/>
          <w:szCs w:val="16"/>
        </w:rPr>
      </w:pPr>
    </w:p>
    <w:p w14:paraId="344EF8FC" w14:textId="3A9A422D" w:rsidR="007E476F" w:rsidRDefault="009C7E00" w:rsidP="007D67D6">
      <w:pPr>
        <w:pStyle w:val="3"/>
        <w:spacing w:before="0" w:beforeAutospacing="0" w:after="0" w:afterAutospacing="0"/>
        <w:ind w:firstLine="3119"/>
        <w:jc w:val="center"/>
        <w:rPr>
          <w:rFonts w:eastAsia="Times New Roman"/>
          <w:b w:val="0"/>
          <w:sz w:val="28"/>
          <w:szCs w:val="28"/>
        </w:rPr>
      </w:pPr>
      <w:r>
        <w:rPr>
          <w:rFonts w:eastAsia="Times New Roman"/>
          <w:b w:val="0"/>
          <w:sz w:val="28"/>
          <w:szCs w:val="28"/>
        </w:rPr>
        <w:t xml:space="preserve">        </w:t>
      </w:r>
      <w:r w:rsidR="007E476F" w:rsidRPr="00D90F01">
        <w:rPr>
          <w:rFonts w:eastAsia="Times New Roman"/>
          <w:b w:val="0"/>
          <w:sz w:val="28"/>
          <w:szCs w:val="28"/>
        </w:rPr>
        <w:t xml:space="preserve">Повідомлення </w:t>
      </w:r>
      <w:r w:rsidR="0028628A" w:rsidRPr="00D90F01">
        <w:rPr>
          <w:rFonts w:eastAsia="Times New Roman"/>
          <w:b w:val="0"/>
          <w:sz w:val="28"/>
          <w:szCs w:val="28"/>
        </w:rPr>
        <w:t xml:space="preserve"> </w:t>
      </w:r>
      <w:r w:rsidR="007E476F" w:rsidRPr="00D90F01">
        <w:rPr>
          <w:rFonts w:eastAsia="Times New Roman"/>
          <w:b w:val="0"/>
          <w:sz w:val="28"/>
          <w:szCs w:val="28"/>
        </w:rPr>
        <w:t xml:space="preserve">про зміни в діяльності </w:t>
      </w:r>
      <w:r w:rsidR="006308C7" w:rsidRPr="00D90F01">
        <w:rPr>
          <w:rFonts w:eastAsia="Times New Roman"/>
          <w:b w:val="0"/>
          <w:sz w:val="28"/>
          <w:szCs w:val="28"/>
        </w:rPr>
        <w:t>структурного</w:t>
      </w:r>
      <w:r>
        <w:rPr>
          <w:rFonts w:eastAsia="Times New Roman"/>
          <w:b w:val="0"/>
          <w:sz w:val="28"/>
          <w:szCs w:val="28"/>
        </w:rPr>
        <w:t> </w:t>
      </w:r>
      <w:r w:rsidR="006308C7" w:rsidRPr="00D90F01">
        <w:rPr>
          <w:rFonts w:eastAsia="Times New Roman"/>
          <w:b w:val="0"/>
          <w:sz w:val="28"/>
          <w:szCs w:val="28"/>
        </w:rPr>
        <w:t>/</w:t>
      </w:r>
      <w:r>
        <w:rPr>
          <w:rFonts w:eastAsia="Times New Roman"/>
          <w:b w:val="0"/>
          <w:sz w:val="28"/>
          <w:szCs w:val="28"/>
        </w:rPr>
        <w:t> </w:t>
      </w:r>
      <w:r w:rsidR="007E476F" w:rsidRPr="00D90F01">
        <w:rPr>
          <w:rFonts w:eastAsia="Times New Roman"/>
          <w:b w:val="0"/>
          <w:sz w:val="28"/>
          <w:szCs w:val="28"/>
        </w:rPr>
        <w:t>відокремленого підрозділу</w:t>
      </w:r>
    </w:p>
    <w:p w14:paraId="4AE98CA4" w14:textId="77777777" w:rsidR="007D67D6" w:rsidRPr="00D90F01" w:rsidRDefault="007D67D6" w:rsidP="007D67D6">
      <w:pPr>
        <w:pStyle w:val="3"/>
        <w:spacing w:before="0" w:beforeAutospacing="0" w:after="0" w:afterAutospacing="0"/>
        <w:ind w:firstLine="3119"/>
        <w:jc w:val="center"/>
        <w:rPr>
          <w:rFonts w:eastAsia="Times New Roman"/>
          <w:b w:val="0"/>
          <w:sz w:val="28"/>
          <w:szCs w:val="28"/>
        </w:rPr>
      </w:pPr>
    </w:p>
    <w:p w14:paraId="6441E707" w14:textId="77777777" w:rsidR="007E476F" w:rsidRPr="00D90F01" w:rsidRDefault="007E476F" w:rsidP="007D67D6">
      <w:pPr>
        <w:jc w:val="center"/>
        <w:rPr>
          <w:sz w:val="20"/>
          <w:szCs w:val="20"/>
        </w:rPr>
      </w:pPr>
      <w:r w:rsidRPr="00D90F01">
        <w:rPr>
          <w:sz w:val="20"/>
          <w:szCs w:val="20"/>
        </w:rPr>
        <w:t>________________________________________________________________________________________________</w:t>
      </w:r>
    </w:p>
    <w:p w14:paraId="4F48DA4C" w14:textId="50511BA0" w:rsidR="007E476F" w:rsidRPr="00B46E2A" w:rsidRDefault="007E476F" w:rsidP="007D67D6">
      <w:pPr>
        <w:jc w:val="center"/>
        <w:rPr>
          <w:sz w:val="24"/>
          <w:szCs w:val="26"/>
        </w:rPr>
      </w:pPr>
      <w:r w:rsidRPr="00B46E2A">
        <w:rPr>
          <w:sz w:val="24"/>
          <w:szCs w:val="26"/>
        </w:rPr>
        <w:t xml:space="preserve">(повне найменування </w:t>
      </w:r>
      <w:r w:rsidR="006308C7" w:rsidRPr="00B46E2A">
        <w:rPr>
          <w:sz w:val="24"/>
          <w:szCs w:val="26"/>
        </w:rPr>
        <w:t>структурного</w:t>
      </w:r>
      <w:r w:rsidR="009C7E00" w:rsidRPr="00B46E2A">
        <w:rPr>
          <w:sz w:val="24"/>
          <w:szCs w:val="26"/>
        </w:rPr>
        <w:t> </w:t>
      </w:r>
      <w:r w:rsidR="006308C7" w:rsidRPr="00B46E2A">
        <w:rPr>
          <w:sz w:val="24"/>
          <w:szCs w:val="26"/>
        </w:rPr>
        <w:t>/</w:t>
      </w:r>
      <w:r w:rsidR="009C7E00" w:rsidRPr="00B46E2A">
        <w:rPr>
          <w:sz w:val="24"/>
          <w:szCs w:val="26"/>
        </w:rPr>
        <w:t> </w:t>
      </w:r>
      <w:r w:rsidRPr="00B46E2A">
        <w:rPr>
          <w:sz w:val="24"/>
          <w:szCs w:val="26"/>
        </w:rPr>
        <w:t>відокремленого підрозділу юридичн</w:t>
      </w:r>
      <w:r w:rsidR="00A249BE" w:rsidRPr="00B46E2A">
        <w:rPr>
          <w:sz w:val="24"/>
          <w:szCs w:val="26"/>
        </w:rPr>
        <w:t>о</w:t>
      </w:r>
      <w:r w:rsidRPr="00B46E2A">
        <w:rPr>
          <w:sz w:val="24"/>
          <w:szCs w:val="26"/>
        </w:rPr>
        <w:t>ї особи)</w:t>
      </w:r>
    </w:p>
    <w:p w14:paraId="7BF39FB8" w14:textId="31E7F4E6" w:rsidR="007E476F" w:rsidRPr="00134130" w:rsidRDefault="007E476F" w:rsidP="007D67D6">
      <w:pPr>
        <w:jc w:val="right"/>
        <w:rPr>
          <w:sz w:val="26"/>
          <w:szCs w:val="26"/>
        </w:rPr>
      </w:pPr>
      <w:r w:rsidRPr="00B46E2A">
        <w:rPr>
          <w:sz w:val="24"/>
          <w:szCs w:val="26"/>
        </w:rPr>
        <w:t>____________________________________________________________________</w:t>
      </w:r>
    </w:p>
    <w:p w14:paraId="4C435944" w14:textId="57B5DDC3" w:rsidR="007E476F" w:rsidRPr="00B46E2A" w:rsidRDefault="007E476F" w:rsidP="007D67D6">
      <w:pPr>
        <w:jc w:val="center"/>
        <w:rPr>
          <w:sz w:val="24"/>
          <w:szCs w:val="26"/>
        </w:rPr>
      </w:pPr>
      <w:r w:rsidRPr="00B46E2A">
        <w:rPr>
          <w:sz w:val="24"/>
          <w:szCs w:val="26"/>
        </w:rPr>
        <w:t>(код ID Н</w:t>
      </w:r>
      <w:r w:rsidR="0096019B" w:rsidRPr="00B46E2A">
        <w:rPr>
          <w:sz w:val="24"/>
          <w:szCs w:val="26"/>
        </w:rPr>
        <w:t>БУ</w:t>
      </w:r>
      <w:r w:rsidRPr="00B46E2A">
        <w:rPr>
          <w:sz w:val="24"/>
          <w:szCs w:val="26"/>
        </w:rPr>
        <w:t xml:space="preserve"> відокремленого підрозділу)</w:t>
      </w:r>
    </w:p>
    <w:p w14:paraId="3945D62B" w14:textId="68685D8C" w:rsidR="007E476F" w:rsidRPr="00134130" w:rsidRDefault="007E476F" w:rsidP="007D67D6">
      <w:pPr>
        <w:jc w:val="center"/>
        <w:rPr>
          <w:sz w:val="26"/>
          <w:szCs w:val="26"/>
        </w:rPr>
      </w:pPr>
      <w:r w:rsidRPr="00134130">
        <w:rPr>
          <w:sz w:val="26"/>
          <w:szCs w:val="26"/>
        </w:rPr>
        <w:t>____________________________________________________________________</w:t>
      </w:r>
    </w:p>
    <w:p w14:paraId="4735F66E" w14:textId="060E4CA1" w:rsidR="007E476F" w:rsidRPr="00B46E2A" w:rsidRDefault="007E476F" w:rsidP="007D67D6">
      <w:pPr>
        <w:jc w:val="center"/>
        <w:rPr>
          <w:sz w:val="24"/>
          <w:szCs w:val="26"/>
        </w:rPr>
      </w:pPr>
      <w:r w:rsidRPr="00B46E2A">
        <w:rPr>
          <w:sz w:val="24"/>
          <w:szCs w:val="26"/>
        </w:rPr>
        <w:t>(повне найменування юридичн</w:t>
      </w:r>
      <w:r w:rsidR="0007085D" w:rsidRPr="00B46E2A">
        <w:rPr>
          <w:sz w:val="24"/>
          <w:szCs w:val="26"/>
        </w:rPr>
        <w:t>о</w:t>
      </w:r>
      <w:r w:rsidRPr="00B46E2A">
        <w:rPr>
          <w:sz w:val="24"/>
          <w:szCs w:val="26"/>
        </w:rPr>
        <w:t>ї особи</w:t>
      </w:r>
      <w:r w:rsidR="00E26E1F" w:rsidRPr="00B46E2A">
        <w:rPr>
          <w:sz w:val="24"/>
          <w:szCs w:val="26"/>
        </w:rPr>
        <w:t xml:space="preserve">, </w:t>
      </w:r>
      <w:r w:rsidR="005E415E" w:rsidRPr="00B46E2A">
        <w:rPr>
          <w:sz w:val="24"/>
          <w:szCs w:val="26"/>
        </w:rPr>
        <w:t>код за Єдиним державним реєстром підприємств та організацій України)</w:t>
      </w:r>
    </w:p>
    <w:p w14:paraId="7611EE70" w14:textId="2B7D5926" w:rsidR="00E7657C" w:rsidRPr="00D90F01" w:rsidRDefault="00E7657C" w:rsidP="00E7657C">
      <w:pPr>
        <w:jc w:val="right"/>
        <w:rPr>
          <w:szCs w:val="20"/>
        </w:rPr>
      </w:pPr>
      <w:r w:rsidRPr="00D90F01">
        <w:rPr>
          <w:szCs w:val="20"/>
        </w:rPr>
        <w:t>Таблиця 1</w:t>
      </w:r>
    </w:p>
    <w:tbl>
      <w:tblPr>
        <w:tblStyle w:val="a9"/>
        <w:tblW w:w="5000" w:type="pct"/>
        <w:tblLayout w:type="fixed"/>
        <w:tblLook w:val="04A0" w:firstRow="1" w:lastRow="0" w:firstColumn="1" w:lastColumn="0" w:noHBand="0" w:noVBand="1"/>
      </w:tblPr>
      <w:tblGrid>
        <w:gridCol w:w="562"/>
        <w:gridCol w:w="7224"/>
        <w:gridCol w:w="1842"/>
      </w:tblGrid>
      <w:tr w:rsidR="00D260D9" w:rsidRPr="00D90F01" w14:paraId="0482CC24" w14:textId="77777777" w:rsidTr="006D4732">
        <w:trPr>
          <w:trHeight w:val="852"/>
        </w:trPr>
        <w:tc>
          <w:tcPr>
            <w:tcW w:w="562" w:type="dxa"/>
            <w:tcBorders>
              <w:top w:val="single" w:sz="4" w:space="0" w:color="auto"/>
              <w:left w:val="single" w:sz="4" w:space="0" w:color="auto"/>
              <w:bottom w:val="single" w:sz="4" w:space="0" w:color="auto"/>
              <w:right w:val="single" w:sz="4" w:space="0" w:color="auto"/>
            </w:tcBorders>
            <w:hideMark/>
          </w:tcPr>
          <w:p w14:paraId="73E7C6CA" w14:textId="77777777" w:rsidR="00D260D9" w:rsidRPr="00D90F01" w:rsidRDefault="00D260D9" w:rsidP="008A7295">
            <w:pPr>
              <w:pStyle w:val="st12"/>
              <w:rPr>
                <w:rStyle w:val="st42"/>
                <w:color w:val="auto"/>
                <w:sz w:val="28"/>
                <w:szCs w:val="28"/>
                <w:lang w:val="uk-UA"/>
              </w:rPr>
            </w:pPr>
            <w:r w:rsidRPr="00D90F01">
              <w:rPr>
                <w:rStyle w:val="st42"/>
                <w:color w:val="auto"/>
                <w:sz w:val="28"/>
                <w:szCs w:val="28"/>
                <w:lang w:val="uk-UA"/>
              </w:rPr>
              <w:t>№</w:t>
            </w:r>
            <w:r w:rsidRPr="00D90F01">
              <w:rPr>
                <w:rStyle w:val="st42"/>
                <w:color w:val="auto"/>
                <w:sz w:val="28"/>
                <w:szCs w:val="28"/>
                <w:lang w:val="uk-UA"/>
              </w:rPr>
              <w:br/>
              <w:t>з/п</w:t>
            </w:r>
          </w:p>
        </w:tc>
        <w:tc>
          <w:tcPr>
            <w:tcW w:w="7224" w:type="dxa"/>
            <w:tcBorders>
              <w:top w:val="single" w:sz="4" w:space="0" w:color="auto"/>
              <w:left w:val="single" w:sz="4" w:space="0" w:color="auto"/>
              <w:bottom w:val="single" w:sz="4" w:space="0" w:color="auto"/>
              <w:right w:val="single" w:sz="4" w:space="0" w:color="auto"/>
            </w:tcBorders>
            <w:hideMark/>
          </w:tcPr>
          <w:p w14:paraId="1DC22833" w14:textId="77777777" w:rsidR="00D260D9" w:rsidRPr="00D90F01" w:rsidRDefault="00D260D9" w:rsidP="008A7295">
            <w:pPr>
              <w:pStyle w:val="st12"/>
              <w:rPr>
                <w:rStyle w:val="st42"/>
                <w:color w:val="auto"/>
                <w:sz w:val="28"/>
                <w:szCs w:val="28"/>
                <w:lang w:val="uk-UA"/>
              </w:rPr>
            </w:pPr>
            <w:r w:rsidRPr="00D90F01">
              <w:rPr>
                <w:rStyle w:val="st42"/>
                <w:color w:val="auto"/>
                <w:sz w:val="28"/>
                <w:szCs w:val="28"/>
                <w:lang w:val="uk-UA"/>
              </w:rPr>
              <w:t>Підстава подання документів</w:t>
            </w:r>
          </w:p>
        </w:tc>
        <w:tc>
          <w:tcPr>
            <w:tcW w:w="1842" w:type="dxa"/>
            <w:tcBorders>
              <w:top w:val="single" w:sz="4" w:space="0" w:color="auto"/>
              <w:left w:val="single" w:sz="4" w:space="0" w:color="auto"/>
              <w:bottom w:val="single" w:sz="4" w:space="0" w:color="auto"/>
              <w:right w:val="single" w:sz="4" w:space="0" w:color="auto"/>
            </w:tcBorders>
            <w:hideMark/>
          </w:tcPr>
          <w:p w14:paraId="3C8CE6E6" w14:textId="77777777" w:rsidR="00D260D9" w:rsidRPr="00D90F01" w:rsidRDefault="00D260D9" w:rsidP="008A7295">
            <w:pPr>
              <w:pStyle w:val="st12"/>
              <w:rPr>
                <w:rStyle w:val="st42"/>
                <w:color w:val="auto"/>
                <w:sz w:val="28"/>
                <w:szCs w:val="28"/>
                <w:lang w:val="uk-UA"/>
              </w:rPr>
            </w:pPr>
            <w:r w:rsidRPr="00D90F01">
              <w:rPr>
                <w:rStyle w:val="st42"/>
                <w:color w:val="auto"/>
                <w:sz w:val="28"/>
                <w:szCs w:val="28"/>
                <w:lang w:val="uk-UA"/>
              </w:rPr>
              <w:t>Місце для відмітки</w:t>
            </w:r>
          </w:p>
        </w:tc>
      </w:tr>
      <w:tr w:rsidR="00D260D9" w:rsidRPr="00D90F01" w14:paraId="66B61D65" w14:textId="77777777" w:rsidTr="006D4732">
        <w:trPr>
          <w:trHeight w:val="469"/>
        </w:trPr>
        <w:tc>
          <w:tcPr>
            <w:tcW w:w="562" w:type="dxa"/>
            <w:tcBorders>
              <w:top w:val="single" w:sz="4" w:space="0" w:color="auto"/>
              <w:left w:val="single" w:sz="4" w:space="0" w:color="auto"/>
              <w:bottom w:val="single" w:sz="4" w:space="0" w:color="auto"/>
              <w:right w:val="single" w:sz="4" w:space="0" w:color="auto"/>
            </w:tcBorders>
            <w:hideMark/>
          </w:tcPr>
          <w:p w14:paraId="28DE389A" w14:textId="77777777" w:rsidR="00D260D9" w:rsidRPr="00D90F01" w:rsidRDefault="00D260D9" w:rsidP="008A7295">
            <w:pPr>
              <w:pStyle w:val="st12"/>
              <w:rPr>
                <w:rStyle w:val="st42"/>
                <w:color w:val="auto"/>
                <w:sz w:val="28"/>
                <w:szCs w:val="28"/>
                <w:lang w:val="uk-UA"/>
              </w:rPr>
            </w:pPr>
            <w:r w:rsidRPr="00D90F01">
              <w:rPr>
                <w:rStyle w:val="st42"/>
                <w:color w:val="auto"/>
                <w:sz w:val="28"/>
                <w:szCs w:val="28"/>
                <w:lang w:val="uk-UA"/>
              </w:rPr>
              <w:t>1</w:t>
            </w:r>
          </w:p>
        </w:tc>
        <w:tc>
          <w:tcPr>
            <w:tcW w:w="7224" w:type="dxa"/>
            <w:tcBorders>
              <w:top w:val="single" w:sz="4" w:space="0" w:color="auto"/>
              <w:left w:val="single" w:sz="4" w:space="0" w:color="auto"/>
              <w:bottom w:val="single" w:sz="4" w:space="0" w:color="auto"/>
              <w:right w:val="single" w:sz="4" w:space="0" w:color="auto"/>
            </w:tcBorders>
            <w:hideMark/>
          </w:tcPr>
          <w:p w14:paraId="702E3646" w14:textId="77777777" w:rsidR="00D260D9" w:rsidRPr="00D90F01" w:rsidRDefault="00D260D9" w:rsidP="008A7295">
            <w:pPr>
              <w:pStyle w:val="st12"/>
              <w:rPr>
                <w:rStyle w:val="st42"/>
                <w:color w:val="auto"/>
                <w:sz w:val="28"/>
                <w:szCs w:val="28"/>
                <w:lang w:val="uk-UA"/>
              </w:rPr>
            </w:pPr>
            <w:r w:rsidRPr="00D90F01">
              <w:rPr>
                <w:rStyle w:val="st42"/>
                <w:color w:val="auto"/>
                <w:sz w:val="28"/>
                <w:szCs w:val="28"/>
                <w:lang w:val="uk-UA"/>
              </w:rPr>
              <w:t>2</w:t>
            </w:r>
          </w:p>
        </w:tc>
        <w:tc>
          <w:tcPr>
            <w:tcW w:w="1842" w:type="dxa"/>
            <w:tcBorders>
              <w:top w:val="single" w:sz="4" w:space="0" w:color="auto"/>
              <w:left w:val="single" w:sz="4" w:space="0" w:color="auto"/>
              <w:bottom w:val="single" w:sz="4" w:space="0" w:color="auto"/>
              <w:right w:val="single" w:sz="4" w:space="0" w:color="auto"/>
            </w:tcBorders>
            <w:hideMark/>
          </w:tcPr>
          <w:p w14:paraId="37E4FC76" w14:textId="77777777" w:rsidR="00D260D9" w:rsidRPr="00D90F01" w:rsidRDefault="00D260D9" w:rsidP="008A7295">
            <w:pPr>
              <w:pStyle w:val="st12"/>
              <w:rPr>
                <w:rStyle w:val="st42"/>
                <w:color w:val="auto"/>
                <w:sz w:val="28"/>
                <w:szCs w:val="28"/>
                <w:lang w:val="uk-UA"/>
              </w:rPr>
            </w:pPr>
            <w:r w:rsidRPr="00D90F01">
              <w:rPr>
                <w:rStyle w:val="st42"/>
                <w:color w:val="auto"/>
                <w:sz w:val="28"/>
                <w:szCs w:val="28"/>
                <w:lang w:val="uk-UA"/>
              </w:rPr>
              <w:t>3</w:t>
            </w:r>
          </w:p>
        </w:tc>
      </w:tr>
      <w:tr w:rsidR="00D260D9" w:rsidRPr="00D90F01" w14:paraId="1877A588" w14:textId="77777777" w:rsidTr="008A7295">
        <w:tc>
          <w:tcPr>
            <w:tcW w:w="562" w:type="dxa"/>
            <w:tcBorders>
              <w:top w:val="single" w:sz="4" w:space="0" w:color="auto"/>
              <w:left w:val="single" w:sz="4" w:space="0" w:color="auto"/>
              <w:bottom w:val="single" w:sz="4" w:space="0" w:color="auto"/>
              <w:right w:val="single" w:sz="4" w:space="0" w:color="auto"/>
            </w:tcBorders>
            <w:hideMark/>
          </w:tcPr>
          <w:p w14:paraId="6FC4C79B" w14:textId="4AEFA4B9" w:rsidR="00D260D9" w:rsidRPr="00D90F01" w:rsidRDefault="00D260D9" w:rsidP="008A7295">
            <w:pPr>
              <w:pStyle w:val="st12"/>
              <w:rPr>
                <w:rStyle w:val="st42"/>
                <w:color w:val="auto"/>
                <w:sz w:val="28"/>
                <w:szCs w:val="28"/>
                <w:lang w:val="uk-UA"/>
              </w:rPr>
            </w:pPr>
            <w:r w:rsidRPr="00D90F01">
              <w:rPr>
                <w:rStyle w:val="st42"/>
                <w:color w:val="auto"/>
                <w:sz w:val="28"/>
                <w:szCs w:val="28"/>
                <w:lang w:val="uk-UA"/>
              </w:rPr>
              <w:t>1</w:t>
            </w:r>
          </w:p>
        </w:tc>
        <w:tc>
          <w:tcPr>
            <w:tcW w:w="7224" w:type="dxa"/>
            <w:tcBorders>
              <w:top w:val="single" w:sz="4" w:space="0" w:color="auto"/>
              <w:left w:val="single" w:sz="4" w:space="0" w:color="auto"/>
              <w:bottom w:val="single" w:sz="4" w:space="0" w:color="auto"/>
              <w:right w:val="single" w:sz="4" w:space="0" w:color="auto"/>
            </w:tcBorders>
            <w:hideMark/>
          </w:tcPr>
          <w:p w14:paraId="6B2A800A" w14:textId="2F2ECC26" w:rsidR="00D260D9" w:rsidRPr="00D90F01" w:rsidRDefault="00D260D9" w:rsidP="00A028D4">
            <w:pPr>
              <w:pStyle w:val="st14"/>
              <w:rPr>
                <w:rStyle w:val="st42"/>
                <w:color w:val="auto"/>
                <w:sz w:val="28"/>
                <w:szCs w:val="28"/>
                <w:lang w:val="uk-UA"/>
              </w:rPr>
            </w:pPr>
            <w:r w:rsidRPr="00D90F01">
              <w:rPr>
                <w:rStyle w:val="st42"/>
                <w:color w:val="auto"/>
                <w:sz w:val="28"/>
                <w:szCs w:val="28"/>
                <w:lang w:val="uk-UA"/>
              </w:rPr>
              <w:t xml:space="preserve">Для внесення змін до </w:t>
            </w:r>
            <w:r w:rsidR="00A028D4">
              <w:rPr>
                <w:rStyle w:val="st42"/>
                <w:color w:val="auto"/>
                <w:sz w:val="28"/>
                <w:szCs w:val="28"/>
                <w:lang w:val="uk-UA"/>
              </w:rPr>
              <w:t>Р</w:t>
            </w:r>
            <w:r w:rsidR="009C7E00" w:rsidRPr="00D90F01">
              <w:rPr>
                <w:rStyle w:val="st42"/>
                <w:color w:val="auto"/>
                <w:sz w:val="28"/>
                <w:szCs w:val="28"/>
                <w:lang w:val="uk-UA"/>
              </w:rPr>
              <w:t xml:space="preserve">еєстру </w:t>
            </w:r>
            <w:r w:rsidRPr="00D90F01">
              <w:rPr>
                <w:rStyle w:val="st42"/>
                <w:color w:val="auto"/>
                <w:sz w:val="28"/>
                <w:szCs w:val="28"/>
                <w:lang w:val="uk-UA"/>
              </w:rPr>
              <w:t>про структурний</w:t>
            </w:r>
            <w:r w:rsidR="009C7E00">
              <w:rPr>
                <w:rStyle w:val="st42"/>
                <w:color w:val="auto"/>
                <w:sz w:val="28"/>
                <w:szCs w:val="28"/>
                <w:lang w:val="uk-UA"/>
              </w:rPr>
              <w:t> </w:t>
            </w:r>
            <w:r w:rsidRPr="00D90F01">
              <w:rPr>
                <w:rStyle w:val="st42"/>
                <w:color w:val="auto"/>
                <w:sz w:val="28"/>
                <w:szCs w:val="28"/>
                <w:lang w:val="uk-UA"/>
              </w:rPr>
              <w:t>/</w:t>
            </w:r>
            <w:r w:rsidR="009C7E00">
              <w:rPr>
                <w:rStyle w:val="st42"/>
                <w:color w:val="auto"/>
                <w:sz w:val="28"/>
                <w:szCs w:val="28"/>
                <w:lang w:val="uk-UA"/>
              </w:rPr>
              <w:t> </w:t>
            </w:r>
            <w:r w:rsidRPr="00D90F01">
              <w:rPr>
                <w:rStyle w:val="st42"/>
                <w:color w:val="auto"/>
                <w:sz w:val="28"/>
                <w:szCs w:val="28"/>
                <w:lang w:val="uk-UA"/>
              </w:rPr>
              <w:t>відокремлений підрозділ юридичної особи</w:t>
            </w:r>
          </w:p>
        </w:tc>
        <w:tc>
          <w:tcPr>
            <w:tcW w:w="1842" w:type="dxa"/>
            <w:tcBorders>
              <w:top w:val="single" w:sz="4" w:space="0" w:color="auto"/>
              <w:left w:val="single" w:sz="4" w:space="0" w:color="auto"/>
              <w:bottom w:val="single" w:sz="4" w:space="0" w:color="auto"/>
              <w:right w:val="single" w:sz="4" w:space="0" w:color="auto"/>
            </w:tcBorders>
            <w:hideMark/>
          </w:tcPr>
          <w:p w14:paraId="587EEDDA" w14:textId="77777777" w:rsidR="00D260D9" w:rsidRPr="00D90F01" w:rsidRDefault="00D260D9" w:rsidP="008A7295">
            <w:pPr>
              <w:pStyle w:val="st12"/>
              <w:rPr>
                <w:rStyle w:val="st42"/>
                <w:color w:val="auto"/>
                <w:sz w:val="28"/>
                <w:szCs w:val="28"/>
                <w:lang w:val="uk-UA"/>
              </w:rPr>
            </w:pPr>
            <w:r w:rsidRPr="00D90F01">
              <w:rPr>
                <w:noProof/>
                <w:sz w:val="28"/>
                <w:szCs w:val="28"/>
                <w:lang w:val="uk-UA" w:eastAsia="uk-UA"/>
              </w:rPr>
              <w:drawing>
                <wp:inline distT="0" distB="0" distL="0" distR="0" wp14:anchorId="0D2A3733" wp14:editId="279457A7">
                  <wp:extent cx="299085" cy="304800"/>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9085" cy="304800"/>
                          </a:xfrm>
                          <a:prstGeom prst="rect">
                            <a:avLst/>
                          </a:prstGeom>
                          <a:noFill/>
                          <a:ln>
                            <a:noFill/>
                          </a:ln>
                        </pic:spPr>
                      </pic:pic>
                    </a:graphicData>
                  </a:graphic>
                </wp:inline>
              </w:drawing>
            </w:r>
          </w:p>
        </w:tc>
      </w:tr>
      <w:tr w:rsidR="00D260D9" w:rsidRPr="00D90F01" w14:paraId="6F0613F1" w14:textId="77777777" w:rsidTr="008A7295">
        <w:tc>
          <w:tcPr>
            <w:tcW w:w="562" w:type="dxa"/>
            <w:tcBorders>
              <w:top w:val="single" w:sz="4" w:space="0" w:color="auto"/>
              <w:left w:val="single" w:sz="4" w:space="0" w:color="auto"/>
              <w:bottom w:val="single" w:sz="4" w:space="0" w:color="auto"/>
              <w:right w:val="single" w:sz="4" w:space="0" w:color="auto"/>
            </w:tcBorders>
          </w:tcPr>
          <w:p w14:paraId="41160402" w14:textId="72FA2DE7" w:rsidR="00D260D9" w:rsidRPr="00D90F01" w:rsidRDefault="00D260D9" w:rsidP="008A7295">
            <w:pPr>
              <w:pStyle w:val="st12"/>
              <w:rPr>
                <w:rStyle w:val="st42"/>
                <w:color w:val="auto"/>
                <w:sz w:val="28"/>
                <w:szCs w:val="28"/>
                <w:lang w:val="uk-UA"/>
              </w:rPr>
            </w:pPr>
            <w:r w:rsidRPr="00D90F01">
              <w:rPr>
                <w:rStyle w:val="st42"/>
                <w:color w:val="auto"/>
                <w:sz w:val="28"/>
                <w:szCs w:val="28"/>
                <w:lang w:val="uk-UA"/>
              </w:rPr>
              <w:t>2</w:t>
            </w:r>
          </w:p>
        </w:tc>
        <w:tc>
          <w:tcPr>
            <w:tcW w:w="7224" w:type="dxa"/>
            <w:tcBorders>
              <w:top w:val="single" w:sz="4" w:space="0" w:color="auto"/>
              <w:left w:val="single" w:sz="4" w:space="0" w:color="auto"/>
              <w:bottom w:val="single" w:sz="4" w:space="0" w:color="auto"/>
              <w:right w:val="single" w:sz="4" w:space="0" w:color="auto"/>
            </w:tcBorders>
          </w:tcPr>
          <w:p w14:paraId="04A4A403" w14:textId="7C733114" w:rsidR="00D260D9" w:rsidRPr="00D90F01" w:rsidRDefault="00A9399F" w:rsidP="00A9399F">
            <w:pPr>
              <w:pStyle w:val="st14"/>
              <w:rPr>
                <w:rStyle w:val="st42"/>
                <w:color w:val="auto"/>
                <w:sz w:val="28"/>
                <w:szCs w:val="28"/>
                <w:lang w:val="uk-UA"/>
              </w:rPr>
            </w:pPr>
            <w:r w:rsidRPr="00D90F01">
              <w:rPr>
                <w:rStyle w:val="st42"/>
                <w:color w:val="auto"/>
                <w:sz w:val="28"/>
                <w:szCs w:val="28"/>
                <w:lang w:val="uk-UA"/>
              </w:rPr>
              <w:t>Припинення діяльності</w:t>
            </w:r>
            <w:r w:rsidR="00D260D9" w:rsidRPr="00D90F01">
              <w:rPr>
                <w:rStyle w:val="st42"/>
                <w:color w:val="auto"/>
                <w:sz w:val="28"/>
                <w:szCs w:val="28"/>
                <w:lang w:val="uk-UA"/>
              </w:rPr>
              <w:t xml:space="preserve"> структурн</w:t>
            </w:r>
            <w:r w:rsidRPr="00D90F01">
              <w:rPr>
                <w:rStyle w:val="st42"/>
                <w:color w:val="auto"/>
                <w:sz w:val="28"/>
                <w:szCs w:val="28"/>
                <w:lang w:val="uk-UA"/>
              </w:rPr>
              <w:t>ого</w:t>
            </w:r>
            <w:r w:rsidR="009C7E00">
              <w:rPr>
                <w:rStyle w:val="st42"/>
                <w:color w:val="auto"/>
                <w:sz w:val="28"/>
                <w:szCs w:val="28"/>
                <w:lang w:val="uk-UA"/>
              </w:rPr>
              <w:t> </w:t>
            </w:r>
            <w:r w:rsidR="00D260D9" w:rsidRPr="00D90F01">
              <w:rPr>
                <w:rStyle w:val="st42"/>
                <w:color w:val="auto"/>
                <w:sz w:val="28"/>
                <w:szCs w:val="28"/>
                <w:lang w:val="uk-UA"/>
              </w:rPr>
              <w:t>/</w:t>
            </w:r>
            <w:r w:rsidR="009C7E00">
              <w:rPr>
                <w:rStyle w:val="st42"/>
                <w:color w:val="auto"/>
                <w:sz w:val="28"/>
                <w:szCs w:val="28"/>
                <w:lang w:val="uk-UA"/>
              </w:rPr>
              <w:t> </w:t>
            </w:r>
            <w:r w:rsidR="00D260D9" w:rsidRPr="00D90F01">
              <w:rPr>
                <w:rStyle w:val="st42"/>
                <w:color w:val="auto"/>
                <w:sz w:val="28"/>
                <w:szCs w:val="28"/>
                <w:lang w:val="uk-UA"/>
              </w:rPr>
              <w:t>відокремлен</w:t>
            </w:r>
            <w:r w:rsidRPr="00D90F01">
              <w:rPr>
                <w:rStyle w:val="st42"/>
                <w:color w:val="auto"/>
                <w:sz w:val="28"/>
                <w:szCs w:val="28"/>
                <w:lang w:val="uk-UA"/>
              </w:rPr>
              <w:t>ого</w:t>
            </w:r>
            <w:r w:rsidR="00D260D9" w:rsidRPr="00D90F01">
              <w:rPr>
                <w:rStyle w:val="st42"/>
                <w:color w:val="auto"/>
                <w:sz w:val="28"/>
                <w:szCs w:val="28"/>
                <w:lang w:val="uk-UA"/>
              </w:rPr>
              <w:t xml:space="preserve"> підрозділ</w:t>
            </w:r>
            <w:r w:rsidRPr="00D90F01">
              <w:rPr>
                <w:rStyle w:val="st42"/>
                <w:color w:val="auto"/>
                <w:sz w:val="28"/>
                <w:szCs w:val="28"/>
                <w:lang w:val="uk-UA"/>
              </w:rPr>
              <w:t>у</w:t>
            </w:r>
            <w:r w:rsidR="00D260D9" w:rsidRPr="00D90F01">
              <w:rPr>
                <w:rStyle w:val="st42"/>
                <w:color w:val="auto"/>
                <w:sz w:val="28"/>
                <w:szCs w:val="28"/>
                <w:lang w:val="uk-UA"/>
              </w:rPr>
              <w:t xml:space="preserve"> юридичної особи </w:t>
            </w:r>
          </w:p>
        </w:tc>
        <w:tc>
          <w:tcPr>
            <w:tcW w:w="1842" w:type="dxa"/>
            <w:tcBorders>
              <w:top w:val="single" w:sz="4" w:space="0" w:color="auto"/>
              <w:left w:val="single" w:sz="4" w:space="0" w:color="auto"/>
              <w:bottom w:val="single" w:sz="4" w:space="0" w:color="auto"/>
              <w:right w:val="single" w:sz="4" w:space="0" w:color="auto"/>
            </w:tcBorders>
          </w:tcPr>
          <w:p w14:paraId="3B34AE0E" w14:textId="77777777" w:rsidR="00D260D9" w:rsidRPr="00D90F01" w:rsidRDefault="00D260D9" w:rsidP="008A7295">
            <w:pPr>
              <w:pStyle w:val="st12"/>
              <w:rPr>
                <w:noProof/>
                <w:sz w:val="28"/>
                <w:szCs w:val="28"/>
                <w:lang w:val="uk-UA" w:eastAsia="ru-RU"/>
              </w:rPr>
            </w:pPr>
            <w:r w:rsidRPr="00D90F01">
              <w:rPr>
                <w:noProof/>
                <w:sz w:val="28"/>
                <w:szCs w:val="28"/>
                <w:lang w:val="uk-UA" w:eastAsia="uk-UA"/>
              </w:rPr>
              <w:drawing>
                <wp:inline distT="0" distB="0" distL="0" distR="0" wp14:anchorId="00F35705" wp14:editId="125E1AE2">
                  <wp:extent cx="299085" cy="304800"/>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9085" cy="304800"/>
                          </a:xfrm>
                          <a:prstGeom prst="rect">
                            <a:avLst/>
                          </a:prstGeom>
                          <a:noFill/>
                          <a:ln>
                            <a:noFill/>
                          </a:ln>
                        </pic:spPr>
                      </pic:pic>
                    </a:graphicData>
                  </a:graphic>
                </wp:inline>
              </w:drawing>
            </w:r>
          </w:p>
        </w:tc>
      </w:tr>
    </w:tbl>
    <w:p w14:paraId="6FEFB994" w14:textId="77777777" w:rsidR="008A7295" w:rsidRPr="00D90F01" w:rsidRDefault="008A7295" w:rsidP="008A7295">
      <w:pPr>
        <w:pStyle w:val="af5"/>
        <w:spacing w:before="0" w:beforeAutospacing="0" w:after="0" w:afterAutospacing="0"/>
        <w:rPr>
          <w:sz w:val="16"/>
          <w:szCs w:val="27"/>
        </w:rPr>
      </w:pPr>
    </w:p>
    <w:p w14:paraId="5AFEAADE" w14:textId="62F25EE5" w:rsidR="008A7295" w:rsidRPr="00D90F01" w:rsidRDefault="008A7295" w:rsidP="00E26E1F">
      <w:pPr>
        <w:pStyle w:val="af5"/>
        <w:spacing w:before="0" w:beforeAutospacing="0" w:after="0" w:afterAutospacing="0"/>
        <w:jc w:val="both"/>
        <w:rPr>
          <w:sz w:val="27"/>
          <w:szCs w:val="27"/>
        </w:rPr>
      </w:pPr>
      <w:r w:rsidRPr="00D90F01">
        <w:rPr>
          <w:sz w:val="28"/>
          <w:szCs w:val="28"/>
        </w:rPr>
        <w:t xml:space="preserve">просить унести зміни до </w:t>
      </w:r>
      <w:r w:rsidR="00134130">
        <w:rPr>
          <w:sz w:val="28"/>
          <w:szCs w:val="28"/>
        </w:rPr>
        <w:t>Р</w:t>
      </w:r>
      <w:r w:rsidR="009C7E00" w:rsidRPr="00D90F01">
        <w:rPr>
          <w:sz w:val="28"/>
          <w:szCs w:val="28"/>
        </w:rPr>
        <w:t xml:space="preserve">еєстру  </w:t>
      </w:r>
      <w:r w:rsidRPr="00D90F01">
        <w:rPr>
          <w:sz w:val="28"/>
          <w:szCs w:val="28"/>
        </w:rPr>
        <w:t>у зв’язку із</w:t>
      </w:r>
      <w:r w:rsidR="00161D70" w:rsidRPr="00D90F01">
        <w:rPr>
          <w:sz w:val="28"/>
          <w:szCs w:val="28"/>
          <w:lang w:val="ru-RU"/>
        </w:rPr>
        <w:t>______________________________</w:t>
      </w:r>
      <w:r w:rsidRPr="00D90F01">
        <w:rPr>
          <w:sz w:val="27"/>
          <w:szCs w:val="27"/>
        </w:rPr>
        <w:t xml:space="preserve"> ______________________________________________________________________.</w:t>
      </w:r>
    </w:p>
    <w:p w14:paraId="76EDEE32" w14:textId="3FAD5F3C" w:rsidR="008A7295" w:rsidRPr="00B46E2A" w:rsidRDefault="008A7295" w:rsidP="00383B32">
      <w:pPr>
        <w:pStyle w:val="af5"/>
        <w:spacing w:before="0" w:beforeAutospacing="0" w:after="0" w:afterAutospacing="0"/>
        <w:jc w:val="both"/>
        <w:rPr>
          <w:szCs w:val="28"/>
        </w:rPr>
      </w:pPr>
      <w:r w:rsidRPr="00B46E2A">
        <w:rPr>
          <w:szCs w:val="28"/>
        </w:rPr>
        <w:t>(зазначити причину унесення змін</w:t>
      </w:r>
      <w:r w:rsidR="00E447C8" w:rsidRPr="00B46E2A">
        <w:rPr>
          <w:szCs w:val="28"/>
        </w:rPr>
        <w:t>: зміна місцезнаходження структурного</w:t>
      </w:r>
      <w:r w:rsidR="009C7E00" w:rsidRPr="00B46E2A">
        <w:rPr>
          <w:szCs w:val="28"/>
        </w:rPr>
        <w:t> </w:t>
      </w:r>
      <w:r w:rsidR="00E447C8" w:rsidRPr="00B46E2A">
        <w:rPr>
          <w:szCs w:val="28"/>
        </w:rPr>
        <w:t>/</w:t>
      </w:r>
      <w:r w:rsidR="009C7E00" w:rsidRPr="00B46E2A">
        <w:rPr>
          <w:szCs w:val="28"/>
        </w:rPr>
        <w:t> </w:t>
      </w:r>
      <w:r w:rsidR="00E447C8" w:rsidRPr="00B46E2A">
        <w:rPr>
          <w:szCs w:val="28"/>
        </w:rPr>
        <w:t>відокремленого підрозділу юридичної особи, керівника, поточного рахунку структурного</w:t>
      </w:r>
      <w:r w:rsidR="009C7E00" w:rsidRPr="00B46E2A">
        <w:rPr>
          <w:szCs w:val="28"/>
        </w:rPr>
        <w:t> </w:t>
      </w:r>
      <w:r w:rsidR="00E447C8" w:rsidRPr="00B46E2A">
        <w:rPr>
          <w:szCs w:val="28"/>
        </w:rPr>
        <w:t>/</w:t>
      </w:r>
      <w:r w:rsidR="009C7E00" w:rsidRPr="00B46E2A">
        <w:rPr>
          <w:szCs w:val="28"/>
        </w:rPr>
        <w:t> </w:t>
      </w:r>
      <w:r w:rsidR="00E447C8" w:rsidRPr="00B46E2A">
        <w:rPr>
          <w:szCs w:val="28"/>
        </w:rPr>
        <w:t>відокремленого підрозділу юридичної особи, контактної інформації структурного</w:t>
      </w:r>
      <w:r w:rsidR="009C7E00" w:rsidRPr="00B46E2A">
        <w:rPr>
          <w:szCs w:val="28"/>
        </w:rPr>
        <w:t> </w:t>
      </w:r>
      <w:r w:rsidR="00E447C8" w:rsidRPr="00B46E2A">
        <w:rPr>
          <w:szCs w:val="28"/>
        </w:rPr>
        <w:t>/</w:t>
      </w:r>
      <w:r w:rsidR="009C7E00" w:rsidRPr="00B46E2A">
        <w:rPr>
          <w:szCs w:val="28"/>
        </w:rPr>
        <w:t> </w:t>
      </w:r>
      <w:r w:rsidR="00E447C8" w:rsidRPr="00B46E2A">
        <w:rPr>
          <w:szCs w:val="28"/>
        </w:rPr>
        <w:t>відокремленого підрозділу</w:t>
      </w:r>
      <w:r w:rsidR="00E447C8" w:rsidRPr="00B46E2A">
        <w:rPr>
          <w:sz w:val="22"/>
        </w:rPr>
        <w:t xml:space="preserve"> </w:t>
      </w:r>
      <w:r w:rsidR="00E447C8" w:rsidRPr="00B46E2A">
        <w:rPr>
          <w:szCs w:val="28"/>
        </w:rPr>
        <w:t>юридичної особи, припинення діяльності структурного/відокремленого підрозділу юридичної особи тощо</w:t>
      </w:r>
      <w:r w:rsidRPr="00B46E2A">
        <w:rPr>
          <w:szCs w:val="28"/>
        </w:rPr>
        <w:t>)</w:t>
      </w:r>
    </w:p>
    <w:p w14:paraId="7FEFB7B8" w14:textId="77777777" w:rsidR="00161D70" w:rsidRPr="00D90F01" w:rsidRDefault="00161D70" w:rsidP="007E476F">
      <w:pPr>
        <w:jc w:val="right"/>
        <w:rPr>
          <w:szCs w:val="20"/>
        </w:rPr>
      </w:pPr>
    </w:p>
    <w:p w14:paraId="3FCCABC7" w14:textId="77777777" w:rsidR="009142CE" w:rsidRPr="00D90F01" w:rsidRDefault="009142CE" w:rsidP="007E476F">
      <w:pPr>
        <w:jc w:val="right"/>
        <w:rPr>
          <w:szCs w:val="20"/>
        </w:rPr>
      </w:pPr>
    </w:p>
    <w:p w14:paraId="6F47008B" w14:textId="77777777" w:rsidR="00B46E2A" w:rsidRDefault="00B46E2A" w:rsidP="007E476F">
      <w:pPr>
        <w:jc w:val="right"/>
        <w:rPr>
          <w:szCs w:val="20"/>
        </w:rPr>
      </w:pPr>
    </w:p>
    <w:p w14:paraId="19544E42" w14:textId="35C55B29" w:rsidR="007E476F" w:rsidRPr="00D90F01" w:rsidRDefault="006D4732" w:rsidP="007E476F">
      <w:pPr>
        <w:jc w:val="right"/>
        <w:rPr>
          <w:szCs w:val="20"/>
        </w:rPr>
      </w:pPr>
      <w:r w:rsidRPr="00D90F01">
        <w:rPr>
          <w:szCs w:val="20"/>
        </w:rPr>
        <w:t>Продовження додатка 8</w:t>
      </w:r>
    </w:p>
    <w:p w14:paraId="068E1767" w14:textId="77777777" w:rsidR="006D4732" w:rsidRPr="00D90F01" w:rsidRDefault="006D4732" w:rsidP="007E476F">
      <w:pPr>
        <w:jc w:val="right"/>
        <w:rPr>
          <w:szCs w:val="20"/>
        </w:rPr>
      </w:pPr>
    </w:p>
    <w:p w14:paraId="4C165918" w14:textId="1B7C5EFF" w:rsidR="00D313E5" w:rsidRPr="00D90F01" w:rsidRDefault="00283F75" w:rsidP="00E26739">
      <w:pPr>
        <w:jc w:val="center"/>
        <w:rPr>
          <w:szCs w:val="20"/>
        </w:rPr>
      </w:pPr>
      <w:r w:rsidRPr="00D90F01">
        <w:rPr>
          <w:szCs w:val="20"/>
        </w:rPr>
        <w:t>1.</w:t>
      </w:r>
      <w:r w:rsidR="007E476F" w:rsidRPr="00D90F01">
        <w:rPr>
          <w:szCs w:val="20"/>
        </w:rPr>
        <w:t xml:space="preserve"> Відомості про зміни в діяльності</w:t>
      </w:r>
      <w:r w:rsidR="00AB3310" w:rsidRPr="00D90F01">
        <w:rPr>
          <w:szCs w:val="20"/>
        </w:rPr>
        <w:t>/</w:t>
      </w:r>
      <w:r w:rsidR="00D313E5" w:rsidRPr="00D90F01">
        <w:rPr>
          <w:szCs w:val="20"/>
        </w:rPr>
        <w:t>припинення діяльності</w:t>
      </w:r>
    </w:p>
    <w:p w14:paraId="3D6F85CF" w14:textId="3AF43EEC" w:rsidR="007E476F" w:rsidRPr="00D90F01" w:rsidRDefault="008A7295" w:rsidP="007E476F">
      <w:pPr>
        <w:jc w:val="center"/>
        <w:rPr>
          <w:szCs w:val="20"/>
        </w:rPr>
      </w:pPr>
      <w:r w:rsidRPr="00D90F01">
        <w:rPr>
          <w:szCs w:val="20"/>
        </w:rPr>
        <w:t>структурного/</w:t>
      </w:r>
      <w:r w:rsidR="007E476F" w:rsidRPr="00D90F01">
        <w:rPr>
          <w:szCs w:val="20"/>
        </w:rPr>
        <w:t>відокремленого підрозділу</w:t>
      </w:r>
    </w:p>
    <w:p w14:paraId="0313F575" w14:textId="548D95A2" w:rsidR="00E7657C" w:rsidRPr="00D90F01" w:rsidRDefault="00E7657C" w:rsidP="00B02E1E">
      <w:pPr>
        <w:jc w:val="right"/>
        <w:rPr>
          <w:szCs w:val="20"/>
        </w:rPr>
      </w:pPr>
    </w:p>
    <w:p w14:paraId="7A6D2AA4" w14:textId="6BA3B998" w:rsidR="007E476F" w:rsidRPr="00D90F01" w:rsidRDefault="00D313E5" w:rsidP="00B02E1E">
      <w:pPr>
        <w:jc w:val="right"/>
        <w:rPr>
          <w:szCs w:val="20"/>
        </w:rPr>
      </w:pPr>
      <w:r w:rsidRPr="00D90F01">
        <w:rPr>
          <w:szCs w:val="20"/>
        </w:rPr>
        <w:t>Таблиця</w:t>
      </w:r>
      <w:r w:rsidR="00E7657C" w:rsidRPr="00D90F01">
        <w:rPr>
          <w:szCs w:val="20"/>
          <w:lang w:val="en-US"/>
        </w:rPr>
        <w:t xml:space="preserve"> </w:t>
      </w:r>
      <w:r w:rsidR="00E7657C" w:rsidRPr="00D90F01">
        <w:rPr>
          <w:szCs w:val="20"/>
        </w:rPr>
        <w:t>2</w:t>
      </w:r>
      <w:r w:rsidRPr="00D90F01">
        <w:rPr>
          <w:szCs w:val="20"/>
        </w:rPr>
        <w:t xml:space="preserve"> </w:t>
      </w:r>
    </w:p>
    <w:tbl>
      <w:tblPr>
        <w:tblStyle w:val="a9"/>
        <w:tblW w:w="0" w:type="auto"/>
        <w:tblLook w:val="04A0" w:firstRow="1" w:lastRow="0" w:firstColumn="1" w:lastColumn="0" w:noHBand="0" w:noVBand="1"/>
      </w:tblPr>
      <w:tblGrid>
        <w:gridCol w:w="704"/>
        <w:gridCol w:w="4111"/>
        <w:gridCol w:w="4813"/>
      </w:tblGrid>
      <w:tr w:rsidR="007E476F" w:rsidRPr="00D90F01" w14:paraId="34227CD7" w14:textId="77777777" w:rsidTr="00D43598">
        <w:tc>
          <w:tcPr>
            <w:tcW w:w="704" w:type="dxa"/>
          </w:tcPr>
          <w:p w14:paraId="17AEDEC0" w14:textId="77777777" w:rsidR="007E476F" w:rsidRPr="00D90F01" w:rsidRDefault="007E476F" w:rsidP="00D43598">
            <w:pPr>
              <w:rPr>
                <w:szCs w:val="20"/>
              </w:rPr>
            </w:pPr>
            <w:r w:rsidRPr="00D90F01">
              <w:rPr>
                <w:szCs w:val="20"/>
              </w:rPr>
              <w:t>№</w:t>
            </w:r>
          </w:p>
          <w:p w14:paraId="2AA42CF0" w14:textId="77777777" w:rsidR="007E476F" w:rsidRPr="00D90F01" w:rsidRDefault="007E476F" w:rsidP="00D43598">
            <w:pPr>
              <w:rPr>
                <w:szCs w:val="20"/>
              </w:rPr>
            </w:pPr>
            <w:r w:rsidRPr="00D90F01">
              <w:rPr>
                <w:szCs w:val="20"/>
              </w:rPr>
              <w:t>з/п</w:t>
            </w:r>
          </w:p>
        </w:tc>
        <w:tc>
          <w:tcPr>
            <w:tcW w:w="4111" w:type="dxa"/>
          </w:tcPr>
          <w:p w14:paraId="775CCE13" w14:textId="77777777" w:rsidR="007E476F" w:rsidRPr="00D90F01" w:rsidRDefault="007E476F" w:rsidP="00D43598">
            <w:pPr>
              <w:rPr>
                <w:szCs w:val="20"/>
              </w:rPr>
            </w:pPr>
            <w:r w:rsidRPr="00D90F01">
              <w:rPr>
                <w:szCs w:val="20"/>
              </w:rPr>
              <w:t>Найменування реквізиту</w:t>
            </w:r>
          </w:p>
        </w:tc>
        <w:tc>
          <w:tcPr>
            <w:tcW w:w="4813" w:type="dxa"/>
          </w:tcPr>
          <w:p w14:paraId="3E5A9568" w14:textId="426FAF78" w:rsidR="007E476F" w:rsidRPr="00D90F01" w:rsidRDefault="007E476F" w:rsidP="00D43598">
            <w:pPr>
              <w:jc w:val="center"/>
              <w:rPr>
                <w:szCs w:val="20"/>
              </w:rPr>
            </w:pPr>
            <w:r w:rsidRPr="00D90F01">
              <w:rPr>
                <w:szCs w:val="20"/>
              </w:rPr>
              <w:t xml:space="preserve">Відомості про </w:t>
            </w:r>
            <w:r w:rsidR="008A7295" w:rsidRPr="00D90F01">
              <w:rPr>
                <w:szCs w:val="20"/>
              </w:rPr>
              <w:t>структурний</w:t>
            </w:r>
            <w:r w:rsidR="009C7E00">
              <w:rPr>
                <w:szCs w:val="20"/>
              </w:rPr>
              <w:t xml:space="preserve"> </w:t>
            </w:r>
            <w:r w:rsidR="008A7295" w:rsidRPr="00D90F01">
              <w:rPr>
                <w:szCs w:val="20"/>
              </w:rPr>
              <w:t xml:space="preserve">/ </w:t>
            </w:r>
            <w:r w:rsidRPr="00D90F01">
              <w:rPr>
                <w:szCs w:val="20"/>
              </w:rPr>
              <w:t>відокремлений підрозділ</w:t>
            </w:r>
          </w:p>
        </w:tc>
      </w:tr>
      <w:tr w:rsidR="007E476F" w:rsidRPr="00D90F01" w14:paraId="0E3E4018" w14:textId="77777777" w:rsidTr="00D43598">
        <w:tc>
          <w:tcPr>
            <w:tcW w:w="704" w:type="dxa"/>
          </w:tcPr>
          <w:p w14:paraId="2A1C1794" w14:textId="77777777" w:rsidR="007E476F" w:rsidRPr="00D90F01" w:rsidRDefault="007E476F" w:rsidP="00D43598">
            <w:pPr>
              <w:jc w:val="center"/>
              <w:rPr>
                <w:szCs w:val="20"/>
              </w:rPr>
            </w:pPr>
            <w:r w:rsidRPr="00D90F01">
              <w:rPr>
                <w:szCs w:val="20"/>
              </w:rPr>
              <w:t>1</w:t>
            </w:r>
          </w:p>
        </w:tc>
        <w:tc>
          <w:tcPr>
            <w:tcW w:w="4111" w:type="dxa"/>
          </w:tcPr>
          <w:p w14:paraId="12C14995" w14:textId="77777777" w:rsidR="007E476F" w:rsidRPr="00D90F01" w:rsidRDefault="007E476F" w:rsidP="00D43598">
            <w:pPr>
              <w:jc w:val="center"/>
              <w:rPr>
                <w:szCs w:val="20"/>
              </w:rPr>
            </w:pPr>
            <w:r w:rsidRPr="00D90F01">
              <w:rPr>
                <w:szCs w:val="20"/>
              </w:rPr>
              <w:t>2</w:t>
            </w:r>
          </w:p>
        </w:tc>
        <w:tc>
          <w:tcPr>
            <w:tcW w:w="4813" w:type="dxa"/>
          </w:tcPr>
          <w:p w14:paraId="1C30912E" w14:textId="77777777" w:rsidR="007E476F" w:rsidRPr="00D90F01" w:rsidRDefault="007E476F" w:rsidP="00D43598">
            <w:pPr>
              <w:jc w:val="center"/>
              <w:rPr>
                <w:szCs w:val="20"/>
              </w:rPr>
            </w:pPr>
            <w:r w:rsidRPr="00D90F01">
              <w:rPr>
                <w:szCs w:val="20"/>
              </w:rPr>
              <w:t>3</w:t>
            </w:r>
          </w:p>
        </w:tc>
      </w:tr>
      <w:tr w:rsidR="007E476F" w:rsidRPr="00D90F01" w14:paraId="05A19762" w14:textId="77777777" w:rsidTr="00D43598">
        <w:tc>
          <w:tcPr>
            <w:tcW w:w="704" w:type="dxa"/>
          </w:tcPr>
          <w:p w14:paraId="59CFC9B6" w14:textId="5728BFDB" w:rsidR="007E476F" w:rsidRPr="00D90F01" w:rsidRDefault="0057192C" w:rsidP="00D313E5">
            <w:pPr>
              <w:jc w:val="center"/>
              <w:rPr>
                <w:szCs w:val="20"/>
              </w:rPr>
            </w:pPr>
            <w:r w:rsidRPr="00D90F01">
              <w:rPr>
                <w:szCs w:val="20"/>
              </w:rPr>
              <w:t>1</w:t>
            </w:r>
          </w:p>
        </w:tc>
        <w:tc>
          <w:tcPr>
            <w:tcW w:w="4111" w:type="dxa"/>
          </w:tcPr>
          <w:p w14:paraId="137A4255" w14:textId="305720EB" w:rsidR="007E476F" w:rsidRPr="00D90F01" w:rsidRDefault="007E476F" w:rsidP="00D43598">
            <w:pPr>
              <w:rPr>
                <w:szCs w:val="20"/>
              </w:rPr>
            </w:pPr>
            <w:r w:rsidRPr="00D90F01">
              <w:rPr>
                <w:szCs w:val="20"/>
              </w:rPr>
              <w:t xml:space="preserve">Місцезнаходження </w:t>
            </w:r>
            <w:r w:rsidR="002E5F72" w:rsidRPr="00D90F01">
              <w:rPr>
                <w:szCs w:val="20"/>
              </w:rPr>
              <w:t>структурног</w:t>
            </w:r>
            <w:r w:rsidR="00A249BE" w:rsidRPr="00D90F01">
              <w:rPr>
                <w:szCs w:val="20"/>
              </w:rPr>
              <w:t>о</w:t>
            </w:r>
            <w:r w:rsidR="009C7E00">
              <w:rPr>
                <w:szCs w:val="20"/>
              </w:rPr>
              <w:t> </w:t>
            </w:r>
            <w:r w:rsidR="002E5F72" w:rsidRPr="00D90F01">
              <w:rPr>
                <w:szCs w:val="20"/>
              </w:rPr>
              <w:t>/</w:t>
            </w:r>
            <w:r w:rsidR="009C7E00">
              <w:rPr>
                <w:szCs w:val="20"/>
              </w:rPr>
              <w:t> </w:t>
            </w:r>
            <w:r w:rsidRPr="00D90F01">
              <w:rPr>
                <w:szCs w:val="20"/>
              </w:rPr>
              <w:t>відокремленого підрозділу</w:t>
            </w:r>
          </w:p>
        </w:tc>
        <w:tc>
          <w:tcPr>
            <w:tcW w:w="4813" w:type="dxa"/>
          </w:tcPr>
          <w:p w14:paraId="544F69FB" w14:textId="77777777" w:rsidR="007E476F" w:rsidRPr="00D90F01" w:rsidRDefault="007E476F" w:rsidP="00D43598">
            <w:pPr>
              <w:rPr>
                <w:szCs w:val="20"/>
              </w:rPr>
            </w:pPr>
          </w:p>
        </w:tc>
      </w:tr>
      <w:tr w:rsidR="007E476F" w:rsidRPr="00D90F01" w14:paraId="65E94CBB" w14:textId="77777777" w:rsidTr="00D43598">
        <w:tc>
          <w:tcPr>
            <w:tcW w:w="704" w:type="dxa"/>
          </w:tcPr>
          <w:p w14:paraId="4BDD9A5C" w14:textId="1DF9286C" w:rsidR="007E476F" w:rsidRPr="00D90F01" w:rsidRDefault="00D313E5" w:rsidP="00D313E5">
            <w:pPr>
              <w:jc w:val="center"/>
              <w:rPr>
                <w:szCs w:val="20"/>
              </w:rPr>
            </w:pPr>
            <w:r w:rsidRPr="00D90F01">
              <w:rPr>
                <w:szCs w:val="20"/>
              </w:rPr>
              <w:t>2</w:t>
            </w:r>
          </w:p>
        </w:tc>
        <w:tc>
          <w:tcPr>
            <w:tcW w:w="4111" w:type="dxa"/>
          </w:tcPr>
          <w:p w14:paraId="0F779B42" w14:textId="18E842C1" w:rsidR="007E476F" w:rsidRPr="00D90F01" w:rsidRDefault="007E476F" w:rsidP="00D43598">
            <w:pPr>
              <w:rPr>
                <w:szCs w:val="20"/>
              </w:rPr>
            </w:pPr>
            <w:r w:rsidRPr="00D90F01">
              <w:rPr>
                <w:szCs w:val="20"/>
              </w:rPr>
              <w:t xml:space="preserve">Контактні телефонні номери </w:t>
            </w:r>
            <w:r w:rsidR="002E5F72" w:rsidRPr="00D90F01">
              <w:rPr>
                <w:szCs w:val="20"/>
              </w:rPr>
              <w:t>структурного</w:t>
            </w:r>
            <w:r w:rsidR="009C7E00">
              <w:rPr>
                <w:szCs w:val="20"/>
              </w:rPr>
              <w:t> </w:t>
            </w:r>
            <w:r w:rsidR="002E5F72" w:rsidRPr="00D90F01">
              <w:rPr>
                <w:szCs w:val="20"/>
              </w:rPr>
              <w:t>/</w:t>
            </w:r>
            <w:r w:rsidR="009C7E00">
              <w:rPr>
                <w:szCs w:val="20"/>
              </w:rPr>
              <w:t> </w:t>
            </w:r>
            <w:r w:rsidRPr="00D90F01">
              <w:rPr>
                <w:szCs w:val="20"/>
              </w:rPr>
              <w:t>відокремленого підрозділу</w:t>
            </w:r>
          </w:p>
        </w:tc>
        <w:tc>
          <w:tcPr>
            <w:tcW w:w="4813" w:type="dxa"/>
          </w:tcPr>
          <w:p w14:paraId="7A8BF2AA" w14:textId="77777777" w:rsidR="007E476F" w:rsidRPr="00D90F01" w:rsidRDefault="007E476F" w:rsidP="00D43598">
            <w:pPr>
              <w:rPr>
                <w:szCs w:val="20"/>
              </w:rPr>
            </w:pPr>
          </w:p>
        </w:tc>
      </w:tr>
      <w:tr w:rsidR="007E476F" w:rsidRPr="00D90F01" w14:paraId="415E685A" w14:textId="77777777" w:rsidTr="00D43598">
        <w:tc>
          <w:tcPr>
            <w:tcW w:w="704" w:type="dxa"/>
          </w:tcPr>
          <w:p w14:paraId="42318E35" w14:textId="78159D45" w:rsidR="007E476F" w:rsidRPr="00D90F01" w:rsidRDefault="00D313E5" w:rsidP="00D313E5">
            <w:pPr>
              <w:jc w:val="center"/>
              <w:rPr>
                <w:szCs w:val="20"/>
              </w:rPr>
            </w:pPr>
            <w:r w:rsidRPr="00D90F01">
              <w:rPr>
                <w:szCs w:val="20"/>
              </w:rPr>
              <w:t>3</w:t>
            </w:r>
          </w:p>
        </w:tc>
        <w:tc>
          <w:tcPr>
            <w:tcW w:w="4111" w:type="dxa"/>
          </w:tcPr>
          <w:p w14:paraId="02294CCB" w14:textId="5A49DEEA" w:rsidR="007E476F" w:rsidRPr="00D90F01" w:rsidRDefault="007E476F" w:rsidP="00D43598">
            <w:pPr>
              <w:jc w:val="left"/>
              <w:rPr>
                <w:szCs w:val="20"/>
              </w:rPr>
            </w:pPr>
            <w:r w:rsidRPr="00D90F01">
              <w:rPr>
                <w:szCs w:val="20"/>
              </w:rPr>
              <w:t xml:space="preserve">Електронна адреса </w:t>
            </w:r>
            <w:r w:rsidR="002E5F72" w:rsidRPr="00D90F01">
              <w:rPr>
                <w:szCs w:val="20"/>
              </w:rPr>
              <w:t>структурного</w:t>
            </w:r>
            <w:r w:rsidR="009C7E00">
              <w:rPr>
                <w:szCs w:val="20"/>
              </w:rPr>
              <w:t> </w:t>
            </w:r>
            <w:r w:rsidR="002E5F72" w:rsidRPr="00D90F01">
              <w:rPr>
                <w:szCs w:val="20"/>
              </w:rPr>
              <w:t>/</w:t>
            </w:r>
            <w:r w:rsidR="009C7E00">
              <w:rPr>
                <w:szCs w:val="20"/>
              </w:rPr>
              <w:t xml:space="preserve"> </w:t>
            </w:r>
            <w:r w:rsidRPr="00D90F01">
              <w:rPr>
                <w:szCs w:val="20"/>
              </w:rPr>
              <w:t>відокремленого підрозділу</w:t>
            </w:r>
          </w:p>
        </w:tc>
        <w:tc>
          <w:tcPr>
            <w:tcW w:w="4813" w:type="dxa"/>
          </w:tcPr>
          <w:p w14:paraId="0573AA71" w14:textId="77777777" w:rsidR="007E476F" w:rsidRPr="00D90F01" w:rsidRDefault="007E476F" w:rsidP="00D43598">
            <w:pPr>
              <w:rPr>
                <w:szCs w:val="20"/>
              </w:rPr>
            </w:pPr>
          </w:p>
        </w:tc>
      </w:tr>
      <w:tr w:rsidR="007E476F" w:rsidRPr="00D90F01" w14:paraId="4201D665" w14:textId="77777777" w:rsidTr="00D43598">
        <w:tc>
          <w:tcPr>
            <w:tcW w:w="704" w:type="dxa"/>
          </w:tcPr>
          <w:p w14:paraId="5DD6111C" w14:textId="479B1DF8" w:rsidR="007E476F" w:rsidRPr="00D90F01" w:rsidRDefault="00D313E5" w:rsidP="00D313E5">
            <w:pPr>
              <w:jc w:val="center"/>
              <w:rPr>
                <w:szCs w:val="20"/>
              </w:rPr>
            </w:pPr>
            <w:r w:rsidRPr="00D90F01">
              <w:rPr>
                <w:szCs w:val="20"/>
              </w:rPr>
              <w:t>4</w:t>
            </w:r>
          </w:p>
        </w:tc>
        <w:tc>
          <w:tcPr>
            <w:tcW w:w="4111" w:type="dxa"/>
          </w:tcPr>
          <w:p w14:paraId="785B5A93" w14:textId="404D5206" w:rsidR="007E476F" w:rsidRPr="00D90F01" w:rsidRDefault="007E476F" w:rsidP="00D43598">
            <w:pPr>
              <w:rPr>
                <w:szCs w:val="20"/>
              </w:rPr>
            </w:pPr>
            <w:r w:rsidRPr="00D90F01">
              <w:rPr>
                <w:szCs w:val="20"/>
              </w:rPr>
              <w:t xml:space="preserve">Керівник </w:t>
            </w:r>
            <w:r w:rsidR="002E5F72" w:rsidRPr="00D90F01">
              <w:rPr>
                <w:szCs w:val="20"/>
              </w:rPr>
              <w:t>структурного</w:t>
            </w:r>
            <w:r w:rsidR="009C7E00">
              <w:rPr>
                <w:szCs w:val="20"/>
              </w:rPr>
              <w:t> </w:t>
            </w:r>
            <w:r w:rsidR="002E5F72" w:rsidRPr="00D90F01">
              <w:rPr>
                <w:szCs w:val="20"/>
              </w:rPr>
              <w:t>/</w:t>
            </w:r>
            <w:r w:rsidR="009C7E00">
              <w:rPr>
                <w:szCs w:val="20"/>
              </w:rPr>
              <w:t> </w:t>
            </w:r>
            <w:r w:rsidRPr="00D90F01">
              <w:rPr>
                <w:szCs w:val="20"/>
              </w:rPr>
              <w:t>відокремленого підрозділу</w:t>
            </w:r>
          </w:p>
        </w:tc>
        <w:tc>
          <w:tcPr>
            <w:tcW w:w="4813" w:type="dxa"/>
          </w:tcPr>
          <w:p w14:paraId="63AEBFD2" w14:textId="1F5AE9ED" w:rsidR="007E476F" w:rsidRPr="00D90F01" w:rsidRDefault="009C7E00" w:rsidP="009C7E00">
            <w:pPr>
              <w:rPr>
                <w:szCs w:val="20"/>
              </w:rPr>
            </w:pPr>
            <w:r>
              <w:rPr>
                <w:szCs w:val="20"/>
              </w:rPr>
              <w:t>П</w:t>
            </w:r>
            <w:r w:rsidRPr="00D90F01">
              <w:rPr>
                <w:szCs w:val="20"/>
              </w:rPr>
              <w:t>різвище</w:t>
            </w:r>
            <w:r w:rsidR="007E476F" w:rsidRPr="00D90F01">
              <w:rPr>
                <w:szCs w:val="20"/>
              </w:rPr>
              <w:t xml:space="preserve">, </w:t>
            </w:r>
            <w:r>
              <w:rPr>
                <w:szCs w:val="20"/>
              </w:rPr>
              <w:t xml:space="preserve">власне </w:t>
            </w:r>
            <w:r w:rsidR="007E476F" w:rsidRPr="00D90F01">
              <w:rPr>
                <w:szCs w:val="20"/>
              </w:rPr>
              <w:t>ім’я</w:t>
            </w:r>
            <w:r w:rsidR="00792EA2">
              <w:rPr>
                <w:szCs w:val="20"/>
              </w:rPr>
              <w:t>,</w:t>
            </w:r>
            <w:r w:rsidR="007E476F" w:rsidRPr="00D90F01">
              <w:rPr>
                <w:szCs w:val="20"/>
              </w:rPr>
              <w:t xml:space="preserve"> по батькові</w:t>
            </w:r>
            <w:r w:rsidR="00F33C57">
              <w:rPr>
                <w:szCs w:val="20"/>
              </w:rPr>
              <w:t xml:space="preserve"> (за наявності)</w:t>
            </w:r>
          </w:p>
        </w:tc>
      </w:tr>
      <w:tr w:rsidR="007E476F" w:rsidRPr="00D90F01" w14:paraId="7F2EFD78" w14:textId="77777777" w:rsidTr="00D43598">
        <w:tc>
          <w:tcPr>
            <w:tcW w:w="704" w:type="dxa"/>
          </w:tcPr>
          <w:p w14:paraId="5B8ACB3D" w14:textId="28680721" w:rsidR="007E476F" w:rsidRPr="00D90F01" w:rsidRDefault="00D313E5" w:rsidP="00D313E5">
            <w:pPr>
              <w:jc w:val="center"/>
              <w:rPr>
                <w:szCs w:val="20"/>
              </w:rPr>
            </w:pPr>
            <w:r w:rsidRPr="00D90F01">
              <w:rPr>
                <w:szCs w:val="20"/>
              </w:rPr>
              <w:t>5</w:t>
            </w:r>
          </w:p>
        </w:tc>
        <w:tc>
          <w:tcPr>
            <w:tcW w:w="4111" w:type="dxa"/>
          </w:tcPr>
          <w:p w14:paraId="76A3C83C" w14:textId="150912EA" w:rsidR="007E476F" w:rsidRPr="00D90F01" w:rsidRDefault="007E476F" w:rsidP="0057192C">
            <w:pPr>
              <w:jc w:val="left"/>
              <w:rPr>
                <w:szCs w:val="20"/>
              </w:rPr>
            </w:pPr>
            <w:r w:rsidRPr="00D90F01">
              <w:rPr>
                <w:szCs w:val="20"/>
              </w:rPr>
              <w:t xml:space="preserve">Вид діяльності </w:t>
            </w:r>
            <w:r w:rsidR="002E5F72" w:rsidRPr="00D90F01">
              <w:rPr>
                <w:szCs w:val="20"/>
              </w:rPr>
              <w:t>структурного</w:t>
            </w:r>
            <w:r w:rsidR="009C7E00">
              <w:rPr>
                <w:szCs w:val="20"/>
              </w:rPr>
              <w:t> </w:t>
            </w:r>
            <w:r w:rsidR="002E5F72" w:rsidRPr="00D90F01">
              <w:rPr>
                <w:szCs w:val="20"/>
              </w:rPr>
              <w:t>/</w:t>
            </w:r>
            <w:r w:rsidR="009C7E00">
              <w:rPr>
                <w:szCs w:val="20"/>
              </w:rPr>
              <w:t> </w:t>
            </w:r>
            <w:r w:rsidRPr="00D90F01">
              <w:rPr>
                <w:szCs w:val="20"/>
              </w:rPr>
              <w:t>відокремлен</w:t>
            </w:r>
            <w:r w:rsidR="0057192C" w:rsidRPr="00D90F01">
              <w:rPr>
                <w:szCs w:val="20"/>
              </w:rPr>
              <w:t>ого підрозділу</w:t>
            </w:r>
          </w:p>
        </w:tc>
        <w:tc>
          <w:tcPr>
            <w:tcW w:w="4813" w:type="dxa"/>
          </w:tcPr>
          <w:p w14:paraId="0445A747" w14:textId="77777777" w:rsidR="007E476F" w:rsidRPr="00D90F01" w:rsidRDefault="007E476F" w:rsidP="00D43598">
            <w:pPr>
              <w:rPr>
                <w:szCs w:val="20"/>
              </w:rPr>
            </w:pPr>
          </w:p>
        </w:tc>
      </w:tr>
      <w:tr w:rsidR="007E476F" w:rsidRPr="00D90F01" w14:paraId="46DFF2CD" w14:textId="77777777" w:rsidTr="00D43598">
        <w:tc>
          <w:tcPr>
            <w:tcW w:w="704" w:type="dxa"/>
          </w:tcPr>
          <w:p w14:paraId="48BEEB04" w14:textId="2F2A7055" w:rsidR="007E476F" w:rsidRPr="00D90F01" w:rsidRDefault="00D313E5" w:rsidP="00D313E5">
            <w:pPr>
              <w:jc w:val="center"/>
              <w:rPr>
                <w:szCs w:val="20"/>
              </w:rPr>
            </w:pPr>
            <w:r w:rsidRPr="00D90F01">
              <w:rPr>
                <w:szCs w:val="20"/>
              </w:rPr>
              <w:t>6</w:t>
            </w:r>
          </w:p>
        </w:tc>
        <w:tc>
          <w:tcPr>
            <w:tcW w:w="4111" w:type="dxa"/>
          </w:tcPr>
          <w:p w14:paraId="5F4ACD32" w14:textId="270CA139" w:rsidR="007E476F" w:rsidRPr="00D90F01" w:rsidRDefault="007E476F" w:rsidP="00D43598">
            <w:pPr>
              <w:rPr>
                <w:szCs w:val="20"/>
              </w:rPr>
            </w:pPr>
            <w:r w:rsidRPr="00D90F01">
              <w:rPr>
                <w:szCs w:val="20"/>
              </w:rPr>
              <w:t>Інформація про рішення юридичної особи про:</w:t>
            </w:r>
          </w:p>
          <w:p w14:paraId="53AEE1B6" w14:textId="1569ED67" w:rsidR="007E476F" w:rsidRPr="00D90F01" w:rsidRDefault="0057192C" w:rsidP="00D43598">
            <w:pPr>
              <w:rPr>
                <w:szCs w:val="20"/>
              </w:rPr>
            </w:pPr>
            <w:r w:rsidRPr="00D90F01">
              <w:rPr>
                <w:szCs w:val="20"/>
              </w:rPr>
              <w:t>звільнення попереднього керівника</w:t>
            </w:r>
            <w:r w:rsidR="004B33F6" w:rsidRPr="00D90F01">
              <w:rPr>
                <w:szCs w:val="20"/>
              </w:rPr>
              <w:t xml:space="preserve"> </w:t>
            </w:r>
            <w:r w:rsidR="002E5F72" w:rsidRPr="00D90F01">
              <w:rPr>
                <w:szCs w:val="20"/>
              </w:rPr>
              <w:t>структурного</w:t>
            </w:r>
            <w:r w:rsidR="009C7E00">
              <w:rPr>
                <w:szCs w:val="20"/>
              </w:rPr>
              <w:t> </w:t>
            </w:r>
            <w:r w:rsidR="002E5F72" w:rsidRPr="00D90F01">
              <w:rPr>
                <w:szCs w:val="20"/>
              </w:rPr>
              <w:t>/</w:t>
            </w:r>
            <w:r w:rsidR="009C7E00">
              <w:rPr>
                <w:szCs w:val="20"/>
              </w:rPr>
              <w:t> </w:t>
            </w:r>
            <w:r w:rsidR="004B33F6" w:rsidRPr="00D90F01">
              <w:rPr>
                <w:szCs w:val="20"/>
              </w:rPr>
              <w:t>відокремленого підрозділу</w:t>
            </w:r>
            <w:r w:rsidRPr="00D90F01">
              <w:rPr>
                <w:szCs w:val="20"/>
              </w:rPr>
              <w:t>:</w:t>
            </w:r>
          </w:p>
          <w:p w14:paraId="5FC6F482" w14:textId="3441D217" w:rsidR="007E476F" w:rsidRPr="00D90F01" w:rsidRDefault="007E476F" w:rsidP="00D43598">
            <w:pPr>
              <w:rPr>
                <w:szCs w:val="20"/>
              </w:rPr>
            </w:pPr>
            <w:r w:rsidRPr="00D90F01">
              <w:rPr>
                <w:szCs w:val="20"/>
              </w:rPr>
              <w:t>призначення </w:t>
            </w:r>
            <w:r w:rsidR="004B33F6" w:rsidRPr="00D90F01">
              <w:rPr>
                <w:szCs w:val="20"/>
              </w:rPr>
              <w:t xml:space="preserve">нового </w:t>
            </w:r>
            <w:r w:rsidRPr="00D90F01">
              <w:rPr>
                <w:szCs w:val="20"/>
              </w:rPr>
              <w:t xml:space="preserve">керівника </w:t>
            </w:r>
            <w:r w:rsidR="002E5F72" w:rsidRPr="00D90F01">
              <w:rPr>
                <w:szCs w:val="20"/>
              </w:rPr>
              <w:t>структурного</w:t>
            </w:r>
            <w:r w:rsidR="009C7E00">
              <w:rPr>
                <w:szCs w:val="20"/>
              </w:rPr>
              <w:t> </w:t>
            </w:r>
            <w:r w:rsidR="002E5F72" w:rsidRPr="00D90F01">
              <w:rPr>
                <w:szCs w:val="20"/>
              </w:rPr>
              <w:t>/</w:t>
            </w:r>
            <w:r w:rsidR="009C7E00">
              <w:rPr>
                <w:szCs w:val="20"/>
              </w:rPr>
              <w:t> </w:t>
            </w:r>
            <w:r w:rsidRPr="00D90F01">
              <w:rPr>
                <w:szCs w:val="20"/>
              </w:rPr>
              <w:t>відокремленого підрозділу</w:t>
            </w:r>
          </w:p>
          <w:p w14:paraId="1E79A147" w14:textId="37237B5C" w:rsidR="00D313E5" w:rsidRPr="00D90F01" w:rsidRDefault="00D313E5" w:rsidP="00D43598">
            <w:pPr>
              <w:rPr>
                <w:szCs w:val="20"/>
              </w:rPr>
            </w:pPr>
          </w:p>
        </w:tc>
        <w:tc>
          <w:tcPr>
            <w:tcW w:w="4813" w:type="dxa"/>
          </w:tcPr>
          <w:p w14:paraId="3B2CF5D6" w14:textId="77777777" w:rsidR="007E476F" w:rsidRPr="00D90F01" w:rsidRDefault="007E476F" w:rsidP="00D43598">
            <w:pPr>
              <w:rPr>
                <w:szCs w:val="20"/>
              </w:rPr>
            </w:pPr>
          </w:p>
        </w:tc>
      </w:tr>
      <w:tr w:rsidR="007E476F" w:rsidRPr="00D90F01" w14:paraId="109A3B0C" w14:textId="77777777" w:rsidTr="00D43598">
        <w:tc>
          <w:tcPr>
            <w:tcW w:w="704" w:type="dxa"/>
          </w:tcPr>
          <w:p w14:paraId="18727712" w14:textId="439BD7D5" w:rsidR="007E476F" w:rsidRPr="00D90F01" w:rsidRDefault="005C067F" w:rsidP="00D313E5">
            <w:pPr>
              <w:jc w:val="center"/>
              <w:rPr>
                <w:szCs w:val="20"/>
              </w:rPr>
            </w:pPr>
            <w:r w:rsidRPr="00D90F01">
              <w:rPr>
                <w:szCs w:val="20"/>
              </w:rPr>
              <w:t>7</w:t>
            </w:r>
          </w:p>
        </w:tc>
        <w:tc>
          <w:tcPr>
            <w:tcW w:w="4111" w:type="dxa"/>
          </w:tcPr>
          <w:p w14:paraId="7A4EA3C9" w14:textId="61A0B286" w:rsidR="007E476F" w:rsidRPr="00D90F01" w:rsidRDefault="007E476F" w:rsidP="004B33F6">
            <w:pPr>
              <w:jc w:val="left"/>
              <w:rPr>
                <w:szCs w:val="20"/>
              </w:rPr>
            </w:pPr>
            <w:r w:rsidRPr="00D90F01">
              <w:rPr>
                <w:szCs w:val="20"/>
              </w:rPr>
              <w:t xml:space="preserve">Дата </w:t>
            </w:r>
            <w:r w:rsidR="004B33F6" w:rsidRPr="00D90F01">
              <w:rPr>
                <w:szCs w:val="20"/>
              </w:rPr>
              <w:t xml:space="preserve">припинення </w:t>
            </w:r>
            <w:r w:rsidRPr="00D90F01">
              <w:rPr>
                <w:szCs w:val="20"/>
              </w:rPr>
              <w:t>діяльності</w:t>
            </w:r>
            <w:r w:rsidR="004B33F6" w:rsidRPr="00D90F01">
              <w:rPr>
                <w:szCs w:val="20"/>
              </w:rPr>
              <w:t xml:space="preserve"> </w:t>
            </w:r>
            <w:r w:rsidR="002E5F72" w:rsidRPr="00D90F01">
              <w:rPr>
                <w:szCs w:val="20"/>
              </w:rPr>
              <w:t>структурного</w:t>
            </w:r>
            <w:r w:rsidR="009C7E00">
              <w:rPr>
                <w:szCs w:val="20"/>
              </w:rPr>
              <w:t xml:space="preserve"> </w:t>
            </w:r>
            <w:r w:rsidR="002E5F72" w:rsidRPr="00D90F01">
              <w:rPr>
                <w:szCs w:val="20"/>
              </w:rPr>
              <w:t>/</w:t>
            </w:r>
            <w:r w:rsidR="009C7E00">
              <w:rPr>
                <w:szCs w:val="20"/>
              </w:rPr>
              <w:t> </w:t>
            </w:r>
            <w:r w:rsidR="004B33F6" w:rsidRPr="00D90F01">
              <w:rPr>
                <w:szCs w:val="20"/>
              </w:rPr>
              <w:t>відокремленого</w:t>
            </w:r>
            <w:r w:rsidRPr="00D90F01">
              <w:rPr>
                <w:szCs w:val="20"/>
              </w:rPr>
              <w:t xml:space="preserve"> підрозділ</w:t>
            </w:r>
            <w:r w:rsidR="004B33F6" w:rsidRPr="00D90F01">
              <w:rPr>
                <w:szCs w:val="20"/>
              </w:rPr>
              <w:t>у</w:t>
            </w:r>
          </w:p>
        </w:tc>
        <w:tc>
          <w:tcPr>
            <w:tcW w:w="4813" w:type="dxa"/>
          </w:tcPr>
          <w:p w14:paraId="35EE4357" w14:textId="77777777" w:rsidR="007E476F" w:rsidRPr="00D90F01" w:rsidRDefault="007E476F" w:rsidP="00D43598">
            <w:pPr>
              <w:rPr>
                <w:szCs w:val="20"/>
              </w:rPr>
            </w:pPr>
          </w:p>
        </w:tc>
      </w:tr>
    </w:tbl>
    <w:p w14:paraId="0D9F4B87" w14:textId="77777777" w:rsidR="007E476F" w:rsidRPr="00D90F01" w:rsidRDefault="007E476F" w:rsidP="007E476F">
      <w:pPr>
        <w:pStyle w:val="af5"/>
        <w:spacing w:before="0" w:beforeAutospacing="0" w:after="0" w:afterAutospacing="0"/>
        <w:jc w:val="both"/>
        <w:rPr>
          <w:sz w:val="27"/>
          <w:szCs w:val="27"/>
        </w:rPr>
      </w:pPr>
    </w:p>
    <w:p w14:paraId="1D163E4F" w14:textId="5378410B" w:rsidR="00D313E5" w:rsidRPr="00D90F01" w:rsidRDefault="00D313E5" w:rsidP="0028097B">
      <w:pPr>
        <w:pStyle w:val="af3"/>
        <w:numPr>
          <w:ilvl w:val="0"/>
          <w:numId w:val="1"/>
        </w:numPr>
        <w:rPr>
          <w:szCs w:val="20"/>
        </w:rPr>
      </w:pPr>
      <w:r w:rsidRPr="00D90F01">
        <w:rPr>
          <w:szCs w:val="20"/>
        </w:rPr>
        <w:t>Я, ____________________________________________________________,</w:t>
      </w:r>
    </w:p>
    <w:p w14:paraId="796126A6" w14:textId="516D02F4" w:rsidR="00D313E5" w:rsidRPr="00B46E2A" w:rsidRDefault="00D313E5" w:rsidP="00D313E5">
      <w:pPr>
        <w:rPr>
          <w:sz w:val="24"/>
          <w:szCs w:val="24"/>
          <w:lang w:val="ru-RU"/>
        </w:rPr>
      </w:pPr>
      <w:r w:rsidRPr="00D90F01">
        <w:rPr>
          <w:sz w:val="24"/>
          <w:szCs w:val="20"/>
        </w:rPr>
        <w:t xml:space="preserve">     </w:t>
      </w:r>
      <w:r w:rsidR="007D67D6">
        <w:rPr>
          <w:sz w:val="24"/>
          <w:szCs w:val="20"/>
        </w:rPr>
        <w:t xml:space="preserve">             </w:t>
      </w:r>
      <w:r w:rsidRPr="00D90F01">
        <w:rPr>
          <w:sz w:val="24"/>
          <w:szCs w:val="20"/>
        </w:rPr>
        <w:t xml:space="preserve"> </w:t>
      </w:r>
      <w:r w:rsidR="007D0DD1" w:rsidRPr="00B46E2A">
        <w:rPr>
          <w:sz w:val="24"/>
          <w:szCs w:val="24"/>
          <w:lang w:val="ru-RU"/>
        </w:rPr>
        <w:t>[</w:t>
      </w:r>
      <w:r w:rsidRPr="00B46E2A">
        <w:rPr>
          <w:sz w:val="24"/>
          <w:szCs w:val="24"/>
        </w:rPr>
        <w:t>прізвище,</w:t>
      </w:r>
      <w:r w:rsidR="005C067F" w:rsidRPr="00B46E2A">
        <w:rPr>
          <w:sz w:val="24"/>
          <w:szCs w:val="24"/>
        </w:rPr>
        <w:t xml:space="preserve"> власне</w:t>
      </w:r>
      <w:r w:rsidRPr="00B46E2A">
        <w:rPr>
          <w:sz w:val="24"/>
          <w:szCs w:val="24"/>
        </w:rPr>
        <w:t xml:space="preserve"> ім’я, по батькові</w:t>
      </w:r>
      <w:r w:rsidR="005C067F" w:rsidRPr="00B46E2A">
        <w:rPr>
          <w:sz w:val="24"/>
          <w:szCs w:val="24"/>
        </w:rPr>
        <w:t xml:space="preserve"> (за наявності</w:t>
      </w:r>
      <w:r w:rsidRPr="00B46E2A">
        <w:rPr>
          <w:sz w:val="24"/>
          <w:szCs w:val="24"/>
        </w:rPr>
        <w:t xml:space="preserve"> керівника юридичної особи)</w:t>
      </w:r>
      <w:r w:rsidR="007D0DD1" w:rsidRPr="00B46E2A">
        <w:rPr>
          <w:sz w:val="24"/>
          <w:szCs w:val="24"/>
          <w:lang w:val="ru-RU"/>
        </w:rPr>
        <w:t>]</w:t>
      </w:r>
    </w:p>
    <w:p w14:paraId="4DBC7144" w14:textId="602D6DE1" w:rsidR="00C471E2" w:rsidRPr="00B46E2A" w:rsidRDefault="00C471E2" w:rsidP="00D313E5">
      <w:pPr>
        <w:rPr>
          <w:szCs w:val="24"/>
        </w:rPr>
      </w:pPr>
      <w:r w:rsidRPr="00B46E2A">
        <w:rPr>
          <w:szCs w:val="24"/>
        </w:rPr>
        <w:t>підтверджую, що інформація, надана в повідомленні, є правдивою і повною та несу персональну відповідальність за її достовірність.</w:t>
      </w:r>
    </w:p>
    <w:p w14:paraId="49DD3B36" w14:textId="652DC0E6" w:rsidR="00D313E5" w:rsidRPr="00D90F01" w:rsidRDefault="00D313E5" w:rsidP="00D313E5">
      <w:pPr>
        <w:rPr>
          <w:sz w:val="20"/>
          <w:szCs w:val="20"/>
        </w:rPr>
      </w:pPr>
    </w:p>
    <w:p w14:paraId="6EE3EF1E" w14:textId="5969A339" w:rsidR="00E473E9" w:rsidRPr="00D90F01" w:rsidRDefault="00E473E9" w:rsidP="00E473E9">
      <w:pPr>
        <w:jc w:val="right"/>
        <w:rPr>
          <w:szCs w:val="20"/>
        </w:rPr>
      </w:pPr>
      <w:r w:rsidRPr="00D90F01">
        <w:rPr>
          <w:szCs w:val="20"/>
        </w:rPr>
        <w:t>Продовження додатка 8</w:t>
      </w:r>
    </w:p>
    <w:p w14:paraId="44A79806" w14:textId="77777777" w:rsidR="00DD074D" w:rsidRPr="00D90F01" w:rsidRDefault="00DD074D" w:rsidP="00E473E9">
      <w:pPr>
        <w:jc w:val="right"/>
        <w:rPr>
          <w:szCs w:val="20"/>
        </w:rPr>
      </w:pPr>
    </w:p>
    <w:p w14:paraId="162658C4" w14:textId="739A185D" w:rsidR="00D313E5" w:rsidRPr="00D90F01" w:rsidRDefault="00D313E5" w:rsidP="009C7E00">
      <w:pPr>
        <w:ind w:firstLine="567"/>
        <w:rPr>
          <w:szCs w:val="20"/>
        </w:rPr>
      </w:pPr>
      <w:r w:rsidRPr="00D90F01">
        <w:rPr>
          <w:szCs w:val="20"/>
        </w:rPr>
        <w:t>Я розумію наслідки надання Національному банку</w:t>
      </w:r>
      <w:r w:rsidR="00896F1E">
        <w:rPr>
          <w:szCs w:val="20"/>
        </w:rPr>
        <w:t xml:space="preserve"> </w:t>
      </w:r>
      <w:r w:rsidRPr="00D90F01">
        <w:rPr>
          <w:szCs w:val="20"/>
        </w:rPr>
        <w:t>недостовірної та/або неповної інформації.</w:t>
      </w:r>
    </w:p>
    <w:p w14:paraId="163F4394" w14:textId="03BA3DCD" w:rsidR="00D313E5" w:rsidRPr="00D90F01" w:rsidRDefault="00D313E5" w:rsidP="009C7E00">
      <w:pPr>
        <w:ind w:firstLine="567"/>
        <w:rPr>
          <w:szCs w:val="20"/>
        </w:rPr>
      </w:pPr>
      <w:r w:rsidRPr="00D90F01">
        <w:rPr>
          <w:szCs w:val="20"/>
        </w:rPr>
        <w:t>Відповідно до Закону України “Про захист персональних даних” підписанням ц</w:t>
      </w:r>
      <w:r w:rsidR="004B4F9F" w:rsidRPr="00D90F01">
        <w:rPr>
          <w:szCs w:val="20"/>
        </w:rPr>
        <w:t>ього повідомлення</w:t>
      </w:r>
      <w:r w:rsidRPr="00D90F01">
        <w:rPr>
          <w:szCs w:val="20"/>
        </w:rPr>
        <w:t xml:space="preserve"> я надаю Національному банку згоду на обробку моїх персональних даних для здійснення Національним банком повноважень, визначених </w:t>
      </w:r>
      <w:r w:rsidR="00896F1E" w:rsidRPr="00D90F01">
        <w:rPr>
          <w:szCs w:val="20"/>
        </w:rPr>
        <w:t>закон</w:t>
      </w:r>
      <w:r w:rsidR="00896F1E">
        <w:rPr>
          <w:szCs w:val="20"/>
        </w:rPr>
        <w:t xml:space="preserve">одавством </w:t>
      </w:r>
      <w:r w:rsidR="004B4F9F" w:rsidRPr="00D90F01">
        <w:rPr>
          <w:szCs w:val="20"/>
        </w:rPr>
        <w:t>України</w:t>
      </w:r>
      <w:r w:rsidRPr="00D90F01">
        <w:rPr>
          <w:szCs w:val="20"/>
        </w:rPr>
        <w:t>.</w:t>
      </w:r>
    </w:p>
    <w:p w14:paraId="5118E85A" w14:textId="438BA9D3" w:rsidR="00D313E5" w:rsidRPr="007B511E" w:rsidRDefault="00D313E5" w:rsidP="009C7E00">
      <w:pPr>
        <w:ind w:firstLine="567"/>
        <w:rPr>
          <w:szCs w:val="20"/>
          <w:lang w:val="ru-RU"/>
        </w:rPr>
      </w:pPr>
      <w:r w:rsidRPr="00D90F01">
        <w:rPr>
          <w:szCs w:val="20"/>
        </w:rPr>
        <w:t>У разі виникнення будь-яких питань, пов’язаних із розглядом документів, прошу звертатися до ________________________________________________</w:t>
      </w:r>
      <w:r w:rsidR="009C7E00">
        <w:rPr>
          <w:szCs w:val="20"/>
          <w:lang w:val="ru-RU"/>
        </w:rPr>
        <w:t xml:space="preserve">  </w:t>
      </w:r>
    </w:p>
    <w:p w14:paraId="4396B47D" w14:textId="77777777" w:rsidR="00D313E5" w:rsidRPr="00D90F01" w:rsidRDefault="00D313E5" w:rsidP="00D313E5">
      <w:pPr>
        <w:rPr>
          <w:szCs w:val="20"/>
        </w:rPr>
      </w:pPr>
      <w:r w:rsidRPr="00D90F01">
        <w:rPr>
          <w:szCs w:val="20"/>
        </w:rPr>
        <w:t>____________________________________________________________________.</w:t>
      </w:r>
    </w:p>
    <w:p w14:paraId="0796F98D" w14:textId="253F4D03" w:rsidR="00D313E5" w:rsidRPr="004A6F13" w:rsidRDefault="00D313E5" w:rsidP="00D313E5">
      <w:pPr>
        <w:rPr>
          <w:sz w:val="24"/>
        </w:rPr>
      </w:pPr>
      <w:r w:rsidRPr="00134130">
        <w:t xml:space="preserve">  </w:t>
      </w:r>
      <w:r w:rsidR="000439EB" w:rsidRPr="004A6F13">
        <w:rPr>
          <w:sz w:val="24"/>
        </w:rPr>
        <w:t>[</w:t>
      </w:r>
      <w:r w:rsidRPr="004A6F13">
        <w:rPr>
          <w:sz w:val="24"/>
        </w:rPr>
        <w:t xml:space="preserve">прізвище, </w:t>
      </w:r>
      <w:r w:rsidR="005C067F" w:rsidRPr="004A6F13">
        <w:rPr>
          <w:sz w:val="24"/>
        </w:rPr>
        <w:t xml:space="preserve">власне </w:t>
      </w:r>
      <w:r w:rsidRPr="004A6F13">
        <w:rPr>
          <w:sz w:val="24"/>
        </w:rPr>
        <w:t>ім’я, по батькові</w:t>
      </w:r>
      <w:r w:rsidR="005C067F" w:rsidRPr="004A6F13">
        <w:rPr>
          <w:sz w:val="24"/>
        </w:rPr>
        <w:t xml:space="preserve"> (за наявності)</w:t>
      </w:r>
      <w:r w:rsidRPr="004A6F13">
        <w:rPr>
          <w:sz w:val="24"/>
        </w:rPr>
        <w:t>, номер контактного телефону</w:t>
      </w:r>
      <w:r w:rsidR="000439EB" w:rsidRPr="004A6F13">
        <w:rPr>
          <w:sz w:val="24"/>
        </w:rPr>
        <w:t>]</w:t>
      </w:r>
    </w:p>
    <w:p w14:paraId="45F05D68" w14:textId="54877FFA" w:rsidR="00D313E5" w:rsidRPr="004A6F13" w:rsidRDefault="00D313E5" w:rsidP="00D313E5">
      <w:pPr>
        <w:rPr>
          <w:sz w:val="24"/>
          <w:szCs w:val="20"/>
        </w:rPr>
      </w:pPr>
    </w:p>
    <w:p w14:paraId="6D457169" w14:textId="77777777" w:rsidR="009C7E00" w:rsidRPr="00D90F01" w:rsidRDefault="009C7E00" w:rsidP="00D313E5">
      <w:pPr>
        <w:rPr>
          <w:szCs w:val="20"/>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84"/>
        <w:gridCol w:w="3166"/>
        <w:gridCol w:w="3188"/>
      </w:tblGrid>
      <w:tr w:rsidR="00D313E5" w:rsidRPr="00D90F01" w14:paraId="0E44C0F5" w14:textId="77777777" w:rsidTr="00D43598">
        <w:trPr>
          <w:tblCellSpacing w:w="22" w:type="dxa"/>
        </w:trPr>
        <w:tc>
          <w:tcPr>
            <w:tcW w:w="1700" w:type="pct"/>
            <w:hideMark/>
          </w:tcPr>
          <w:p w14:paraId="313C27B0" w14:textId="77777777" w:rsidR="00D313E5" w:rsidRPr="00D90F01" w:rsidRDefault="00D313E5" w:rsidP="00D313E5">
            <w:pPr>
              <w:spacing w:before="100" w:beforeAutospacing="1" w:after="100" w:afterAutospacing="1"/>
              <w:jc w:val="left"/>
              <w:rPr>
                <w:rFonts w:eastAsiaTheme="minorEastAsia"/>
              </w:rPr>
            </w:pPr>
            <w:r w:rsidRPr="00D90F01">
              <w:rPr>
                <w:rFonts w:eastAsiaTheme="minorEastAsia"/>
              </w:rPr>
              <w:t>Найменування посади</w:t>
            </w:r>
            <w:r w:rsidRPr="00D90F01">
              <w:rPr>
                <w:rFonts w:eastAsiaTheme="minorEastAsia"/>
              </w:rPr>
              <w:br/>
              <w:t>керівника</w:t>
            </w:r>
          </w:p>
        </w:tc>
        <w:tc>
          <w:tcPr>
            <w:tcW w:w="1650" w:type="pct"/>
            <w:hideMark/>
          </w:tcPr>
          <w:p w14:paraId="6BCB5AA9" w14:textId="77777777" w:rsidR="00D313E5" w:rsidRPr="00D90F01" w:rsidRDefault="00D313E5" w:rsidP="00D313E5">
            <w:pPr>
              <w:spacing w:before="100" w:beforeAutospacing="1" w:after="100" w:afterAutospacing="1"/>
              <w:jc w:val="center"/>
              <w:rPr>
                <w:rFonts w:eastAsiaTheme="minorEastAsia"/>
              </w:rPr>
            </w:pPr>
            <w:r w:rsidRPr="00D90F01">
              <w:rPr>
                <w:rFonts w:eastAsiaTheme="minorEastAsia"/>
              </w:rPr>
              <w:t>Особистий підпис</w:t>
            </w:r>
          </w:p>
        </w:tc>
        <w:tc>
          <w:tcPr>
            <w:tcW w:w="1650" w:type="pct"/>
            <w:hideMark/>
          </w:tcPr>
          <w:p w14:paraId="7361E96C" w14:textId="77777777" w:rsidR="00D313E5" w:rsidRPr="00D90F01" w:rsidRDefault="00D313E5" w:rsidP="00D313E5">
            <w:pPr>
              <w:spacing w:before="100" w:beforeAutospacing="1" w:after="100" w:afterAutospacing="1"/>
              <w:jc w:val="center"/>
              <w:rPr>
                <w:rFonts w:eastAsiaTheme="minorEastAsia"/>
              </w:rPr>
            </w:pPr>
            <w:r w:rsidRPr="00D90F01">
              <w:rPr>
                <w:rFonts w:eastAsiaTheme="minorEastAsia"/>
              </w:rPr>
              <w:t>Власне ім’я ПРІЗВИЩЕ</w:t>
            </w:r>
          </w:p>
        </w:tc>
      </w:tr>
    </w:tbl>
    <w:p w14:paraId="7EAB400E" w14:textId="77777777" w:rsidR="00D313E5" w:rsidRPr="00D90F01" w:rsidRDefault="00D313E5" w:rsidP="00D313E5">
      <w:pPr>
        <w:rPr>
          <w:szCs w:val="20"/>
        </w:rPr>
      </w:pPr>
    </w:p>
    <w:p w14:paraId="0AC55D1D" w14:textId="77777777" w:rsidR="00D313E5" w:rsidRPr="00D90F01" w:rsidRDefault="00D313E5" w:rsidP="00D313E5">
      <w:pPr>
        <w:rPr>
          <w:sz w:val="20"/>
          <w:szCs w:val="20"/>
        </w:rPr>
      </w:pPr>
    </w:p>
    <w:p w14:paraId="3A9175E5" w14:textId="3CC6F76E" w:rsidR="00497BD1" w:rsidRPr="00D90F01" w:rsidRDefault="00497BD1" w:rsidP="00D313E5">
      <w:pPr>
        <w:rPr>
          <w:sz w:val="20"/>
          <w:szCs w:val="20"/>
        </w:rPr>
      </w:pPr>
    </w:p>
    <w:p w14:paraId="380F0004" w14:textId="728083BF" w:rsidR="00497BD1" w:rsidRPr="00D90F01" w:rsidRDefault="00497BD1" w:rsidP="00D313E5">
      <w:pPr>
        <w:rPr>
          <w:sz w:val="20"/>
          <w:szCs w:val="20"/>
        </w:rPr>
      </w:pPr>
    </w:p>
    <w:p w14:paraId="48D0243D" w14:textId="4B65670C" w:rsidR="00497BD1" w:rsidRPr="00D90F01" w:rsidRDefault="00497BD1" w:rsidP="00D313E5">
      <w:pPr>
        <w:rPr>
          <w:sz w:val="20"/>
          <w:szCs w:val="20"/>
        </w:rPr>
      </w:pPr>
    </w:p>
    <w:p w14:paraId="0C2F10AD" w14:textId="057C71EB" w:rsidR="00497BD1" w:rsidRPr="00D90F01" w:rsidRDefault="00497BD1" w:rsidP="00D313E5">
      <w:pPr>
        <w:rPr>
          <w:sz w:val="20"/>
          <w:szCs w:val="20"/>
        </w:rPr>
      </w:pPr>
    </w:p>
    <w:p w14:paraId="122AF514" w14:textId="6E2E7B0D" w:rsidR="00E26E1F" w:rsidRPr="00D90F01" w:rsidRDefault="00E26E1F" w:rsidP="00D313E5">
      <w:pPr>
        <w:rPr>
          <w:sz w:val="20"/>
          <w:szCs w:val="20"/>
        </w:rPr>
      </w:pPr>
    </w:p>
    <w:p w14:paraId="08338562" w14:textId="5C58B900" w:rsidR="00E26E1F" w:rsidRPr="00D90F01" w:rsidRDefault="00E26E1F" w:rsidP="00D313E5">
      <w:pPr>
        <w:rPr>
          <w:sz w:val="20"/>
          <w:szCs w:val="20"/>
        </w:rPr>
      </w:pPr>
    </w:p>
    <w:p w14:paraId="52BE185B" w14:textId="61628746" w:rsidR="00E26E1F" w:rsidRPr="00D90F01" w:rsidRDefault="00E26E1F" w:rsidP="00D313E5">
      <w:pPr>
        <w:rPr>
          <w:sz w:val="20"/>
          <w:szCs w:val="20"/>
        </w:rPr>
      </w:pPr>
    </w:p>
    <w:p w14:paraId="1BEC81F7" w14:textId="4D0E428A" w:rsidR="00E26E1F" w:rsidRPr="00D90F01" w:rsidRDefault="00E26E1F" w:rsidP="00D313E5">
      <w:pPr>
        <w:rPr>
          <w:sz w:val="20"/>
          <w:szCs w:val="20"/>
        </w:rPr>
      </w:pPr>
    </w:p>
    <w:p w14:paraId="371B7E4D" w14:textId="7C606327" w:rsidR="00E26E1F" w:rsidRPr="00D90F01" w:rsidRDefault="00E26E1F" w:rsidP="00D313E5">
      <w:pPr>
        <w:rPr>
          <w:sz w:val="20"/>
          <w:szCs w:val="20"/>
        </w:rPr>
      </w:pPr>
    </w:p>
    <w:p w14:paraId="18C8B78C" w14:textId="2E1CDDF3" w:rsidR="00E26E1F" w:rsidRPr="00D90F01" w:rsidRDefault="00E26E1F" w:rsidP="00D313E5">
      <w:pPr>
        <w:rPr>
          <w:sz w:val="20"/>
          <w:szCs w:val="20"/>
        </w:rPr>
      </w:pPr>
    </w:p>
    <w:p w14:paraId="247B706C" w14:textId="092B4D52" w:rsidR="00E26E1F" w:rsidRPr="00D90F01" w:rsidRDefault="00E26E1F" w:rsidP="00D313E5">
      <w:pPr>
        <w:rPr>
          <w:sz w:val="20"/>
          <w:szCs w:val="20"/>
        </w:rPr>
      </w:pPr>
    </w:p>
    <w:p w14:paraId="5D4207B9" w14:textId="2DA182F3" w:rsidR="00E26E1F" w:rsidRPr="00D90F01" w:rsidRDefault="00E26E1F" w:rsidP="00D313E5">
      <w:pPr>
        <w:rPr>
          <w:sz w:val="20"/>
          <w:szCs w:val="20"/>
        </w:rPr>
      </w:pPr>
    </w:p>
    <w:p w14:paraId="28296DF9" w14:textId="486CBA38" w:rsidR="00E26E1F" w:rsidRPr="00D90F01" w:rsidRDefault="00E26E1F" w:rsidP="00D313E5">
      <w:pPr>
        <w:rPr>
          <w:sz w:val="20"/>
          <w:szCs w:val="20"/>
        </w:rPr>
      </w:pPr>
    </w:p>
    <w:p w14:paraId="0E30D31C" w14:textId="31AAB322" w:rsidR="00E26E1F" w:rsidRPr="00D90F01" w:rsidRDefault="00E26E1F" w:rsidP="00D313E5">
      <w:pPr>
        <w:rPr>
          <w:sz w:val="20"/>
          <w:szCs w:val="20"/>
        </w:rPr>
      </w:pPr>
    </w:p>
    <w:p w14:paraId="7CA6F3A4" w14:textId="4E62AB48" w:rsidR="00E26E1F" w:rsidRPr="00D90F01" w:rsidRDefault="00E26E1F" w:rsidP="00D313E5">
      <w:pPr>
        <w:rPr>
          <w:sz w:val="20"/>
          <w:szCs w:val="20"/>
        </w:rPr>
      </w:pPr>
    </w:p>
    <w:p w14:paraId="3A51D009" w14:textId="3E94F990" w:rsidR="00E26E1F" w:rsidRPr="00D90F01" w:rsidRDefault="00E26E1F" w:rsidP="00D313E5">
      <w:pPr>
        <w:rPr>
          <w:sz w:val="20"/>
          <w:szCs w:val="20"/>
        </w:rPr>
      </w:pPr>
    </w:p>
    <w:p w14:paraId="7436D6A3" w14:textId="2B248ADA" w:rsidR="00E26E1F" w:rsidRPr="00D90F01" w:rsidRDefault="00E26E1F" w:rsidP="00D313E5">
      <w:pPr>
        <w:rPr>
          <w:sz w:val="20"/>
          <w:szCs w:val="20"/>
        </w:rPr>
      </w:pPr>
    </w:p>
    <w:p w14:paraId="33EF9D12" w14:textId="640CA527" w:rsidR="00E26E1F" w:rsidRPr="00D90F01" w:rsidRDefault="00E26E1F" w:rsidP="00D313E5">
      <w:pPr>
        <w:rPr>
          <w:sz w:val="20"/>
          <w:szCs w:val="20"/>
        </w:rPr>
      </w:pPr>
    </w:p>
    <w:p w14:paraId="5428A674" w14:textId="569BCED9" w:rsidR="00E26E1F" w:rsidRPr="00D90F01" w:rsidRDefault="00E26E1F" w:rsidP="00D313E5">
      <w:pPr>
        <w:rPr>
          <w:sz w:val="20"/>
          <w:szCs w:val="20"/>
        </w:rPr>
      </w:pPr>
    </w:p>
    <w:p w14:paraId="325B2D08" w14:textId="245AD4EF" w:rsidR="00E26E1F" w:rsidRPr="00D90F01" w:rsidRDefault="00E26E1F" w:rsidP="00D313E5">
      <w:pPr>
        <w:rPr>
          <w:sz w:val="20"/>
          <w:szCs w:val="20"/>
        </w:rPr>
      </w:pPr>
    </w:p>
    <w:p w14:paraId="4BA78F7E" w14:textId="6D0C1EE9" w:rsidR="00E26E1F" w:rsidRPr="00D90F01" w:rsidRDefault="00E26E1F" w:rsidP="00D313E5">
      <w:pPr>
        <w:rPr>
          <w:sz w:val="20"/>
          <w:szCs w:val="20"/>
        </w:rPr>
      </w:pPr>
    </w:p>
    <w:p w14:paraId="050ABBDF" w14:textId="29B5E3E5" w:rsidR="00E26E1F" w:rsidRPr="00D90F01" w:rsidRDefault="00E26E1F" w:rsidP="00D313E5">
      <w:pPr>
        <w:rPr>
          <w:sz w:val="20"/>
          <w:szCs w:val="20"/>
        </w:rPr>
      </w:pPr>
    </w:p>
    <w:p w14:paraId="41F48A6E" w14:textId="7825600E" w:rsidR="00E26E1F" w:rsidRPr="00D90F01" w:rsidRDefault="00E26E1F" w:rsidP="00D313E5">
      <w:pPr>
        <w:rPr>
          <w:sz w:val="20"/>
          <w:szCs w:val="20"/>
        </w:rPr>
      </w:pPr>
    </w:p>
    <w:p w14:paraId="4CE30161" w14:textId="2600D34C" w:rsidR="00E26E1F" w:rsidRPr="00D90F01" w:rsidRDefault="00E26E1F" w:rsidP="00D313E5">
      <w:pPr>
        <w:rPr>
          <w:sz w:val="20"/>
          <w:szCs w:val="20"/>
        </w:rPr>
      </w:pPr>
    </w:p>
    <w:p w14:paraId="08B6CE80" w14:textId="56E1ECCA" w:rsidR="00E26E1F" w:rsidRPr="00D90F01" w:rsidRDefault="00E26E1F" w:rsidP="00D313E5">
      <w:pPr>
        <w:rPr>
          <w:sz w:val="20"/>
          <w:szCs w:val="20"/>
        </w:rPr>
      </w:pPr>
    </w:p>
    <w:p w14:paraId="3445D561" w14:textId="2D4B5B84" w:rsidR="00E26E1F" w:rsidRPr="00D90F01" w:rsidRDefault="00E26E1F" w:rsidP="00D313E5">
      <w:pPr>
        <w:rPr>
          <w:sz w:val="20"/>
          <w:szCs w:val="20"/>
        </w:rPr>
      </w:pPr>
    </w:p>
    <w:p w14:paraId="3F029418" w14:textId="75C39D82" w:rsidR="00E26E1F" w:rsidRPr="00D90F01" w:rsidRDefault="00E26E1F" w:rsidP="00D313E5">
      <w:pPr>
        <w:rPr>
          <w:sz w:val="20"/>
          <w:szCs w:val="20"/>
        </w:rPr>
      </w:pPr>
    </w:p>
    <w:p w14:paraId="6C7E6F99" w14:textId="4EED80A1" w:rsidR="00E26E1F" w:rsidRPr="00D90F01" w:rsidRDefault="00E26E1F" w:rsidP="00D313E5">
      <w:pPr>
        <w:rPr>
          <w:sz w:val="20"/>
          <w:szCs w:val="20"/>
        </w:rPr>
      </w:pPr>
    </w:p>
    <w:p w14:paraId="086C78FB" w14:textId="5B7C10AF" w:rsidR="00E26E1F" w:rsidRPr="00D90F01" w:rsidRDefault="00E26E1F" w:rsidP="00D313E5">
      <w:pPr>
        <w:rPr>
          <w:sz w:val="20"/>
          <w:szCs w:val="20"/>
        </w:rPr>
      </w:pPr>
    </w:p>
    <w:p w14:paraId="4198E343" w14:textId="3C2CD430" w:rsidR="00E26E1F" w:rsidRPr="00D90F01" w:rsidRDefault="00E26E1F" w:rsidP="00D313E5">
      <w:pPr>
        <w:rPr>
          <w:sz w:val="20"/>
          <w:szCs w:val="20"/>
        </w:rPr>
      </w:pPr>
    </w:p>
    <w:p w14:paraId="1ED50DB5" w14:textId="09739CA8" w:rsidR="00E26E1F" w:rsidRPr="00D90F01" w:rsidRDefault="00E26E1F" w:rsidP="00D313E5">
      <w:pPr>
        <w:rPr>
          <w:sz w:val="20"/>
          <w:szCs w:val="20"/>
        </w:rPr>
      </w:pPr>
    </w:p>
    <w:p w14:paraId="334D9DE4" w14:textId="462DD5C3" w:rsidR="00E26E1F" w:rsidRPr="00D90F01" w:rsidRDefault="00E26E1F" w:rsidP="00D313E5">
      <w:pPr>
        <w:rPr>
          <w:sz w:val="20"/>
          <w:szCs w:val="20"/>
        </w:rPr>
      </w:pPr>
    </w:p>
    <w:p w14:paraId="2646D5EB" w14:textId="0A8DAE03" w:rsidR="00E26E1F" w:rsidRPr="00D90F01" w:rsidRDefault="00E26E1F" w:rsidP="00D313E5">
      <w:pPr>
        <w:rPr>
          <w:sz w:val="20"/>
          <w:szCs w:val="20"/>
        </w:rPr>
      </w:pPr>
    </w:p>
    <w:p w14:paraId="78594D80" w14:textId="77777777" w:rsidR="00E26E1F" w:rsidRPr="00D90F01" w:rsidRDefault="00E26E1F" w:rsidP="00D313E5">
      <w:pPr>
        <w:rPr>
          <w:sz w:val="20"/>
          <w:szCs w:val="20"/>
        </w:rPr>
      </w:pPr>
    </w:p>
    <w:p w14:paraId="4DD42A57" w14:textId="77777777" w:rsidR="00383B32" w:rsidRPr="00D90F01" w:rsidRDefault="00383B32" w:rsidP="00D313E5">
      <w:pPr>
        <w:rPr>
          <w:sz w:val="20"/>
          <w:szCs w:val="20"/>
        </w:rPr>
        <w:sectPr w:rsidR="00383B32" w:rsidRPr="00D90F01" w:rsidSect="00A76813">
          <w:headerReference w:type="default" r:id="rId35"/>
          <w:pgSz w:w="11906" w:h="16838" w:code="9"/>
          <w:pgMar w:top="567" w:right="567" w:bottom="1701" w:left="1701" w:header="709" w:footer="709" w:gutter="0"/>
          <w:pgNumType w:start="1"/>
          <w:cols w:space="708"/>
          <w:titlePg/>
          <w:docGrid w:linePitch="381"/>
        </w:sectPr>
      </w:pPr>
    </w:p>
    <w:tbl>
      <w:tblPr>
        <w:tblpPr w:leftFromText="45" w:rightFromText="45" w:vertAnchor="text" w:horzAnchor="margin" w:tblpXSpec="right" w:tblpY="-625"/>
        <w:tblW w:w="2250" w:type="pct"/>
        <w:tblCellSpacing w:w="22" w:type="dxa"/>
        <w:tblCellMar>
          <w:top w:w="30" w:type="dxa"/>
          <w:left w:w="30" w:type="dxa"/>
          <w:bottom w:w="30" w:type="dxa"/>
          <w:right w:w="30" w:type="dxa"/>
        </w:tblCellMar>
        <w:tblLook w:val="04A0" w:firstRow="1" w:lastRow="0" w:firstColumn="1" w:lastColumn="0" w:noHBand="0" w:noVBand="1"/>
      </w:tblPr>
      <w:tblGrid>
        <w:gridCol w:w="4337"/>
      </w:tblGrid>
      <w:tr w:rsidR="006D4732" w:rsidRPr="00D90F01" w14:paraId="3CE79CC7" w14:textId="77777777" w:rsidTr="006D4732">
        <w:trPr>
          <w:trHeight w:val="2547"/>
          <w:tblCellSpacing w:w="22" w:type="dxa"/>
        </w:trPr>
        <w:tc>
          <w:tcPr>
            <w:tcW w:w="4899" w:type="pct"/>
            <w:hideMark/>
          </w:tcPr>
          <w:p w14:paraId="4730225E" w14:textId="5644E1CF" w:rsidR="006D4732" w:rsidRPr="00D90F01" w:rsidRDefault="006D4732" w:rsidP="006D4732">
            <w:pPr>
              <w:pStyle w:val="af5"/>
              <w:rPr>
                <w:sz w:val="27"/>
                <w:szCs w:val="27"/>
              </w:rPr>
            </w:pPr>
            <w:r w:rsidRPr="00D90F01">
              <w:rPr>
                <w:sz w:val="27"/>
                <w:szCs w:val="27"/>
              </w:rPr>
              <w:lastRenderedPageBreak/>
              <w:t>Додаток 9</w:t>
            </w:r>
            <w:r w:rsidRPr="00D90F01">
              <w:rPr>
                <w:sz w:val="27"/>
                <w:szCs w:val="27"/>
              </w:rPr>
              <w:br/>
              <w:t>до Положення про порядок видачі юридичним особам ліцензії на здійснення операцій з готівкою</w:t>
            </w:r>
            <w:r w:rsidR="004B5620" w:rsidRPr="00D90F01">
              <w:rPr>
                <w:sz w:val="27"/>
                <w:szCs w:val="27"/>
              </w:rPr>
              <w:t xml:space="preserve"> та</w:t>
            </w:r>
            <w:r w:rsidRPr="00D90F01">
              <w:rPr>
                <w:sz w:val="27"/>
                <w:szCs w:val="27"/>
              </w:rPr>
              <w:t xml:space="preserve"> </w:t>
            </w:r>
            <w:r w:rsidRPr="00D90F01">
              <w:t xml:space="preserve"> </w:t>
            </w:r>
            <w:r w:rsidRPr="00D90F01">
              <w:rPr>
                <w:sz w:val="27"/>
                <w:szCs w:val="27"/>
              </w:rPr>
              <w:t>умови (вимоги) провадження ними діяльності зі здійснення операцій з готівкою</w:t>
            </w:r>
            <w:r w:rsidRPr="00D90F01">
              <w:rPr>
                <w:sz w:val="27"/>
                <w:szCs w:val="27"/>
              </w:rPr>
              <w:br/>
              <w:t>(у редакції постанови Правління Національного банку України</w:t>
            </w:r>
            <w:r w:rsidRPr="00D90F01">
              <w:rPr>
                <w:sz w:val="27"/>
                <w:szCs w:val="27"/>
              </w:rPr>
              <w:br/>
            </w:r>
            <w:r w:rsidR="009520EC">
              <w:rPr>
                <w:sz w:val="27"/>
                <w:szCs w:val="27"/>
              </w:rPr>
              <w:t>18 січня 2024 року № 10)</w:t>
            </w:r>
            <w:r w:rsidRPr="00D90F01">
              <w:rPr>
                <w:sz w:val="27"/>
                <w:szCs w:val="27"/>
              </w:rPr>
              <w:br/>
              <w:t xml:space="preserve">(підпункт 1 пункту </w:t>
            </w:r>
            <w:r w:rsidR="00644FE3">
              <w:rPr>
                <w:sz w:val="27"/>
                <w:szCs w:val="27"/>
              </w:rPr>
              <w:t xml:space="preserve"> 154 </w:t>
            </w:r>
            <w:r w:rsidRPr="00D90F01">
              <w:rPr>
                <w:sz w:val="27"/>
                <w:szCs w:val="27"/>
              </w:rPr>
              <w:t xml:space="preserve">розділу ХV)                                          </w:t>
            </w:r>
          </w:p>
          <w:p w14:paraId="1CA339A8" w14:textId="77777777" w:rsidR="006D4732" w:rsidRPr="00D90F01" w:rsidRDefault="006D4732" w:rsidP="006D4732">
            <w:pPr>
              <w:pStyle w:val="af5"/>
              <w:jc w:val="center"/>
            </w:pPr>
          </w:p>
        </w:tc>
      </w:tr>
    </w:tbl>
    <w:p w14:paraId="3E994F09" w14:textId="7226994E" w:rsidR="00497BD1" w:rsidRPr="00D90F01" w:rsidRDefault="00497BD1" w:rsidP="00D313E5">
      <w:pPr>
        <w:rPr>
          <w:sz w:val="20"/>
          <w:szCs w:val="20"/>
        </w:rPr>
      </w:pPr>
    </w:p>
    <w:p w14:paraId="1167C9E8" w14:textId="284F3396" w:rsidR="00497BD1" w:rsidRPr="00D90F01" w:rsidRDefault="00497BD1" w:rsidP="00D313E5">
      <w:pPr>
        <w:rPr>
          <w:sz w:val="20"/>
          <w:szCs w:val="20"/>
        </w:rPr>
      </w:pPr>
    </w:p>
    <w:p w14:paraId="017AD20B" w14:textId="747E4F91" w:rsidR="00497BD1" w:rsidRPr="00D90F01" w:rsidRDefault="00497BD1" w:rsidP="00D313E5">
      <w:pPr>
        <w:rPr>
          <w:sz w:val="20"/>
          <w:szCs w:val="20"/>
        </w:rPr>
      </w:pPr>
    </w:p>
    <w:p w14:paraId="2CBF766C" w14:textId="735E8D01" w:rsidR="00497BD1" w:rsidRPr="00D90F01" w:rsidRDefault="00497BD1" w:rsidP="00D313E5">
      <w:pPr>
        <w:rPr>
          <w:sz w:val="20"/>
          <w:szCs w:val="20"/>
        </w:rPr>
      </w:pPr>
    </w:p>
    <w:p w14:paraId="0D5467BC" w14:textId="204C3AFA" w:rsidR="00497BD1" w:rsidRPr="00D90F01" w:rsidRDefault="00497BD1" w:rsidP="00D313E5">
      <w:pPr>
        <w:rPr>
          <w:sz w:val="20"/>
          <w:szCs w:val="20"/>
        </w:rPr>
      </w:pPr>
    </w:p>
    <w:p w14:paraId="277F5E64" w14:textId="53D781CB" w:rsidR="00497BD1" w:rsidRPr="00D90F01" w:rsidRDefault="00497BD1" w:rsidP="00D313E5">
      <w:pPr>
        <w:rPr>
          <w:sz w:val="20"/>
          <w:szCs w:val="20"/>
        </w:rPr>
      </w:pPr>
    </w:p>
    <w:p w14:paraId="0D9B31F3" w14:textId="7538B5B0" w:rsidR="00497BD1" w:rsidRPr="00D90F01" w:rsidRDefault="00497BD1" w:rsidP="00D313E5">
      <w:pPr>
        <w:rPr>
          <w:sz w:val="20"/>
          <w:szCs w:val="20"/>
        </w:rPr>
      </w:pPr>
    </w:p>
    <w:p w14:paraId="1B9F288F" w14:textId="0349A1D0" w:rsidR="00497BD1" w:rsidRPr="00D90F01" w:rsidRDefault="00497BD1" w:rsidP="00D313E5">
      <w:pPr>
        <w:rPr>
          <w:sz w:val="20"/>
          <w:szCs w:val="20"/>
        </w:rPr>
      </w:pPr>
    </w:p>
    <w:p w14:paraId="3AD159DE" w14:textId="6A85DBF7" w:rsidR="00497BD1" w:rsidRPr="00D90F01" w:rsidRDefault="00497BD1" w:rsidP="00D313E5">
      <w:pPr>
        <w:rPr>
          <w:sz w:val="20"/>
          <w:szCs w:val="20"/>
        </w:rPr>
      </w:pPr>
    </w:p>
    <w:p w14:paraId="2C547ACF" w14:textId="00615879" w:rsidR="00497BD1" w:rsidRPr="00D90F01" w:rsidRDefault="00497BD1" w:rsidP="00D313E5">
      <w:pPr>
        <w:rPr>
          <w:sz w:val="20"/>
          <w:szCs w:val="20"/>
        </w:rPr>
      </w:pPr>
    </w:p>
    <w:p w14:paraId="318BBFB9" w14:textId="03180CB3" w:rsidR="00497BD1" w:rsidRPr="00D90F01" w:rsidRDefault="00497BD1" w:rsidP="00D313E5">
      <w:pPr>
        <w:rPr>
          <w:sz w:val="20"/>
          <w:szCs w:val="20"/>
        </w:rPr>
      </w:pPr>
    </w:p>
    <w:p w14:paraId="4CABDCCF" w14:textId="5123F7E8" w:rsidR="002E5F72" w:rsidRPr="00D90F01" w:rsidRDefault="002E5F72" w:rsidP="00D313E5">
      <w:pPr>
        <w:rPr>
          <w:sz w:val="20"/>
          <w:szCs w:val="20"/>
        </w:rPr>
      </w:pPr>
    </w:p>
    <w:p w14:paraId="6BEA4EA1" w14:textId="277F325E" w:rsidR="002E5F72" w:rsidRPr="00D90F01" w:rsidRDefault="002E5F72" w:rsidP="00D313E5">
      <w:pPr>
        <w:rPr>
          <w:sz w:val="20"/>
          <w:szCs w:val="20"/>
        </w:rPr>
      </w:pPr>
    </w:p>
    <w:p w14:paraId="55BBFE90" w14:textId="331CC9CC" w:rsidR="002E5F72" w:rsidRPr="00D90F01" w:rsidRDefault="002E5F72" w:rsidP="00D313E5">
      <w:pPr>
        <w:rPr>
          <w:sz w:val="20"/>
          <w:szCs w:val="20"/>
        </w:rPr>
      </w:pPr>
    </w:p>
    <w:p w14:paraId="0D38E2D8" w14:textId="049EAD3E" w:rsidR="003D5632" w:rsidRPr="00D90F01" w:rsidRDefault="00544AEA" w:rsidP="0028628A">
      <w:pPr>
        <w:pStyle w:val="3"/>
        <w:jc w:val="center"/>
        <w:rPr>
          <w:rFonts w:eastAsia="Times New Roman"/>
          <w:b w:val="0"/>
          <w:sz w:val="28"/>
          <w:szCs w:val="28"/>
        </w:rPr>
      </w:pPr>
      <w:r>
        <w:rPr>
          <w:rFonts w:eastAsia="Times New Roman"/>
          <w:b w:val="0"/>
          <w:sz w:val="28"/>
          <w:szCs w:val="28"/>
        </w:rPr>
        <w:t xml:space="preserve">                                                                </w:t>
      </w:r>
      <w:r w:rsidR="003D5632" w:rsidRPr="00D90F01">
        <w:rPr>
          <w:rFonts w:eastAsia="Times New Roman"/>
          <w:b w:val="0"/>
          <w:sz w:val="28"/>
          <w:szCs w:val="28"/>
        </w:rPr>
        <w:t>Заява</w:t>
      </w:r>
      <w:r w:rsidR="0028628A" w:rsidRPr="00D90F01">
        <w:rPr>
          <w:rFonts w:eastAsia="Times New Roman"/>
          <w:b w:val="0"/>
          <w:sz w:val="28"/>
          <w:szCs w:val="28"/>
        </w:rPr>
        <w:t xml:space="preserve"> про внесення змін до реєстру </w:t>
      </w:r>
      <w:r w:rsidR="003D5632" w:rsidRPr="00D90F01">
        <w:rPr>
          <w:rFonts w:eastAsia="Times New Roman"/>
          <w:b w:val="0"/>
          <w:sz w:val="28"/>
          <w:szCs w:val="28"/>
        </w:rPr>
        <w:t>юридичних осіб,</w:t>
      </w:r>
      <w:r w:rsidR="0028628A" w:rsidRPr="00D90F01">
        <w:rPr>
          <w:rFonts w:eastAsia="Times New Roman"/>
          <w:b w:val="0"/>
          <w:sz w:val="28"/>
          <w:szCs w:val="28"/>
        </w:rPr>
        <w:t xml:space="preserve"> </w:t>
      </w:r>
      <w:r w:rsidR="003D5632" w:rsidRPr="00D90F01">
        <w:rPr>
          <w:rFonts w:eastAsia="Times New Roman"/>
          <w:b w:val="0"/>
          <w:sz w:val="28"/>
          <w:szCs w:val="28"/>
        </w:rPr>
        <w:t>яким видано ліцензію на здійснення операцій з готівкою</w:t>
      </w:r>
    </w:p>
    <w:p w14:paraId="6EB301E3" w14:textId="77777777" w:rsidR="003D5632" w:rsidRPr="00D90F01" w:rsidRDefault="003D5632" w:rsidP="003D5632">
      <w:pPr>
        <w:pStyle w:val="af5"/>
        <w:spacing w:before="0" w:beforeAutospacing="0" w:after="0" w:afterAutospacing="0"/>
        <w:rPr>
          <w:sz w:val="27"/>
          <w:szCs w:val="27"/>
        </w:rPr>
      </w:pPr>
      <w:r w:rsidRPr="00D90F01">
        <w:rPr>
          <w:sz w:val="27"/>
          <w:szCs w:val="27"/>
        </w:rPr>
        <w:t>1. Юридична особа _____________________________________________________</w:t>
      </w:r>
    </w:p>
    <w:p w14:paraId="28AC731F" w14:textId="10F60CF5" w:rsidR="005E415E" w:rsidRPr="004A6F13" w:rsidRDefault="003D5632" w:rsidP="005C067F">
      <w:pPr>
        <w:pStyle w:val="af5"/>
        <w:spacing w:before="0" w:beforeAutospacing="0" w:after="0" w:afterAutospacing="0"/>
        <w:rPr>
          <w:szCs w:val="28"/>
        </w:rPr>
      </w:pPr>
      <w:r w:rsidRPr="004A6F13">
        <w:rPr>
          <w:szCs w:val="27"/>
        </w:rPr>
        <w:t xml:space="preserve">                          </w:t>
      </w:r>
      <w:r w:rsidR="00C50235" w:rsidRPr="004A6F13">
        <w:rPr>
          <w:szCs w:val="27"/>
          <w:lang w:val="ru-RU"/>
        </w:rPr>
        <w:t xml:space="preserve">           </w:t>
      </w:r>
      <w:r w:rsidRPr="004A6F13">
        <w:rPr>
          <w:szCs w:val="27"/>
        </w:rPr>
        <w:t xml:space="preserve">   </w:t>
      </w:r>
      <w:r w:rsidRPr="004A6F13">
        <w:rPr>
          <w:szCs w:val="28"/>
        </w:rPr>
        <w:t>(повне найменування юридичної особи,</w:t>
      </w:r>
      <w:r w:rsidR="005E415E" w:rsidRPr="004A6F13">
        <w:rPr>
          <w:szCs w:val="28"/>
        </w:rPr>
        <w:t xml:space="preserve">  код за</w:t>
      </w:r>
    </w:p>
    <w:p w14:paraId="0F9308A3" w14:textId="5668E0E3" w:rsidR="003D5632" w:rsidRPr="004A6F13" w:rsidRDefault="00C50235" w:rsidP="005C067F">
      <w:pPr>
        <w:pStyle w:val="af5"/>
        <w:spacing w:before="0" w:beforeAutospacing="0" w:after="0" w:afterAutospacing="0"/>
        <w:rPr>
          <w:szCs w:val="28"/>
        </w:rPr>
      </w:pPr>
      <w:r w:rsidRPr="004A6F13">
        <w:rPr>
          <w:szCs w:val="28"/>
          <w:lang w:val="ru-RU"/>
        </w:rPr>
        <w:t xml:space="preserve">                   </w:t>
      </w:r>
      <w:r w:rsidR="005E415E" w:rsidRPr="004A6F13">
        <w:rPr>
          <w:szCs w:val="28"/>
        </w:rPr>
        <w:t xml:space="preserve">   Єдиним державним реєстром підприємств та організацій України)</w:t>
      </w:r>
    </w:p>
    <w:p w14:paraId="16BF0360" w14:textId="77777777" w:rsidR="003D5632" w:rsidRPr="00D90F01" w:rsidRDefault="003D5632" w:rsidP="003D5632">
      <w:pPr>
        <w:pStyle w:val="af5"/>
        <w:rPr>
          <w:sz w:val="27"/>
          <w:szCs w:val="27"/>
        </w:rPr>
      </w:pPr>
      <w:r w:rsidRPr="00D90F01">
        <w:rPr>
          <w:sz w:val="27"/>
          <w:szCs w:val="27"/>
        </w:rPr>
        <w:t xml:space="preserve">_____________________________________________________________________,                                                                      </w:t>
      </w:r>
    </w:p>
    <w:p w14:paraId="38F12928" w14:textId="77777777" w:rsidR="003D5632" w:rsidRPr="00D90F01" w:rsidRDefault="003D5632" w:rsidP="003D5632">
      <w:pPr>
        <w:pStyle w:val="af5"/>
        <w:spacing w:before="0" w:beforeAutospacing="0" w:after="0" w:afterAutospacing="0"/>
        <w:rPr>
          <w:sz w:val="27"/>
          <w:szCs w:val="27"/>
        </w:rPr>
      </w:pPr>
      <w:r w:rsidRPr="00D90F01">
        <w:rPr>
          <w:sz w:val="27"/>
          <w:szCs w:val="27"/>
        </w:rPr>
        <w:t>банківські реквізити: ____________________________________________________</w:t>
      </w:r>
    </w:p>
    <w:p w14:paraId="126B70AA" w14:textId="1AFFDCBD" w:rsidR="003D5632" w:rsidRPr="004A6F13" w:rsidRDefault="003D5632" w:rsidP="003D5632">
      <w:pPr>
        <w:pStyle w:val="af5"/>
        <w:spacing w:before="0" w:beforeAutospacing="0" w:after="0" w:afterAutospacing="0"/>
        <w:rPr>
          <w:szCs w:val="28"/>
        </w:rPr>
      </w:pPr>
      <w:r w:rsidRPr="00C50235">
        <w:t xml:space="preserve">               </w:t>
      </w:r>
      <w:r w:rsidRPr="004A6F13">
        <w:rPr>
          <w:szCs w:val="28"/>
        </w:rPr>
        <w:t>(повне найменування банку, місцезнаходження банку, код банку, номер поточного рахунку)</w:t>
      </w:r>
    </w:p>
    <w:p w14:paraId="3ECDE301" w14:textId="77777777" w:rsidR="003D5632" w:rsidRPr="00D90F01" w:rsidRDefault="003D5632" w:rsidP="003D5632">
      <w:pPr>
        <w:pStyle w:val="af5"/>
        <w:spacing w:before="0" w:beforeAutospacing="0" w:after="0" w:afterAutospacing="0"/>
        <w:rPr>
          <w:sz w:val="27"/>
          <w:szCs w:val="27"/>
        </w:rPr>
      </w:pPr>
      <w:r w:rsidRPr="00D90F01">
        <w:rPr>
          <w:sz w:val="27"/>
          <w:szCs w:val="27"/>
        </w:rPr>
        <w:t xml:space="preserve">_______________________________________________________________________                                                                                  </w:t>
      </w:r>
    </w:p>
    <w:p w14:paraId="7B8A6E82" w14:textId="028824B4" w:rsidR="003D5632" w:rsidRPr="00D90F01" w:rsidRDefault="003D5632" w:rsidP="003D5632">
      <w:pPr>
        <w:pStyle w:val="af5"/>
        <w:spacing w:before="0" w:beforeAutospacing="0" w:after="0" w:afterAutospacing="0"/>
        <w:rPr>
          <w:sz w:val="27"/>
          <w:szCs w:val="27"/>
        </w:rPr>
      </w:pPr>
      <w:r w:rsidRPr="00D90F01">
        <w:rPr>
          <w:sz w:val="27"/>
          <w:szCs w:val="27"/>
        </w:rPr>
        <w:t xml:space="preserve">просить унести зміни до </w:t>
      </w:r>
      <w:r w:rsidR="00535283" w:rsidRPr="00D90F01">
        <w:rPr>
          <w:sz w:val="27"/>
          <w:szCs w:val="27"/>
        </w:rPr>
        <w:t>Р</w:t>
      </w:r>
      <w:r w:rsidRPr="00D90F01">
        <w:rPr>
          <w:sz w:val="27"/>
          <w:szCs w:val="27"/>
        </w:rPr>
        <w:t>еєстру у зв’язку із</w:t>
      </w:r>
      <w:r w:rsidR="00C50235" w:rsidRPr="007B511E">
        <w:rPr>
          <w:sz w:val="27"/>
          <w:szCs w:val="27"/>
          <w:lang w:val="ru-RU"/>
        </w:rPr>
        <w:t>_________________________________</w:t>
      </w:r>
      <w:r w:rsidRPr="00D90F01">
        <w:rPr>
          <w:sz w:val="27"/>
          <w:szCs w:val="27"/>
        </w:rPr>
        <w:t xml:space="preserve"> ______________________________________________________________________.</w:t>
      </w:r>
    </w:p>
    <w:p w14:paraId="08BE6691" w14:textId="2FAE7DA2" w:rsidR="003D5632" w:rsidRPr="004A6F13" w:rsidRDefault="003D5632" w:rsidP="00A028D4">
      <w:pPr>
        <w:pStyle w:val="af5"/>
        <w:spacing w:before="0" w:beforeAutospacing="0" w:after="0" w:afterAutospacing="0"/>
        <w:jc w:val="both"/>
        <w:rPr>
          <w:szCs w:val="26"/>
        </w:rPr>
      </w:pPr>
      <w:r w:rsidRPr="004A6F13">
        <w:rPr>
          <w:szCs w:val="26"/>
        </w:rPr>
        <w:t>(зазначити причину унесення змін</w:t>
      </w:r>
      <w:r w:rsidR="00DC28FB" w:rsidRPr="004A6F13">
        <w:rPr>
          <w:szCs w:val="26"/>
        </w:rPr>
        <w:t>: зміна найменування юридичної особи, місцезнаходження юридичної особи, керівників, головного бухгалтера юридичної особи, поточних рахунків юридичної особи, контактної інформації юридичної особи</w:t>
      </w:r>
      <w:r w:rsidR="00D4523E" w:rsidRPr="004A6F13">
        <w:rPr>
          <w:szCs w:val="26"/>
        </w:rPr>
        <w:t xml:space="preserve">, </w:t>
      </w:r>
      <w:r w:rsidR="00DC28FB" w:rsidRPr="004A6F13">
        <w:rPr>
          <w:szCs w:val="26"/>
        </w:rPr>
        <w:t>тощо</w:t>
      </w:r>
      <w:r w:rsidRPr="004A6F13">
        <w:rPr>
          <w:szCs w:val="26"/>
        </w:rPr>
        <w:t>)</w:t>
      </w:r>
    </w:p>
    <w:p w14:paraId="00BC359C" w14:textId="77777777" w:rsidR="00C50235" w:rsidRPr="00134130" w:rsidRDefault="00C50235" w:rsidP="003D5632">
      <w:pPr>
        <w:pStyle w:val="af5"/>
        <w:spacing w:before="0" w:beforeAutospacing="0" w:after="0" w:afterAutospacing="0"/>
        <w:rPr>
          <w:sz w:val="28"/>
          <w:szCs w:val="28"/>
        </w:rPr>
      </w:pPr>
    </w:p>
    <w:p w14:paraId="0B718D8A" w14:textId="38BA7BAA" w:rsidR="003D5632" w:rsidRPr="00D90F01" w:rsidRDefault="003D5632" w:rsidP="00EB7413">
      <w:pPr>
        <w:pStyle w:val="af5"/>
        <w:spacing w:before="0" w:beforeAutospacing="0" w:after="0" w:afterAutospacing="0"/>
        <w:ind w:firstLine="567"/>
        <w:rPr>
          <w:sz w:val="27"/>
          <w:szCs w:val="27"/>
        </w:rPr>
      </w:pPr>
      <w:r w:rsidRPr="004A6F13">
        <w:rPr>
          <w:sz w:val="28"/>
          <w:szCs w:val="27"/>
        </w:rPr>
        <w:t xml:space="preserve">2. Юридична особа </w:t>
      </w:r>
      <w:r w:rsidRPr="00D90F01">
        <w:rPr>
          <w:sz w:val="27"/>
          <w:szCs w:val="27"/>
        </w:rPr>
        <w:t>______________________________________________</w:t>
      </w:r>
    </w:p>
    <w:p w14:paraId="1E4F97D7" w14:textId="77777777" w:rsidR="003D5632" w:rsidRPr="004A6F13" w:rsidRDefault="003D5632" w:rsidP="00EB7413">
      <w:pPr>
        <w:pStyle w:val="af5"/>
        <w:spacing w:before="0" w:beforeAutospacing="0" w:after="0" w:afterAutospacing="0"/>
        <w:rPr>
          <w:szCs w:val="27"/>
        </w:rPr>
      </w:pPr>
      <w:r w:rsidRPr="00D90F01">
        <w:rPr>
          <w:sz w:val="27"/>
          <w:szCs w:val="27"/>
        </w:rPr>
        <w:t xml:space="preserve">                                                  </w:t>
      </w:r>
      <w:r w:rsidRPr="004A6F13">
        <w:rPr>
          <w:szCs w:val="27"/>
        </w:rPr>
        <w:t>(повне найменування юридичної особи)</w:t>
      </w:r>
    </w:p>
    <w:p w14:paraId="6E80C920" w14:textId="67617E4F" w:rsidR="003D5632" w:rsidRPr="004A6F13" w:rsidRDefault="003D5632" w:rsidP="004A6F13">
      <w:pPr>
        <w:pStyle w:val="af5"/>
        <w:spacing w:before="0" w:beforeAutospacing="0" w:after="0" w:afterAutospacing="0"/>
        <w:rPr>
          <w:sz w:val="28"/>
          <w:szCs w:val="27"/>
        </w:rPr>
      </w:pPr>
      <w:r w:rsidRPr="004A6F13">
        <w:rPr>
          <w:sz w:val="28"/>
          <w:szCs w:val="27"/>
        </w:rPr>
        <w:t>зобов’язується виконувати вимоги законодавства України.</w:t>
      </w:r>
    </w:p>
    <w:p w14:paraId="22379111" w14:textId="77777777" w:rsidR="00EB7413" w:rsidRPr="004A6F13" w:rsidRDefault="00EB7413" w:rsidP="004A6F13">
      <w:pPr>
        <w:pStyle w:val="af5"/>
        <w:spacing w:before="0" w:beforeAutospacing="0" w:after="0" w:afterAutospacing="0"/>
        <w:rPr>
          <w:sz w:val="28"/>
          <w:szCs w:val="27"/>
        </w:rPr>
      </w:pPr>
    </w:p>
    <w:p w14:paraId="5DB0CF67" w14:textId="15023DE1" w:rsidR="003D5632" w:rsidRPr="00D90F01" w:rsidRDefault="003D5632" w:rsidP="00134130">
      <w:pPr>
        <w:pStyle w:val="af5"/>
        <w:spacing w:before="0" w:beforeAutospacing="0" w:after="0" w:afterAutospacing="0"/>
        <w:ind w:firstLine="567"/>
        <w:rPr>
          <w:sz w:val="27"/>
          <w:szCs w:val="27"/>
        </w:rPr>
      </w:pPr>
      <w:r w:rsidRPr="00D90F01">
        <w:rPr>
          <w:sz w:val="27"/>
          <w:szCs w:val="27"/>
        </w:rPr>
        <w:t>3. Я, ______________________________________________________________,</w:t>
      </w:r>
    </w:p>
    <w:p w14:paraId="63118925" w14:textId="31023CBB" w:rsidR="003D5632" w:rsidRPr="004A6F13" w:rsidRDefault="003D5632" w:rsidP="003D5632">
      <w:pPr>
        <w:pStyle w:val="af5"/>
        <w:spacing w:before="0" w:beforeAutospacing="0" w:after="0" w:afterAutospacing="0"/>
        <w:rPr>
          <w:szCs w:val="28"/>
        </w:rPr>
      </w:pPr>
      <w:r w:rsidRPr="00D90F01">
        <w:rPr>
          <w:szCs w:val="27"/>
        </w:rPr>
        <w:t xml:space="preserve">    </w:t>
      </w:r>
      <w:r w:rsidR="004A6F13">
        <w:rPr>
          <w:szCs w:val="27"/>
        </w:rPr>
        <w:t xml:space="preserve">              </w:t>
      </w:r>
      <w:r w:rsidR="00535283" w:rsidRPr="004A6F13">
        <w:rPr>
          <w:szCs w:val="28"/>
          <w:lang w:val="ru-RU"/>
        </w:rPr>
        <w:t>[</w:t>
      </w:r>
      <w:r w:rsidRPr="004A6F13">
        <w:rPr>
          <w:szCs w:val="28"/>
        </w:rPr>
        <w:t xml:space="preserve">прізвище, </w:t>
      </w:r>
      <w:r w:rsidR="005C067F" w:rsidRPr="004A6F13">
        <w:rPr>
          <w:szCs w:val="28"/>
        </w:rPr>
        <w:t xml:space="preserve">власне </w:t>
      </w:r>
      <w:r w:rsidRPr="004A6F13">
        <w:rPr>
          <w:szCs w:val="28"/>
        </w:rPr>
        <w:t>ім’я, по батькові</w:t>
      </w:r>
      <w:r w:rsidR="005C067F" w:rsidRPr="004A6F13">
        <w:rPr>
          <w:szCs w:val="28"/>
        </w:rPr>
        <w:t xml:space="preserve"> (за наявності)</w:t>
      </w:r>
      <w:r w:rsidRPr="004A6F13">
        <w:rPr>
          <w:szCs w:val="28"/>
        </w:rPr>
        <w:t xml:space="preserve"> керівника юридичної особи</w:t>
      </w:r>
      <w:r w:rsidR="00535283" w:rsidRPr="004A6F13">
        <w:rPr>
          <w:szCs w:val="28"/>
          <w:lang w:val="ru-RU"/>
        </w:rPr>
        <w:t>]</w:t>
      </w:r>
    </w:p>
    <w:p w14:paraId="32C72B68" w14:textId="243E5EFB" w:rsidR="003D5632" w:rsidRPr="00D90F01" w:rsidRDefault="003D5632" w:rsidP="003D5632">
      <w:pPr>
        <w:rPr>
          <w:szCs w:val="24"/>
        </w:rPr>
      </w:pPr>
      <w:r w:rsidRPr="00D90F01">
        <w:rPr>
          <w:szCs w:val="24"/>
        </w:rPr>
        <w:t xml:space="preserve">надаю дозвіл на перевірку Національним банком наданої інформації,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w:t>
      </w:r>
    </w:p>
    <w:p w14:paraId="112460AA" w14:textId="77777777" w:rsidR="00507552" w:rsidRPr="00D90F01" w:rsidRDefault="00507552" w:rsidP="00E473E9">
      <w:pPr>
        <w:ind w:firstLine="720"/>
        <w:jc w:val="right"/>
        <w:rPr>
          <w:szCs w:val="24"/>
        </w:rPr>
      </w:pPr>
    </w:p>
    <w:p w14:paraId="7C1C5FBD" w14:textId="77777777" w:rsidR="004A6F13" w:rsidRDefault="004A6F13" w:rsidP="00E473E9">
      <w:pPr>
        <w:ind w:firstLine="720"/>
        <w:jc w:val="right"/>
        <w:rPr>
          <w:szCs w:val="24"/>
        </w:rPr>
      </w:pPr>
    </w:p>
    <w:p w14:paraId="0C5ABD63" w14:textId="732F6401" w:rsidR="00E473E9" w:rsidRPr="00D90F01" w:rsidRDefault="00E473E9" w:rsidP="00E473E9">
      <w:pPr>
        <w:ind w:firstLine="720"/>
        <w:jc w:val="right"/>
        <w:rPr>
          <w:szCs w:val="24"/>
        </w:rPr>
      </w:pPr>
      <w:r w:rsidRPr="00D90F01">
        <w:rPr>
          <w:szCs w:val="24"/>
        </w:rPr>
        <w:lastRenderedPageBreak/>
        <w:t>Продовження додатка 9</w:t>
      </w:r>
    </w:p>
    <w:p w14:paraId="67CC4E92" w14:textId="77777777" w:rsidR="00DD074D" w:rsidRPr="00D90F01" w:rsidRDefault="00DD074D" w:rsidP="003D5632">
      <w:pPr>
        <w:ind w:firstLine="720"/>
        <w:rPr>
          <w:szCs w:val="24"/>
        </w:rPr>
      </w:pPr>
    </w:p>
    <w:p w14:paraId="1DD8FBE4" w14:textId="0E90E5CB" w:rsidR="003D5632" w:rsidRPr="00D90F01" w:rsidRDefault="003D5632" w:rsidP="003D5632">
      <w:pPr>
        <w:ind w:firstLine="720"/>
        <w:rPr>
          <w:szCs w:val="24"/>
        </w:rPr>
      </w:pPr>
      <w:r w:rsidRPr="00D90F01">
        <w:rPr>
          <w:szCs w:val="24"/>
        </w:rPr>
        <w:t>Я розумію наслідки надання Національному банку недостовірної та/або неповної інформації.</w:t>
      </w:r>
    </w:p>
    <w:p w14:paraId="57EA020C" w14:textId="4E87B4B2" w:rsidR="003D5632" w:rsidRPr="00D90F01" w:rsidRDefault="003D5632" w:rsidP="003D5632">
      <w:pPr>
        <w:ind w:firstLine="720"/>
        <w:rPr>
          <w:szCs w:val="24"/>
        </w:rPr>
      </w:pPr>
      <w:r w:rsidRPr="00D90F01">
        <w:rPr>
          <w:szCs w:val="24"/>
        </w:rPr>
        <w:t xml:space="preserve">Відповідно до Закону України “Про захист персональних даних” підписанням цієї заяви я надаю Національному банку згоду на обробку моїх персональних даних для здійснення Національним банком повноважень, визначених </w:t>
      </w:r>
      <w:r w:rsidR="00DB4CE3" w:rsidRPr="00D90F01">
        <w:rPr>
          <w:szCs w:val="24"/>
        </w:rPr>
        <w:t>закон</w:t>
      </w:r>
      <w:r w:rsidR="00DB4CE3">
        <w:rPr>
          <w:szCs w:val="24"/>
        </w:rPr>
        <w:t>одавством</w:t>
      </w:r>
      <w:r w:rsidR="00DB4CE3" w:rsidRPr="00D90F01">
        <w:rPr>
          <w:szCs w:val="24"/>
        </w:rPr>
        <w:t xml:space="preserve"> </w:t>
      </w:r>
      <w:r w:rsidR="004B4F9F" w:rsidRPr="00D90F01">
        <w:rPr>
          <w:szCs w:val="24"/>
        </w:rPr>
        <w:t>України</w:t>
      </w:r>
      <w:r w:rsidRPr="00D90F01">
        <w:rPr>
          <w:szCs w:val="24"/>
        </w:rPr>
        <w:t>.</w:t>
      </w:r>
    </w:p>
    <w:p w14:paraId="475D6A04" w14:textId="77777777" w:rsidR="003D5632" w:rsidRPr="00D90F01" w:rsidRDefault="003D5632" w:rsidP="003D5632">
      <w:pPr>
        <w:ind w:firstLine="720"/>
        <w:rPr>
          <w:szCs w:val="24"/>
        </w:rPr>
      </w:pPr>
    </w:p>
    <w:p w14:paraId="65B8E541" w14:textId="7D75041E" w:rsidR="003D5632" w:rsidRPr="00D90F01" w:rsidRDefault="003D5632" w:rsidP="007D0DD1">
      <w:pPr>
        <w:pStyle w:val="af5"/>
        <w:spacing w:before="0" w:beforeAutospacing="0" w:after="0" w:afterAutospacing="0"/>
        <w:ind w:firstLine="709"/>
        <w:jc w:val="both"/>
        <w:rPr>
          <w:sz w:val="28"/>
          <w:szCs w:val="27"/>
        </w:rPr>
      </w:pPr>
      <w:r w:rsidRPr="00D90F01">
        <w:rPr>
          <w:sz w:val="28"/>
          <w:szCs w:val="27"/>
        </w:rPr>
        <w:t xml:space="preserve">4. У разі виникнення будь-яких питань, пов’язаних із розглядом документів, прошу звертатися до </w:t>
      </w:r>
      <w:r w:rsidR="00DF0D97" w:rsidRPr="00D90F01">
        <w:rPr>
          <w:sz w:val="28"/>
          <w:szCs w:val="27"/>
        </w:rPr>
        <w:t>________</w:t>
      </w:r>
      <w:r w:rsidRPr="00D90F01">
        <w:rPr>
          <w:sz w:val="28"/>
          <w:szCs w:val="27"/>
        </w:rPr>
        <w:t>________________________________</w:t>
      </w:r>
    </w:p>
    <w:p w14:paraId="013FEB99" w14:textId="5A8AF9FF" w:rsidR="003D5632" w:rsidRPr="00D90F01" w:rsidRDefault="003D5632" w:rsidP="003D5632">
      <w:pPr>
        <w:pStyle w:val="af5"/>
        <w:spacing w:before="0" w:beforeAutospacing="0" w:after="0" w:afterAutospacing="0"/>
        <w:rPr>
          <w:sz w:val="27"/>
          <w:szCs w:val="27"/>
        </w:rPr>
      </w:pPr>
      <w:r w:rsidRPr="00D90F01">
        <w:rPr>
          <w:sz w:val="27"/>
          <w:szCs w:val="27"/>
        </w:rPr>
        <w:t>______________________________________________________________________.</w:t>
      </w:r>
    </w:p>
    <w:p w14:paraId="0C3DFF2A" w14:textId="57651B03" w:rsidR="003D5632" w:rsidRPr="00D90F01" w:rsidRDefault="00CE46B7" w:rsidP="00AD5697">
      <w:pPr>
        <w:pStyle w:val="af5"/>
        <w:spacing w:before="0" w:beforeAutospacing="0" w:after="0" w:afterAutospacing="0"/>
        <w:jc w:val="center"/>
        <w:rPr>
          <w:szCs w:val="27"/>
        </w:rPr>
      </w:pPr>
      <w:r w:rsidRPr="00D90F01">
        <w:rPr>
          <w:szCs w:val="27"/>
        </w:rPr>
        <w:t>[</w:t>
      </w:r>
      <w:r w:rsidR="003D5632" w:rsidRPr="00D90F01">
        <w:rPr>
          <w:szCs w:val="27"/>
        </w:rPr>
        <w:t xml:space="preserve">прізвище, </w:t>
      </w:r>
      <w:r w:rsidR="005C067F" w:rsidRPr="00D90F01">
        <w:rPr>
          <w:szCs w:val="27"/>
        </w:rPr>
        <w:t xml:space="preserve">власне </w:t>
      </w:r>
      <w:r w:rsidR="003D5632" w:rsidRPr="00D90F01">
        <w:rPr>
          <w:szCs w:val="27"/>
        </w:rPr>
        <w:t>ім’я, по батькові</w:t>
      </w:r>
      <w:r w:rsidR="005C067F" w:rsidRPr="00D90F01">
        <w:rPr>
          <w:szCs w:val="27"/>
        </w:rPr>
        <w:t xml:space="preserve"> (за наявності)</w:t>
      </w:r>
      <w:r w:rsidR="003D5632" w:rsidRPr="00D90F01">
        <w:rPr>
          <w:szCs w:val="27"/>
        </w:rPr>
        <w:t>, номер контактного телефону</w:t>
      </w:r>
      <w:r w:rsidRPr="00D90F01">
        <w:rPr>
          <w:szCs w:val="27"/>
        </w:rPr>
        <w:t>]</w:t>
      </w:r>
    </w:p>
    <w:p w14:paraId="417292AD" w14:textId="77777777" w:rsidR="003D5632" w:rsidRPr="00D90F01" w:rsidRDefault="003D5632" w:rsidP="003D5632">
      <w:pPr>
        <w:pStyle w:val="af5"/>
        <w:spacing w:before="0" w:beforeAutospacing="0" w:after="0" w:afterAutospacing="0"/>
        <w:rPr>
          <w:szCs w:val="27"/>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84"/>
        <w:gridCol w:w="3166"/>
        <w:gridCol w:w="3188"/>
      </w:tblGrid>
      <w:tr w:rsidR="003D5632" w:rsidRPr="00D90F01" w14:paraId="20993016" w14:textId="77777777" w:rsidTr="00D43598">
        <w:trPr>
          <w:tblCellSpacing w:w="22" w:type="dxa"/>
        </w:trPr>
        <w:tc>
          <w:tcPr>
            <w:tcW w:w="1700" w:type="pct"/>
            <w:hideMark/>
          </w:tcPr>
          <w:p w14:paraId="6371C076" w14:textId="1B9CF975" w:rsidR="00AA5C49" w:rsidRPr="00D90F01" w:rsidRDefault="003D5632" w:rsidP="00D43598">
            <w:pPr>
              <w:pStyle w:val="af5"/>
              <w:rPr>
                <w:sz w:val="28"/>
                <w:szCs w:val="28"/>
              </w:rPr>
            </w:pPr>
            <w:r w:rsidRPr="00D90F01">
              <w:rPr>
                <w:sz w:val="28"/>
                <w:szCs w:val="28"/>
              </w:rPr>
              <w:t>Найменування посади</w:t>
            </w:r>
            <w:r w:rsidRPr="00D90F01">
              <w:rPr>
                <w:sz w:val="28"/>
                <w:szCs w:val="28"/>
              </w:rPr>
              <w:br/>
              <w:t>керівника</w:t>
            </w:r>
          </w:p>
        </w:tc>
        <w:tc>
          <w:tcPr>
            <w:tcW w:w="1650" w:type="pct"/>
            <w:hideMark/>
          </w:tcPr>
          <w:p w14:paraId="1DF16DA6" w14:textId="77777777" w:rsidR="003D5632" w:rsidRPr="00D90F01" w:rsidRDefault="003D5632" w:rsidP="00D43598">
            <w:pPr>
              <w:pStyle w:val="af5"/>
              <w:jc w:val="center"/>
              <w:rPr>
                <w:sz w:val="28"/>
                <w:szCs w:val="28"/>
              </w:rPr>
            </w:pPr>
            <w:r w:rsidRPr="00D90F01">
              <w:rPr>
                <w:sz w:val="28"/>
                <w:szCs w:val="28"/>
              </w:rPr>
              <w:t>Особистий підпис</w:t>
            </w:r>
          </w:p>
        </w:tc>
        <w:tc>
          <w:tcPr>
            <w:tcW w:w="1650" w:type="pct"/>
            <w:hideMark/>
          </w:tcPr>
          <w:p w14:paraId="520839AB" w14:textId="77777777" w:rsidR="003D5632" w:rsidRPr="00D90F01" w:rsidRDefault="003D5632" w:rsidP="00D43598">
            <w:pPr>
              <w:pStyle w:val="af5"/>
              <w:jc w:val="center"/>
              <w:rPr>
                <w:sz w:val="28"/>
                <w:szCs w:val="28"/>
              </w:rPr>
            </w:pPr>
            <w:r w:rsidRPr="00D90F01">
              <w:rPr>
                <w:sz w:val="28"/>
                <w:szCs w:val="28"/>
              </w:rPr>
              <w:t>Власне ім’я ПРІЗВИЩЕ</w:t>
            </w:r>
          </w:p>
        </w:tc>
      </w:tr>
    </w:tbl>
    <w:p w14:paraId="25FFF89B" w14:textId="6562579B" w:rsidR="00497BD1" w:rsidRPr="00D90F01" w:rsidRDefault="00497BD1" w:rsidP="00D313E5">
      <w:pPr>
        <w:rPr>
          <w:sz w:val="20"/>
          <w:szCs w:val="20"/>
          <w:lang w:val="en-US"/>
        </w:rPr>
      </w:pPr>
    </w:p>
    <w:sectPr w:rsidR="00497BD1" w:rsidRPr="00D90F01" w:rsidSect="00A76813">
      <w:pgSz w:w="11906" w:h="16838" w:code="9"/>
      <w:pgMar w:top="567" w:right="567" w:bottom="1701" w:left="1701" w:header="709" w:footer="709" w:gutter="0"/>
      <w:pgNumType w:start="1"/>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A9D68" w16cid:durableId="2644592F"/>
  <w16cid:commentId w16cid:paraId="22CCF46C" w16cid:durableId="26445930"/>
  <w16cid:commentId w16cid:paraId="4A652C74" w16cid:durableId="26445931"/>
  <w16cid:commentId w16cid:paraId="07982FD0" w16cid:durableId="26445932"/>
  <w16cid:commentId w16cid:paraId="36D28DB6" w16cid:durableId="26445933"/>
  <w16cid:commentId w16cid:paraId="64B38AE5" w16cid:durableId="26445934"/>
  <w16cid:commentId w16cid:paraId="0204DA6A" w16cid:durableId="26445935"/>
  <w16cid:commentId w16cid:paraId="0219B5DB" w16cid:durableId="26445936"/>
  <w16cid:commentId w16cid:paraId="6B610799" w16cid:durableId="26445937"/>
  <w16cid:commentId w16cid:paraId="68098F70" w16cid:durableId="26445938"/>
  <w16cid:commentId w16cid:paraId="5DB879BB" w16cid:durableId="264459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3397E" w14:textId="77777777" w:rsidR="006B4146" w:rsidRDefault="006B4146" w:rsidP="00E53CCD">
      <w:r>
        <w:separator/>
      </w:r>
    </w:p>
  </w:endnote>
  <w:endnote w:type="continuationSeparator" w:id="0">
    <w:p w14:paraId="1E93DD25" w14:textId="77777777" w:rsidR="006B4146" w:rsidRDefault="006B4146" w:rsidP="00E53CCD">
      <w:r>
        <w:continuationSeparator/>
      </w:r>
    </w:p>
  </w:endnote>
  <w:endnote w:type="continuationNotice" w:id="1">
    <w:p w14:paraId="350C96A1" w14:textId="77777777" w:rsidR="006B4146" w:rsidRDefault="006B4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BBDF4" w14:textId="77777777" w:rsidR="006B4146" w:rsidRDefault="006B4146" w:rsidP="00E53CCD">
      <w:r>
        <w:separator/>
      </w:r>
    </w:p>
  </w:footnote>
  <w:footnote w:type="continuationSeparator" w:id="0">
    <w:p w14:paraId="5BBCBDB6" w14:textId="77777777" w:rsidR="006B4146" w:rsidRDefault="006B4146" w:rsidP="00E53CCD">
      <w:r>
        <w:continuationSeparator/>
      </w:r>
    </w:p>
  </w:footnote>
  <w:footnote w:type="continuationNotice" w:id="1">
    <w:p w14:paraId="5162964B" w14:textId="77777777" w:rsidR="006B4146" w:rsidRDefault="006B41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736032"/>
      <w:docPartObj>
        <w:docPartGallery w:val="Page Numbers (Top of Page)"/>
        <w:docPartUnique/>
      </w:docPartObj>
    </w:sdtPr>
    <w:sdtContent>
      <w:p w14:paraId="62B0D998" w14:textId="08DC400F" w:rsidR="007E2EA5" w:rsidRDefault="007E2EA5">
        <w:pPr>
          <w:pStyle w:val="a5"/>
          <w:jc w:val="center"/>
        </w:pPr>
        <w:r>
          <w:fldChar w:fldCharType="begin"/>
        </w:r>
        <w:r>
          <w:instrText>PAGE   \* MERGEFORMAT</w:instrText>
        </w:r>
        <w:r>
          <w:fldChar w:fldCharType="separate"/>
        </w:r>
        <w:r w:rsidR="002A558B" w:rsidRPr="002A558B">
          <w:rPr>
            <w:noProof/>
            <w:lang w:val="ru-RU"/>
          </w:rPr>
          <w:t>4</w:t>
        </w:r>
        <w:r>
          <w:fldChar w:fldCharType="end"/>
        </w:r>
      </w:p>
    </w:sdtContent>
  </w:sdt>
  <w:p w14:paraId="359896A7" w14:textId="77777777" w:rsidR="007E2EA5" w:rsidRDefault="007E2EA5">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25E7" w14:textId="3255C312" w:rsidR="007E2EA5" w:rsidRDefault="007E2EA5">
    <w:pPr>
      <w:pStyle w:val="a5"/>
      <w:jc w:val="center"/>
    </w:pPr>
    <w:r>
      <w:t>6</w:t>
    </w:r>
  </w:p>
  <w:p w14:paraId="7073E15F" w14:textId="77777777" w:rsidR="007E2EA5" w:rsidRDefault="007E2EA5" w:rsidP="00603070">
    <w:pPr>
      <w:pStyle w:val="a5"/>
      <w:jc w:val="right"/>
    </w:pPr>
    <w:r>
      <w:t>Продовження додатка 3</w:t>
    </w:r>
  </w:p>
  <w:p w14:paraId="2899F140" w14:textId="77777777" w:rsidR="007E2EA5" w:rsidRDefault="007E2EA5" w:rsidP="00603070">
    <w:pPr>
      <w:pStyle w:val="a5"/>
      <w:jc w:val="right"/>
    </w:pPr>
    <w:r>
      <w:t>Продовження таблиці 3</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78848"/>
      <w:docPartObj>
        <w:docPartGallery w:val="Page Numbers (Top of Page)"/>
        <w:docPartUnique/>
      </w:docPartObj>
    </w:sdtPr>
    <w:sdtContent>
      <w:p w14:paraId="63A96F9D" w14:textId="79535290" w:rsidR="007E2EA5" w:rsidRDefault="007E2EA5">
        <w:pPr>
          <w:pStyle w:val="a5"/>
          <w:jc w:val="center"/>
        </w:pPr>
        <w:r>
          <w:fldChar w:fldCharType="begin"/>
        </w:r>
        <w:r>
          <w:instrText>PAGE   \* MERGEFORMAT</w:instrText>
        </w:r>
        <w:r>
          <w:fldChar w:fldCharType="separate"/>
        </w:r>
        <w:r w:rsidR="00542DBE">
          <w:rPr>
            <w:noProof/>
          </w:rPr>
          <w:t>17</w:t>
        </w:r>
        <w:r>
          <w:fldChar w:fldCharType="end"/>
        </w:r>
      </w:p>
    </w:sdtContent>
  </w:sdt>
  <w:p w14:paraId="7A2643D7" w14:textId="77777777" w:rsidR="007E2EA5" w:rsidRPr="008332EF" w:rsidRDefault="007E2EA5" w:rsidP="0074542E">
    <w:pPr>
      <w:rPr>
        <w:b/>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170C" w14:textId="622B3132" w:rsidR="007E2EA5" w:rsidRDefault="007E2EA5" w:rsidP="00F74ACA">
    <w:pPr>
      <w:pStyle w:val="a5"/>
      <w:jc w:val="center"/>
    </w:pPr>
    <w:r>
      <w:t>13</w:t>
    </w:r>
  </w:p>
  <w:p w14:paraId="2E0B2C33" w14:textId="6542D06F" w:rsidR="007E2EA5" w:rsidRPr="00DD074D" w:rsidRDefault="007E2EA5" w:rsidP="00F74ACA">
    <w:pPr>
      <w:pStyle w:val="a5"/>
      <w:jc w:val="right"/>
    </w:pPr>
    <w:r>
      <w:t>Продовження додатка 3</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33E8" w14:textId="53F19C43" w:rsidR="007E2EA5" w:rsidRPr="00DD074D" w:rsidRDefault="007E2EA5" w:rsidP="00F74ACA">
    <w:pPr>
      <w:pStyle w:val="a5"/>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259006"/>
      <w:docPartObj>
        <w:docPartGallery w:val="Page Numbers (Top of Page)"/>
        <w:docPartUnique/>
      </w:docPartObj>
    </w:sdtPr>
    <w:sdtContent>
      <w:p w14:paraId="36C178F4" w14:textId="0B4AA542" w:rsidR="007E2EA5" w:rsidRDefault="007E2EA5">
        <w:pPr>
          <w:pStyle w:val="a5"/>
          <w:jc w:val="center"/>
        </w:pPr>
        <w:r>
          <w:fldChar w:fldCharType="begin"/>
        </w:r>
        <w:r>
          <w:instrText>PAGE   \* MERGEFORMAT</w:instrText>
        </w:r>
        <w:r>
          <w:fldChar w:fldCharType="separate"/>
        </w:r>
        <w:r w:rsidR="002A558B">
          <w:rPr>
            <w:noProof/>
          </w:rPr>
          <w:t>2</w:t>
        </w:r>
        <w:r>
          <w:fldChar w:fldCharType="end"/>
        </w:r>
      </w:p>
    </w:sdtContent>
  </w:sdt>
  <w:p w14:paraId="3749EAF4" w14:textId="77777777" w:rsidR="007E2EA5" w:rsidRPr="008332EF" w:rsidRDefault="007E2EA5" w:rsidP="0074542E">
    <w:pPr>
      <w:rPr>
        <w:b/>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F8D4" w14:textId="77777777" w:rsidR="007E2EA5" w:rsidRPr="00DD074D" w:rsidRDefault="007E2EA5" w:rsidP="009A24F4">
    <w:pPr>
      <w:pStyle w:val="a5"/>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3066" w14:textId="77777777" w:rsidR="007E2EA5" w:rsidRDefault="007E2EA5">
    <w:pPr>
      <w:pStyle w:val="a5"/>
      <w:jc w:val="center"/>
    </w:pPr>
  </w:p>
  <w:p w14:paraId="241A7633" w14:textId="77777777" w:rsidR="007E2EA5" w:rsidRDefault="007E2EA5">
    <w:pPr>
      <w:pStyle w:val="a5"/>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736592"/>
      <w:docPartObj>
        <w:docPartGallery w:val="Page Numbers (Top of Page)"/>
        <w:docPartUnique/>
      </w:docPartObj>
    </w:sdtPr>
    <w:sdtContent>
      <w:p w14:paraId="2C568850" w14:textId="731A1832" w:rsidR="007E2EA5" w:rsidRDefault="007E2EA5" w:rsidP="006062FE">
        <w:pPr>
          <w:pStyle w:val="a5"/>
        </w:pPr>
        <w:r>
          <w:t xml:space="preserve">                                                                    </w:t>
        </w:r>
        <w:r>
          <w:fldChar w:fldCharType="begin"/>
        </w:r>
        <w:r>
          <w:instrText>PAGE   \* MERGEFORMAT</w:instrText>
        </w:r>
        <w:r>
          <w:fldChar w:fldCharType="separate"/>
        </w:r>
        <w:r w:rsidR="002A558B" w:rsidRPr="002A558B">
          <w:rPr>
            <w:noProof/>
            <w:lang w:val="ru-RU"/>
          </w:rPr>
          <w:t>2</w:t>
        </w:r>
        <w:r>
          <w:fldChar w:fldCharType="end"/>
        </w:r>
        <w:r>
          <w:t xml:space="preserve">  </w:t>
        </w:r>
      </w:p>
      <w:p w14:paraId="3EA18727" w14:textId="087C5FFF" w:rsidR="007E2EA5" w:rsidRDefault="007E2EA5" w:rsidP="006062FE">
        <w:pPr>
          <w:pStyle w:val="a5"/>
          <w:jc w:val="right"/>
        </w:pPr>
        <w:r>
          <w:t>Продовження додатка 7</w:t>
        </w:r>
      </w:p>
      <w:p w14:paraId="0D5E46FB" w14:textId="06744D59" w:rsidR="007E2EA5" w:rsidRDefault="007E2EA5" w:rsidP="006062FE">
        <w:pPr>
          <w:pStyle w:val="a5"/>
          <w:jc w:val="center"/>
        </w:pPr>
        <w:r>
          <w:t xml:space="preserve">                                                                                                Продовження таблиці  </w:t>
        </w:r>
      </w:p>
    </w:sdtContent>
  </w:sdt>
  <w:p w14:paraId="74D5BD28" w14:textId="77777777" w:rsidR="007E2EA5" w:rsidRPr="008332EF" w:rsidRDefault="007E2EA5" w:rsidP="0074542E">
    <w:pPr>
      <w:rPr>
        <w:b/>
        <w:sz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4A275" w14:textId="77777777" w:rsidR="007E2EA5" w:rsidRDefault="007E2EA5">
    <w:pPr>
      <w:pStyle w:val="a5"/>
      <w:jc w:val="center"/>
    </w:pPr>
  </w:p>
  <w:p w14:paraId="18E92AD0" w14:textId="77777777" w:rsidR="007E2EA5" w:rsidRDefault="007E2EA5">
    <w:pPr>
      <w:pStyle w:val="a5"/>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24784"/>
      <w:docPartObj>
        <w:docPartGallery w:val="Page Numbers (Top of Page)"/>
        <w:docPartUnique/>
      </w:docPartObj>
    </w:sdtPr>
    <w:sdtContent>
      <w:p w14:paraId="07E7FF54" w14:textId="7D280E12" w:rsidR="007E2EA5" w:rsidRDefault="007E2EA5" w:rsidP="00570227">
        <w:pPr>
          <w:pStyle w:val="a5"/>
          <w:jc w:val="center"/>
        </w:pPr>
        <w:r>
          <w:fldChar w:fldCharType="begin"/>
        </w:r>
        <w:r>
          <w:instrText>PAGE   \* MERGEFORMAT</w:instrText>
        </w:r>
        <w:r>
          <w:fldChar w:fldCharType="separate"/>
        </w:r>
        <w:r w:rsidR="00542DBE" w:rsidRPr="00542DBE">
          <w:rPr>
            <w:noProof/>
            <w:lang w:val="ru-RU"/>
          </w:rPr>
          <w:t>2</w:t>
        </w:r>
        <w:r>
          <w:fldChar w:fldCharType="end"/>
        </w:r>
        <w:r>
          <w:t xml:space="preserve"> </w:t>
        </w:r>
      </w:p>
    </w:sdtContent>
  </w:sdt>
  <w:p w14:paraId="6A3AF202" w14:textId="77777777" w:rsidR="007E2EA5" w:rsidRPr="008332EF" w:rsidRDefault="007E2EA5" w:rsidP="0074542E">
    <w:pPr>
      <w:rPr>
        <w:b/>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9EE19" w14:textId="1D8054F5" w:rsidR="007E2EA5" w:rsidRPr="007E2EA5" w:rsidRDefault="007E2EA5" w:rsidP="007E2EA5">
    <w:pPr>
      <w:pStyle w:val="a5"/>
      <w:jc w:val="right"/>
      <w:rPr>
        <w:sz w:val="24"/>
      </w:rPr>
    </w:pPr>
    <w:r>
      <w:rPr>
        <w:sz w:val="24"/>
      </w:rPr>
      <w:t>Офіційно опубліковано 22.01.2024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64341"/>
      <w:docPartObj>
        <w:docPartGallery w:val="Page Numbers (Top of Page)"/>
        <w:docPartUnique/>
      </w:docPartObj>
    </w:sdtPr>
    <w:sdtContent>
      <w:p w14:paraId="6E0FD887" w14:textId="4BBC11F7" w:rsidR="007E2EA5" w:rsidRDefault="007E2EA5">
        <w:pPr>
          <w:pStyle w:val="a5"/>
          <w:jc w:val="center"/>
        </w:pPr>
        <w:r>
          <w:fldChar w:fldCharType="begin"/>
        </w:r>
        <w:r>
          <w:instrText>PAGE   \* MERGEFORMAT</w:instrText>
        </w:r>
        <w:r>
          <w:fldChar w:fldCharType="separate"/>
        </w:r>
        <w:r w:rsidR="002A558B">
          <w:rPr>
            <w:noProof/>
          </w:rPr>
          <w:t>3</w:t>
        </w:r>
        <w:r>
          <w:fldChar w:fldCharType="end"/>
        </w:r>
      </w:p>
    </w:sdtContent>
  </w:sdt>
  <w:p w14:paraId="35B042E6" w14:textId="77777777" w:rsidR="007E2EA5" w:rsidRPr="00294F44" w:rsidRDefault="007E2EA5" w:rsidP="00294F44">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A54CE" w14:textId="77777777" w:rsidR="007E2EA5" w:rsidRDefault="007E2EA5">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380943"/>
      <w:docPartObj>
        <w:docPartGallery w:val="Page Numbers (Top of Page)"/>
        <w:docPartUnique/>
      </w:docPartObj>
    </w:sdtPr>
    <w:sdtContent>
      <w:p w14:paraId="30C55702" w14:textId="4A5AC647" w:rsidR="007E2EA5" w:rsidRDefault="007E2EA5" w:rsidP="009C7523">
        <w:pPr>
          <w:pStyle w:val="a5"/>
          <w:jc w:val="center"/>
        </w:pPr>
        <w:r>
          <w:fldChar w:fldCharType="begin"/>
        </w:r>
        <w:r>
          <w:instrText>PAGE   \* MERGEFORMAT</w:instrText>
        </w:r>
        <w:r>
          <w:fldChar w:fldCharType="separate"/>
        </w:r>
        <w:r w:rsidR="002A558B" w:rsidRPr="002A558B">
          <w:rPr>
            <w:noProof/>
            <w:lang w:val="ru-RU"/>
          </w:rPr>
          <w:t>2</w:t>
        </w:r>
        <w:r>
          <w:fldChar w:fldCharType="end"/>
        </w:r>
      </w:p>
    </w:sdtContent>
  </w:sdt>
  <w:p w14:paraId="1DA7AEE9" w14:textId="1DFA1D53" w:rsidR="007E2EA5" w:rsidRPr="008332EF" w:rsidRDefault="007E2EA5" w:rsidP="0074542E">
    <w:pPr>
      <w:rPr>
        <w:b/>
        <w:sz w:val="2"/>
      </w:rPr>
    </w:pPr>
    <w:r>
      <w:rPr>
        <w:b/>
        <w:sz w:val="2"/>
      </w:rPr>
      <w:t>п</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778229"/>
      <w:docPartObj>
        <w:docPartGallery w:val="Page Numbers (Top of Page)"/>
        <w:docPartUnique/>
      </w:docPartObj>
    </w:sdtPr>
    <w:sdtContent>
      <w:p w14:paraId="1940BEF6" w14:textId="11382491" w:rsidR="007E2EA5" w:rsidRDefault="007E2EA5">
        <w:pPr>
          <w:pStyle w:val="a5"/>
          <w:jc w:val="center"/>
        </w:pPr>
        <w:r>
          <w:t>4</w:t>
        </w:r>
      </w:p>
      <w:p w14:paraId="03A10C1A" w14:textId="77777777" w:rsidR="007E2EA5" w:rsidRPr="00DF7523" w:rsidRDefault="007E2EA5" w:rsidP="00DF7523">
        <w:pPr>
          <w:pStyle w:val="a5"/>
          <w:spacing w:line="14" w:lineRule="auto"/>
          <w:rPr>
            <w:sz w:val="22"/>
          </w:rPr>
        </w:pPr>
      </w:p>
    </w:sdtContent>
  </w:sdt>
  <w:p w14:paraId="48642C3B" w14:textId="7E0BAB65" w:rsidR="007E2EA5" w:rsidRDefault="007E2EA5" w:rsidP="00873EC0">
    <w:pPr>
      <w:pStyle w:val="a5"/>
      <w:jc w:val="right"/>
    </w:pPr>
    <w:r>
      <w:t>Продовження додатка 3</w:t>
    </w:r>
  </w:p>
  <w:p w14:paraId="2D746200" w14:textId="59C095CC" w:rsidR="007E2EA5" w:rsidRDefault="007E2EA5" w:rsidP="00873EC0">
    <w:pPr>
      <w:pStyle w:val="a5"/>
      <w:jc w:val="right"/>
    </w:pPr>
    <w:r>
      <w:t>Продовження таблиці 3</w:t>
    </w:r>
  </w:p>
  <w:p w14:paraId="4C68C32C" w14:textId="6505E022" w:rsidR="007E2EA5" w:rsidRPr="008332EF" w:rsidRDefault="007E2EA5" w:rsidP="0074542E">
    <w:pPr>
      <w:rPr>
        <w:b/>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93267"/>
      <w:docPartObj>
        <w:docPartGallery w:val="Page Numbers (Top of Page)"/>
        <w:docPartUnique/>
      </w:docPartObj>
    </w:sdtPr>
    <w:sdtContent>
      <w:p w14:paraId="4A17D8EE" w14:textId="391D9DA3" w:rsidR="007E2EA5" w:rsidRDefault="007E2EA5">
        <w:pPr>
          <w:pStyle w:val="a5"/>
          <w:jc w:val="center"/>
        </w:pPr>
        <w:r>
          <w:t>3</w:t>
        </w:r>
      </w:p>
    </w:sdtContent>
  </w:sdt>
  <w:p w14:paraId="47B270ED" w14:textId="5604E59E" w:rsidR="007E2EA5" w:rsidRPr="00251D39" w:rsidRDefault="007E2EA5" w:rsidP="00873EC0">
    <w:pPr>
      <w:pStyle w:val="a5"/>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41C8" w14:textId="758A7E6B" w:rsidR="007E2EA5" w:rsidRDefault="007E2EA5">
    <w:pPr>
      <w:pStyle w:val="a5"/>
      <w:jc w:val="center"/>
    </w:pPr>
  </w:p>
  <w:p w14:paraId="4399775E" w14:textId="51F9072B" w:rsidR="007E2EA5" w:rsidRDefault="007E2EA5" w:rsidP="00603070">
    <w:pPr>
      <w:pStyle w:val="a5"/>
      <w:jc w:val="center"/>
    </w:pPr>
    <w:r>
      <w:t>5</w:t>
    </w:r>
  </w:p>
  <w:p w14:paraId="3F8C248E" w14:textId="124386DD" w:rsidR="007E2EA5" w:rsidRDefault="007E2EA5" w:rsidP="00603070">
    <w:pPr>
      <w:pStyle w:val="a5"/>
      <w:jc w:val="right"/>
    </w:pPr>
    <w:r>
      <w:t>Продовження додатка 3</w:t>
    </w:r>
  </w:p>
  <w:p w14:paraId="7E633832" w14:textId="77777777" w:rsidR="007E2EA5" w:rsidRDefault="007E2EA5" w:rsidP="00603070">
    <w:pPr>
      <w:pStyle w:val="a5"/>
      <w:jc w:val="right"/>
    </w:pPr>
    <w:r>
      <w:t>Продовження таблиці 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358681"/>
      <w:docPartObj>
        <w:docPartGallery w:val="Page Numbers (Top of Page)"/>
        <w:docPartUnique/>
      </w:docPartObj>
    </w:sdtPr>
    <w:sdtContent>
      <w:p w14:paraId="4FA015C3" w14:textId="521BF471" w:rsidR="007E2EA5" w:rsidRDefault="007E2EA5">
        <w:pPr>
          <w:pStyle w:val="a5"/>
          <w:jc w:val="center"/>
        </w:pPr>
        <w:r>
          <w:fldChar w:fldCharType="begin"/>
        </w:r>
        <w:r>
          <w:instrText>PAGE   \* MERGEFORMAT</w:instrText>
        </w:r>
        <w:r>
          <w:fldChar w:fldCharType="separate"/>
        </w:r>
        <w:r w:rsidR="00542DBE">
          <w:rPr>
            <w:noProof/>
          </w:rPr>
          <w:t>11</w:t>
        </w:r>
        <w:r>
          <w:fldChar w:fldCharType="end"/>
        </w:r>
      </w:p>
      <w:p w14:paraId="4439C2CD" w14:textId="77777777" w:rsidR="007E2EA5" w:rsidRDefault="007E2EA5" w:rsidP="00B113AD">
        <w:pPr>
          <w:pStyle w:val="a5"/>
          <w:jc w:val="center"/>
        </w:pPr>
      </w:p>
    </w:sdtContent>
  </w:sdt>
  <w:p w14:paraId="6468266A" w14:textId="47132330" w:rsidR="007E2EA5" w:rsidRDefault="007E2EA5" w:rsidP="009471B1">
    <w:pPr>
      <w:pStyle w:val="a5"/>
      <w:jc w:val="right"/>
    </w:pPr>
    <w:r w:rsidRPr="009471B1">
      <w:t xml:space="preserve"> </w:t>
    </w:r>
    <w:r>
      <w:t>Продовження додатка 3</w:t>
    </w:r>
  </w:p>
  <w:p w14:paraId="0A96A686" w14:textId="675906C2" w:rsidR="007E2EA5" w:rsidRDefault="007E2EA5" w:rsidP="009471B1">
    <w:pPr>
      <w:pStyle w:val="a5"/>
      <w:jc w:val="right"/>
    </w:pPr>
    <w:r>
      <w:t>Продовження таблиці 4</w:t>
    </w:r>
  </w:p>
  <w:p w14:paraId="4FC6E48F" w14:textId="77777777" w:rsidR="007E2EA5" w:rsidRPr="008332EF" w:rsidRDefault="007E2EA5" w:rsidP="0074542E">
    <w:pPr>
      <w:rPr>
        <w:b/>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4EC9"/>
    <w:multiLevelType w:val="hybridMultilevel"/>
    <w:tmpl w:val="8B6C334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26024DE1"/>
    <w:multiLevelType w:val="hybridMultilevel"/>
    <w:tmpl w:val="E9DC4F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CF56852"/>
    <w:multiLevelType w:val="hybridMultilevel"/>
    <w:tmpl w:val="8C0C2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F27418"/>
    <w:multiLevelType w:val="multilevel"/>
    <w:tmpl w:val="2EF0F8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FAC6193"/>
    <w:multiLevelType w:val="hybridMultilevel"/>
    <w:tmpl w:val="C456BD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D004FD6"/>
    <w:multiLevelType w:val="multilevel"/>
    <w:tmpl w:val="7BA04838"/>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668"/>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num w:numId="1">
    <w:abstractNumId w:val="2"/>
  </w:num>
  <w:num w:numId="2">
    <w:abstractNumId w:val="1"/>
  </w:num>
  <w:num w:numId="3">
    <w:abstractNumId w:val="0"/>
  </w:num>
  <w:num w:numId="4">
    <w:abstractNumId w:val="3"/>
  </w:num>
  <w:num w:numId="5">
    <w:abstractNumId w:val="5"/>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263"/>
    <w:rsid w:val="000008AF"/>
    <w:rsid w:val="00001140"/>
    <w:rsid w:val="000019AC"/>
    <w:rsid w:val="00001FE0"/>
    <w:rsid w:val="00002F8D"/>
    <w:rsid w:val="00003D18"/>
    <w:rsid w:val="00003DAD"/>
    <w:rsid w:val="000045F4"/>
    <w:rsid w:val="000056EC"/>
    <w:rsid w:val="0000587F"/>
    <w:rsid w:val="00005A2D"/>
    <w:rsid w:val="00005B97"/>
    <w:rsid w:val="00005FA9"/>
    <w:rsid w:val="000061BA"/>
    <w:rsid w:val="000064FA"/>
    <w:rsid w:val="000069AF"/>
    <w:rsid w:val="00006F3F"/>
    <w:rsid w:val="00007183"/>
    <w:rsid w:val="00007397"/>
    <w:rsid w:val="000109FF"/>
    <w:rsid w:val="00010BCB"/>
    <w:rsid w:val="00011150"/>
    <w:rsid w:val="000113EF"/>
    <w:rsid w:val="0001276D"/>
    <w:rsid w:val="00012B76"/>
    <w:rsid w:val="00012BC8"/>
    <w:rsid w:val="0001341E"/>
    <w:rsid w:val="0001473E"/>
    <w:rsid w:val="00015303"/>
    <w:rsid w:val="000154FA"/>
    <w:rsid w:val="000156AD"/>
    <w:rsid w:val="00015CF3"/>
    <w:rsid w:val="00015FDE"/>
    <w:rsid w:val="00016282"/>
    <w:rsid w:val="0001637A"/>
    <w:rsid w:val="00016B11"/>
    <w:rsid w:val="0001761B"/>
    <w:rsid w:val="000178DC"/>
    <w:rsid w:val="000202FC"/>
    <w:rsid w:val="0002047E"/>
    <w:rsid w:val="00020494"/>
    <w:rsid w:val="00020956"/>
    <w:rsid w:val="000209D2"/>
    <w:rsid w:val="00020A44"/>
    <w:rsid w:val="00020F20"/>
    <w:rsid w:val="00021081"/>
    <w:rsid w:val="00021587"/>
    <w:rsid w:val="00021918"/>
    <w:rsid w:val="00021C3B"/>
    <w:rsid w:val="0002246F"/>
    <w:rsid w:val="000245E4"/>
    <w:rsid w:val="0002472E"/>
    <w:rsid w:val="000247C2"/>
    <w:rsid w:val="00025615"/>
    <w:rsid w:val="00025D4D"/>
    <w:rsid w:val="00026759"/>
    <w:rsid w:val="000269B5"/>
    <w:rsid w:val="00030187"/>
    <w:rsid w:val="000301B0"/>
    <w:rsid w:val="000301CA"/>
    <w:rsid w:val="0003101B"/>
    <w:rsid w:val="00031240"/>
    <w:rsid w:val="00031519"/>
    <w:rsid w:val="0003193F"/>
    <w:rsid w:val="00031BD4"/>
    <w:rsid w:val="0003331E"/>
    <w:rsid w:val="00033375"/>
    <w:rsid w:val="00033763"/>
    <w:rsid w:val="000339B4"/>
    <w:rsid w:val="00033A49"/>
    <w:rsid w:val="00033D24"/>
    <w:rsid w:val="000342A5"/>
    <w:rsid w:val="0003435D"/>
    <w:rsid w:val="000343B0"/>
    <w:rsid w:val="0003440F"/>
    <w:rsid w:val="000345E2"/>
    <w:rsid w:val="00034E6C"/>
    <w:rsid w:val="00034ECD"/>
    <w:rsid w:val="00035FD7"/>
    <w:rsid w:val="000367E0"/>
    <w:rsid w:val="000369BA"/>
    <w:rsid w:val="000372C2"/>
    <w:rsid w:val="0003731C"/>
    <w:rsid w:val="00037523"/>
    <w:rsid w:val="0003793C"/>
    <w:rsid w:val="00037FF4"/>
    <w:rsid w:val="000409CF"/>
    <w:rsid w:val="00041237"/>
    <w:rsid w:val="00041273"/>
    <w:rsid w:val="000412C6"/>
    <w:rsid w:val="000414E3"/>
    <w:rsid w:val="00041B63"/>
    <w:rsid w:val="00041E9B"/>
    <w:rsid w:val="00042B2B"/>
    <w:rsid w:val="000434FF"/>
    <w:rsid w:val="000439EB"/>
    <w:rsid w:val="00043CB3"/>
    <w:rsid w:val="00043EBC"/>
    <w:rsid w:val="00044438"/>
    <w:rsid w:val="00044BD7"/>
    <w:rsid w:val="00044CC1"/>
    <w:rsid w:val="00045EB9"/>
    <w:rsid w:val="000460CB"/>
    <w:rsid w:val="00046A00"/>
    <w:rsid w:val="00047512"/>
    <w:rsid w:val="00047A5A"/>
    <w:rsid w:val="00050E95"/>
    <w:rsid w:val="000515F8"/>
    <w:rsid w:val="00051852"/>
    <w:rsid w:val="000519C4"/>
    <w:rsid w:val="00052064"/>
    <w:rsid w:val="000520E6"/>
    <w:rsid w:val="00052134"/>
    <w:rsid w:val="000523A2"/>
    <w:rsid w:val="00052563"/>
    <w:rsid w:val="00052E94"/>
    <w:rsid w:val="00053BB9"/>
    <w:rsid w:val="00053FFD"/>
    <w:rsid w:val="000543C6"/>
    <w:rsid w:val="00054F5B"/>
    <w:rsid w:val="00055277"/>
    <w:rsid w:val="000558E9"/>
    <w:rsid w:val="0005607F"/>
    <w:rsid w:val="00056227"/>
    <w:rsid w:val="00056279"/>
    <w:rsid w:val="000562F5"/>
    <w:rsid w:val="000579E7"/>
    <w:rsid w:val="000600A8"/>
    <w:rsid w:val="00060210"/>
    <w:rsid w:val="000603A4"/>
    <w:rsid w:val="0006059D"/>
    <w:rsid w:val="000605CB"/>
    <w:rsid w:val="000607DA"/>
    <w:rsid w:val="00060842"/>
    <w:rsid w:val="00060C80"/>
    <w:rsid w:val="00061C52"/>
    <w:rsid w:val="00063480"/>
    <w:rsid w:val="000638F2"/>
    <w:rsid w:val="00064676"/>
    <w:rsid w:val="0006483D"/>
    <w:rsid w:val="00064CCA"/>
    <w:rsid w:val="00064E4B"/>
    <w:rsid w:val="000658D4"/>
    <w:rsid w:val="00065D97"/>
    <w:rsid w:val="00065F4B"/>
    <w:rsid w:val="0006639C"/>
    <w:rsid w:val="00066633"/>
    <w:rsid w:val="00066FE8"/>
    <w:rsid w:val="000674E8"/>
    <w:rsid w:val="0006753D"/>
    <w:rsid w:val="0007042D"/>
    <w:rsid w:val="0007085D"/>
    <w:rsid w:val="000708B6"/>
    <w:rsid w:val="00070BCE"/>
    <w:rsid w:val="00070CD3"/>
    <w:rsid w:val="000710F0"/>
    <w:rsid w:val="00071995"/>
    <w:rsid w:val="0007212D"/>
    <w:rsid w:val="000721D9"/>
    <w:rsid w:val="00072889"/>
    <w:rsid w:val="000734BE"/>
    <w:rsid w:val="00073570"/>
    <w:rsid w:val="00073660"/>
    <w:rsid w:val="000738C7"/>
    <w:rsid w:val="00073978"/>
    <w:rsid w:val="000739F1"/>
    <w:rsid w:val="00073C47"/>
    <w:rsid w:val="00074F8E"/>
    <w:rsid w:val="00075251"/>
    <w:rsid w:val="000752DC"/>
    <w:rsid w:val="00076063"/>
    <w:rsid w:val="00076582"/>
    <w:rsid w:val="00076CF0"/>
    <w:rsid w:val="00077513"/>
    <w:rsid w:val="000801E8"/>
    <w:rsid w:val="000809E9"/>
    <w:rsid w:val="000815EC"/>
    <w:rsid w:val="00083501"/>
    <w:rsid w:val="0008378C"/>
    <w:rsid w:val="00083994"/>
    <w:rsid w:val="00084AAC"/>
    <w:rsid w:val="00084ADF"/>
    <w:rsid w:val="000850D7"/>
    <w:rsid w:val="00085C58"/>
    <w:rsid w:val="0008632C"/>
    <w:rsid w:val="0009076D"/>
    <w:rsid w:val="0009082C"/>
    <w:rsid w:val="00090AB3"/>
    <w:rsid w:val="0009127F"/>
    <w:rsid w:val="00091F1F"/>
    <w:rsid w:val="000927EA"/>
    <w:rsid w:val="00092813"/>
    <w:rsid w:val="0009421F"/>
    <w:rsid w:val="00094356"/>
    <w:rsid w:val="000953B1"/>
    <w:rsid w:val="00095573"/>
    <w:rsid w:val="00096026"/>
    <w:rsid w:val="000962FC"/>
    <w:rsid w:val="0009670A"/>
    <w:rsid w:val="000968E1"/>
    <w:rsid w:val="0009743B"/>
    <w:rsid w:val="00097C25"/>
    <w:rsid w:val="000A01D0"/>
    <w:rsid w:val="000A06D3"/>
    <w:rsid w:val="000A0F46"/>
    <w:rsid w:val="000A1440"/>
    <w:rsid w:val="000A17F8"/>
    <w:rsid w:val="000A19C6"/>
    <w:rsid w:val="000A3788"/>
    <w:rsid w:val="000A3F4F"/>
    <w:rsid w:val="000A403A"/>
    <w:rsid w:val="000A40F4"/>
    <w:rsid w:val="000A4303"/>
    <w:rsid w:val="000A432A"/>
    <w:rsid w:val="000A4941"/>
    <w:rsid w:val="000A4E5F"/>
    <w:rsid w:val="000A56F6"/>
    <w:rsid w:val="000A5D0B"/>
    <w:rsid w:val="000A5DB6"/>
    <w:rsid w:val="000A6208"/>
    <w:rsid w:val="000A62E9"/>
    <w:rsid w:val="000A6303"/>
    <w:rsid w:val="000A6CE7"/>
    <w:rsid w:val="000A6F6F"/>
    <w:rsid w:val="000A79C9"/>
    <w:rsid w:val="000B0042"/>
    <w:rsid w:val="000B006E"/>
    <w:rsid w:val="000B0110"/>
    <w:rsid w:val="000B0349"/>
    <w:rsid w:val="000B08C8"/>
    <w:rsid w:val="000B0A7E"/>
    <w:rsid w:val="000B0D05"/>
    <w:rsid w:val="000B144D"/>
    <w:rsid w:val="000B14E8"/>
    <w:rsid w:val="000B1FA1"/>
    <w:rsid w:val="000B2907"/>
    <w:rsid w:val="000B2990"/>
    <w:rsid w:val="000B397E"/>
    <w:rsid w:val="000B3FB5"/>
    <w:rsid w:val="000B459C"/>
    <w:rsid w:val="000B51B3"/>
    <w:rsid w:val="000B5642"/>
    <w:rsid w:val="000B5A75"/>
    <w:rsid w:val="000B65E0"/>
    <w:rsid w:val="000B6ED2"/>
    <w:rsid w:val="000B713E"/>
    <w:rsid w:val="000B7986"/>
    <w:rsid w:val="000C083A"/>
    <w:rsid w:val="000C0E19"/>
    <w:rsid w:val="000C0F26"/>
    <w:rsid w:val="000C1002"/>
    <w:rsid w:val="000C21DD"/>
    <w:rsid w:val="000C2CA5"/>
    <w:rsid w:val="000C5024"/>
    <w:rsid w:val="000C5569"/>
    <w:rsid w:val="000C5F52"/>
    <w:rsid w:val="000C6BB6"/>
    <w:rsid w:val="000C6F53"/>
    <w:rsid w:val="000C7899"/>
    <w:rsid w:val="000C79BC"/>
    <w:rsid w:val="000C7E0C"/>
    <w:rsid w:val="000D059A"/>
    <w:rsid w:val="000D0C80"/>
    <w:rsid w:val="000D16F8"/>
    <w:rsid w:val="000D1BFE"/>
    <w:rsid w:val="000D1C1E"/>
    <w:rsid w:val="000D25E8"/>
    <w:rsid w:val="000D31BD"/>
    <w:rsid w:val="000D338E"/>
    <w:rsid w:val="000D3837"/>
    <w:rsid w:val="000D4A70"/>
    <w:rsid w:val="000D5030"/>
    <w:rsid w:val="000D50BE"/>
    <w:rsid w:val="000D52AA"/>
    <w:rsid w:val="000D5833"/>
    <w:rsid w:val="000D6AA9"/>
    <w:rsid w:val="000D6AB8"/>
    <w:rsid w:val="000D778F"/>
    <w:rsid w:val="000E00BC"/>
    <w:rsid w:val="000E0221"/>
    <w:rsid w:val="000E0385"/>
    <w:rsid w:val="000E050E"/>
    <w:rsid w:val="000E0629"/>
    <w:rsid w:val="000E0CB3"/>
    <w:rsid w:val="000E0CEA"/>
    <w:rsid w:val="000E1A75"/>
    <w:rsid w:val="000E1BB2"/>
    <w:rsid w:val="000E2A96"/>
    <w:rsid w:val="000E2AA2"/>
    <w:rsid w:val="000E2BC1"/>
    <w:rsid w:val="000E2C76"/>
    <w:rsid w:val="000E322D"/>
    <w:rsid w:val="000E3364"/>
    <w:rsid w:val="000E33E5"/>
    <w:rsid w:val="000E35E6"/>
    <w:rsid w:val="000E3A0F"/>
    <w:rsid w:val="000E4201"/>
    <w:rsid w:val="000E4329"/>
    <w:rsid w:val="000E5393"/>
    <w:rsid w:val="000E5B8C"/>
    <w:rsid w:val="000E6905"/>
    <w:rsid w:val="000E709F"/>
    <w:rsid w:val="000E7831"/>
    <w:rsid w:val="000E7A13"/>
    <w:rsid w:val="000E7F4C"/>
    <w:rsid w:val="000F0651"/>
    <w:rsid w:val="000F06E5"/>
    <w:rsid w:val="000F086A"/>
    <w:rsid w:val="000F1B2D"/>
    <w:rsid w:val="000F1C98"/>
    <w:rsid w:val="000F1D51"/>
    <w:rsid w:val="000F1D8A"/>
    <w:rsid w:val="000F1EB0"/>
    <w:rsid w:val="000F2049"/>
    <w:rsid w:val="000F22F4"/>
    <w:rsid w:val="000F284F"/>
    <w:rsid w:val="000F3068"/>
    <w:rsid w:val="000F3778"/>
    <w:rsid w:val="000F3C53"/>
    <w:rsid w:val="000F4147"/>
    <w:rsid w:val="000F45AE"/>
    <w:rsid w:val="000F4C79"/>
    <w:rsid w:val="000F5544"/>
    <w:rsid w:val="000F5E14"/>
    <w:rsid w:val="000F642E"/>
    <w:rsid w:val="000F7043"/>
    <w:rsid w:val="000F7E69"/>
    <w:rsid w:val="00101BA7"/>
    <w:rsid w:val="00102A18"/>
    <w:rsid w:val="00102F46"/>
    <w:rsid w:val="001036A8"/>
    <w:rsid w:val="00103FC9"/>
    <w:rsid w:val="001040A0"/>
    <w:rsid w:val="00104AFF"/>
    <w:rsid w:val="00105632"/>
    <w:rsid w:val="00105B79"/>
    <w:rsid w:val="00105D7F"/>
    <w:rsid w:val="00105FD5"/>
    <w:rsid w:val="00106035"/>
    <w:rsid w:val="00106229"/>
    <w:rsid w:val="001065FC"/>
    <w:rsid w:val="00107605"/>
    <w:rsid w:val="00107791"/>
    <w:rsid w:val="00107F47"/>
    <w:rsid w:val="001103C1"/>
    <w:rsid w:val="00110469"/>
    <w:rsid w:val="00110856"/>
    <w:rsid w:val="001112A0"/>
    <w:rsid w:val="00111930"/>
    <w:rsid w:val="001119BC"/>
    <w:rsid w:val="001136CE"/>
    <w:rsid w:val="001141BD"/>
    <w:rsid w:val="00114279"/>
    <w:rsid w:val="00114347"/>
    <w:rsid w:val="001144BF"/>
    <w:rsid w:val="001144FF"/>
    <w:rsid w:val="001146CF"/>
    <w:rsid w:val="00114A6B"/>
    <w:rsid w:val="00115ECF"/>
    <w:rsid w:val="00116448"/>
    <w:rsid w:val="001167E3"/>
    <w:rsid w:val="001169AC"/>
    <w:rsid w:val="00116BB4"/>
    <w:rsid w:val="0011759C"/>
    <w:rsid w:val="00117B20"/>
    <w:rsid w:val="00117E69"/>
    <w:rsid w:val="00120997"/>
    <w:rsid w:val="0012167D"/>
    <w:rsid w:val="00121BAF"/>
    <w:rsid w:val="00122164"/>
    <w:rsid w:val="00122BCC"/>
    <w:rsid w:val="00123627"/>
    <w:rsid w:val="0012409C"/>
    <w:rsid w:val="00124870"/>
    <w:rsid w:val="0012497E"/>
    <w:rsid w:val="00124B19"/>
    <w:rsid w:val="00124F82"/>
    <w:rsid w:val="001252D4"/>
    <w:rsid w:val="00125A0D"/>
    <w:rsid w:val="00125C20"/>
    <w:rsid w:val="00125DBD"/>
    <w:rsid w:val="00126045"/>
    <w:rsid w:val="00127015"/>
    <w:rsid w:val="001271E9"/>
    <w:rsid w:val="00127855"/>
    <w:rsid w:val="001279DF"/>
    <w:rsid w:val="00127F32"/>
    <w:rsid w:val="00131485"/>
    <w:rsid w:val="0013199E"/>
    <w:rsid w:val="00131F8A"/>
    <w:rsid w:val="0013294A"/>
    <w:rsid w:val="00132A73"/>
    <w:rsid w:val="00133336"/>
    <w:rsid w:val="00133394"/>
    <w:rsid w:val="00133978"/>
    <w:rsid w:val="00133DAA"/>
    <w:rsid w:val="00134130"/>
    <w:rsid w:val="00134524"/>
    <w:rsid w:val="001349D8"/>
    <w:rsid w:val="00134A9C"/>
    <w:rsid w:val="0013505E"/>
    <w:rsid w:val="0013580B"/>
    <w:rsid w:val="001358AE"/>
    <w:rsid w:val="00135C14"/>
    <w:rsid w:val="001366D1"/>
    <w:rsid w:val="001375B6"/>
    <w:rsid w:val="00140189"/>
    <w:rsid w:val="0014040A"/>
    <w:rsid w:val="001408CC"/>
    <w:rsid w:val="0014129C"/>
    <w:rsid w:val="00141601"/>
    <w:rsid w:val="00141902"/>
    <w:rsid w:val="001419AC"/>
    <w:rsid w:val="001419F0"/>
    <w:rsid w:val="00141B48"/>
    <w:rsid w:val="00141BD1"/>
    <w:rsid w:val="00142534"/>
    <w:rsid w:val="00142B48"/>
    <w:rsid w:val="00143365"/>
    <w:rsid w:val="001435A2"/>
    <w:rsid w:val="001448B4"/>
    <w:rsid w:val="00144911"/>
    <w:rsid w:val="00144FCE"/>
    <w:rsid w:val="0014554E"/>
    <w:rsid w:val="00146166"/>
    <w:rsid w:val="00146C88"/>
    <w:rsid w:val="001471D4"/>
    <w:rsid w:val="0014769C"/>
    <w:rsid w:val="001479FB"/>
    <w:rsid w:val="001508DE"/>
    <w:rsid w:val="00150C1D"/>
    <w:rsid w:val="00150F91"/>
    <w:rsid w:val="00151F81"/>
    <w:rsid w:val="001522EF"/>
    <w:rsid w:val="001523DB"/>
    <w:rsid w:val="001524A1"/>
    <w:rsid w:val="00153BA0"/>
    <w:rsid w:val="00153EB7"/>
    <w:rsid w:val="00154488"/>
    <w:rsid w:val="00154897"/>
    <w:rsid w:val="00154AF6"/>
    <w:rsid w:val="00154FD7"/>
    <w:rsid w:val="001553B5"/>
    <w:rsid w:val="001556F4"/>
    <w:rsid w:val="00155D57"/>
    <w:rsid w:val="001562B8"/>
    <w:rsid w:val="00156E5B"/>
    <w:rsid w:val="00157565"/>
    <w:rsid w:val="00160C27"/>
    <w:rsid w:val="00160D77"/>
    <w:rsid w:val="00161472"/>
    <w:rsid w:val="00161540"/>
    <w:rsid w:val="001617DA"/>
    <w:rsid w:val="001619D5"/>
    <w:rsid w:val="00161D70"/>
    <w:rsid w:val="00161DC6"/>
    <w:rsid w:val="00161E76"/>
    <w:rsid w:val="00161FAF"/>
    <w:rsid w:val="00162E7B"/>
    <w:rsid w:val="00162EE5"/>
    <w:rsid w:val="001631E2"/>
    <w:rsid w:val="001634BC"/>
    <w:rsid w:val="0016417D"/>
    <w:rsid w:val="0016453E"/>
    <w:rsid w:val="001648F2"/>
    <w:rsid w:val="00164B82"/>
    <w:rsid w:val="00164C2D"/>
    <w:rsid w:val="00164CB3"/>
    <w:rsid w:val="0016511E"/>
    <w:rsid w:val="001652F6"/>
    <w:rsid w:val="0016557B"/>
    <w:rsid w:val="001658EA"/>
    <w:rsid w:val="00165C18"/>
    <w:rsid w:val="00165DEC"/>
    <w:rsid w:val="0016611E"/>
    <w:rsid w:val="0016636A"/>
    <w:rsid w:val="001663D2"/>
    <w:rsid w:val="0016649C"/>
    <w:rsid w:val="00166606"/>
    <w:rsid w:val="00166764"/>
    <w:rsid w:val="00166C25"/>
    <w:rsid w:val="00166CCB"/>
    <w:rsid w:val="00166D40"/>
    <w:rsid w:val="00167354"/>
    <w:rsid w:val="00167843"/>
    <w:rsid w:val="001678B9"/>
    <w:rsid w:val="00167BBA"/>
    <w:rsid w:val="00170461"/>
    <w:rsid w:val="00170E03"/>
    <w:rsid w:val="001716B0"/>
    <w:rsid w:val="00172334"/>
    <w:rsid w:val="0017296D"/>
    <w:rsid w:val="00172AA0"/>
    <w:rsid w:val="001734A9"/>
    <w:rsid w:val="0017372C"/>
    <w:rsid w:val="00173F5D"/>
    <w:rsid w:val="001740C0"/>
    <w:rsid w:val="00174738"/>
    <w:rsid w:val="00174AC6"/>
    <w:rsid w:val="00174F0A"/>
    <w:rsid w:val="001750CB"/>
    <w:rsid w:val="001751B8"/>
    <w:rsid w:val="001759F0"/>
    <w:rsid w:val="00176A73"/>
    <w:rsid w:val="00177ACC"/>
    <w:rsid w:val="0018040D"/>
    <w:rsid w:val="001804FD"/>
    <w:rsid w:val="00180F6F"/>
    <w:rsid w:val="00182310"/>
    <w:rsid w:val="001827C1"/>
    <w:rsid w:val="00183B84"/>
    <w:rsid w:val="001842E8"/>
    <w:rsid w:val="001845CC"/>
    <w:rsid w:val="00184817"/>
    <w:rsid w:val="0018533B"/>
    <w:rsid w:val="00185377"/>
    <w:rsid w:val="00185988"/>
    <w:rsid w:val="00185BC3"/>
    <w:rsid w:val="00186EA3"/>
    <w:rsid w:val="001876BD"/>
    <w:rsid w:val="001901EE"/>
    <w:rsid w:val="00190442"/>
    <w:rsid w:val="00190563"/>
    <w:rsid w:val="00190A26"/>
    <w:rsid w:val="00190A52"/>
    <w:rsid w:val="00190E1A"/>
    <w:rsid w:val="00190F53"/>
    <w:rsid w:val="001912A4"/>
    <w:rsid w:val="00191E60"/>
    <w:rsid w:val="00192065"/>
    <w:rsid w:val="00192462"/>
    <w:rsid w:val="00192477"/>
    <w:rsid w:val="00192A69"/>
    <w:rsid w:val="00193924"/>
    <w:rsid w:val="00194ECD"/>
    <w:rsid w:val="0019504F"/>
    <w:rsid w:val="0019512B"/>
    <w:rsid w:val="0019573F"/>
    <w:rsid w:val="00195BD3"/>
    <w:rsid w:val="001963FB"/>
    <w:rsid w:val="00196F13"/>
    <w:rsid w:val="00197025"/>
    <w:rsid w:val="00197929"/>
    <w:rsid w:val="00197AAA"/>
    <w:rsid w:val="00197C72"/>
    <w:rsid w:val="001A0EE5"/>
    <w:rsid w:val="001A16F3"/>
    <w:rsid w:val="001A16FA"/>
    <w:rsid w:val="001A17C8"/>
    <w:rsid w:val="001A1CDA"/>
    <w:rsid w:val="001A2355"/>
    <w:rsid w:val="001A2561"/>
    <w:rsid w:val="001A2591"/>
    <w:rsid w:val="001A25C6"/>
    <w:rsid w:val="001A263F"/>
    <w:rsid w:val="001A2B34"/>
    <w:rsid w:val="001A30DB"/>
    <w:rsid w:val="001A3209"/>
    <w:rsid w:val="001A358C"/>
    <w:rsid w:val="001A3FF4"/>
    <w:rsid w:val="001A41A5"/>
    <w:rsid w:val="001A441C"/>
    <w:rsid w:val="001A48F0"/>
    <w:rsid w:val="001A4B90"/>
    <w:rsid w:val="001A4CB9"/>
    <w:rsid w:val="001A4CFB"/>
    <w:rsid w:val="001A537D"/>
    <w:rsid w:val="001A5A88"/>
    <w:rsid w:val="001A5BE0"/>
    <w:rsid w:val="001A5D4D"/>
    <w:rsid w:val="001A65AE"/>
    <w:rsid w:val="001A6673"/>
    <w:rsid w:val="001A6795"/>
    <w:rsid w:val="001A6986"/>
    <w:rsid w:val="001A6C6F"/>
    <w:rsid w:val="001A743B"/>
    <w:rsid w:val="001A7E39"/>
    <w:rsid w:val="001B1200"/>
    <w:rsid w:val="001B12D6"/>
    <w:rsid w:val="001B1764"/>
    <w:rsid w:val="001B24B1"/>
    <w:rsid w:val="001B2E70"/>
    <w:rsid w:val="001B3115"/>
    <w:rsid w:val="001B3B46"/>
    <w:rsid w:val="001B4364"/>
    <w:rsid w:val="001B4572"/>
    <w:rsid w:val="001B45E8"/>
    <w:rsid w:val="001B5532"/>
    <w:rsid w:val="001B55DE"/>
    <w:rsid w:val="001B5A28"/>
    <w:rsid w:val="001B5A9E"/>
    <w:rsid w:val="001B6C80"/>
    <w:rsid w:val="001B6D12"/>
    <w:rsid w:val="001B79ED"/>
    <w:rsid w:val="001B7A60"/>
    <w:rsid w:val="001B7F6D"/>
    <w:rsid w:val="001C0833"/>
    <w:rsid w:val="001C11AC"/>
    <w:rsid w:val="001C1301"/>
    <w:rsid w:val="001C140E"/>
    <w:rsid w:val="001C2016"/>
    <w:rsid w:val="001C206C"/>
    <w:rsid w:val="001C2A64"/>
    <w:rsid w:val="001C2B0C"/>
    <w:rsid w:val="001C2E0C"/>
    <w:rsid w:val="001C2E75"/>
    <w:rsid w:val="001C365E"/>
    <w:rsid w:val="001C38ED"/>
    <w:rsid w:val="001C39DD"/>
    <w:rsid w:val="001C3BD5"/>
    <w:rsid w:val="001C441C"/>
    <w:rsid w:val="001C4743"/>
    <w:rsid w:val="001C4CFA"/>
    <w:rsid w:val="001C4D0A"/>
    <w:rsid w:val="001C5750"/>
    <w:rsid w:val="001C601C"/>
    <w:rsid w:val="001C6163"/>
    <w:rsid w:val="001C7688"/>
    <w:rsid w:val="001C77B8"/>
    <w:rsid w:val="001D09E6"/>
    <w:rsid w:val="001D0BE2"/>
    <w:rsid w:val="001D0D67"/>
    <w:rsid w:val="001D12E0"/>
    <w:rsid w:val="001D130E"/>
    <w:rsid w:val="001D1CB3"/>
    <w:rsid w:val="001D2F72"/>
    <w:rsid w:val="001D2FB9"/>
    <w:rsid w:val="001D302D"/>
    <w:rsid w:val="001D302F"/>
    <w:rsid w:val="001D34FC"/>
    <w:rsid w:val="001D410A"/>
    <w:rsid w:val="001D47A2"/>
    <w:rsid w:val="001D487A"/>
    <w:rsid w:val="001D4FDF"/>
    <w:rsid w:val="001D5CF1"/>
    <w:rsid w:val="001D6B3E"/>
    <w:rsid w:val="001D77B0"/>
    <w:rsid w:val="001D787E"/>
    <w:rsid w:val="001D79E2"/>
    <w:rsid w:val="001E0359"/>
    <w:rsid w:val="001E0834"/>
    <w:rsid w:val="001E0D91"/>
    <w:rsid w:val="001E23D6"/>
    <w:rsid w:val="001E2769"/>
    <w:rsid w:val="001E287A"/>
    <w:rsid w:val="001E2C1B"/>
    <w:rsid w:val="001E2F18"/>
    <w:rsid w:val="001E38A5"/>
    <w:rsid w:val="001E3ADE"/>
    <w:rsid w:val="001E3E34"/>
    <w:rsid w:val="001E3E54"/>
    <w:rsid w:val="001E44AC"/>
    <w:rsid w:val="001E48E4"/>
    <w:rsid w:val="001E5DAC"/>
    <w:rsid w:val="001E62B8"/>
    <w:rsid w:val="001E6681"/>
    <w:rsid w:val="001E6E93"/>
    <w:rsid w:val="001E6F9F"/>
    <w:rsid w:val="001E7049"/>
    <w:rsid w:val="001E7337"/>
    <w:rsid w:val="001E74C6"/>
    <w:rsid w:val="001E75EC"/>
    <w:rsid w:val="001E7656"/>
    <w:rsid w:val="001F084D"/>
    <w:rsid w:val="001F0EA4"/>
    <w:rsid w:val="001F13EB"/>
    <w:rsid w:val="001F152C"/>
    <w:rsid w:val="001F17C3"/>
    <w:rsid w:val="001F1B9F"/>
    <w:rsid w:val="001F2353"/>
    <w:rsid w:val="001F25E0"/>
    <w:rsid w:val="001F43FA"/>
    <w:rsid w:val="001F4A30"/>
    <w:rsid w:val="001F4E94"/>
    <w:rsid w:val="001F5C1C"/>
    <w:rsid w:val="001F6100"/>
    <w:rsid w:val="001F6427"/>
    <w:rsid w:val="001F6625"/>
    <w:rsid w:val="001F7793"/>
    <w:rsid w:val="001F7E75"/>
    <w:rsid w:val="002002DA"/>
    <w:rsid w:val="002003F7"/>
    <w:rsid w:val="00200507"/>
    <w:rsid w:val="00200669"/>
    <w:rsid w:val="00200D50"/>
    <w:rsid w:val="00200F11"/>
    <w:rsid w:val="00200FC2"/>
    <w:rsid w:val="002012DB"/>
    <w:rsid w:val="002016A4"/>
    <w:rsid w:val="0020196C"/>
    <w:rsid w:val="00201D7A"/>
    <w:rsid w:val="00202189"/>
    <w:rsid w:val="002024AD"/>
    <w:rsid w:val="00202816"/>
    <w:rsid w:val="0020316F"/>
    <w:rsid w:val="00203677"/>
    <w:rsid w:val="00203A07"/>
    <w:rsid w:val="00204975"/>
    <w:rsid w:val="002049CF"/>
    <w:rsid w:val="00205252"/>
    <w:rsid w:val="002062AE"/>
    <w:rsid w:val="002064C5"/>
    <w:rsid w:val="002076B2"/>
    <w:rsid w:val="002078A6"/>
    <w:rsid w:val="00207EEE"/>
    <w:rsid w:val="00210A4D"/>
    <w:rsid w:val="00210C4C"/>
    <w:rsid w:val="00210D68"/>
    <w:rsid w:val="002111D2"/>
    <w:rsid w:val="00211472"/>
    <w:rsid w:val="00211CCD"/>
    <w:rsid w:val="002136B2"/>
    <w:rsid w:val="0021438A"/>
    <w:rsid w:val="00214401"/>
    <w:rsid w:val="002145CA"/>
    <w:rsid w:val="00214988"/>
    <w:rsid w:val="002153F1"/>
    <w:rsid w:val="00215435"/>
    <w:rsid w:val="002155AD"/>
    <w:rsid w:val="00215640"/>
    <w:rsid w:val="00215976"/>
    <w:rsid w:val="0021654F"/>
    <w:rsid w:val="00216D35"/>
    <w:rsid w:val="00217338"/>
    <w:rsid w:val="0021737C"/>
    <w:rsid w:val="002200A4"/>
    <w:rsid w:val="00220614"/>
    <w:rsid w:val="00220B78"/>
    <w:rsid w:val="00220DDB"/>
    <w:rsid w:val="00221257"/>
    <w:rsid w:val="0022146C"/>
    <w:rsid w:val="00222DC6"/>
    <w:rsid w:val="00223339"/>
    <w:rsid w:val="00223591"/>
    <w:rsid w:val="002237BD"/>
    <w:rsid w:val="002238D1"/>
    <w:rsid w:val="002244FE"/>
    <w:rsid w:val="002246CF"/>
    <w:rsid w:val="0022526D"/>
    <w:rsid w:val="002263E8"/>
    <w:rsid w:val="00226861"/>
    <w:rsid w:val="00226971"/>
    <w:rsid w:val="00226A1B"/>
    <w:rsid w:val="00226A31"/>
    <w:rsid w:val="00226B05"/>
    <w:rsid w:val="00227B9A"/>
    <w:rsid w:val="00227D2F"/>
    <w:rsid w:val="00227EA6"/>
    <w:rsid w:val="00230912"/>
    <w:rsid w:val="00231815"/>
    <w:rsid w:val="0023210F"/>
    <w:rsid w:val="00232A5C"/>
    <w:rsid w:val="00232E6A"/>
    <w:rsid w:val="0023343E"/>
    <w:rsid w:val="00233500"/>
    <w:rsid w:val="002336EB"/>
    <w:rsid w:val="00233E06"/>
    <w:rsid w:val="00233F37"/>
    <w:rsid w:val="002347D0"/>
    <w:rsid w:val="0023492F"/>
    <w:rsid w:val="00234C9D"/>
    <w:rsid w:val="00234CC7"/>
    <w:rsid w:val="00234F8C"/>
    <w:rsid w:val="002357C5"/>
    <w:rsid w:val="00235F68"/>
    <w:rsid w:val="002360F8"/>
    <w:rsid w:val="002364EC"/>
    <w:rsid w:val="00236B09"/>
    <w:rsid w:val="00236BA4"/>
    <w:rsid w:val="00240044"/>
    <w:rsid w:val="002401A6"/>
    <w:rsid w:val="00240688"/>
    <w:rsid w:val="002406FE"/>
    <w:rsid w:val="00240903"/>
    <w:rsid w:val="00241373"/>
    <w:rsid w:val="00241C46"/>
    <w:rsid w:val="00241F34"/>
    <w:rsid w:val="00242499"/>
    <w:rsid w:val="00242CA0"/>
    <w:rsid w:val="00244ECE"/>
    <w:rsid w:val="0024591D"/>
    <w:rsid w:val="00245979"/>
    <w:rsid w:val="00246323"/>
    <w:rsid w:val="0024656A"/>
    <w:rsid w:val="00247552"/>
    <w:rsid w:val="00250384"/>
    <w:rsid w:val="00250702"/>
    <w:rsid w:val="00250A48"/>
    <w:rsid w:val="00250E94"/>
    <w:rsid w:val="00251D39"/>
    <w:rsid w:val="00252148"/>
    <w:rsid w:val="00252DCA"/>
    <w:rsid w:val="00253205"/>
    <w:rsid w:val="002534F0"/>
    <w:rsid w:val="00253BF9"/>
    <w:rsid w:val="00254028"/>
    <w:rsid w:val="002541AC"/>
    <w:rsid w:val="00254441"/>
    <w:rsid w:val="0025455E"/>
    <w:rsid w:val="00254913"/>
    <w:rsid w:val="00255498"/>
    <w:rsid w:val="00255611"/>
    <w:rsid w:val="00255946"/>
    <w:rsid w:val="00255F8A"/>
    <w:rsid w:val="0025709F"/>
    <w:rsid w:val="0025753B"/>
    <w:rsid w:val="00257686"/>
    <w:rsid w:val="00257869"/>
    <w:rsid w:val="0026012C"/>
    <w:rsid w:val="00260197"/>
    <w:rsid w:val="00260405"/>
    <w:rsid w:val="0026099A"/>
    <w:rsid w:val="00260FC6"/>
    <w:rsid w:val="00261530"/>
    <w:rsid w:val="00261931"/>
    <w:rsid w:val="002626A6"/>
    <w:rsid w:val="0026281D"/>
    <w:rsid w:val="00262EA7"/>
    <w:rsid w:val="00263A05"/>
    <w:rsid w:val="00263B4F"/>
    <w:rsid w:val="00263DE3"/>
    <w:rsid w:val="002641FC"/>
    <w:rsid w:val="00264983"/>
    <w:rsid w:val="00265298"/>
    <w:rsid w:val="00265A15"/>
    <w:rsid w:val="00265FC1"/>
    <w:rsid w:val="00266678"/>
    <w:rsid w:val="002669D4"/>
    <w:rsid w:val="00266A1F"/>
    <w:rsid w:val="00266E76"/>
    <w:rsid w:val="00267491"/>
    <w:rsid w:val="00267E75"/>
    <w:rsid w:val="002702CD"/>
    <w:rsid w:val="00270828"/>
    <w:rsid w:val="00270F0E"/>
    <w:rsid w:val="002712B2"/>
    <w:rsid w:val="002712CF"/>
    <w:rsid w:val="002716F6"/>
    <w:rsid w:val="00271A95"/>
    <w:rsid w:val="00272019"/>
    <w:rsid w:val="0027299A"/>
    <w:rsid w:val="00272B88"/>
    <w:rsid w:val="00272DFF"/>
    <w:rsid w:val="002738F4"/>
    <w:rsid w:val="00274218"/>
    <w:rsid w:val="00274F56"/>
    <w:rsid w:val="0027555A"/>
    <w:rsid w:val="002756F5"/>
    <w:rsid w:val="00275E54"/>
    <w:rsid w:val="00275F2E"/>
    <w:rsid w:val="002767A2"/>
    <w:rsid w:val="00276988"/>
    <w:rsid w:val="002769FC"/>
    <w:rsid w:val="00276DB0"/>
    <w:rsid w:val="00276F25"/>
    <w:rsid w:val="00277E40"/>
    <w:rsid w:val="0028002E"/>
    <w:rsid w:val="00280832"/>
    <w:rsid w:val="00280953"/>
    <w:rsid w:val="0028097B"/>
    <w:rsid w:val="00280DCC"/>
    <w:rsid w:val="00281055"/>
    <w:rsid w:val="002827F7"/>
    <w:rsid w:val="00283158"/>
    <w:rsid w:val="00283F75"/>
    <w:rsid w:val="00283F76"/>
    <w:rsid w:val="00284B31"/>
    <w:rsid w:val="00284F76"/>
    <w:rsid w:val="00285303"/>
    <w:rsid w:val="002856CC"/>
    <w:rsid w:val="00285DDA"/>
    <w:rsid w:val="00285ED4"/>
    <w:rsid w:val="0028628A"/>
    <w:rsid w:val="00287AFD"/>
    <w:rsid w:val="00290169"/>
    <w:rsid w:val="00291754"/>
    <w:rsid w:val="0029186C"/>
    <w:rsid w:val="002929BC"/>
    <w:rsid w:val="00292C2C"/>
    <w:rsid w:val="00292CF7"/>
    <w:rsid w:val="00292FB3"/>
    <w:rsid w:val="00294F44"/>
    <w:rsid w:val="002955FE"/>
    <w:rsid w:val="00295886"/>
    <w:rsid w:val="00295BA0"/>
    <w:rsid w:val="00295FB1"/>
    <w:rsid w:val="00296107"/>
    <w:rsid w:val="00296633"/>
    <w:rsid w:val="002966CE"/>
    <w:rsid w:val="00296998"/>
    <w:rsid w:val="002976C4"/>
    <w:rsid w:val="00297F5F"/>
    <w:rsid w:val="002A0C65"/>
    <w:rsid w:val="002A0E43"/>
    <w:rsid w:val="002A1641"/>
    <w:rsid w:val="002A188A"/>
    <w:rsid w:val="002A19F8"/>
    <w:rsid w:val="002A1DC0"/>
    <w:rsid w:val="002A2391"/>
    <w:rsid w:val="002A283E"/>
    <w:rsid w:val="002A29D1"/>
    <w:rsid w:val="002A2E36"/>
    <w:rsid w:val="002A2F6D"/>
    <w:rsid w:val="002A42C9"/>
    <w:rsid w:val="002A4AE4"/>
    <w:rsid w:val="002A4C0B"/>
    <w:rsid w:val="002A4C59"/>
    <w:rsid w:val="002A4CDC"/>
    <w:rsid w:val="002A558B"/>
    <w:rsid w:val="002A5C7E"/>
    <w:rsid w:val="002A643A"/>
    <w:rsid w:val="002A775A"/>
    <w:rsid w:val="002A7F07"/>
    <w:rsid w:val="002B0B06"/>
    <w:rsid w:val="002B13B2"/>
    <w:rsid w:val="002B1826"/>
    <w:rsid w:val="002B23C0"/>
    <w:rsid w:val="002B2602"/>
    <w:rsid w:val="002B2704"/>
    <w:rsid w:val="002B329F"/>
    <w:rsid w:val="002B351E"/>
    <w:rsid w:val="002B3BBC"/>
    <w:rsid w:val="002B3F71"/>
    <w:rsid w:val="002B47B7"/>
    <w:rsid w:val="002B49FE"/>
    <w:rsid w:val="002B4F19"/>
    <w:rsid w:val="002B582B"/>
    <w:rsid w:val="002B597B"/>
    <w:rsid w:val="002B5A39"/>
    <w:rsid w:val="002B5BC0"/>
    <w:rsid w:val="002B692F"/>
    <w:rsid w:val="002B7E8B"/>
    <w:rsid w:val="002B7F0E"/>
    <w:rsid w:val="002C01D9"/>
    <w:rsid w:val="002C0359"/>
    <w:rsid w:val="002C105C"/>
    <w:rsid w:val="002C186B"/>
    <w:rsid w:val="002C1CA5"/>
    <w:rsid w:val="002C1FDB"/>
    <w:rsid w:val="002C2D86"/>
    <w:rsid w:val="002C3108"/>
    <w:rsid w:val="002C3F5A"/>
    <w:rsid w:val="002C4D64"/>
    <w:rsid w:val="002C4E68"/>
    <w:rsid w:val="002C509D"/>
    <w:rsid w:val="002C5EEE"/>
    <w:rsid w:val="002C647D"/>
    <w:rsid w:val="002C64DF"/>
    <w:rsid w:val="002C6791"/>
    <w:rsid w:val="002C6E56"/>
    <w:rsid w:val="002C79ED"/>
    <w:rsid w:val="002C7B9E"/>
    <w:rsid w:val="002C7E46"/>
    <w:rsid w:val="002C7FDE"/>
    <w:rsid w:val="002D15D9"/>
    <w:rsid w:val="002D1643"/>
    <w:rsid w:val="002D1669"/>
    <w:rsid w:val="002D1790"/>
    <w:rsid w:val="002D216E"/>
    <w:rsid w:val="002D27B6"/>
    <w:rsid w:val="002D2E30"/>
    <w:rsid w:val="002D3690"/>
    <w:rsid w:val="002D3BCF"/>
    <w:rsid w:val="002D3C6F"/>
    <w:rsid w:val="002D3E28"/>
    <w:rsid w:val="002D3EEA"/>
    <w:rsid w:val="002D4DA1"/>
    <w:rsid w:val="002D4DCC"/>
    <w:rsid w:val="002D4F69"/>
    <w:rsid w:val="002D5123"/>
    <w:rsid w:val="002D5BEB"/>
    <w:rsid w:val="002D607C"/>
    <w:rsid w:val="002D6A5F"/>
    <w:rsid w:val="002D6B2D"/>
    <w:rsid w:val="002D714B"/>
    <w:rsid w:val="002D7381"/>
    <w:rsid w:val="002D7921"/>
    <w:rsid w:val="002E029A"/>
    <w:rsid w:val="002E04B5"/>
    <w:rsid w:val="002E15EB"/>
    <w:rsid w:val="002E1FB8"/>
    <w:rsid w:val="002E205B"/>
    <w:rsid w:val="002E29D4"/>
    <w:rsid w:val="002E3AAA"/>
    <w:rsid w:val="002E58A3"/>
    <w:rsid w:val="002E5A1A"/>
    <w:rsid w:val="002E5F72"/>
    <w:rsid w:val="002E61D6"/>
    <w:rsid w:val="002E664E"/>
    <w:rsid w:val="002E66B2"/>
    <w:rsid w:val="002E69B9"/>
    <w:rsid w:val="002E745F"/>
    <w:rsid w:val="002E7734"/>
    <w:rsid w:val="002E793B"/>
    <w:rsid w:val="002E7BE1"/>
    <w:rsid w:val="002F094D"/>
    <w:rsid w:val="002F09BE"/>
    <w:rsid w:val="002F0D3E"/>
    <w:rsid w:val="002F122E"/>
    <w:rsid w:val="002F17B5"/>
    <w:rsid w:val="002F1DCA"/>
    <w:rsid w:val="002F1F3B"/>
    <w:rsid w:val="002F272C"/>
    <w:rsid w:val="002F297E"/>
    <w:rsid w:val="002F3204"/>
    <w:rsid w:val="002F3453"/>
    <w:rsid w:val="002F3B81"/>
    <w:rsid w:val="002F3CE4"/>
    <w:rsid w:val="002F3CF9"/>
    <w:rsid w:val="002F4214"/>
    <w:rsid w:val="002F42EE"/>
    <w:rsid w:val="002F48EF"/>
    <w:rsid w:val="002F4984"/>
    <w:rsid w:val="002F4B2B"/>
    <w:rsid w:val="002F4BAF"/>
    <w:rsid w:val="002F5541"/>
    <w:rsid w:val="002F5DA9"/>
    <w:rsid w:val="002F6290"/>
    <w:rsid w:val="002F62D1"/>
    <w:rsid w:val="002F6967"/>
    <w:rsid w:val="002F6E01"/>
    <w:rsid w:val="002F714F"/>
    <w:rsid w:val="002F726B"/>
    <w:rsid w:val="002F75E8"/>
    <w:rsid w:val="002F79DA"/>
    <w:rsid w:val="003003D6"/>
    <w:rsid w:val="00301012"/>
    <w:rsid w:val="003016A2"/>
    <w:rsid w:val="00301F8A"/>
    <w:rsid w:val="0030218D"/>
    <w:rsid w:val="003023F9"/>
    <w:rsid w:val="00303AE1"/>
    <w:rsid w:val="00303FA3"/>
    <w:rsid w:val="00304127"/>
    <w:rsid w:val="003045D3"/>
    <w:rsid w:val="0030468C"/>
    <w:rsid w:val="003049B8"/>
    <w:rsid w:val="00305581"/>
    <w:rsid w:val="00305943"/>
    <w:rsid w:val="00305955"/>
    <w:rsid w:val="00305BEE"/>
    <w:rsid w:val="00306701"/>
    <w:rsid w:val="00307233"/>
    <w:rsid w:val="003074F4"/>
    <w:rsid w:val="00307720"/>
    <w:rsid w:val="00307A48"/>
    <w:rsid w:val="00307F92"/>
    <w:rsid w:val="003100C7"/>
    <w:rsid w:val="00310B11"/>
    <w:rsid w:val="00310C56"/>
    <w:rsid w:val="003112D8"/>
    <w:rsid w:val="00311765"/>
    <w:rsid w:val="003118E3"/>
    <w:rsid w:val="0031233A"/>
    <w:rsid w:val="0031269D"/>
    <w:rsid w:val="003127AB"/>
    <w:rsid w:val="00312BD9"/>
    <w:rsid w:val="00312C6A"/>
    <w:rsid w:val="00313B84"/>
    <w:rsid w:val="00313D65"/>
    <w:rsid w:val="00313FD1"/>
    <w:rsid w:val="00314A45"/>
    <w:rsid w:val="0031530A"/>
    <w:rsid w:val="00315A75"/>
    <w:rsid w:val="00316359"/>
    <w:rsid w:val="00316C80"/>
    <w:rsid w:val="003173FF"/>
    <w:rsid w:val="00317AC1"/>
    <w:rsid w:val="0032015B"/>
    <w:rsid w:val="00320188"/>
    <w:rsid w:val="0032075C"/>
    <w:rsid w:val="00320870"/>
    <w:rsid w:val="003209A0"/>
    <w:rsid w:val="00320A9E"/>
    <w:rsid w:val="00320C04"/>
    <w:rsid w:val="003210DA"/>
    <w:rsid w:val="00321AA9"/>
    <w:rsid w:val="003224E5"/>
    <w:rsid w:val="0032277A"/>
    <w:rsid w:val="00322B7A"/>
    <w:rsid w:val="0032336B"/>
    <w:rsid w:val="00323834"/>
    <w:rsid w:val="00323D9A"/>
    <w:rsid w:val="003246BF"/>
    <w:rsid w:val="00324C05"/>
    <w:rsid w:val="00324E09"/>
    <w:rsid w:val="00324E7E"/>
    <w:rsid w:val="00324E89"/>
    <w:rsid w:val="00324F7D"/>
    <w:rsid w:val="00325195"/>
    <w:rsid w:val="00325878"/>
    <w:rsid w:val="00325E76"/>
    <w:rsid w:val="0032603C"/>
    <w:rsid w:val="003261A5"/>
    <w:rsid w:val="00326205"/>
    <w:rsid w:val="003263F7"/>
    <w:rsid w:val="00326762"/>
    <w:rsid w:val="00326FA9"/>
    <w:rsid w:val="003272B4"/>
    <w:rsid w:val="0033076E"/>
    <w:rsid w:val="00330877"/>
    <w:rsid w:val="003308F9"/>
    <w:rsid w:val="00330A61"/>
    <w:rsid w:val="00331DF9"/>
    <w:rsid w:val="003326CD"/>
    <w:rsid w:val="00332701"/>
    <w:rsid w:val="00332767"/>
    <w:rsid w:val="00333E9F"/>
    <w:rsid w:val="003343F6"/>
    <w:rsid w:val="00334F2F"/>
    <w:rsid w:val="0033525B"/>
    <w:rsid w:val="00335289"/>
    <w:rsid w:val="00335C22"/>
    <w:rsid w:val="00335DBE"/>
    <w:rsid w:val="00336362"/>
    <w:rsid w:val="003363F2"/>
    <w:rsid w:val="003367C0"/>
    <w:rsid w:val="0033699C"/>
    <w:rsid w:val="00336C58"/>
    <w:rsid w:val="003372E4"/>
    <w:rsid w:val="0033750D"/>
    <w:rsid w:val="0034008C"/>
    <w:rsid w:val="00340AEE"/>
    <w:rsid w:val="00340D07"/>
    <w:rsid w:val="003410CC"/>
    <w:rsid w:val="00341492"/>
    <w:rsid w:val="00341B8E"/>
    <w:rsid w:val="00342A0A"/>
    <w:rsid w:val="00342DFC"/>
    <w:rsid w:val="00343A5C"/>
    <w:rsid w:val="00343AC2"/>
    <w:rsid w:val="0034421C"/>
    <w:rsid w:val="00344AE5"/>
    <w:rsid w:val="00345982"/>
    <w:rsid w:val="0034611B"/>
    <w:rsid w:val="00346894"/>
    <w:rsid w:val="00347494"/>
    <w:rsid w:val="0035038A"/>
    <w:rsid w:val="00350422"/>
    <w:rsid w:val="0035071A"/>
    <w:rsid w:val="003508EA"/>
    <w:rsid w:val="0035139A"/>
    <w:rsid w:val="00351705"/>
    <w:rsid w:val="00351A7D"/>
    <w:rsid w:val="00351B1E"/>
    <w:rsid w:val="00351BAA"/>
    <w:rsid w:val="00352164"/>
    <w:rsid w:val="003527BC"/>
    <w:rsid w:val="00352EAE"/>
    <w:rsid w:val="00352EE6"/>
    <w:rsid w:val="003533E4"/>
    <w:rsid w:val="00353554"/>
    <w:rsid w:val="0035370D"/>
    <w:rsid w:val="0035394B"/>
    <w:rsid w:val="003539AE"/>
    <w:rsid w:val="00353EEC"/>
    <w:rsid w:val="00354048"/>
    <w:rsid w:val="00354ABA"/>
    <w:rsid w:val="00354E9D"/>
    <w:rsid w:val="003557B0"/>
    <w:rsid w:val="003568CD"/>
    <w:rsid w:val="00356E34"/>
    <w:rsid w:val="00357676"/>
    <w:rsid w:val="00357E4B"/>
    <w:rsid w:val="0036035B"/>
    <w:rsid w:val="0036074D"/>
    <w:rsid w:val="0036077B"/>
    <w:rsid w:val="00361579"/>
    <w:rsid w:val="00362FA0"/>
    <w:rsid w:val="00363071"/>
    <w:rsid w:val="003637DC"/>
    <w:rsid w:val="003638AE"/>
    <w:rsid w:val="00363F32"/>
    <w:rsid w:val="0036428C"/>
    <w:rsid w:val="00364643"/>
    <w:rsid w:val="003648C6"/>
    <w:rsid w:val="00364DE8"/>
    <w:rsid w:val="00365A15"/>
    <w:rsid w:val="00365C32"/>
    <w:rsid w:val="00365F4E"/>
    <w:rsid w:val="0036610B"/>
    <w:rsid w:val="00366BE6"/>
    <w:rsid w:val="00366CB2"/>
    <w:rsid w:val="00367156"/>
    <w:rsid w:val="00367934"/>
    <w:rsid w:val="00367ACC"/>
    <w:rsid w:val="00367B83"/>
    <w:rsid w:val="00367D75"/>
    <w:rsid w:val="00370644"/>
    <w:rsid w:val="00370933"/>
    <w:rsid w:val="00370A25"/>
    <w:rsid w:val="00371D6D"/>
    <w:rsid w:val="00371F17"/>
    <w:rsid w:val="00372CCD"/>
    <w:rsid w:val="0037413B"/>
    <w:rsid w:val="0037438F"/>
    <w:rsid w:val="003754BD"/>
    <w:rsid w:val="003759AC"/>
    <w:rsid w:val="00375F0A"/>
    <w:rsid w:val="003764B5"/>
    <w:rsid w:val="0037698A"/>
    <w:rsid w:val="00377100"/>
    <w:rsid w:val="00377CDD"/>
    <w:rsid w:val="003800D6"/>
    <w:rsid w:val="003804C8"/>
    <w:rsid w:val="00380D64"/>
    <w:rsid w:val="0038133D"/>
    <w:rsid w:val="0038184B"/>
    <w:rsid w:val="00381BAF"/>
    <w:rsid w:val="00382FCE"/>
    <w:rsid w:val="0038327D"/>
    <w:rsid w:val="0038385E"/>
    <w:rsid w:val="00383B32"/>
    <w:rsid w:val="00383B5E"/>
    <w:rsid w:val="003841C2"/>
    <w:rsid w:val="003843BB"/>
    <w:rsid w:val="00384BD6"/>
    <w:rsid w:val="00384F65"/>
    <w:rsid w:val="00385944"/>
    <w:rsid w:val="00385A1B"/>
    <w:rsid w:val="00385D27"/>
    <w:rsid w:val="00387F0F"/>
    <w:rsid w:val="00390917"/>
    <w:rsid w:val="00391844"/>
    <w:rsid w:val="00391957"/>
    <w:rsid w:val="00391E33"/>
    <w:rsid w:val="003929AB"/>
    <w:rsid w:val="0039437F"/>
    <w:rsid w:val="003946FE"/>
    <w:rsid w:val="00394B10"/>
    <w:rsid w:val="00394D1D"/>
    <w:rsid w:val="00394F22"/>
    <w:rsid w:val="00395408"/>
    <w:rsid w:val="00395809"/>
    <w:rsid w:val="00395DCF"/>
    <w:rsid w:val="00396562"/>
    <w:rsid w:val="00396880"/>
    <w:rsid w:val="0039725C"/>
    <w:rsid w:val="00397E8F"/>
    <w:rsid w:val="003A0248"/>
    <w:rsid w:val="003A06E4"/>
    <w:rsid w:val="003A08C2"/>
    <w:rsid w:val="003A094B"/>
    <w:rsid w:val="003A0AAB"/>
    <w:rsid w:val="003A0DA5"/>
    <w:rsid w:val="003A0FC5"/>
    <w:rsid w:val="003A16E7"/>
    <w:rsid w:val="003A17D8"/>
    <w:rsid w:val="003A1DEA"/>
    <w:rsid w:val="003A1E99"/>
    <w:rsid w:val="003A1F52"/>
    <w:rsid w:val="003A284B"/>
    <w:rsid w:val="003A35B9"/>
    <w:rsid w:val="003A390B"/>
    <w:rsid w:val="003A4508"/>
    <w:rsid w:val="003A525E"/>
    <w:rsid w:val="003A54BD"/>
    <w:rsid w:val="003A6186"/>
    <w:rsid w:val="003A67F4"/>
    <w:rsid w:val="003A751F"/>
    <w:rsid w:val="003B0E82"/>
    <w:rsid w:val="003B0F68"/>
    <w:rsid w:val="003B2259"/>
    <w:rsid w:val="003B22B8"/>
    <w:rsid w:val="003B243A"/>
    <w:rsid w:val="003B269E"/>
    <w:rsid w:val="003B26C2"/>
    <w:rsid w:val="003B294D"/>
    <w:rsid w:val="003B29F7"/>
    <w:rsid w:val="003B2AF6"/>
    <w:rsid w:val="003B2EB2"/>
    <w:rsid w:val="003B2FAC"/>
    <w:rsid w:val="003B3165"/>
    <w:rsid w:val="003B39BE"/>
    <w:rsid w:val="003B3AE0"/>
    <w:rsid w:val="003B497E"/>
    <w:rsid w:val="003B4A8A"/>
    <w:rsid w:val="003B4F30"/>
    <w:rsid w:val="003B56B0"/>
    <w:rsid w:val="003B63CA"/>
    <w:rsid w:val="003B68D1"/>
    <w:rsid w:val="003B6AC8"/>
    <w:rsid w:val="003B76F1"/>
    <w:rsid w:val="003B7E87"/>
    <w:rsid w:val="003C0841"/>
    <w:rsid w:val="003C0D17"/>
    <w:rsid w:val="003C10F1"/>
    <w:rsid w:val="003C11FD"/>
    <w:rsid w:val="003C1968"/>
    <w:rsid w:val="003C1AC0"/>
    <w:rsid w:val="003C1D88"/>
    <w:rsid w:val="003C1DE8"/>
    <w:rsid w:val="003C2498"/>
    <w:rsid w:val="003C27A8"/>
    <w:rsid w:val="003C28A7"/>
    <w:rsid w:val="003C2AF4"/>
    <w:rsid w:val="003C2D21"/>
    <w:rsid w:val="003C2D6C"/>
    <w:rsid w:val="003C2E6C"/>
    <w:rsid w:val="003C315D"/>
    <w:rsid w:val="003C3282"/>
    <w:rsid w:val="003C3320"/>
    <w:rsid w:val="003C3577"/>
    <w:rsid w:val="003C3985"/>
    <w:rsid w:val="003C3BC9"/>
    <w:rsid w:val="003C407F"/>
    <w:rsid w:val="003C43B2"/>
    <w:rsid w:val="003C4657"/>
    <w:rsid w:val="003C4E1E"/>
    <w:rsid w:val="003C51D9"/>
    <w:rsid w:val="003C5700"/>
    <w:rsid w:val="003C6363"/>
    <w:rsid w:val="003C6492"/>
    <w:rsid w:val="003C68D5"/>
    <w:rsid w:val="003C7FC9"/>
    <w:rsid w:val="003D030E"/>
    <w:rsid w:val="003D1461"/>
    <w:rsid w:val="003D1AED"/>
    <w:rsid w:val="003D2726"/>
    <w:rsid w:val="003D2ED3"/>
    <w:rsid w:val="003D2FF4"/>
    <w:rsid w:val="003D2FFF"/>
    <w:rsid w:val="003D3560"/>
    <w:rsid w:val="003D3AD6"/>
    <w:rsid w:val="003D3C12"/>
    <w:rsid w:val="003D3E9B"/>
    <w:rsid w:val="003D3EF0"/>
    <w:rsid w:val="003D42AA"/>
    <w:rsid w:val="003D44A5"/>
    <w:rsid w:val="003D47A4"/>
    <w:rsid w:val="003D4CA7"/>
    <w:rsid w:val="003D5632"/>
    <w:rsid w:val="003D5792"/>
    <w:rsid w:val="003D596C"/>
    <w:rsid w:val="003D5991"/>
    <w:rsid w:val="003D6535"/>
    <w:rsid w:val="003D6B33"/>
    <w:rsid w:val="003D74B2"/>
    <w:rsid w:val="003D7951"/>
    <w:rsid w:val="003E0D23"/>
    <w:rsid w:val="003E1177"/>
    <w:rsid w:val="003E20DD"/>
    <w:rsid w:val="003E236C"/>
    <w:rsid w:val="003E23FB"/>
    <w:rsid w:val="003E3A25"/>
    <w:rsid w:val="003E3DB4"/>
    <w:rsid w:val="003E49F4"/>
    <w:rsid w:val="003E517C"/>
    <w:rsid w:val="003E5382"/>
    <w:rsid w:val="003E60AE"/>
    <w:rsid w:val="003E6CE9"/>
    <w:rsid w:val="003E6FB3"/>
    <w:rsid w:val="003E71CE"/>
    <w:rsid w:val="003E72C9"/>
    <w:rsid w:val="003E7777"/>
    <w:rsid w:val="003F0441"/>
    <w:rsid w:val="003F04E0"/>
    <w:rsid w:val="003F070D"/>
    <w:rsid w:val="003F0940"/>
    <w:rsid w:val="003F0F23"/>
    <w:rsid w:val="003F1607"/>
    <w:rsid w:val="003F19CE"/>
    <w:rsid w:val="003F1AC4"/>
    <w:rsid w:val="003F1B14"/>
    <w:rsid w:val="003F1BC0"/>
    <w:rsid w:val="003F1F33"/>
    <w:rsid w:val="003F2469"/>
    <w:rsid w:val="003F28B5"/>
    <w:rsid w:val="003F4208"/>
    <w:rsid w:val="003F43E6"/>
    <w:rsid w:val="003F46ED"/>
    <w:rsid w:val="003F5033"/>
    <w:rsid w:val="003F5682"/>
    <w:rsid w:val="003F568A"/>
    <w:rsid w:val="003F5CE8"/>
    <w:rsid w:val="003F65DC"/>
    <w:rsid w:val="003F6AE4"/>
    <w:rsid w:val="003F6F20"/>
    <w:rsid w:val="003F7093"/>
    <w:rsid w:val="003F7F6F"/>
    <w:rsid w:val="00400DF8"/>
    <w:rsid w:val="00401AB2"/>
    <w:rsid w:val="00401B8A"/>
    <w:rsid w:val="00401BCF"/>
    <w:rsid w:val="00401EDB"/>
    <w:rsid w:val="00401F8D"/>
    <w:rsid w:val="004037CA"/>
    <w:rsid w:val="00404C93"/>
    <w:rsid w:val="00405E9D"/>
    <w:rsid w:val="00406383"/>
    <w:rsid w:val="0040690C"/>
    <w:rsid w:val="00406F51"/>
    <w:rsid w:val="00407770"/>
    <w:rsid w:val="00407877"/>
    <w:rsid w:val="00407AB8"/>
    <w:rsid w:val="00410285"/>
    <w:rsid w:val="004109BB"/>
    <w:rsid w:val="00410CEC"/>
    <w:rsid w:val="004110A2"/>
    <w:rsid w:val="004113D6"/>
    <w:rsid w:val="0041187B"/>
    <w:rsid w:val="004130B9"/>
    <w:rsid w:val="004135ED"/>
    <w:rsid w:val="0041398A"/>
    <w:rsid w:val="00413A87"/>
    <w:rsid w:val="00413DF5"/>
    <w:rsid w:val="004141C4"/>
    <w:rsid w:val="00414B18"/>
    <w:rsid w:val="00415352"/>
    <w:rsid w:val="004156B4"/>
    <w:rsid w:val="004166B1"/>
    <w:rsid w:val="00416CB0"/>
    <w:rsid w:val="00416E09"/>
    <w:rsid w:val="00416E1A"/>
    <w:rsid w:val="004170D1"/>
    <w:rsid w:val="00417CCD"/>
    <w:rsid w:val="00417F45"/>
    <w:rsid w:val="004201D3"/>
    <w:rsid w:val="00420564"/>
    <w:rsid w:val="0042067C"/>
    <w:rsid w:val="00420B8C"/>
    <w:rsid w:val="00420EF8"/>
    <w:rsid w:val="00421EFA"/>
    <w:rsid w:val="00422263"/>
    <w:rsid w:val="004223EA"/>
    <w:rsid w:val="0042389C"/>
    <w:rsid w:val="004238F7"/>
    <w:rsid w:val="00423A52"/>
    <w:rsid w:val="00423C14"/>
    <w:rsid w:val="00423D21"/>
    <w:rsid w:val="004247CF"/>
    <w:rsid w:val="00424A59"/>
    <w:rsid w:val="00425293"/>
    <w:rsid w:val="00425568"/>
    <w:rsid w:val="0042577A"/>
    <w:rsid w:val="00425936"/>
    <w:rsid w:val="00425DBE"/>
    <w:rsid w:val="00426568"/>
    <w:rsid w:val="00426CF4"/>
    <w:rsid w:val="00427D76"/>
    <w:rsid w:val="004302BC"/>
    <w:rsid w:val="00430489"/>
    <w:rsid w:val="00430FB3"/>
    <w:rsid w:val="00431077"/>
    <w:rsid w:val="00432101"/>
    <w:rsid w:val="00432329"/>
    <w:rsid w:val="00432573"/>
    <w:rsid w:val="004326F0"/>
    <w:rsid w:val="00432C15"/>
    <w:rsid w:val="00433BA2"/>
    <w:rsid w:val="00433D9D"/>
    <w:rsid w:val="00434158"/>
    <w:rsid w:val="00434933"/>
    <w:rsid w:val="0043501F"/>
    <w:rsid w:val="004357D6"/>
    <w:rsid w:val="00435BEB"/>
    <w:rsid w:val="00435D0D"/>
    <w:rsid w:val="00436C72"/>
    <w:rsid w:val="0043774F"/>
    <w:rsid w:val="00437B98"/>
    <w:rsid w:val="00437EAF"/>
    <w:rsid w:val="00440299"/>
    <w:rsid w:val="00440341"/>
    <w:rsid w:val="004406D4"/>
    <w:rsid w:val="00440B41"/>
    <w:rsid w:val="00440F18"/>
    <w:rsid w:val="004418DD"/>
    <w:rsid w:val="00441BD0"/>
    <w:rsid w:val="004420A0"/>
    <w:rsid w:val="0044210F"/>
    <w:rsid w:val="0044241F"/>
    <w:rsid w:val="00442D44"/>
    <w:rsid w:val="00442FD6"/>
    <w:rsid w:val="004431EA"/>
    <w:rsid w:val="004432A3"/>
    <w:rsid w:val="0044358D"/>
    <w:rsid w:val="0044367B"/>
    <w:rsid w:val="00443770"/>
    <w:rsid w:val="004446B0"/>
    <w:rsid w:val="00444DF6"/>
    <w:rsid w:val="00445234"/>
    <w:rsid w:val="004456FD"/>
    <w:rsid w:val="004457E3"/>
    <w:rsid w:val="00445941"/>
    <w:rsid w:val="00446704"/>
    <w:rsid w:val="00446766"/>
    <w:rsid w:val="00446B72"/>
    <w:rsid w:val="00446C9B"/>
    <w:rsid w:val="00446EAD"/>
    <w:rsid w:val="004470F1"/>
    <w:rsid w:val="0044753C"/>
    <w:rsid w:val="004500B2"/>
    <w:rsid w:val="00450437"/>
    <w:rsid w:val="00450DF6"/>
    <w:rsid w:val="00451BEE"/>
    <w:rsid w:val="00451C9B"/>
    <w:rsid w:val="00451F05"/>
    <w:rsid w:val="004520E0"/>
    <w:rsid w:val="00452465"/>
    <w:rsid w:val="0045279E"/>
    <w:rsid w:val="004527A6"/>
    <w:rsid w:val="004529E7"/>
    <w:rsid w:val="00454120"/>
    <w:rsid w:val="004544A9"/>
    <w:rsid w:val="00455B45"/>
    <w:rsid w:val="00456071"/>
    <w:rsid w:val="00456845"/>
    <w:rsid w:val="00456F7C"/>
    <w:rsid w:val="00457034"/>
    <w:rsid w:val="00460138"/>
    <w:rsid w:val="00460BA2"/>
    <w:rsid w:val="00460BCF"/>
    <w:rsid w:val="0046105D"/>
    <w:rsid w:val="00461198"/>
    <w:rsid w:val="00461BD6"/>
    <w:rsid w:val="00461F24"/>
    <w:rsid w:val="0046218A"/>
    <w:rsid w:val="00462264"/>
    <w:rsid w:val="00462BD0"/>
    <w:rsid w:val="0046376A"/>
    <w:rsid w:val="004642D5"/>
    <w:rsid w:val="00464324"/>
    <w:rsid w:val="00464365"/>
    <w:rsid w:val="0046493D"/>
    <w:rsid w:val="00464CCF"/>
    <w:rsid w:val="00464EC6"/>
    <w:rsid w:val="00465673"/>
    <w:rsid w:val="0046576F"/>
    <w:rsid w:val="00465F2A"/>
    <w:rsid w:val="0046626F"/>
    <w:rsid w:val="004666D6"/>
    <w:rsid w:val="0046671C"/>
    <w:rsid w:val="00467755"/>
    <w:rsid w:val="00467E71"/>
    <w:rsid w:val="00467F32"/>
    <w:rsid w:val="00470327"/>
    <w:rsid w:val="004707F1"/>
    <w:rsid w:val="00470FA0"/>
    <w:rsid w:val="00471A90"/>
    <w:rsid w:val="00472FF5"/>
    <w:rsid w:val="004732FE"/>
    <w:rsid w:val="004733BD"/>
    <w:rsid w:val="004735A8"/>
    <w:rsid w:val="004735D0"/>
    <w:rsid w:val="0047387E"/>
    <w:rsid w:val="00473EF2"/>
    <w:rsid w:val="00473FB3"/>
    <w:rsid w:val="00474245"/>
    <w:rsid w:val="00474BA6"/>
    <w:rsid w:val="00474F7D"/>
    <w:rsid w:val="004754CA"/>
    <w:rsid w:val="00475781"/>
    <w:rsid w:val="00475BCC"/>
    <w:rsid w:val="00475D60"/>
    <w:rsid w:val="00475D78"/>
    <w:rsid w:val="00476043"/>
    <w:rsid w:val="004762A9"/>
    <w:rsid w:val="00476AC2"/>
    <w:rsid w:val="004774CB"/>
    <w:rsid w:val="0048012F"/>
    <w:rsid w:val="00480148"/>
    <w:rsid w:val="00480E77"/>
    <w:rsid w:val="004816EC"/>
    <w:rsid w:val="004822A5"/>
    <w:rsid w:val="004824E5"/>
    <w:rsid w:val="00482739"/>
    <w:rsid w:val="00483332"/>
    <w:rsid w:val="004834CE"/>
    <w:rsid w:val="004836D4"/>
    <w:rsid w:val="00483C18"/>
    <w:rsid w:val="004845B9"/>
    <w:rsid w:val="00484736"/>
    <w:rsid w:val="0048538E"/>
    <w:rsid w:val="00485B0A"/>
    <w:rsid w:val="004868CE"/>
    <w:rsid w:val="00486CFB"/>
    <w:rsid w:val="00487174"/>
    <w:rsid w:val="00487BD9"/>
    <w:rsid w:val="00487C79"/>
    <w:rsid w:val="004902B2"/>
    <w:rsid w:val="004915DE"/>
    <w:rsid w:val="004916F4"/>
    <w:rsid w:val="0049225A"/>
    <w:rsid w:val="004922BA"/>
    <w:rsid w:val="00492D00"/>
    <w:rsid w:val="004930BA"/>
    <w:rsid w:val="00493613"/>
    <w:rsid w:val="00493B8B"/>
    <w:rsid w:val="00493DDA"/>
    <w:rsid w:val="00494B02"/>
    <w:rsid w:val="0049515E"/>
    <w:rsid w:val="0049540A"/>
    <w:rsid w:val="004961D9"/>
    <w:rsid w:val="00496204"/>
    <w:rsid w:val="0049762B"/>
    <w:rsid w:val="004976B2"/>
    <w:rsid w:val="00497746"/>
    <w:rsid w:val="00497BD1"/>
    <w:rsid w:val="00497F9E"/>
    <w:rsid w:val="004A0348"/>
    <w:rsid w:val="004A051C"/>
    <w:rsid w:val="004A0832"/>
    <w:rsid w:val="004A083E"/>
    <w:rsid w:val="004A1BAF"/>
    <w:rsid w:val="004A1CFC"/>
    <w:rsid w:val="004A1D05"/>
    <w:rsid w:val="004A2F00"/>
    <w:rsid w:val="004A3885"/>
    <w:rsid w:val="004A3F6F"/>
    <w:rsid w:val="004A45B2"/>
    <w:rsid w:val="004A465A"/>
    <w:rsid w:val="004A46DF"/>
    <w:rsid w:val="004A493C"/>
    <w:rsid w:val="004A4999"/>
    <w:rsid w:val="004A4DDF"/>
    <w:rsid w:val="004A5112"/>
    <w:rsid w:val="004A56B5"/>
    <w:rsid w:val="004A5900"/>
    <w:rsid w:val="004A6BC0"/>
    <w:rsid w:val="004A6C9E"/>
    <w:rsid w:val="004A6D60"/>
    <w:rsid w:val="004A6D83"/>
    <w:rsid w:val="004A6DBA"/>
    <w:rsid w:val="004A6DF2"/>
    <w:rsid w:val="004A6F13"/>
    <w:rsid w:val="004A7199"/>
    <w:rsid w:val="004A7DB3"/>
    <w:rsid w:val="004A7F75"/>
    <w:rsid w:val="004A7FB0"/>
    <w:rsid w:val="004B058F"/>
    <w:rsid w:val="004B06DF"/>
    <w:rsid w:val="004B126E"/>
    <w:rsid w:val="004B1E9B"/>
    <w:rsid w:val="004B1EC4"/>
    <w:rsid w:val="004B1FE9"/>
    <w:rsid w:val="004B27F5"/>
    <w:rsid w:val="004B33F6"/>
    <w:rsid w:val="004B34D1"/>
    <w:rsid w:val="004B354B"/>
    <w:rsid w:val="004B3BD4"/>
    <w:rsid w:val="004B3BFC"/>
    <w:rsid w:val="004B3D5D"/>
    <w:rsid w:val="004B4684"/>
    <w:rsid w:val="004B47F5"/>
    <w:rsid w:val="004B4C3D"/>
    <w:rsid w:val="004B4E86"/>
    <w:rsid w:val="004B4F9F"/>
    <w:rsid w:val="004B5574"/>
    <w:rsid w:val="004B5620"/>
    <w:rsid w:val="004B5727"/>
    <w:rsid w:val="004B5800"/>
    <w:rsid w:val="004B5938"/>
    <w:rsid w:val="004B6768"/>
    <w:rsid w:val="004B7911"/>
    <w:rsid w:val="004C0B75"/>
    <w:rsid w:val="004C1046"/>
    <w:rsid w:val="004C14BD"/>
    <w:rsid w:val="004C2B84"/>
    <w:rsid w:val="004C2CC6"/>
    <w:rsid w:val="004C31EA"/>
    <w:rsid w:val="004C3786"/>
    <w:rsid w:val="004C38CE"/>
    <w:rsid w:val="004C3B22"/>
    <w:rsid w:val="004C400E"/>
    <w:rsid w:val="004C42E7"/>
    <w:rsid w:val="004C552D"/>
    <w:rsid w:val="004C5F3F"/>
    <w:rsid w:val="004C610F"/>
    <w:rsid w:val="004C67A3"/>
    <w:rsid w:val="004C75D3"/>
    <w:rsid w:val="004C7AA8"/>
    <w:rsid w:val="004C7C19"/>
    <w:rsid w:val="004D005D"/>
    <w:rsid w:val="004D052B"/>
    <w:rsid w:val="004D0C3E"/>
    <w:rsid w:val="004D196D"/>
    <w:rsid w:val="004D2B36"/>
    <w:rsid w:val="004D2B57"/>
    <w:rsid w:val="004D3305"/>
    <w:rsid w:val="004D3466"/>
    <w:rsid w:val="004D3774"/>
    <w:rsid w:val="004D37EE"/>
    <w:rsid w:val="004D3F4D"/>
    <w:rsid w:val="004D4045"/>
    <w:rsid w:val="004D4E84"/>
    <w:rsid w:val="004D5176"/>
    <w:rsid w:val="004D58A1"/>
    <w:rsid w:val="004D6100"/>
    <w:rsid w:val="004D641A"/>
    <w:rsid w:val="004D6D50"/>
    <w:rsid w:val="004D71AE"/>
    <w:rsid w:val="004E056F"/>
    <w:rsid w:val="004E0579"/>
    <w:rsid w:val="004E058C"/>
    <w:rsid w:val="004E088D"/>
    <w:rsid w:val="004E097E"/>
    <w:rsid w:val="004E0D59"/>
    <w:rsid w:val="004E1617"/>
    <w:rsid w:val="004E1D30"/>
    <w:rsid w:val="004E1DED"/>
    <w:rsid w:val="004E20F8"/>
    <w:rsid w:val="004E22E2"/>
    <w:rsid w:val="004E2564"/>
    <w:rsid w:val="004E2899"/>
    <w:rsid w:val="004E2913"/>
    <w:rsid w:val="004E32BE"/>
    <w:rsid w:val="004E3690"/>
    <w:rsid w:val="004E3E02"/>
    <w:rsid w:val="004E4444"/>
    <w:rsid w:val="004E494C"/>
    <w:rsid w:val="004E566C"/>
    <w:rsid w:val="004E5C75"/>
    <w:rsid w:val="004E679F"/>
    <w:rsid w:val="004E6BDE"/>
    <w:rsid w:val="004F0181"/>
    <w:rsid w:val="004F0259"/>
    <w:rsid w:val="004F179B"/>
    <w:rsid w:val="004F1D45"/>
    <w:rsid w:val="004F20D0"/>
    <w:rsid w:val="004F2325"/>
    <w:rsid w:val="004F268C"/>
    <w:rsid w:val="004F27FA"/>
    <w:rsid w:val="004F3337"/>
    <w:rsid w:val="004F333E"/>
    <w:rsid w:val="004F39E1"/>
    <w:rsid w:val="004F425A"/>
    <w:rsid w:val="004F4284"/>
    <w:rsid w:val="004F4A22"/>
    <w:rsid w:val="004F4A2D"/>
    <w:rsid w:val="004F6917"/>
    <w:rsid w:val="004F6C31"/>
    <w:rsid w:val="004F7273"/>
    <w:rsid w:val="004F7428"/>
    <w:rsid w:val="004F7E4E"/>
    <w:rsid w:val="005003CB"/>
    <w:rsid w:val="005010CD"/>
    <w:rsid w:val="00501399"/>
    <w:rsid w:val="00501544"/>
    <w:rsid w:val="00501886"/>
    <w:rsid w:val="00501E96"/>
    <w:rsid w:val="005023BE"/>
    <w:rsid w:val="0050330B"/>
    <w:rsid w:val="00503375"/>
    <w:rsid w:val="005039D7"/>
    <w:rsid w:val="0050412E"/>
    <w:rsid w:val="00504131"/>
    <w:rsid w:val="005041BA"/>
    <w:rsid w:val="0050563F"/>
    <w:rsid w:val="0050564C"/>
    <w:rsid w:val="00505879"/>
    <w:rsid w:val="00505E82"/>
    <w:rsid w:val="00505F23"/>
    <w:rsid w:val="005063B6"/>
    <w:rsid w:val="00506494"/>
    <w:rsid w:val="00506518"/>
    <w:rsid w:val="005073E2"/>
    <w:rsid w:val="00507552"/>
    <w:rsid w:val="00507826"/>
    <w:rsid w:val="00507AE7"/>
    <w:rsid w:val="005100CB"/>
    <w:rsid w:val="00510895"/>
    <w:rsid w:val="00510970"/>
    <w:rsid w:val="00510B27"/>
    <w:rsid w:val="00510F13"/>
    <w:rsid w:val="00510FFA"/>
    <w:rsid w:val="0051189F"/>
    <w:rsid w:val="00511932"/>
    <w:rsid w:val="00511BE5"/>
    <w:rsid w:val="005121C7"/>
    <w:rsid w:val="00512581"/>
    <w:rsid w:val="00512D90"/>
    <w:rsid w:val="00512F8B"/>
    <w:rsid w:val="0051324F"/>
    <w:rsid w:val="00513DAB"/>
    <w:rsid w:val="00513EE4"/>
    <w:rsid w:val="005143AE"/>
    <w:rsid w:val="00514E06"/>
    <w:rsid w:val="00514E27"/>
    <w:rsid w:val="005150B5"/>
    <w:rsid w:val="00515390"/>
    <w:rsid w:val="005155EC"/>
    <w:rsid w:val="00516FD2"/>
    <w:rsid w:val="00517581"/>
    <w:rsid w:val="00517636"/>
    <w:rsid w:val="00517BE5"/>
    <w:rsid w:val="00520A11"/>
    <w:rsid w:val="005212A1"/>
    <w:rsid w:val="005212C5"/>
    <w:rsid w:val="00521426"/>
    <w:rsid w:val="00521987"/>
    <w:rsid w:val="005229AB"/>
    <w:rsid w:val="005229B0"/>
    <w:rsid w:val="00522BDB"/>
    <w:rsid w:val="00522D63"/>
    <w:rsid w:val="00522F20"/>
    <w:rsid w:val="00523C13"/>
    <w:rsid w:val="00524C19"/>
    <w:rsid w:val="00524F07"/>
    <w:rsid w:val="0052504C"/>
    <w:rsid w:val="0052508E"/>
    <w:rsid w:val="0052541B"/>
    <w:rsid w:val="005257C2"/>
    <w:rsid w:val="00525B1E"/>
    <w:rsid w:val="00525BD7"/>
    <w:rsid w:val="00526706"/>
    <w:rsid w:val="00526A28"/>
    <w:rsid w:val="00527023"/>
    <w:rsid w:val="0052784C"/>
    <w:rsid w:val="00527863"/>
    <w:rsid w:val="00527BAC"/>
    <w:rsid w:val="00527D95"/>
    <w:rsid w:val="00527F17"/>
    <w:rsid w:val="00530438"/>
    <w:rsid w:val="005308BD"/>
    <w:rsid w:val="00530C93"/>
    <w:rsid w:val="00531024"/>
    <w:rsid w:val="0053123D"/>
    <w:rsid w:val="0053154B"/>
    <w:rsid w:val="00532633"/>
    <w:rsid w:val="00532717"/>
    <w:rsid w:val="00532E26"/>
    <w:rsid w:val="00532F72"/>
    <w:rsid w:val="00533194"/>
    <w:rsid w:val="0053326C"/>
    <w:rsid w:val="00533572"/>
    <w:rsid w:val="0053360E"/>
    <w:rsid w:val="005337F9"/>
    <w:rsid w:val="00533BB1"/>
    <w:rsid w:val="00534A14"/>
    <w:rsid w:val="00535283"/>
    <w:rsid w:val="005355B6"/>
    <w:rsid w:val="0053573B"/>
    <w:rsid w:val="00535AD5"/>
    <w:rsid w:val="005375CF"/>
    <w:rsid w:val="0053785F"/>
    <w:rsid w:val="005378FA"/>
    <w:rsid w:val="00537A74"/>
    <w:rsid w:val="005403A6"/>
    <w:rsid w:val="005403C1"/>
    <w:rsid w:val="005403F1"/>
    <w:rsid w:val="00540831"/>
    <w:rsid w:val="0054106A"/>
    <w:rsid w:val="00541315"/>
    <w:rsid w:val="00541FA1"/>
    <w:rsid w:val="0054219E"/>
    <w:rsid w:val="00542473"/>
    <w:rsid w:val="00542533"/>
    <w:rsid w:val="005428C3"/>
    <w:rsid w:val="00542D9F"/>
    <w:rsid w:val="00542DBE"/>
    <w:rsid w:val="005435B3"/>
    <w:rsid w:val="0054363F"/>
    <w:rsid w:val="00543DE6"/>
    <w:rsid w:val="005443CB"/>
    <w:rsid w:val="00544451"/>
    <w:rsid w:val="00544584"/>
    <w:rsid w:val="00544950"/>
    <w:rsid w:val="00544AEA"/>
    <w:rsid w:val="00545123"/>
    <w:rsid w:val="005454C1"/>
    <w:rsid w:val="005459DD"/>
    <w:rsid w:val="005461CA"/>
    <w:rsid w:val="00546D21"/>
    <w:rsid w:val="005503A2"/>
    <w:rsid w:val="00550588"/>
    <w:rsid w:val="00550FCA"/>
    <w:rsid w:val="00551264"/>
    <w:rsid w:val="0055135F"/>
    <w:rsid w:val="0055180D"/>
    <w:rsid w:val="005526C0"/>
    <w:rsid w:val="00552EAB"/>
    <w:rsid w:val="00553361"/>
    <w:rsid w:val="005534CE"/>
    <w:rsid w:val="00553A09"/>
    <w:rsid w:val="00554003"/>
    <w:rsid w:val="00554991"/>
    <w:rsid w:val="00555066"/>
    <w:rsid w:val="00555550"/>
    <w:rsid w:val="0055587B"/>
    <w:rsid w:val="00555F01"/>
    <w:rsid w:val="00556530"/>
    <w:rsid w:val="00556773"/>
    <w:rsid w:val="00556988"/>
    <w:rsid w:val="00556C5F"/>
    <w:rsid w:val="0055772F"/>
    <w:rsid w:val="005607F3"/>
    <w:rsid w:val="00561127"/>
    <w:rsid w:val="00561AF5"/>
    <w:rsid w:val="005622C0"/>
    <w:rsid w:val="005624B6"/>
    <w:rsid w:val="005628E0"/>
    <w:rsid w:val="00562C46"/>
    <w:rsid w:val="00563519"/>
    <w:rsid w:val="00566CB0"/>
    <w:rsid w:val="00567087"/>
    <w:rsid w:val="005671EF"/>
    <w:rsid w:val="00567572"/>
    <w:rsid w:val="00567883"/>
    <w:rsid w:val="00567BEE"/>
    <w:rsid w:val="00567EF8"/>
    <w:rsid w:val="00567FB2"/>
    <w:rsid w:val="00570227"/>
    <w:rsid w:val="005704C6"/>
    <w:rsid w:val="00570AAE"/>
    <w:rsid w:val="00570F78"/>
    <w:rsid w:val="00571419"/>
    <w:rsid w:val="00571537"/>
    <w:rsid w:val="005718BD"/>
    <w:rsid w:val="0057192C"/>
    <w:rsid w:val="0057237F"/>
    <w:rsid w:val="00572583"/>
    <w:rsid w:val="005727FD"/>
    <w:rsid w:val="00572C09"/>
    <w:rsid w:val="00572E12"/>
    <w:rsid w:val="00573620"/>
    <w:rsid w:val="00573F62"/>
    <w:rsid w:val="00574BF4"/>
    <w:rsid w:val="00575E40"/>
    <w:rsid w:val="00576F57"/>
    <w:rsid w:val="005770ED"/>
    <w:rsid w:val="00577402"/>
    <w:rsid w:val="005779A5"/>
    <w:rsid w:val="00577F24"/>
    <w:rsid w:val="0058028D"/>
    <w:rsid w:val="00580CAC"/>
    <w:rsid w:val="005813B0"/>
    <w:rsid w:val="005814FA"/>
    <w:rsid w:val="00581A3F"/>
    <w:rsid w:val="00581AC3"/>
    <w:rsid w:val="00581D7A"/>
    <w:rsid w:val="00581E59"/>
    <w:rsid w:val="005822CB"/>
    <w:rsid w:val="00582CF3"/>
    <w:rsid w:val="00583DC0"/>
    <w:rsid w:val="00584316"/>
    <w:rsid w:val="0058442E"/>
    <w:rsid w:val="00584BED"/>
    <w:rsid w:val="00584EA9"/>
    <w:rsid w:val="00585368"/>
    <w:rsid w:val="0058547A"/>
    <w:rsid w:val="005856E7"/>
    <w:rsid w:val="00585BD2"/>
    <w:rsid w:val="0058624D"/>
    <w:rsid w:val="00586508"/>
    <w:rsid w:val="0058687F"/>
    <w:rsid w:val="005877A4"/>
    <w:rsid w:val="00587CB2"/>
    <w:rsid w:val="005905C0"/>
    <w:rsid w:val="00590EA6"/>
    <w:rsid w:val="005910F5"/>
    <w:rsid w:val="005924ED"/>
    <w:rsid w:val="0059321F"/>
    <w:rsid w:val="00593380"/>
    <w:rsid w:val="0059394B"/>
    <w:rsid w:val="005939F4"/>
    <w:rsid w:val="00593C91"/>
    <w:rsid w:val="00593D73"/>
    <w:rsid w:val="00593EAD"/>
    <w:rsid w:val="0059432C"/>
    <w:rsid w:val="00594814"/>
    <w:rsid w:val="00594E0B"/>
    <w:rsid w:val="00595839"/>
    <w:rsid w:val="005958CD"/>
    <w:rsid w:val="0059630A"/>
    <w:rsid w:val="00596338"/>
    <w:rsid w:val="00596C51"/>
    <w:rsid w:val="00596E97"/>
    <w:rsid w:val="005974C7"/>
    <w:rsid w:val="0059760B"/>
    <w:rsid w:val="005976F1"/>
    <w:rsid w:val="005977CA"/>
    <w:rsid w:val="005978A2"/>
    <w:rsid w:val="00597AB6"/>
    <w:rsid w:val="005A04C2"/>
    <w:rsid w:val="005A089D"/>
    <w:rsid w:val="005A0E45"/>
    <w:rsid w:val="005A0F0E"/>
    <w:rsid w:val="005A0F4B"/>
    <w:rsid w:val="005A1D3A"/>
    <w:rsid w:val="005A1D3C"/>
    <w:rsid w:val="005A1DAF"/>
    <w:rsid w:val="005A23E9"/>
    <w:rsid w:val="005A2823"/>
    <w:rsid w:val="005A2AD2"/>
    <w:rsid w:val="005A2FBE"/>
    <w:rsid w:val="005A31C4"/>
    <w:rsid w:val="005A363C"/>
    <w:rsid w:val="005A3F34"/>
    <w:rsid w:val="005A4B13"/>
    <w:rsid w:val="005A4E11"/>
    <w:rsid w:val="005A553C"/>
    <w:rsid w:val="005A6975"/>
    <w:rsid w:val="005A6E5B"/>
    <w:rsid w:val="005A71AE"/>
    <w:rsid w:val="005A7610"/>
    <w:rsid w:val="005A79BF"/>
    <w:rsid w:val="005B0964"/>
    <w:rsid w:val="005B0965"/>
    <w:rsid w:val="005B0A80"/>
    <w:rsid w:val="005B11AB"/>
    <w:rsid w:val="005B1BC1"/>
    <w:rsid w:val="005B1BDF"/>
    <w:rsid w:val="005B2D03"/>
    <w:rsid w:val="005B370B"/>
    <w:rsid w:val="005B3CAC"/>
    <w:rsid w:val="005B4D78"/>
    <w:rsid w:val="005B547F"/>
    <w:rsid w:val="005B563F"/>
    <w:rsid w:val="005B590D"/>
    <w:rsid w:val="005B5CD0"/>
    <w:rsid w:val="005B5F89"/>
    <w:rsid w:val="005B68E8"/>
    <w:rsid w:val="005B724B"/>
    <w:rsid w:val="005C067F"/>
    <w:rsid w:val="005C0704"/>
    <w:rsid w:val="005C0769"/>
    <w:rsid w:val="005C0E1D"/>
    <w:rsid w:val="005C0F0E"/>
    <w:rsid w:val="005C11D8"/>
    <w:rsid w:val="005C1315"/>
    <w:rsid w:val="005C1672"/>
    <w:rsid w:val="005C1886"/>
    <w:rsid w:val="005C20C7"/>
    <w:rsid w:val="005C21F9"/>
    <w:rsid w:val="005C2439"/>
    <w:rsid w:val="005C2546"/>
    <w:rsid w:val="005C2FA4"/>
    <w:rsid w:val="005C4917"/>
    <w:rsid w:val="005C49AD"/>
    <w:rsid w:val="005C4B17"/>
    <w:rsid w:val="005C4BEC"/>
    <w:rsid w:val="005C5201"/>
    <w:rsid w:val="005C5B2A"/>
    <w:rsid w:val="005C5CBF"/>
    <w:rsid w:val="005C6008"/>
    <w:rsid w:val="005C671F"/>
    <w:rsid w:val="005C6C97"/>
    <w:rsid w:val="005C6E58"/>
    <w:rsid w:val="005C6EAA"/>
    <w:rsid w:val="005C72B5"/>
    <w:rsid w:val="005C736E"/>
    <w:rsid w:val="005C743C"/>
    <w:rsid w:val="005C76BF"/>
    <w:rsid w:val="005C7B53"/>
    <w:rsid w:val="005C7F89"/>
    <w:rsid w:val="005D190A"/>
    <w:rsid w:val="005D1977"/>
    <w:rsid w:val="005D267C"/>
    <w:rsid w:val="005D280B"/>
    <w:rsid w:val="005D2B54"/>
    <w:rsid w:val="005D2E17"/>
    <w:rsid w:val="005D3240"/>
    <w:rsid w:val="005D3AD4"/>
    <w:rsid w:val="005D3B88"/>
    <w:rsid w:val="005D3CBA"/>
    <w:rsid w:val="005D3DBA"/>
    <w:rsid w:val="005D4281"/>
    <w:rsid w:val="005D45F5"/>
    <w:rsid w:val="005D492D"/>
    <w:rsid w:val="005D4951"/>
    <w:rsid w:val="005D4998"/>
    <w:rsid w:val="005D5BE4"/>
    <w:rsid w:val="005D63CE"/>
    <w:rsid w:val="005D6D1A"/>
    <w:rsid w:val="005D7348"/>
    <w:rsid w:val="005D7D62"/>
    <w:rsid w:val="005D7EBE"/>
    <w:rsid w:val="005E00BA"/>
    <w:rsid w:val="005E060F"/>
    <w:rsid w:val="005E12A9"/>
    <w:rsid w:val="005E13C2"/>
    <w:rsid w:val="005E1455"/>
    <w:rsid w:val="005E1D4E"/>
    <w:rsid w:val="005E1EAC"/>
    <w:rsid w:val="005E2375"/>
    <w:rsid w:val="005E252D"/>
    <w:rsid w:val="005E326D"/>
    <w:rsid w:val="005E3532"/>
    <w:rsid w:val="005E3FA8"/>
    <w:rsid w:val="005E415E"/>
    <w:rsid w:val="005E4611"/>
    <w:rsid w:val="005E4F78"/>
    <w:rsid w:val="005E56CA"/>
    <w:rsid w:val="005E56FA"/>
    <w:rsid w:val="005E5BDC"/>
    <w:rsid w:val="005E5EE3"/>
    <w:rsid w:val="005E665A"/>
    <w:rsid w:val="005E711F"/>
    <w:rsid w:val="005E732D"/>
    <w:rsid w:val="005E74DE"/>
    <w:rsid w:val="005E7DD5"/>
    <w:rsid w:val="005E7F7B"/>
    <w:rsid w:val="005F004A"/>
    <w:rsid w:val="005F04D6"/>
    <w:rsid w:val="005F0C23"/>
    <w:rsid w:val="005F0D89"/>
    <w:rsid w:val="005F10F3"/>
    <w:rsid w:val="005F1582"/>
    <w:rsid w:val="005F16A6"/>
    <w:rsid w:val="005F1B6E"/>
    <w:rsid w:val="005F2568"/>
    <w:rsid w:val="005F31CB"/>
    <w:rsid w:val="005F346C"/>
    <w:rsid w:val="005F4548"/>
    <w:rsid w:val="005F4CB4"/>
    <w:rsid w:val="005F534E"/>
    <w:rsid w:val="005F60AE"/>
    <w:rsid w:val="005F6B35"/>
    <w:rsid w:val="005F77D0"/>
    <w:rsid w:val="005F7B03"/>
    <w:rsid w:val="006005F3"/>
    <w:rsid w:val="0060116F"/>
    <w:rsid w:val="00601390"/>
    <w:rsid w:val="00601D98"/>
    <w:rsid w:val="00602054"/>
    <w:rsid w:val="006024E6"/>
    <w:rsid w:val="006027C2"/>
    <w:rsid w:val="00602901"/>
    <w:rsid w:val="00603070"/>
    <w:rsid w:val="00603132"/>
    <w:rsid w:val="006036C6"/>
    <w:rsid w:val="006038A3"/>
    <w:rsid w:val="00604077"/>
    <w:rsid w:val="00604132"/>
    <w:rsid w:val="00604483"/>
    <w:rsid w:val="0060477C"/>
    <w:rsid w:val="0060543E"/>
    <w:rsid w:val="006062FE"/>
    <w:rsid w:val="00606372"/>
    <w:rsid w:val="00606F0A"/>
    <w:rsid w:val="006070C3"/>
    <w:rsid w:val="00607438"/>
    <w:rsid w:val="0060747B"/>
    <w:rsid w:val="00607516"/>
    <w:rsid w:val="00607853"/>
    <w:rsid w:val="006079AF"/>
    <w:rsid w:val="0061080A"/>
    <w:rsid w:val="0061095C"/>
    <w:rsid w:val="00610DFB"/>
    <w:rsid w:val="006112CD"/>
    <w:rsid w:val="006118EB"/>
    <w:rsid w:val="00612A90"/>
    <w:rsid w:val="00613826"/>
    <w:rsid w:val="00614CB4"/>
    <w:rsid w:val="00614D38"/>
    <w:rsid w:val="00615464"/>
    <w:rsid w:val="0061546B"/>
    <w:rsid w:val="006156A6"/>
    <w:rsid w:val="00615B30"/>
    <w:rsid w:val="00620518"/>
    <w:rsid w:val="0062092F"/>
    <w:rsid w:val="00620B9B"/>
    <w:rsid w:val="006217A6"/>
    <w:rsid w:val="0062227E"/>
    <w:rsid w:val="00622431"/>
    <w:rsid w:val="00622CA0"/>
    <w:rsid w:val="006233BC"/>
    <w:rsid w:val="006246DC"/>
    <w:rsid w:val="0062473E"/>
    <w:rsid w:val="006247E7"/>
    <w:rsid w:val="00624E12"/>
    <w:rsid w:val="006255E2"/>
    <w:rsid w:val="0062572E"/>
    <w:rsid w:val="00626FF8"/>
    <w:rsid w:val="00627583"/>
    <w:rsid w:val="0063018A"/>
    <w:rsid w:val="0063023B"/>
    <w:rsid w:val="006308C7"/>
    <w:rsid w:val="006315EB"/>
    <w:rsid w:val="00631BC6"/>
    <w:rsid w:val="00632B9B"/>
    <w:rsid w:val="00632D43"/>
    <w:rsid w:val="006332C6"/>
    <w:rsid w:val="00633332"/>
    <w:rsid w:val="00633781"/>
    <w:rsid w:val="00633D6F"/>
    <w:rsid w:val="00634051"/>
    <w:rsid w:val="0063465E"/>
    <w:rsid w:val="00634697"/>
    <w:rsid w:val="006348B4"/>
    <w:rsid w:val="00634AA8"/>
    <w:rsid w:val="0063578F"/>
    <w:rsid w:val="00635886"/>
    <w:rsid w:val="0063648D"/>
    <w:rsid w:val="006364CE"/>
    <w:rsid w:val="0063707A"/>
    <w:rsid w:val="0063745D"/>
    <w:rsid w:val="006405EB"/>
    <w:rsid w:val="00640612"/>
    <w:rsid w:val="006408D3"/>
    <w:rsid w:val="00641038"/>
    <w:rsid w:val="006410E3"/>
    <w:rsid w:val="006411D6"/>
    <w:rsid w:val="00642035"/>
    <w:rsid w:val="006421EE"/>
    <w:rsid w:val="0064227D"/>
    <w:rsid w:val="0064236C"/>
    <w:rsid w:val="006426B7"/>
    <w:rsid w:val="00642C6E"/>
    <w:rsid w:val="0064304E"/>
    <w:rsid w:val="00643282"/>
    <w:rsid w:val="006432A2"/>
    <w:rsid w:val="00643676"/>
    <w:rsid w:val="00643D98"/>
    <w:rsid w:val="00643E02"/>
    <w:rsid w:val="00643FE2"/>
    <w:rsid w:val="00644AFF"/>
    <w:rsid w:val="00644FE3"/>
    <w:rsid w:val="006457C0"/>
    <w:rsid w:val="006462B4"/>
    <w:rsid w:val="00646DD1"/>
    <w:rsid w:val="00647201"/>
    <w:rsid w:val="006475C4"/>
    <w:rsid w:val="00647C73"/>
    <w:rsid w:val="00647F49"/>
    <w:rsid w:val="00650449"/>
    <w:rsid w:val="0065044E"/>
    <w:rsid w:val="0065069B"/>
    <w:rsid w:val="00650D8A"/>
    <w:rsid w:val="00650F33"/>
    <w:rsid w:val="00650FFA"/>
    <w:rsid w:val="0065179F"/>
    <w:rsid w:val="00651A63"/>
    <w:rsid w:val="00652479"/>
    <w:rsid w:val="00652977"/>
    <w:rsid w:val="006535C1"/>
    <w:rsid w:val="00653825"/>
    <w:rsid w:val="00653936"/>
    <w:rsid w:val="006545A4"/>
    <w:rsid w:val="006548EA"/>
    <w:rsid w:val="0065506E"/>
    <w:rsid w:val="00656356"/>
    <w:rsid w:val="00656D67"/>
    <w:rsid w:val="00657141"/>
    <w:rsid w:val="00657593"/>
    <w:rsid w:val="0065760E"/>
    <w:rsid w:val="006576DC"/>
    <w:rsid w:val="00657779"/>
    <w:rsid w:val="00657E6B"/>
    <w:rsid w:val="006604CE"/>
    <w:rsid w:val="00661505"/>
    <w:rsid w:val="0066291B"/>
    <w:rsid w:val="00662FF5"/>
    <w:rsid w:val="006635B0"/>
    <w:rsid w:val="0066468D"/>
    <w:rsid w:val="0066495E"/>
    <w:rsid w:val="00664DC5"/>
    <w:rsid w:val="00665639"/>
    <w:rsid w:val="006659F8"/>
    <w:rsid w:val="006669CC"/>
    <w:rsid w:val="00666A6A"/>
    <w:rsid w:val="006673A5"/>
    <w:rsid w:val="0066747D"/>
    <w:rsid w:val="006675DB"/>
    <w:rsid w:val="00667F13"/>
    <w:rsid w:val="00670537"/>
    <w:rsid w:val="00670C95"/>
    <w:rsid w:val="006712E8"/>
    <w:rsid w:val="0067140F"/>
    <w:rsid w:val="00671661"/>
    <w:rsid w:val="00672836"/>
    <w:rsid w:val="00672F2C"/>
    <w:rsid w:val="00673777"/>
    <w:rsid w:val="00673A16"/>
    <w:rsid w:val="00673C87"/>
    <w:rsid w:val="006741EF"/>
    <w:rsid w:val="00674709"/>
    <w:rsid w:val="00674C52"/>
    <w:rsid w:val="00675879"/>
    <w:rsid w:val="00676217"/>
    <w:rsid w:val="00676312"/>
    <w:rsid w:val="00676B3D"/>
    <w:rsid w:val="00676D5C"/>
    <w:rsid w:val="00677008"/>
    <w:rsid w:val="0067742A"/>
    <w:rsid w:val="00677C21"/>
    <w:rsid w:val="00680540"/>
    <w:rsid w:val="006808CD"/>
    <w:rsid w:val="00680F6F"/>
    <w:rsid w:val="006815E8"/>
    <w:rsid w:val="0068168D"/>
    <w:rsid w:val="00682193"/>
    <w:rsid w:val="0068250D"/>
    <w:rsid w:val="00682A2D"/>
    <w:rsid w:val="00682AEF"/>
    <w:rsid w:val="00682E1B"/>
    <w:rsid w:val="00682FC4"/>
    <w:rsid w:val="00684976"/>
    <w:rsid w:val="00684CAA"/>
    <w:rsid w:val="0068558B"/>
    <w:rsid w:val="00687376"/>
    <w:rsid w:val="00687635"/>
    <w:rsid w:val="006905E5"/>
    <w:rsid w:val="0069060D"/>
    <w:rsid w:val="006919E9"/>
    <w:rsid w:val="006925CE"/>
    <w:rsid w:val="006926A8"/>
    <w:rsid w:val="00692A4C"/>
    <w:rsid w:val="00692C8C"/>
    <w:rsid w:val="00692E77"/>
    <w:rsid w:val="00692EAC"/>
    <w:rsid w:val="006932DD"/>
    <w:rsid w:val="0069357F"/>
    <w:rsid w:val="00693714"/>
    <w:rsid w:val="006939B2"/>
    <w:rsid w:val="00693A61"/>
    <w:rsid w:val="00693F53"/>
    <w:rsid w:val="0069419A"/>
    <w:rsid w:val="00694580"/>
    <w:rsid w:val="00694921"/>
    <w:rsid w:val="00694CFB"/>
    <w:rsid w:val="00694D66"/>
    <w:rsid w:val="00695320"/>
    <w:rsid w:val="00695AE5"/>
    <w:rsid w:val="006960BE"/>
    <w:rsid w:val="006961AE"/>
    <w:rsid w:val="0069654E"/>
    <w:rsid w:val="0069663B"/>
    <w:rsid w:val="00697CD7"/>
    <w:rsid w:val="006A0073"/>
    <w:rsid w:val="006A07B3"/>
    <w:rsid w:val="006A141F"/>
    <w:rsid w:val="006A14FB"/>
    <w:rsid w:val="006A1E3B"/>
    <w:rsid w:val="006A2261"/>
    <w:rsid w:val="006A25E2"/>
    <w:rsid w:val="006A2712"/>
    <w:rsid w:val="006A4584"/>
    <w:rsid w:val="006A4952"/>
    <w:rsid w:val="006A49C6"/>
    <w:rsid w:val="006A5347"/>
    <w:rsid w:val="006A5495"/>
    <w:rsid w:val="006A5751"/>
    <w:rsid w:val="006A5DCE"/>
    <w:rsid w:val="006A5ED2"/>
    <w:rsid w:val="006A5FC4"/>
    <w:rsid w:val="006A60E2"/>
    <w:rsid w:val="006A67FD"/>
    <w:rsid w:val="006B0A92"/>
    <w:rsid w:val="006B0AB7"/>
    <w:rsid w:val="006B0AE0"/>
    <w:rsid w:val="006B0C38"/>
    <w:rsid w:val="006B1620"/>
    <w:rsid w:val="006B178D"/>
    <w:rsid w:val="006B1FE9"/>
    <w:rsid w:val="006B2445"/>
    <w:rsid w:val="006B2637"/>
    <w:rsid w:val="006B271C"/>
    <w:rsid w:val="006B2748"/>
    <w:rsid w:val="006B3224"/>
    <w:rsid w:val="006B33E3"/>
    <w:rsid w:val="006B4146"/>
    <w:rsid w:val="006B465F"/>
    <w:rsid w:val="006B4BA9"/>
    <w:rsid w:val="006B52D6"/>
    <w:rsid w:val="006B534B"/>
    <w:rsid w:val="006B60E1"/>
    <w:rsid w:val="006B645D"/>
    <w:rsid w:val="006B67CD"/>
    <w:rsid w:val="006B7D1D"/>
    <w:rsid w:val="006B7D95"/>
    <w:rsid w:val="006B7EF9"/>
    <w:rsid w:val="006C06A1"/>
    <w:rsid w:val="006C0C36"/>
    <w:rsid w:val="006C0F22"/>
    <w:rsid w:val="006C10D6"/>
    <w:rsid w:val="006C11BE"/>
    <w:rsid w:val="006C13B1"/>
    <w:rsid w:val="006C17F0"/>
    <w:rsid w:val="006C194E"/>
    <w:rsid w:val="006C206E"/>
    <w:rsid w:val="006C2290"/>
    <w:rsid w:val="006C22E4"/>
    <w:rsid w:val="006C2613"/>
    <w:rsid w:val="006C29AF"/>
    <w:rsid w:val="006C2B4B"/>
    <w:rsid w:val="006C3865"/>
    <w:rsid w:val="006C3AAF"/>
    <w:rsid w:val="006C3BCC"/>
    <w:rsid w:val="006C3EE4"/>
    <w:rsid w:val="006C4176"/>
    <w:rsid w:val="006C4192"/>
    <w:rsid w:val="006C50F1"/>
    <w:rsid w:val="006C5520"/>
    <w:rsid w:val="006C58F1"/>
    <w:rsid w:val="006C5BFF"/>
    <w:rsid w:val="006C6246"/>
    <w:rsid w:val="006C64DC"/>
    <w:rsid w:val="006C66EF"/>
    <w:rsid w:val="006C6706"/>
    <w:rsid w:val="006C6B2D"/>
    <w:rsid w:val="006C709F"/>
    <w:rsid w:val="006C70A5"/>
    <w:rsid w:val="006D0393"/>
    <w:rsid w:val="006D04D6"/>
    <w:rsid w:val="006D0535"/>
    <w:rsid w:val="006D0755"/>
    <w:rsid w:val="006D1462"/>
    <w:rsid w:val="006D14CE"/>
    <w:rsid w:val="006D1597"/>
    <w:rsid w:val="006D173B"/>
    <w:rsid w:val="006D21FF"/>
    <w:rsid w:val="006D23F5"/>
    <w:rsid w:val="006D2617"/>
    <w:rsid w:val="006D2BB1"/>
    <w:rsid w:val="006D2F0D"/>
    <w:rsid w:val="006D325D"/>
    <w:rsid w:val="006D32C5"/>
    <w:rsid w:val="006D358A"/>
    <w:rsid w:val="006D3690"/>
    <w:rsid w:val="006D397E"/>
    <w:rsid w:val="006D3C9A"/>
    <w:rsid w:val="006D3D85"/>
    <w:rsid w:val="006D4476"/>
    <w:rsid w:val="006D4519"/>
    <w:rsid w:val="006D454E"/>
    <w:rsid w:val="006D4732"/>
    <w:rsid w:val="006D477D"/>
    <w:rsid w:val="006D4916"/>
    <w:rsid w:val="006D4948"/>
    <w:rsid w:val="006D5469"/>
    <w:rsid w:val="006D599F"/>
    <w:rsid w:val="006D6B14"/>
    <w:rsid w:val="006D749A"/>
    <w:rsid w:val="006D7C52"/>
    <w:rsid w:val="006D7FC8"/>
    <w:rsid w:val="006E0656"/>
    <w:rsid w:val="006E0D44"/>
    <w:rsid w:val="006E26A8"/>
    <w:rsid w:val="006E294B"/>
    <w:rsid w:val="006E296D"/>
    <w:rsid w:val="006E2BC2"/>
    <w:rsid w:val="006E2DC1"/>
    <w:rsid w:val="006E2E67"/>
    <w:rsid w:val="006E2F21"/>
    <w:rsid w:val="006E33EF"/>
    <w:rsid w:val="006E4037"/>
    <w:rsid w:val="006E41AA"/>
    <w:rsid w:val="006E4535"/>
    <w:rsid w:val="006E51DD"/>
    <w:rsid w:val="006E6294"/>
    <w:rsid w:val="006E631F"/>
    <w:rsid w:val="006E633A"/>
    <w:rsid w:val="006E72D7"/>
    <w:rsid w:val="006E77A5"/>
    <w:rsid w:val="006E7B15"/>
    <w:rsid w:val="006E7D15"/>
    <w:rsid w:val="006F01A5"/>
    <w:rsid w:val="006F0749"/>
    <w:rsid w:val="006F0916"/>
    <w:rsid w:val="006F164D"/>
    <w:rsid w:val="006F17D1"/>
    <w:rsid w:val="006F1C2D"/>
    <w:rsid w:val="006F22E7"/>
    <w:rsid w:val="006F24B8"/>
    <w:rsid w:val="006F2532"/>
    <w:rsid w:val="006F29A3"/>
    <w:rsid w:val="006F2DB2"/>
    <w:rsid w:val="006F361C"/>
    <w:rsid w:val="006F37F4"/>
    <w:rsid w:val="006F3B7D"/>
    <w:rsid w:val="006F3C40"/>
    <w:rsid w:val="006F5104"/>
    <w:rsid w:val="006F5635"/>
    <w:rsid w:val="006F5729"/>
    <w:rsid w:val="006F5912"/>
    <w:rsid w:val="006F59D6"/>
    <w:rsid w:val="006F6174"/>
    <w:rsid w:val="006F618D"/>
    <w:rsid w:val="006F72BD"/>
    <w:rsid w:val="006F742F"/>
    <w:rsid w:val="006F7651"/>
    <w:rsid w:val="006F77BF"/>
    <w:rsid w:val="006F7C4D"/>
    <w:rsid w:val="006F7E78"/>
    <w:rsid w:val="00700354"/>
    <w:rsid w:val="00700657"/>
    <w:rsid w:val="0070067E"/>
    <w:rsid w:val="00700701"/>
    <w:rsid w:val="00700AA3"/>
    <w:rsid w:val="00700B67"/>
    <w:rsid w:val="00700B9A"/>
    <w:rsid w:val="007011EF"/>
    <w:rsid w:val="00702EE8"/>
    <w:rsid w:val="00703A2A"/>
    <w:rsid w:val="00704046"/>
    <w:rsid w:val="00704673"/>
    <w:rsid w:val="00704EF3"/>
    <w:rsid w:val="007051CE"/>
    <w:rsid w:val="007052F8"/>
    <w:rsid w:val="007056EB"/>
    <w:rsid w:val="00705860"/>
    <w:rsid w:val="00705AB3"/>
    <w:rsid w:val="00706308"/>
    <w:rsid w:val="007066DC"/>
    <w:rsid w:val="00706E4D"/>
    <w:rsid w:val="00706F7A"/>
    <w:rsid w:val="007079D5"/>
    <w:rsid w:val="00707C9C"/>
    <w:rsid w:val="007104F8"/>
    <w:rsid w:val="00710527"/>
    <w:rsid w:val="00711172"/>
    <w:rsid w:val="007112D0"/>
    <w:rsid w:val="0071131B"/>
    <w:rsid w:val="00711798"/>
    <w:rsid w:val="00712BEE"/>
    <w:rsid w:val="00712D6C"/>
    <w:rsid w:val="00712EE1"/>
    <w:rsid w:val="007130B0"/>
    <w:rsid w:val="00713CFE"/>
    <w:rsid w:val="00714043"/>
    <w:rsid w:val="007142BA"/>
    <w:rsid w:val="0071460B"/>
    <w:rsid w:val="00714823"/>
    <w:rsid w:val="007151DD"/>
    <w:rsid w:val="00716079"/>
    <w:rsid w:val="00716DD9"/>
    <w:rsid w:val="00716E9B"/>
    <w:rsid w:val="00717197"/>
    <w:rsid w:val="0071789F"/>
    <w:rsid w:val="00717AA3"/>
    <w:rsid w:val="00717FFC"/>
    <w:rsid w:val="00720058"/>
    <w:rsid w:val="007207CA"/>
    <w:rsid w:val="00720948"/>
    <w:rsid w:val="00720DDA"/>
    <w:rsid w:val="0072150D"/>
    <w:rsid w:val="00721515"/>
    <w:rsid w:val="00722E0A"/>
    <w:rsid w:val="00722E7D"/>
    <w:rsid w:val="00722FA6"/>
    <w:rsid w:val="0072356C"/>
    <w:rsid w:val="0072381B"/>
    <w:rsid w:val="00723EB7"/>
    <w:rsid w:val="00724589"/>
    <w:rsid w:val="00724ABB"/>
    <w:rsid w:val="00724D89"/>
    <w:rsid w:val="0072524B"/>
    <w:rsid w:val="00725E36"/>
    <w:rsid w:val="00725F9F"/>
    <w:rsid w:val="007266EC"/>
    <w:rsid w:val="00727237"/>
    <w:rsid w:val="00727A94"/>
    <w:rsid w:val="00727BC3"/>
    <w:rsid w:val="00730088"/>
    <w:rsid w:val="007307A2"/>
    <w:rsid w:val="00730B8D"/>
    <w:rsid w:val="007312A9"/>
    <w:rsid w:val="00731C83"/>
    <w:rsid w:val="0073273A"/>
    <w:rsid w:val="00732B9C"/>
    <w:rsid w:val="007337C2"/>
    <w:rsid w:val="00733D20"/>
    <w:rsid w:val="007348AB"/>
    <w:rsid w:val="00734C84"/>
    <w:rsid w:val="00735105"/>
    <w:rsid w:val="007355AB"/>
    <w:rsid w:val="00735A48"/>
    <w:rsid w:val="00735A94"/>
    <w:rsid w:val="007369D3"/>
    <w:rsid w:val="00737525"/>
    <w:rsid w:val="00737DF8"/>
    <w:rsid w:val="00737E5B"/>
    <w:rsid w:val="007408C4"/>
    <w:rsid w:val="00740993"/>
    <w:rsid w:val="0074132F"/>
    <w:rsid w:val="00741D26"/>
    <w:rsid w:val="007420C5"/>
    <w:rsid w:val="0074256F"/>
    <w:rsid w:val="0074261C"/>
    <w:rsid w:val="00742B50"/>
    <w:rsid w:val="00742C4B"/>
    <w:rsid w:val="00743374"/>
    <w:rsid w:val="007437D9"/>
    <w:rsid w:val="00743A20"/>
    <w:rsid w:val="0074542E"/>
    <w:rsid w:val="00745B9D"/>
    <w:rsid w:val="00745EA1"/>
    <w:rsid w:val="0074628A"/>
    <w:rsid w:val="0074677D"/>
    <w:rsid w:val="007468D9"/>
    <w:rsid w:val="00746C29"/>
    <w:rsid w:val="00747173"/>
    <w:rsid w:val="00747222"/>
    <w:rsid w:val="0074733A"/>
    <w:rsid w:val="00747545"/>
    <w:rsid w:val="007476F8"/>
    <w:rsid w:val="00747EF5"/>
    <w:rsid w:val="00747F42"/>
    <w:rsid w:val="00747F64"/>
    <w:rsid w:val="0075009A"/>
    <w:rsid w:val="00750898"/>
    <w:rsid w:val="00750DBB"/>
    <w:rsid w:val="00751533"/>
    <w:rsid w:val="0075154E"/>
    <w:rsid w:val="0075169E"/>
    <w:rsid w:val="0075274A"/>
    <w:rsid w:val="00752BB2"/>
    <w:rsid w:val="00752E9A"/>
    <w:rsid w:val="007533F8"/>
    <w:rsid w:val="0075383C"/>
    <w:rsid w:val="00753889"/>
    <w:rsid w:val="00753B71"/>
    <w:rsid w:val="00753DD1"/>
    <w:rsid w:val="00754416"/>
    <w:rsid w:val="007547C1"/>
    <w:rsid w:val="00754850"/>
    <w:rsid w:val="0075496E"/>
    <w:rsid w:val="00756505"/>
    <w:rsid w:val="007565F7"/>
    <w:rsid w:val="00756A68"/>
    <w:rsid w:val="00756EE7"/>
    <w:rsid w:val="007573DF"/>
    <w:rsid w:val="00757542"/>
    <w:rsid w:val="00757673"/>
    <w:rsid w:val="007579F7"/>
    <w:rsid w:val="00757DE0"/>
    <w:rsid w:val="00757DE9"/>
    <w:rsid w:val="00757ED4"/>
    <w:rsid w:val="00760009"/>
    <w:rsid w:val="00760075"/>
    <w:rsid w:val="007606F7"/>
    <w:rsid w:val="00761231"/>
    <w:rsid w:val="00761310"/>
    <w:rsid w:val="007618D7"/>
    <w:rsid w:val="00762465"/>
    <w:rsid w:val="00762677"/>
    <w:rsid w:val="007626FB"/>
    <w:rsid w:val="00762F9F"/>
    <w:rsid w:val="0076356A"/>
    <w:rsid w:val="007635B0"/>
    <w:rsid w:val="00764014"/>
    <w:rsid w:val="00764250"/>
    <w:rsid w:val="00764FA6"/>
    <w:rsid w:val="00764FDA"/>
    <w:rsid w:val="00765005"/>
    <w:rsid w:val="007655B1"/>
    <w:rsid w:val="00765BCA"/>
    <w:rsid w:val="00766A97"/>
    <w:rsid w:val="00767CCC"/>
    <w:rsid w:val="007712EF"/>
    <w:rsid w:val="00771AF0"/>
    <w:rsid w:val="007730B7"/>
    <w:rsid w:val="007732B2"/>
    <w:rsid w:val="00773559"/>
    <w:rsid w:val="007737F5"/>
    <w:rsid w:val="00773B0A"/>
    <w:rsid w:val="00774104"/>
    <w:rsid w:val="00774768"/>
    <w:rsid w:val="00774CA6"/>
    <w:rsid w:val="00775362"/>
    <w:rsid w:val="0077561E"/>
    <w:rsid w:val="00775C70"/>
    <w:rsid w:val="00776116"/>
    <w:rsid w:val="007763FD"/>
    <w:rsid w:val="0077678E"/>
    <w:rsid w:val="007774CB"/>
    <w:rsid w:val="007775D4"/>
    <w:rsid w:val="0078127A"/>
    <w:rsid w:val="0078128B"/>
    <w:rsid w:val="007815CD"/>
    <w:rsid w:val="00781699"/>
    <w:rsid w:val="007819E7"/>
    <w:rsid w:val="00781B4A"/>
    <w:rsid w:val="00781C18"/>
    <w:rsid w:val="00781CFE"/>
    <w:rsid w:val="00781E4C"/>
    <w:rsid w:val="00781EB6"/>
    <w:rsid w:val="00782055"/>
    <w:rsid w:val="0078220B"/>
    <w:rsid w:val="007826EF"/>
    <w:rsid w:val="007827A2"/>
    <w:rsid w:val="00782835"/>
    <w:rsid w:val="00782A1D"/>
    <w:rsid w:val="00782FF4"/>
    <w:rsid w:val="00783268"/>
    <w:rsid w:val="0078345B"/>
    <w:rsid w:val="007836FD"/>
    <w:rsid w:val="00783AF2"/>
    <w:rsid w:val="00784164"/>
    <w:rsid w:val="0078458B"/>
    <w:rsid w:val="007849DA"/>
    <w:rsid w:val="00786004"/>
    <w:rsid w:val="007862F5"/>
    <w:rsid w:val="00786870"/>
    <w:rsid w:val="00787E46"/>
    <w:rsid w:val="00790106"/>
    <w:rsid w:val="0079058F"/>
    <w:rsid w:val="00791DDB"/>
    <w:rsid w:val="0079270C"/>
    <w:rsid w:val="00792AC1"/>
    <w:rsid w:val="00792EA2"/>
    <w:rsid w:val="0079367C"/>
    <w:rsid w:val="00794E82"/>
    <w:rsid w:val="0079522F"/>
    <w:rsid w:val="0079594B"/>
    <w:rsid w:val="00796199"/>
    <w:rsid w:val="00796B1E"/>
    <w:rsid w:val="00797C58"/>
    <w:rsid w:val="007A0210"/>
    <w:rsid w:val="007A021D"/>
    <w:rsid w:val="007A0680"/>
    <w:rsid w:val="007A1659"/>
    <w:rsid w:val="007A27F9"/>
    <w:rsid w:val="007A2A9C"/>
    <w:rsid w:val="007A2D45"/>
    <w:rsid w:val="007A2E42"/>
    <w:rsid w:val="007A30C0"/>
    <w:rsid w:val="007A3D21"/>
    <w:rsid w:val="007A3E10"/>
    <w:rsid w:val="007A438C"/>
    <w:rsid w:val="007A4AB3"/>
    <w:rsid w:val="007A63D5"/>
    <w:rsid w:val="007A6609"/>
    <w:rsid w:val="007A6C4D"/>
    <w:rsid w:val="007A724A"/>
    <w:rsid w:val="007A7439"/>
    <w:rsid w:val="007A7C05"/>
    <w:rsid w:val="007A7F8C"/>
    <w:rsid w:val="007B04B2"/>
    <w:rsid w:val="007B1300"/>
    <w:rsid w:val="007B2D20"/>
    <w:rsid w:val="007B30AF"/>
    <w:rsid w:val="007B3116"/>
    <w:rsid w:val="007B32E3"/>
    <w:rsid w:val="007B3FA3"/>
    <w:rsid w:val="007B46EB"/>
    <w:rsid w:val="007B4F69"/>
    <w:rsid w:val="007B511E"/>
    <w:rsid w:val="007B5263"/>
    <w:rsid w:val="007B5743"/>
    <w:rsid w:val="007B5806"/>
    <w:rsid w:val="007B6A1A"/>
    <w:rsid w:val="007B6A50"/>
    <w:rsid w:val="007B718C"/>
    <w:rsid w:val="007B7B73"/>
    <w:rsid w:val="007B7E85"/>
    <w:rsid w:val="007B7EA6"/>
    <w:rsid w:val="007C0AC6"/>
    <w:rsid w:val="007C0EA9"/>
    <w:rsid w:val="007C1128"/>
    <w:rsid w:val="007C1161"/>
    <w:rsid w:val="007C1979"/>
    <w:rsid w:val="007C1A92"/>
    <w:rsid w:val="007C1B5F"/>
    <w:rsid w:val="007C1C67"/>
    <w:rsid w:val="007C2494"/>
    <w:rsid w:val="007C257C"/>
    <w:rsid w:val="007C260D"/>
    <w:rsid w:val="007C2CED"/>
    <w:rsid w:val="007C321E"/>
    <w:rsid w:val="007C4128"/>
    <w:rsid w:val="007C445A"/>
    <w:rsid w:val="007C4803"/>
    <w:rsid w:val="007C4D3D"/>
    <w:rsid w:val="007C4D4A"/>
    <w:rsid w:val="007C5778"/>
    <w:rsid w:val="007C5BC3"/>
    <w:rsid w:val="007C63D9"/>
    <w:rsid w:val="007C687B"/>
    <w:rsid w:val="007C6C33"/>
    <w:rsid w:val="007C6DEC"/>
    <w:rsid w:val="007D05AA"/>
    <w:rsid w:val="007D0DD1"/>
    <w:rsid w:val="007D15E4"/>
    <w:rsid w:val="007D1CA4"/>
    <w:rsid w:val="007D2228"/>
    <w:rsid w:val="007D23D8"/>
    <w:rsid w:val="007D2566"/>
    <w:rsid w:val="007D3CE6"/>
    <w:rsid w:val="007D420D"/>
    <w:rsid w:val="007D4654"/>
    <w:rsid w:val="007D4678"/>
    <w:rsid w:val="007D5A62"/>
    <w:rsid w:val="007D5BC8"/>
    <w:rsid w:val="007D60C5"/>
    <w:rsid w:val="007D67D6"/>
    <w:rsid w:val="007D75B7"/>
    <w:rsid w:val="007D75DC"/>
    <w:rsid w:val="007D7699"/>
    <w:rsid w:val="007D790B"/>
    <w:rsid w:val="007D7ABF"/>
    <w:rsid w:val="007E063C"/>
    <w:rsid w:val="007E0DAE"/>
    <w:rsid w:val="007E1BBE"/>
    <w:rsid w:val="007E1BCB"/>
    <w:rsid w:val="007E1E61"/>
    <w:rsid w:val="007E26E3"/>
    <w:rsid w:val="007E2EA5"/>
    <w:rsid w:val="007E334A"/>
    <w:rsid w:val="007E353E"/>
    <w:rsid w:val="007E37A7"/>
    <w:rsid w:val="007E45A6"/>
    <w:rsid w:val="007E476F"/>
    <w:rsid w:val="007E4E43"/>
    <w:rsid w:val="007E51CD"/>
    <w:rsid w:val="007E527E"/>
    <w:rsid w:val="007E5A3B"/>
    <w:rsid w:val="007E5A82"/>
    <w:rsid w:val="007E6325"/>
    <w:rsid w:val="007E69BB"/>
    <w:rsid w:val="007E7CC9"/>
    <w:rsid w:val="007E7EBD"/>
    <w:rsid w:val="007F03FE"/>
    <w:rsid w:val="007F07E2"/>
    <w:rsid w:val="007F125F"/>
    <w:rsid w:val="007F16F3"/>
    <w:rsid w:val="007F1E66"/>
    <w:rsid w:val="007F2896"/>
    <w:rsid w:val="007F3425"/>
    <w:rsid w:val="007F370E"/>
    <w:rsid w:val="007F4235"/>
    <w:rsid w:val="007F4EB3"/>
    <w:rsid w:val="007F4FCE"/>
    <w:rsid w:val="007F5959"/>
    <w:rsid w:val="007F5C5C"/>
    <w:rsid w:val="007F5E29"/>
    <w:rsid w:val="007F6DD2"/>
    <w:rsid w:val="007F735F"/>
    <w:rsid w:val="007F7D14"/>
    <w:rsid w:val="00800365"/>
    <w:rsid w:val="0080187E"/>
    <w:rsid w:val="00801C71"/>
    <w:rsid w:val="00801CC6"/>
    <w:rsid w:val="00801F5A"/>
    <w:rsid w:val="00802291"/>
    <w:rsid w:val="00802988"/>
    <w:rsid w:val="00803533"/>
    <w:rsid w:val="00803624"/>
    <w:rsid w:val="008041B9"/>
    <w:rsid w:val="00804526"/>
    <w:rsid w:val="0080473E"/>
    <w:rsid w:val="0080481A"/>
    <w:rsid w:val="00804A01"/>
    <w:rsid w:val="00804BC2"/>
    <w:rsid w:val="00805FA1"/>
    <w:rsid w:val="00806129"/>
    <w:rsid w:val="00806348"/>
    <w:rsid w:val="00806CFC"/>
    <w:rsid w:val="00806D40"/>
    <w:rsid w:val="008078D7"/>
    <w:rsid w:val="00807A68"/>
    <w:rsid w:val="00807B10"/>
    <w:rsid w:val="00810780"/>
    <w:rsid w:val="00810DB1"/>
    <w:rsid w:val="00811261"/>
    <w:rsid w:val="00811671"/>
    <w:rsid w:val="00812A14"/>
    <w:rsid w:val="00812ACA"/>
    <w:rsid w:val="00813003"/>
    <w:rsid w:val="008131C2"/>
    <w:rsid w:val="00813461"/>
    <w:rsid w:val="008137A5"/>
    <w:rsid w:val="00813A65"/>
    <w:rsid w:val="00813C84"/>
    <w:rsid w:val="00813CC0"/>
    <w:rsid w:val="0081434F"/>
    <w:rsid w:val="00814478"/>
    <w:rsid w:val="0081516B"/>
    <w:rsid w:val="0081552C"/>
    <w:rsid w:val="0081569F"/>
    <w:rsid w:val="008161E3"/>
    <w:rsid w:val="00816B44"/>
    <w:rsid w:val="00817046"/>
    <w:rsid w:val="0081757B"/>
    <w:rsid w:val="008179E4"/>
    <w:rsid w:val="00817F3F"/>
    <w:rsid w:val="00820439"/>
    <w:rsid w:val="00820EAF"/>
    <w:rsid w:val="00822106"/>
    <w:rsid w:val="00822107"/>
    <w:rsid w:val="00822197"/>
    <w:rsid w:val="0082272D"/>
    <w:rsid w:val="00822BC9"/>
    <w:rsid w:val="00822CF6"/>
    <w:rsid w:val="00822DE9"/>
    <w:rsid w:val="00822DEF"/>
    <w:rsid w:val="00823EBD"/>
    <w:rsid w:val="00824488"/>
    <w:rsid w:val="00824518"/>
    <w:rsid w:val="00825600"/>
    <w:rsid w:val="00826185"/>
    <w:rsid w:val="00826B9D"/>
    <w:rsid w:val="00826D36"/>
    <w:rsid w:val="00827116"/>
    <w:rsid w:val="008272FC"/>
    <w:rsid w:val="008274C0"/>
    <w:rsid w:val="008274D0"/>
    <w:rsid w:val="00827ACD"/>
    <w:rsid w:val="00830716"/>
    <w:rsid w:val="00830894"/>
    <w:rsid w:val="00830F46"/>
    <w:rsid w:val="0083191E"/>
    <w:rsid w:val="00831C46"/>
    <w:rsid w:val="00832326"/>
    <w:rsid w:val="00832AD1"/>
    <w:rsid w:val="008332EF"/>
    <w:rsid w:val="00833344"/>
    <w:rsid w:val="00833495"/>
    <w:rsid w:val="00834AF9"/>
    <w:rsid w:val="00834FB6"/>
    <w:rsid w:val="008359D3"/>
    <w:rsid w:val="008362D2"/>
    <w:rsid w:val="00836768"/>
    <w:rsid w:val="008369A6"/>
    <w:rsid w:val="0083785F"/>
    <w:rsid w:val="0084097A"/>
    <w:rsid w:val="00841109"/>
    <w:rsid w:val="00841252"/>
    <w:rsid w:val="008415A0"/>
    <w:rsid w:val="00841642"/>
    <w:rsid w:val="00841C2A"/>
    <w:rsid w:val="00841D03"/>
    <w:rsid w:val="00841F89"/>
    <w:rsid w:val="0084225D"/>
    <w:rsid w:val="008437D7"/>
    <w:rsid w:val="00843B69"/>
    <w:rsid w:val="008442C2"/>
    <w:rsid w:val="00844376"/>
    <w:rsid w:val="00845095"/>
    <w:rsid w:val="008451C7"/>
    <w:rsid w:val="00845281"/>
    <w:rsid w:val="00845A1D"/>
    <w:rsid w:val="00845B8A"/>
    <w:rsid w:val="0084639B"/>
    <w:rsid w:val="0084664D"/>
    <w:rsid w:val="00846806"/>
    <w:rsid w:val="00847113"/>
    <w:rsid w:val="00847755"/>
    <w:rsid w:val="00847EA6"/>
    <w:rsid w:val="0085007F"/>
    <w:rsid w:val="00850600"/>
    <w:rsid w:val="00850DF9"/>
    <w:rsid w:val="0085134E"/>
    <w:rsid w:val="00852186"/>
    <w:rsid w:val="00852451"/>
    <w:rsid w:val="00852B2F"/>
    <w:rsid w:val="00852F27"/>
    <w:rsid w:val="0085356D"/>
    <w:rsid w:val="0085364B"/>
    <w:rsid w:val="00853E17"/>
    <w:rsid w:val="0085453D"/>
    <w:rsid w:val="00854A94"/>
    <w:rsid w:val="00854F93"/>
    <w:rsid w:val="008551A0"/>
    <w:rsid w:val="00855F0E"/>
    <w:rsid w:val="00856232"/>
    <w:rsid w:val="0085636D"/>
    <w:rsid w:val="00856922"/>
    <w:rsid w:val="0085740D"/>
    <w:rsid w:val="008575C7"/>
    <w:rsid w:val="00857BE1"/>
    <w:rsid w:val="00857E5F"/>
    <w:rsid w:val="00860278"/>
    <w:rsid w:val="00860A5A"/>
    <w:rsid w:val="00860E52"/>
    <w:rsid w:val="008613B1"/>
    <w:rsid w:val="00861C8B"/>
    <w:rsid w:val="00861E2B"/>
    <w:rsid w:val="00862810"/>
    <w:rsid w:val="0086290F"/>
    <w:rsid w:val="00862CE0"/>
    <w:rsid w:val="00862D02"/>
    <w:rsid w:val="00863273"/>
    <w:rsid w:val="00863383"/>
    <w:rsid w:val="008642BA"/>
    <w:rsid w:val="008642E1"/>
    <w:rsid w:val="008645B9"/>
    <w:rsid w:val="008647E9"/>
    <w:rsid w:val="008647F1"/>
    <w:rsid w:val="00864843"/>
    <w:rsid w:val="00864DBA"/>
    <w:rsid w:val="00864E5A"/>
    <w:rsid w:val="00865205"/>
    <w:rsid w:val="00865735"/>
    <w:rsid w:val="008658D0"/>
    <w:rsid w:val="00865963"/>
    <w:rsid w:val="00865F3D"/>
    <w:rsid w:val="008665C0"/>
    <w:rsid w:val="00866993"/>
    <w:rsid w:val="00866F42"/>
    <w:rsid w:val="008677EF"/>
    <w:rsid w:val="00870353"/>
    <w:rsid w:val="008704A1"/>
    <w:rsid w:val="00870FCB"/>
    <w:rsid w:val="00871CA0"/>
    <w:rsid w:val="0087250D"/>
    <w:rsid w:val="00872731"/>
    <w:rsid w:val="00873CAD"/>
    <w:rsid w:val="00873EC0"/>
    <w:rsid w:val="00874293"/>
    <w:rsid w:val="00874366"/>
    <w:rsid w:val="0087448F"/>
    <w:rsid w:val="00874BAA"/>
    <w:rsid w:val="00875084"/>
    <w:rsid w:val="0087510A"/>
    <w:rsid w:val="008762D8"/>
    <w:rsid w:val="008765A8"/>
    <w:rsid w:val="0088007B"/>
    <w:rsid w:val="008804BC"/>
    <w:rsid w:val="0088060F"/>
    <w:rsid w:val="00881151"/>
    <w:rsid w:val="008817A9"/>
    <w:rsid w:val="008820BE"/>
    <w:rsid w:val="00882D25"/>
    <w:rsid w:val="008833F4"/>
    <w:rsid w:val="00883FFA"/>
    <w:rsid w:val="00884D4A"/>
    <w:rsid w:val="008852B1"/>
    <w:rsid w:val="008857AA"/>
    <w:rsid w:val="008859B9"/>
    <w:rsid w:val="00886653"/>
    <w:rsid w:val="00886F14"/>
    <w:rsid w:val="00886F63"/>
    <w:rsid w:val="00887459"/>
    <w:rsid w:val="008874F3"/>
    <w:rsid w:val="00887AD7"/>
    <w:rsid w:val="00887B45"/>
    <w:rsid w:val="00887C9F"/>
    <w:rsid w:val="00890028"/>
    <w:rsid w:val="008905E4"/>
    <w:rsid w:val="008909B6"/>
    <w:rsid w:val="0089140B"/>
    <w:rsid w:val="00891747"/>
    <w:rsid w:val="00891E4D"/>
    <w:rsid w:val="008925F8"/>
    <w:rsid w:val="00892622"/>
    <w:rsid w:val="00892DC0"/>
    <w:rsid w:val="008936FA"/>
    <w:rsid w:val="00893DAD"/>
    <w:rsid w:val="00893E09"/>
    <w:rsid w:val="0089495C"/>
    <w:rsid w:val="008957F9"/>
    <w:rsid w:val="0089580B"/>
    <w:rsid w:val="00895926"/>
    <w:rsid w:val="00895AA9"/>
    <w:rsid w:val="00895FBF"/>
    <w:rsid w:val="00896EF5"/>
    <w:rsid w:val="00896F1E"/>
    <w:rsid w:val="00897035"/>
    <w:rsid w:val="00897145"/>
    <w:rsid w:val="008972A1"/>
    <w:rsid w:val="008A059C"/>
    <w:rsid w:val="008A098B"/>
    <w:rsid w:val="008A2845"/>
    <w:rsid w:val="008A2950"/>
    <w:rsid w:val="008A2ECB"/>
    <w:rsid w:val="008A34D4"/>
    <w:rsid w:val="008A35D7"/>
    <w:rsid w:val="008A3E87"/>
    <w:rsid w:val="008A3F05"/>
    <w:rsid w:val="008A5EA4"/>
    <w:rsid w:val="008A6792"/>
    <w:rsid w:val="008A6A7F"/>
    <w:rsid w:val="008A7295"/>
    <w:rsid w:val="008A778C"/>
    <w:rsid w:val="008A7864"/>
    <w:rsid w:val="008A78B0"/>
    <w:rsid w:val="008B01D7"/>
    <w:rsid w:val="008B06AB"/>
    <w:rsid w:val="008B0976"/>
    <w:rsid w:val="008B1589"/>
    <w:rsid w:val="008B1B07"/>
    <w:rsid w:val="008B1D66"/>
    <w:rsid w:val="008B1E7C"/>
    <w:rsid w:val="008B23B5"/>
    <w:rsid w:val="008B3398"/>
    <w:rsid w:val="008B3764"/>
    <w:rsid w:val="008B3A00"/>
    <w:rsid w:val="008B3C16"/>
    <w:rsid w:val="008B44CE"/>
    <w:rsid w:val="008B4A46"/>
    <w:rsid w:val="008B4B36"/>
    <w:rsid w:val="008B57F3"/>
    <w:rsid w:val="008B5CF2"/>
    <w:rsid w:val="008B600B"/>
    <w:rsid w:val="008B7417"/>
    <w:rsid w:val="008B74DD"/>
    <w:rsid w:val="008B74E2"/>
    <w:rsid w:val="008C0051"/>
    <w:rsid w:val="008C02DE"/>
    <w:rsid w:val="008C04DD"/>
    <w:rsid w:val="008C113B"/>
    <w:rsid w:val="008C12F0"/>
    <w:rsid w:val="008C15ED"/>
    <w:rsid w:val="008C1977"/>
    <w:rsid w:val="008C2B72"/>
    <w:rsid w:val="008C390F"/>
    <w:rsid w:val="008C3983"/>
    <w:rsid w:val="008C3AA1"/>
    <w:rsid w:val="008C3F1B"/>
    <w:rsid w:val="008C3F1E"/>
    <w:rsid w:val="008C4727"/>
    <w:rsid w:val="008C58C1"/>
    <w:rsid w:val="008C6436"/>
    <w:rsid w:val="008C669E"/>
    <w:rsid w:val="008C69E1"/>
    <w:rsid w:val="008C6F94"/>
    <w:rsid w:val="008C72B5"/>
    <w:rsid w:val="008C7B80"/>
    <w:rsid w:val="008D0C90"/>
    <w:rsid w:val="008D10FD"/>
    <w:rsid w:val="008D122F"/>
    <w:rsid w:val="008D1277"/>
    <w:rsid w:val="008D14AB"/>
    <w:rsid w:val="008D1E19"/>
    <w:rsid w:val="008D2928"/>
    <w:rsid w:val="008D2AFC"/>
    <w:rsid w:val="008D2B27"/>
    <w:rsid w:val="008D2DD9"/>
    <w:rsid w:val="008D2F81"/>
    <w:rsid w:val="008D30D0"/>
    <w:rsid w:val="008D3637"/>
    <w:rsid w:val="008D4207"/>
    <w:rsid w:val="008D43A0"/>
    <w:rsid w:val="008D59B0"/>
    <w:rsid w:val="008D5B94"/>
    <w:rsid w:val="008D5F60"/>
    <w:rsid w:val="008D6111"/>
    <w:rsid w:val="008D628D"/>
    <w:rsid w:val="008D6932"/>
    <w:rsid w:val="008D6FBC"/>
    <w:rsid w:val="008D727F"/>
    <w:rsid w:val="008D767D"/>
    <w:rsid w:val="008D7C54"/>
    <w:rsid w:val="008D7CFD"/>
    <w:rsid w:val="008E1DDC"/>
    <w:rsid w:val="008E2CA0"/>
    <w:rsid w:val="008E2D3B"/>
    <w:rsid w:val="008E3305"/>
    <w:rsid w:val="008E34AF"/>
    <w:rsid w:val="008E3610"/>
    <w:rsid w:val="008E3F96"/>
    <w:rsid w:val="008E413D"/>
    <w:rsid w:val="008E41B4"/>
    <w:rsid w:val="008E435E"/>
    <w:rsid w:val="008E443E"/>
    <w:rsid w:val="008E446B"/>
    <w:rsid w:val="008E4BCA"/>
    <w:rsid w:val="008E4CE2"/>
    <w:rsid w:val="008E51E8"/>
    <w:rsid w:val="008E56D2"/>
    <w:rsid w:val="008E5869"/>
    <w:rsid w:val="008E68D9"/>
    <w:rsid w:val="008E6A51"/>
    <w:rsid w:val="008E6FDB"/>
    <w:rsid w:val="008E727E"/>
    <w:rsid w:val="008E7535"/>
    <w:rsid w:val="008E794D"/>
    <w:rsid w:val="008F0210"/>
    <w:rsid w:val="008F0A75"/>
    <w:rsid w:val="008F0D7B"/>
    <w:rsid w:val="008F1F2E"/>
    <w:rsid w:val="008F2600"/>
    <w:rsid w:val="008F2754"/>
    <w:rsid w:val="008F280D"/>
    <w:rsid w:val="008F28C9"/>
    <w:rsid w:val="008F2BFB"/>
    <w:rsid w:val="008F2CA9"/>
    <w:rsid w:val="008F2FBF"/>
    <w:rsid w:val="008F339A"/>
    <w:rsid w:val="008F3456"/>
    <w:rsid w:val="008F3673"/>
    <w:rsid w:val="008F3B4E"/>
    <w:rsid w:val="008F4432"/>
    <w:rsid w:val="008F468A"/>
    <w:rsid w:val="008F4E7D"/>
    <w:rsid w:val="008F514B"/>
    <w:rsid w:val="008F5875"/>
    <w:rsid w:val="008F5D52"/>
    <w:rsid w:val="008F5EEE"/>
    <w:rsid w:val="008F685C"/>
    <w:rsid w:val="00900061"/>
    <w:rsid w:val="00900238"/>
    <w:rsid w:val="009016FB"/>
    <w:rsid w:val="00901B51"/>
    <w:rsid w:val="00902343"/>
    <w:rsid w:val="0090253D"/>
    <w:rsid w:val="0090355E"/>
    <w:rsid w:val="00903BD2"/>
    <w:rsid w:val="00903DA9"/>
    <w:rsid w:val="00903EE0"/>
    <w:rsid w:val="00904AE9"/>
    <w:rsid w:val="00904BED"/>
    <w:rsid w:val="00904EDA"/>
    <w:rsid w:val="00904F17"/>
    <w:rsid w:val="0090546B"/>
    <w:rsid w:val="00905475"/>
    <w:rsid w:val="00905795"/>
    <w:rsid w:val="00905808"/>
    <w:rsid w:val="0090656F"/>
    <w:rsid w:val="00906D9F"/>
    <w:rsid w:val="00906E8F"/>
    <w:rsid w:val="00906EDD"/>
    <w:rsid w:val="00906F14"/>
    <w:rsid w:val="0090760E"/>
    <w:rsid w:val="00907CCE"/>
    <w:rsid w:val="00907DEA"/>
    <w:rsid w:val="00907F25"/>
    <w:rsid w:val="009102E8"/>
    <w:rsid w:val="00910451"/>
    <w:rsid w:val="00910897"/>
    <w:rsid w:val="00910AD3"/>
    <w:rsid w:val="00910B69"/>
    <w:rsid w:val="009118FB"/>
    <w:rsid w:val="00913883"/>
    <w:rsid w:val="009142CE"/>
    <w:rsid w:val="0091492C"/>
    <w:rsid w:val="00914A19"/>
    <w:rsid w:val="00914C43"/>
    <w:rsid w:val="00914FD5"/>
    <w:rsid w:val="009168E9"/>
    <w:rsid w:val="00917113"/>
    <w:rsid w:val="00917382"/>
    <w:rsid w:val="009174EF"/>
    <w:rsid w:val="0091768C"/>
    <w:rsid w:val="009179FA"/>
    <w:rsid w:val="0092026D"/>
    <w:rsid w:val="00920BC8"/>
    <w:rsid w:val="00921E48"/>
    <w:rsid w:val="00922143"/>
    <w:rsid w:val="009221B4"/>
    <w:rsid w:val="0092259E"/>
    <w:rsid w:val="00922943"/>
    <w:rsid w:val="00922966"/>
    <w:rsid w:val="00922B3D"/>
    <w:rsid w:val="00923E83"/>
    <w:rsid w:val="009242FF"/>
    <w:rsid w:val="00924585"/>
    <w:rsid w:val="0092518E"/>
    <w:rsid w:val="009255B6"/>
    <w:rsid w:val="009259BB"/>
    <w:rsid w:val="00925BD7"/>
    <w:rsid w:val="00926896"/>
    <w:rsid w:val="0092710A"/>
    <w:rsid w:val="009276A0"/>
    <w:rsid w:val="00927B3E"/>
    <w:rsid w:val="00927CAA"/>
    <w:rsid w:val="00927D9F"/>
    <w:rsid w:val="009306D9"/>
    <w:rsid w:val="009315DC"/>
    <w:rsid w:val="00931743"/>
    <w:rsid w:val="00931875"/>
    <w:rsid w:val="00931D7D"/>
    <w:rsid w:val="00932AB4"/>
    <w:rsid w:val="00933161"/>
    <w:rsid w:val="009337FB"/>
    <w:rsid w:val="00933985"/>
    <w:rsid w:val="00933A39"/>
    <w:rsid w:val="00933C9F"/>
    <w:rsid w:val="00934001"/>
    <w:rsid w:val="009344EC"/>
    <w:rsid w:val="00934BAA"/>
    <w:rsid w:val="0093521F"/>
    <w:rsid w:val="00935405"/>
    <w:rsid w:val="00935C08"/>
    <w:rsid w:val="0093610E"/>
    <w:rsid w:val="00936488"/>
    <w:rsid w:val="00936D89"/>
    <w:rsid w:val="00937AE3"/>
    <w:rsid w:val="00937D24"/>
    <w:rsid w:val="009409D3"/>
    <w:rsid w:val="00941661"/>
    <w:rsid w:val="00941C03"/>
    <w:rsid w:val="00941FA5"/>
    <w:rsid w:val="00942ACA"/>
    <w:rsid w:val="00943175"/>
    <w:rsid w:val="0094394C"/>
    <w:rsid w:val="00944635"/>
    <w:rsid w:val="0094484E"/>
    <w:rsid w:val="00944879"/>
    <w:rsid w:val="0094544C"/>
    <w:rsid w:val="009455E0"/>
    <w:rsid w:val="009457FA"/>
    <w:rsid w:val="00945866"/>
    <w:rsid w:val="00945C2C"/>
    <w:rsid w:val="00946967"/>
    <w:rsid w:val="00946FD7"/>
    <w:rsid w:val="009470B0"/>
    <w:rsid w:val="009471B1"/>
    <w:rsid w:val="0094781E"/>
    <w:rsid w:val="00947E21"/>
    <w:rsid w:val="009514EB"/>
    <w:rsid w:val="00951F0E"/>
    <w:rsid w:val="009520EC"/>
    <w:rsid w:val="009521C2"/>
    <w:rsid w:val="00952432"/>
    <w:rsid w:val="00952C02"/>
    <w:rsid w:val="00952D0F"/>
    <w:rsid w:val="00952EFA"/>
    <w:rsid w:val="00953289"/>
    <w:rsid w:val="0095369F"/>
    <w:rsid w:val="00953AA1"/>
    <w:rsid w:val="009547F9"/>
    <w:rsid w:val="00954831"/>
    <w:rsid w:val="00954933"/>
    <w:rsid w:val="00955B53"/>
    <w:rsid w:val="009561F3"/>
    <w:rsid w:val="00956394"/>
    <w:rsid w:val="009566F7"/>
    <w:rsid w:val="00956B8C"/>
    <w:rsid w:val="00956CE8"/>
    <w:rsid w:val="00956F94"/>
    <w:rsid w:val="009572FA"/>
    <w:rsid w:val="00957401"/>
    <w:rsid w:val="0095741D"/>
    <w:rsid w:val="009579DE"/>
    <w:rsid w:val="00957A9D"/>
    <w:rsid w:val="00957F56"/>
    <w:rsid w:val="0096019B"/>
    <w:rsid w:val="009603EC"/>
    <w:rsid w:val="00960FAE"/>
    <w:rsid w:val="00961651"/>
    <w:rsid w:val="00962135"/>
    <w:rsid w:val="00962557"/>
    <w:rsid w:val="00962F38"/>
    <w:rsid w:val="00963E1B"/>
    <w:rsid w:val="00964B7B"/>
    <w:rsid w:val="00964E3F"/>
    <w:rsid w:val="009652A8"/>
    <w:rsid w:val="00965D29"/>
    <w:rsid w:val="00965FB6"/>
    <w:rsid w:val="00966CFA"/>
    <w:rsid w:val="009671C1"/>
    <w:rsid w:val="00967214"/>
    <w:rsid w:val="00967361"/>
    <w:rsid w:val="00967A32"/>
    <w:rsid w:val="00967F60"/>
    <w:rsid w:val="009701DA"/>
    <w:rsid w:val="009703E5"/>
    <w:rsid w:val="009709F6"/>
    <w:rsid w:val="009718E4"/>
    <w:rsid w:val="009723BA"/>
    <w:rsid w:val="0097248E"/>
    <w:rsid w:val="0097288F"/>
    <w:rsid w:val="00972AA0"/>
    <w:rsid w:val="00972F1C"/>
    <w:rsid w:val="009751ED"/>
    <w:rsid w:val="009752E7"/>
    <w:rsid w:val="009757FA"/>
    <w:rsid w:val="009768E9"/>
    <w:rsid w:val="00977106"/>
    <w:rsid w:val="0097730E"/>
    <w:rsid w:val="00977E1F"/>
    <w:rsid w:val="0098028D"/>
    <w:rsid w:val="00980363"/>
    <w:rsid w:val="00981129"/>
    <w:rsid w:val="00981A61"/>
    <w:rsid w:val="00981DA3"/>
    <w:rsid w:val="0098207E"/>
    <w:rsid w:val="00982534"/>
    <w:rsid w:val="0098442D"/>
    <w:rsid w:val="00984B80"/>
    <w:rsid w:val="00984EB3"/>
    <w:rsid w:val="009859C8"/>
    <w:rsid w:val="00985C92"/>
    <w:rsid w:val="0098608E"/>
    <w:rsid w:val="0098646F"/>
    <w:rsid w:val="00986641"/>
    <w:rsid w:val="00986645"/>
    <w:rsid w:val="00986BA2"/>
    <w:rsid w:val="00986CA7"/>
    <w:rsid w:val="009870EC"/>
    <w:rsid w:val="00987851"/>
    <w:rsid w:val="0099005C"/>
    <w:rsid w:val="00990AAE"/>
    <w:rsid w:val="00990CCA"/>
    <w:rsid w:val="00991040"/>
    <w:rsid w:val="0099145F"/>
    <w:rsid w:val="009914E6"/>
    <w:rsid w:val="009918D5"/>
    <w:rsid w:val="00991AE6"/>
    <w:rsid w:val="00991FEA"/>
    <w:rsid w:val="00992B21"/>
    <w:rsid w:val="00992FD6"/>
    <w:rsid w:val="00993193"/>
    <w:rsid w:val="00993422"/>
    <w:rsid w:val="00993C62"/>
    <w:rsid w:val="00994071"/>
    <w:rsid w:val="0099451E"/>
    <w:rsid w:val="00994737"/>
    <w:rsid w:val="00994E0A"/>
    <w:rsid w:val="00995742"/>
    <w:rsid w:val="00995B72"/>
    <w:rsid w:val="00995E2F"/>
    <w:rsid w:val="00995E74"/>
    <w:rsid w:val="00995EE8"/>
    <w:rsid w:val="009963B0"/>
    <w:rsid w:val="00997463"/>
    <w:rsid w:val="00997AB3"/>
    <w:rsid w:val="00997FEF"/>
    <w:rsid w:val="009A06F3"/>
    <w:rsid w:val="009A1D87"/>
    <w:rsid w:val="009A24F4"/>
    <w:rsid w:val="009A2C02"/>
    <w:rsid w:val="009A2E65"/>
    <w:rsid w:val="009A3853"/>
    <w:rsid w:val="009A3B1C"/>
    <w:rsid w:val="009A3C15"/>
    <w:rsid w:val="009A4D06"/>
    <w:rsid w:val="009A4D68"/>
    <w:rsid w:val="009A6437"/>
    <w:rsid w:val="009A6506"/>
    <w:rsid w:val="009A6650"/>
    <w:rsid w:val="009A66D4"/>
    <w:rsid w:val="009B0398"/>
    <w:rsid w:val="009B0B35"/>
    <w:rsid w:val="009B12D0"/>
    <w:rsid w:val="009B1682"/>
    <w:rsid w:val="009B16D2"/>
    <w:rsid w:val="009B2039"/>
    <w:rsid w:val="009B294A"/>
    <w:rsid w:val="009B303D"/>
    <w:rsid w:val="009B3178"/>
    <w:rsid w:val="009B3598"/>
    <w:rsid w:val="009B3AD1"/>
    <w:rsid w:val="009B3C0A"/>
    <w:rsid w:val="009B3CAC"/>
    <w:rsid w:val="009B3E5F"/>
    <w:rsid w:val="009B42CD"/>
    <w:rsid w:val="009B4B36"/>
    <w:rsid w:val="009B6120"/>
    <w:rsid w:val="009B61C6"/>
    <w:rsid w:val="009B6E1A"/>
    <w:rsid w:val="009B6EB9"/>
    <w:rsid w:val="009B7A89"/>
    <w:rsid w:val="009B7A8B"/>
    <w:rsid w:val="009B7BD6"/>
    <w:rsid w:val="009B7C49"/>
    <w:rsid w:val="009B7DC3"/>
    <w:rsid w:val="009C0269"/>
    <w:rsid w:val="009C0885"/>
    <w:rsid w:val="009C0DAB"/>
    <w:rsid w:val="009C1100"/>
    <w:rsid w:val="009C207C"/>
    <w:rsid w:val="009C2956"/>
    <w:rsid w:val="009C2D13"/>
    <w:rsid w:val="009C2E2D"/>
    <w:rsid w:val="009C2F76"/>
    <w:rsid w:val="009C33F1"/>
    <w:rsid w:val="009C3B57"/>
    <w:rsid w:val="009C40CF"/>
    <w:rsid w:val="009C55E2"/>
    <w:rsid w:val="009C61D4"/>
    <w:rsid w:val="009C64A3"/>
    <w:rsid w:val="009C6721"/>
    <w:rsid w:val="009C6BFB"/>
    <w:rsid w:val="009C7523"/>
    <w:rsid w:val="009C7692"/>
    <w:rsid w:val="009C7D4E"/>
    <w:rsid w:val="009C7DD6"/>
    <w:rsid w:val="009C7E00"/>
    <w:rsid w:val="009D0C43"/>
    <w:rsid w:val="009D0D48"/>
    <w:rsid w:val="009D0E5A"/>
    <w:rsid w:val="009D1518"/>
    <w:rsid w:val="009D1AAD"/>
    <w:rsid w:val="009D1AE3"/>
    <w:rsid w:val="009D1D91"/>
    <w:rsid w:val="009D3093"/>
    <w:rsid w:val="009D343D"/>
    <w:rsid w:val="009D3A6B"/>
    <w:rsid w:val="009D3E3D"/>
    <w:rsid w:val="009D3EC5"/>
    <w:rsid w:val="009D441E"/>
    <w:rsid w:val="009D4471"/>
    <w:rsid w:val="009D4812"/>
    <w:rsid w:val="009D4CEB"/>
    <w:rsid w:val="009D59D7"/>
    <w:rsid w:val="009D5D3E"/>
    <w:rsid w:val="009D5DED"/>
    <w:rsid w:val="009D6B66"/>
    <w:rsid w:val="009D6D8B"/>
    <w:rsid w:val="009D791D"/>
    <w:rsid w:val="009D7B7B"/>
    <w:rsid w:val="009E0D01"/>
    <w:rsid w:val="009E0F52"/>
    <w:rsid w:val="009E117B"/>
    <w:rsid w:val="009E15E0"/>
    <w:rsid w:val="009E1B45"/>
    <w:rsid w:val="009E2A3C"/>
    <w:rsid w:val="009E3BDB"/>
    <w:rsid w:val="009E466C"/>
    <w:rsid w:val="009E4DBC"/>
    <w:rsid w:val="009E4F7A"/>
    <w:rsid w:val="009E520B"/>
    <w:rsid w:val="009E57BB"/>
    <w:rsid w:val="009E5862"/>
    <w:rsid w:val="009E627A"/>
    <w:rsid w:val="009E6C91"/>
    <w:rsid w:val="009E6CA3"/>
    <w:rsid w:val="009E6FF9"/>
    <w:rsid w:val="009E7777"/>
    <w:rsid w:val="009E7FCC"/>
    <w:rsid w:val="009F0395"/>
    <w:rsid w:val="009F194E"/>
    <w:rsid w:val="009F233B"/>
    <w:rsid w:val="009F2667"/>
    <w:rsid w:val="009F33AD"/>
    <w:rsid w:val="009F35C4"/>
    <w:rsid w:val="009F3910"/>
    <w:rsid w:val="009F4101"/>
    <w:rsid w:val="009F42F7"/>
    <w:rsid w:val="009F5312"/>
    <w:rsid w:val="009F67B0"/>
    <w:rsid w:val="009F7762"/>
    <w:rsid w:val="009F793F"/>
    <w:rsid w:val="009F7E33"/>
    <w:rsid w:val="00A003CE"/>
    <w:rsid w:val="00A00C66"/>
    <w:rsid w:val="00A00D0C"/>
    <w:rsid w:val="00A00D24"/>
    <w:rsid w:val="00A01412"/>
    <w:rsid w:val="00A01957"/>
    <w:rsid w:val="00A01F97"/>
    <w:rsid w:val="00A020E9"/>
    <w:rsid w:val="00A02118"/>
    <w:rsid w:val="00A02655"/>
    <w:rsid w:val="00A028D4"/>
    <w:rsid w:val="00A029EC"/>
    <w:rsid w:val="00A02AEC"/>
    <w:rsid w:val="00A02D78"/>
    <w:rsid w:val="00A04101"/>
    <w:rsid w:val="00A042D5"/>
    <w:rsid w:val="00A04799"/>
    <w:rsid w:val="00A0521B"/>
    <w:rsid w:val="00A0594A"/>
    <w:rsid w:val="00A0615D"/>
    <w:rsid w:val="00A06AC4"/>
    <w:rsid w:val="00A0733B"/>
    <w:rsid w:val="00A073BA"/>
    <w:rsid w:val="00A07829"/>
    <w:rsid w:val="00A07EF9"/>
    <w:rsid w:val="00A105F8"/>
    <w:rsid w:val="00A11098"/>
    <w:rsid w:val="00A1185A"/>
    <w:rsid w:val="00A12391"/>
    <w:rsid w:val="00A126EC"/>
    <w:rsid w:val="00A12C47"/>
    <w:rsid w:val="00A12C74"/>
    <w:rsid w:val="00A12EEE"/>
    <w:rsid w:val="00A13D59"/>
    <w:rsid w:val="00A143A1"/>
    <w:rsid w:val="00A14459"/>
    <w:rsid w:val="00A15003"/>
    <w:rsid w:val="00A15ADF"/>
    <w:rsid w:val="00A1611B"/>
    <w:rsid w:val="00A163F3"/>
    <w:rsid w:val="00A17140"/>
    <w:rsid w:val="00A17272"/>
    <w:rsid w:val="00A17328"/>
    <w:rsid w:val="00A177C1"/>
    <w:rsid w:val="00A209BD"/>
    <w:rsid w:val="00A2162F"/>
    <w:rsid w:val="00A21B52"/>
    <w:rsid w:val="00A21E40"/>
    <w:rsid w:val="00A220CB"/>
    <w:rsid w:val="00A2220B"/>
    <w:rsid w:val="00A224BE"/>
    <w:rsid w:val="00A234E9"/>
    <w:rsid w:val="00A236AA"/>
    <w:rsid w:val="00A239AA"/>
    <w:rsid w:val="00A23D76"/>
    <w:rsid w:val="00A23E04"/>
    <w:rsid w:val="00A249BE"/>
    <w:rsid w:val="00A24AEB"/>
    <w:rsid w:val="00A27042"/>
    <w:rsid w:val="00A27157"/>
    <w:rsid w:val="00A27584"/>
    <w:rsid w:val="00A27740"/>
    <w:rsid w:val="00A27F39"/>
    <w:rsid w:val="00A3015E"/>
    <w:rsid w:val="00A30665"/>
    <w:rsid w:val="00A30CA8"/>
    <w:rsid w:val="00A32352"/>
    <w:rsid w:val="00A3271D"/>
    <w:rsid w:val="00A32FE3"/>
    <w:rsid w:val="00A3453B"/>
    <w:rsid w:val="00A353AB"/>
    <w:rsid w:val="00A35657"/>
    <w:rsid w:val="00A35862"/>
    <w:rsid w:val="00A35CB2"/>
    <w:rsid w:val="00A3659E"/>
    <w:rsid w:val="00A36D17"/>
    <w:rsid w:val="00A40E11"/>
    <w:rsid w:val="00A40E9E"/>
    <w:rsid w:val="00A41487"/>
    <w:rsid w:val="00A414B7"/>
    <w:rsid w:val="00A418EF"/>
    <w:rsid w:val="00A41E37"/>
    <w:rsid w:val="00A423C8"/>
    <w:rsid w:val="00A42E82"/>
    <w:rsid w:val="00A43410"/>
    <w:rsid w:val="00A43B37"/>
    <w:rsid w:val="00A449C2"/>
    <w:rsid w:val="00A4506E"/>
    <w:rsid w:val="00A450DD"/>
    <w:rsid w:val="00A45157"/>
    <w:rsid w:val="00A45303"/>
    <w:rsid w:val="00A45404"/>
    <w:rsid w:val="00A4561C"/>
    <w:rsid w:val="00A4609D"/>
    <w:rsid w:val="00A46C15"/>
    <w:rsid w:val="00A471E8"/>
    <w:rsid w:val="00A47B91"/>
    <w:rsid w:val="00A47D4A"/>
    <w:rsid w:val="00A47E89"/>
    <w:rsid w:val="00A47ED1"/>
    <w:rsid w:val="00A50275"/>
    <w:rsid w:val="00A50552"/>
    <w:rsid w:val="00A506DB"/>
    <w:rsid w:val="00A50CA7"/>
    <w:rsid w:val="00A50DC0"/>
    <w:rsid w:val="00A51160"/>
    <w:rsid w:val="00A522B4"/>
    <w:rsid w:val="00A5256E"/>
    <w:rsid w:val="00A5356A"/>
    <w:rsid w:val="00A535F6"/>
    <w:rsid w:val="00A546C3"/>
    <w:rsid w:val="00A563E3"/>
    <w:rsid w:val="00A56C01"/>
    <w:rsid w:val="00A574F6"/>
    <w:rsid w:val="00A57AF9"/>
    <w:rsid w:val="00A607D9"/>
    <w:rsid w:val="00A60930"/>
    <w:rsid w:val="00A60CB2"/>
    <w:rsid w:val="00A60E09"/>
    <w:rsid w:val="00A62073"/>
    <w:rsid w:val="00A62564"/>
    <w:rsid w:val="00A62593"/>
    <w:rsid w:val="00A62863"/>
    <w:rsid w:val="00A62CAF"/>
    <w:rsid w:val="00A633EA"/>
    <w:rsid w:val="00A63695"/>
    <w:rsid w:val="00A646B1"/>
    <w:rsid w:val="00A64A93"/>
    <w:rsid w:val="00A64F4B"/>
    <w:rsid w:val="00A650A3"/>
    <w:rsid w:val="00A65D4C"/>
    <w:rsid w:val="00A66D18"/>
    <w:rsid w:val="00A66D2F"/>
    <w:rsid w:val="00A6750D"/>
    <w:rsid w:val="00A6757D"/>
    <w:rsid w:val="00A67B55"/>
    <w:rsid w:val="00A67EDF"/>
    <w:rsid w:val="00A70308"/>
    <w:rsid w:val="00A7051A"/>
    <w:rsid w:val="00A70D46"/>
    <w:rsid w:val="00A72F06"/>
    <w:rsid w:val="00A730F2"/>
    <w:rsid w:val="00A73339"/>
    <w:rsid w:val="00A735E1"/>
    <w:rsid w:val="00A737DC"/>
    <w:rsid w:val="00A74494"/>
    <w:rsid w:val="00A745DD"/>
    <w:rsid w:val="00A74B5F"/>
    <w:rsid w:val="00A74B6C"/>
    <w:rsid w:val="00A74E9F"/>
    <w:rsid w:val="00A75210"/>
    <w:rsid w:val="00A7572A"/>
    <w:rsid w:val="00A758BE"/>
    <w:rsid w:val="00A75B0E"/>
    <w:rsid w:val="00A76490"/>
    <w:rsid w:val="00A76813"/>
    <w:rsid w:val="00A772CC"/>
    <w:rsid w:val="00A77FFD"/>
    <w:rsid w:val="00A80364"/>
    <w:rsid w:val="00A807D9"/>
    <w:rsid w:val="00A80870"/>
    <w:rsid w:val="00A81DC1"/>
    <w:rsid w:val="00A82672"/>
    <w:rsid w:val="00A82D3A"/>
    <w:rsid w:val="00A8309F"/>
    <w:rsid w:val="00A832D4"/>
    <w:rsid w:val="00A833F3"/>
    <w:rsid w:val="00A837DB"/>
    <w:rsid w:val="00A8404C"/>
    <w:rsid w:val="00A8464E"/>
    <w:rsid w:val="00A84B91"/>
    <w:rsid w:val="00A85393"/>
    <w:rsid w:val="00A858FA"/>
    <w:rsid w:val="00A85EC2"/>
    <w:rsid w:val="00A86529"/>
    <w:rsid w:val="00A866FC"/>
    <w:rsid w:val="00A86D47"/>
    <w:rsid w:val="00A87206"/>
    <w:rsid w:val="00A8774D"/>
    <w:rsid w:val="00A87CD4"/>
    <w:rsid w:val="00A9050B"/>
    <w:rsid w:val="00A9098F"/>
    <w:rsid w:val="00A909F2"/>
    <w:rsid w:val="00A90A51"/>
    <w:rsid w:val="00A90D79"/>
    <w:rsid w:val="00A90E99"/>
    <w:rsid w:val="00A912DE"/>
    <w:rsid w:val="00A917D8"/>
    <w:rsid w:val="00A91AC0"/>
    <w:rsid w:val="00A9329E"/>
    <w:rsid w:val="00A9399F"/>
    <w:rsid w:val="00A93F08"/>
    <w:rsid w:val="00A9412D"/>
    <w:rsid w:val="00A946A7"/>
    <w:rsid w:val="00A9483D"/>
    <w:rsid w:val="00A94C2C"/>
    <w:rsid w:val="00A94CFA"/>
    <w:rsid w:val="00A94ED9"/>
    <w:rsid w:val="00A94F65"/>
    <w:rsid w:val="00A95121"/>
    <w:rsid w:val="00A953B7"/>
    <w:rsid w:val="00A953E9"/>
    <w:rsid w:val="00A95D35"/>
    <w:rsid w:val="00A960B0"/>
    <w:rsid w:val="00A96B73"/>
    <w:rsid w:val="00A96C95"/>
    <w:rsid w:val="00A974BF"/>
    <w:rsid w:val="00A97CE7"/>
    <w:rsid w:val="00AA03DE"/>
    <w:rsid w:val="00AA04D4"/>
    <w:rsid w:val="00AA1AEE"/>
    <w:rsid w:val="00AA1B0A"/>
    <w:rsid w:val="00AA1F69"/>
    <w:rsid w:val="00AA2EC2"/>
    <w:rsid w:val="00AA2FB6"/>
    <w:rsid w:val="00AA3033"/>
    <w:rsid w:val="00AA33E9"/>
    <w:rsid w:val="00AA33EB"/>
    <w:rsid w:val="00AA3A41"/>
    <w:rsid w:val="00AA3CF0"/>
    <w:rsid w:val="00AA3D75"/>
    <w:rsid w:val="00AA42CD"/>
    <w:rsid w:val="00AA4458"/>
    <w:rsid w:val="00AA45C4"/>
    <w:rsid w:val="00AA488A"/>
    <w:rsid w:val="00AA4BD0"/>
    <w:rsid w:val="00AA4E2E"/>
    <w:rsid w:val="00AA54A3"/>
    <w:rsid w:val="00AA55E0"/>
    <w:rsid w:val="00AA5C49"/>
    <w:rsid w:val="00AA5E2F"/>
    <w:rsid w:val="00AA62B9"/>
    <w:rsid w:val="00AA6CEF"/>
    <w:rsid w:val="00AA6D10"/>
    <w:rsid w:val="00AA72B1"/>
    <w:rsid w:val="00AA7747"/>
    <w:rsid w:val="00AA7E61"/>
    <w:rsid w:val="00AA7EFB"/>
    <w:rsid w:val="00AB1BAB"/>
    <w:rsid w:val="00AB250A"/>
    <w:rsid w:val="00AB29AA"/>
    <w:rsid w:val="00AB2A28"/>
    <w:rsid w:val="00AB3219"/>
    <w:rsid w:val="00AB3310"/>
    <w:rsid w:val="00AB388C"/>
    <w:rsid w:val="00AB4413"/>
    <w:rsid w:val="00AB4491"/>
    <w:rsid w:val="00AB4554"/>
    <w:rsid w:val="00AB483F"/>
    <w:rsid w:val="00AB48F6"/>
    <w:rsid w:val="00AB496B"/>
    <w:rsid w:val="00AB5A87"/>
    <w:rsid w:val="00AB5C6D"/>
    <w:rsid w:val="00AB672A"/>
    <w:rsid w:val="00AB743E"/>
    <w:rsid w:val="00AB79DB"/>
    <w:rsid w:val="00AB7D82"/>
    <w:rsid w:val="00AC008F"/>
    <w:rsid w:val="00AC0AEA"/>
    <w:rsid w:val="00AC18BE"/>
    <w:rsid w:val="00AC194B"/>
    <w:rsid w:val="00AC1D1D"/>
    <w:rsid w:val="00AC1DB0"/>
    <w:rsid w:val="00AC2349"/>
    <w:rsid w:val="00AC23F3"/>
    <w:rsid w:val="00AC2D1E"/>
    <w:rsid w:val="00AC315B"/>
    <w:rsid w:val="00AC3237"/>
    <w:rsid w:val="00AC35A9"/>
    <w:rsid w:val="00AC372B"/>
    <w:rsid w:val="00AC398F"/>
    <w:rsid w:val="00AC47B6"/>
    <w:rsid w:val="00AC499A"/>
    <w:rsid w:val="00AC4BE2"/>
    <w:rsid w:val="00AC4E4F"/>
    <w:rsid w:val="00AC5330"/>
    <w:rsid w:val="00AC5391"/>
    <w:rsid w:val="00AC54FC"/>
    <w:rsid w:val="00AC5D78"/>
    <w:rsid w:val="00AC6A24"/>
    <w:rsid w:val="00AC6A4C"/>
    <w:rsid w:val="00AC6F0C"/>
    <w:rsid w:val="00AC7360"/>
    <w:rsid w:val="00AC77EC"/>
    <w:rsid w:val="00AD0682"/>
    <w:rsid w:val="00AD0D76"/>
    <w:rsid w:val="00AD125B"/>
    <w:rsid w:val="00AD1403"/>
    <w:rsid w:val="00AD1CFB"/>
    <w:rsid w:val="00AD2926"/>
    <w:rsid w:val="00AD332C"/>
    <w:rsid w:val="00AD3800"/>
    <w:rsid w:val="00AD3FA8"/>
    <w:rsid w:val="00AD515E"/>
    <w:rsid w:val="00AD5697"/>
    <w:rsid w:val="00AD5CB5"/>
    <w:rsid w:val="00AD5D0D"/>
    <w:rsid w:val="00AD65AC"/>
    <w:rsid w:val="00AD6828"/>
    <w:rsid w:val="00AD73E4"/>
    <w:rsid w:val="00AD76EB"/>
    <w:rsid w:val="00AD7DDA"/>
    <w:rsid w:val="00AD7DF9"/>
    <w:rsid w:val="00AD7E9D"/>
    <w:rsid w:val="00AD7FB2"/>
    <w:rsid w:val="00AE05B0"/>
    <w:rsid w:val="00AE1703"/>
    <w:rsid w:val="00AE17E7"/>
    <w:rsid w:val="00AE29BB"/>
    <w:rsid w:val="00AE2CAF"/>
    <w:rsid w:val="00AE2D2B"/>
    <w:rsid w:val="00AE2F6B"/>
    <w:rsid w:val="00AE3665"/>
    <w:rsid w:val="00AE3E41"/>
    <w:rsid w:val="00AE479D"/>
    <w:rsid w:val="00AE516F"/>
    <w:rsid w:val="00AE517C"/>
    <w:rsid w:val="00AE52AF"/>
    <w:rsid w:val="00AE5A4A"/>
    <w:rsid w:val="00AE5AA2"/>
    <w:rsid w:val="00AE5FF1"/>
    <w:rsid w:val="00AE72D0"/>
    <w:rsid w:val="00AE7EDA"/>
    <w:rsid w:val="00AF0757"/>
    <w:rsid w:val="00AF087F"/>
    <w:rsid w:val="00AF0B64"/>
    <w:rsid w:val="00AF0D6C"/>
    <w:rsid w:val="00AF1DE2"/>
    <w:rsid w:val="00AF2076"/>
    <w:rsid w:val="00AF213A"/>
    <w:rsid w:val="00AF23A3"/>
    <w:rsid w:val="00AF305F"/>
    <w:rsid w:val="00AF33D9"/>
    <w:rsid w:val="00AF3DD8"/>
    <w:rsid w:val="00AF43FD"/>
    <w:rsid w:val="00AF4946"/>
    <w:rsid w:val="00AF53A8"/>
    <w:rsid w:val="00AF59D8"/>
    <w:rsid w:val="00AF79D7"/>
    <w:rsid w:val="00AF7CB7"/>
    <w:rsid w:val="00AF7E95"/>
    <w:rsid w:val="00B002E4"/>
    <w:rsid w:val="00B0069B"/>
    <w:rsid w:val="00B00C5A"/>
    <w:rsid w:val="00B022AF"/>
    <w:rsid w:val="00B02A8C"/>
    <w:rsid w:val="00B02B41"/>
    <w:rsid w:val="00B02B85"/>
    <w:rsid w:val="00B02E1E"/>
    <w:rsid w:val="00B034B0"/>
    <w:rsid w:val="00B036EC"/>
    <w:rsid w:val="00B03932"/>
    <w:rsid w:val="00B04558"/>
    <w:rsid w:val="00B04EBF"/>
    <w:rsid w:val="00B05A03"/>
    <w:rsid w:val="00B05BAC"/>
    <w:rsid w:val="00B05CD3"/>
    <w:rsid w:val="00B0606D"/>
    <w:rsid w:val="00B063E5"/>
    <w:rsid w:val="00B06E8D"/>
    <w:rsid w:val="00B071FB"/>
    <w:rsid w:val="00B07817"/>
    <w:rsid w:val="00B10250"/>
    <w:rsid w:val="00B105E8"/>
    <w:rsid w:val="00B106B3"/>
    <w:rsid w:val="00B1078C"/>
    <w:rsid w:val="00B113AD"/>
    <w:rsid w:val="00B1150D"/>
    <w:rsid w:val="00B12CF7"/>
    <w:rsid w:val="00B137E4"/>
    <w:rsid w:val="00B13B51"/>
    <w:rsid w:val="00B13B8F"/>
    <w:rsid w:val="00B13E13"/>
    <w:rsid w:val="00B14297"/>
    <w:rsid w:val="00B1495B"/>
    <w:rsid w:val="00B15C6C"/>
    <w:rsid w:val="00B15D6D"/>
    <w:rsid w:val="00B15E74"/>
    <w:rsid w:val="00B16087"/>
    <w:rsid w:val="00B16453"/>
    <w:rsid w:val="00B173CB"/>
    <w:rsid w:val="00B1741E"/>
    <w:rsid w:val="00B17AD9"/>
    <w:rsid w:val="00B20F2F"/>
    <w:rsid w:val="00B21CBD"/>
    <w:rsid w:val="00B228C0"/>
    <w:rsid w:val="00B22A53"/>
    <w:rsid w:val="00B22BC5"/>
    <w:rsid w:val="00B22FBA"/>
    <w:rsid w:val="00B23857"/>
    <w:rsid w:val="00B23AD2"/>
    <w:rsid w:val="00B25A80"/>
    <w:rsid w:val="00B2621E"/>
    <w:rsid w:val="00B275D6"/>
    <w:rsid w:val="00B307D4"/>
    <w:rsid w:val="00B30A82"/>
    <w:rsid w:val="00B31608"/>
    <w:rsid w:val="00B31BA5"/>
    <w:rsid w:val="00B31CA4"/>
    <w:rsid w:val="00B3245D"/>
    <w:rsid w:val="00B32ABD"/>
    <w:rsid w:val="00B32B3E"/>
    <w:rsid w:val="00B332B2"/>
    <w:rsid w:val="00B33D83"/>
    <w:rsid w:val="00B341F1"/>
    <w:rsid w:val="00B3421B"/>
    <w:rsid w:val="00B34463"/>
    <w:rsid w:val="00B34804"/>
    <w:rsid w:val="00B34CCC"/>
    <w:rsid w:val="00B34E02"/>
    <w:rsid w:val="00B34E88"/>
    <w:rsid w:val="00B352AD"/>
    <w:rsid w:val="00B35BD5"/>
    <w:rsid w:val="00B35E82"/>
    <w:rsid w:val="00B35EB2"/>
    <w:rsid w:val="00B36163"/>
    <w:rsid w:val="00B3626A"/>
    <w:rsid w:val="00B36EC7"/>
    <w:rsid w:val="00B36EDD"/>
    <w:rsid w:val="00B37A2D"/>
    <w:rsid w:val="00B37F3C"/>
    <w:rsid w:val="00B408FB"/>
    <w:rsid w:val="00B40E20"/>
    <w:rsid w:val="00B42340"/>
    <w:rsid w:val="00B4287A"/>
    <w:rsid w:val="00B4323A"/>
    <w:rsid w:val="00B4381C"/>
    <w:rsid w:val="00B4494A"/>
    <w:rsid w:val="00B44B46"/>
    <w:rsid w:val="00B44FA8"/>
    <w:rsid w:val="00B45214"/>
    <w:rsid w:val="00B453DE"/>
    <w:rsid w:val="00B45875"/>
    <w:rsid w:val="00B45E1E"/>
    <w:rsid w:val="00B461CE"/>
    <w:rsid w:val="00B46CC6"/>
    <w:rsid w:val="00B46E2A"/>
    <w:rsid w:val="00B46EF1"/>
    <w:rsid w:val="00B504C5"/>
    <w:rsid w:val="00B50A4B"/>
    <w:rsid w:val="00B50B3D"/>
    <w:rsid w:val="00B51771"/>
    <w:rsid w:val="00B5221B"/>
    <w:rsid w:val="00B52392"/>
    <w:rsid w:val="00B53615"/>
    <w:rsid w:val="00B53D8B"/>
    <w:rsid w:val="00B53E00"/>
    <w:rsid w:val="00B5430A"/>
    <w:rsid w:val="00B545D8"/>
    <w:rsid w:val="00B57B14"/>
    <w:rsid w:val="00B60113"/>
    <w:rsid w:val="00B617BE"/>
    <w:rsid w:val="00B61918"/>
    <w:rsid w:val="00B61C97"/>
    <w:rsid w:val="00B621C5"/>
    <w:rsid w:val="00B626B5"/>
    <w:rsid w:val="00B628C5"/>
    <w:rsid w:val="00B62A32"/>
    <w:rsid w:val="00B62D8D"/>
    <w:rsid w:val="00B62E45"/>
    <w:rsid w:val="00B64013"/>
    <w:rsid w:val="00B642BE"/>
    <w:rsid w:val="00B64726"/>
    <w:rsid w:val="00B64959"/>
    <w:rsid w:val="00B64D58"/>
    <w:rsid w:val="00B64D68"/>
    <w:rsid w:val="00B64FB3"/>
    <w:rsid w:val="00B660FD"/>
    <w:rsid w:val="00B664E9"/>
    <w:rsid w:val="00B67287"/>
    <w:rsid w:val="00B672B8"/>
    <w:rsid w:val="00B67740"/>
    <w:rsid w:val="00B67B61"/>
    <w:rsid w:val="00B67D17"/>
    <w:rsid w:val="00B70223"/>
    <w:rsid w:val="00B7117B"/>
    <w:rsid w:val="00B7123B"/>
    <w:rsid w:val="00B71315"/>
    <w:rsid w:val="00B714B6"/>
    <w:rsid w:val="00B71933"/>
    <w:rsid w:val="00B71B31"/>
    <w:rsid w:val="00B71EC4"/>
    <w:rsid w:val="00B72122"/>
    <w:rsid w:val="00B7233F"/>
    <w:rsid w:val="00B72D5B"/>
    <w:rsid w:val="00B7333B"/>
    <w:rsid w:val="00B738C1"/>
    <w:rsid w:val="00B73BD9"/>
    <w:rsid w:val="00B74609"/>
    <w:rsid w:val="00B7482F"/>
    <w:rsid w:val="00B749F4"/>
    <w:rsid w:val="00B751FD"/>
    <w:rsid w:val="00B75984"/>
    <w:rsid w:val="00B76189"/>
    <w:rsid w:val="00B76F57"/>
    <w:rsid w:val="00B771C3"/>
    <w:rsid w:val="00B773FE"/>
    <w:rsid w:val="00B8078D"/>
    <w:rsid w:val="00B80932"/>
    <w:rsid w:val="00B80C54"/>
    <w:rsid w:val="00B80F14"/>
    <w:rsid w:val="00B81547"/>
    <w:rsid w:val="00B818CF"/>
    <w:rsid w:val="00B81B93"/>
    <w:rsid w:val="00B8204A"/>
    <w:rsid w:val="00B82D8C"/>
    <w:rsid w:val="00B840A4"/>
    <w:rsid w:val="00B841E5"/>
    <w:rsid w:val="00B84276"/>
    <w:rsid w:val="00B8527E"/>
    <w:rsid w:val="00B86235"/>
    <w:rsid w:val="00B867BE"/>
    <w:rsid w:val="00B86BC7"/>
    <w:rsid w:val="00B87345"/>
    <w:rsid w:val="00B90609"/>
    <w:rsid w:val="00B90990"/>
    <w:rsid w:val="00B91CAA"/>
    <w:rsid w:val="00B92217"/>
    <w:rsid w:val="00B92354"/>
    <w:rsid w:val="00B923DC"/>
    <w:rsid w:val="00B923EF"/>
    <w:rsid w:val="00B92A8C"/>
    <w:rsid w:val="00B92B97"/>
    <w:rsid w:val="00B92BE4"/>
    <w:rsid w:val="00B92E00"/>
    <w:rsid w:val="00B92F09"/>
    <w:rsid w:val="00B940D2"/>
    <w:rsid w:val="00B94548"/>
    <w:rsid w:val="00B9497E"/>
    <w:rsid w:val="00B94DEF"/>
    <w:rsid w:val="00B94E92"/>
    <w:rsid w:val="00B94EC8"/>
    <w:rsid w:val="00B95BE7"/>
    <w:rsid w:val="00B95C2E"/>
    <w:rsid w:val="00B96E4C"/>
    <w:rsid w:val="00B9784C"/>
    <w:rsid w:val="00B97D60"/>
    <w:rsid w:val="00BA0076"/>
    <w:rsid w:val="00BA0248"/>
    <w:rsid w:val="00BA10F1"/>
    <w:rsid w:val="00BA1356"/>
    <w:rsid w:val="00BA14D4"/>
    <w:rsid w:val="00BA154C"/>
    <w:rsid w:val="00BA16D2"/>
    <w:rsid w:val="00BA171A"/>
    <w:rsid w:val="00BA1C68"/>
    <w:rsid w:val="00BA207F"/>
    <w:rsid w:val="00BA229B"/>
    <w:rsid w:val="00BA3448"/>
    <w:rsid w:val="00BA36BD"/>
    <w:rsid w:val="00BA3926"/>
    <w:rsid w:val="00BA43ED"/>
    <w:rsid w:val="00BA4F07"/>
    <w:rsid w:val="00BA5A0E"/>
    <w:rsid w:val="00BA5E61"/>
    <w:rsid w:val="00BA602F"/>
    <w:rsid w:val="00BA6800"/>
    <w:rsid w:val="00BA6A30"/>
    <w:rsid w:val="00BA6CB6"/>
    <w:rsid w:val="00BA6D91"/>
    <w:rsid w:val="00BA7337"/>
    <w:rsid w:val="00BA7451"/>
    <w:rsid w:val="00BA7720"/>
    <w:rsid w:val="00BA7A25"/>
    <w:rsid w:val="00BA7CB0"/>
    <w:rsid w:val="00BA7F92"/>
    <w:rsid w:val="00BB021B"/>
    <w:rsid w:val="00BB0B0E"/>
    <w:rsid w:val="00BB0D34"/>
    <w:rsid w:val="00BB0EC0"/>
    <w:rsid w:val="00BB1100"/>
    <w:rsid w:val="00BB29D3"/>
    <w:rsid w:val="00BB32B9"/>
    <w:rsid w:val="00BB32BA"/>
    <w:rsid w:val="00BB3E05"/>
    <w:rsid w:val="00BB44E0"/>
    <w:rsid w:val="00BB4A16"/>
    <w:rsid w:val="00BB5E81"/>
    <w:rsid w:val="00BB679F"/>
    <w:rsid w:val="00BB6BC3"/>
    <w:rsid w:val="00BB778F"/>
    <w:rsid w:val="00BB7B05"/>
    <w:rsid w:val="00BC0B08"/>
    <w:rsid w:val="00BC119E"/>
    <w:rsid w:val="00BC1A92"/>
    <w:rsid w:val="00BC2172"/>
    <w:rsid w:val="00BC24C4"/>
    <w:rsid w:val="00BC2516"/>
    <w:rsid w:val="00BC2AFF"/>
    <w:rsid w:val="00BC34C9"/>
    <w:rsid w:val="00BC3624"/>
    <w:rsid w:val="00BC3713"/>
    <w:rsid w:val="00BC4510"/>
    <w:rsid w:val="00BC4AD0"/>
    <w:rsid w:val="00BC54BD"/>
    <w:rsid w:val="00BC5961"/>
    <w:rsid w:val="00BC5D14"/>
    <w:rsid w:val="00BC60C6"/>
    <w:rsid w:val="00BC639E"/>
    <w:rsid w:val="00BC69FB"/>
    <w:rsid w:val="00BD0C4F"/>
    <w:rsid w:val="00BD0FD4"/>
    <w:rsid w:val="00BD1189"/>
    <w:rsid w:val="00BD12A3"/>
    <w:rsid w:val="00BD20CB"/>
    <w:rsid w:val="00BD2114"/>
    <w:rsid w:val="00BD29F7"/>
    <w:rsid w:val="00BD2B05"/>
    <w:rsid w:val="00BD2DFE"/>
    <w:rsid w:val="00BD3C7D"/>
    <w:rsid w:val="00BD3D9B"/>
    <w:rsid w:val="00BD41B9"/>
    <w:rsid w:val="00BD6729"/>
    <w:rsid w:val="00BD6D34"/>
    <w:rsid w:val="00BD7389"/>
    <w:rsid w:val="00BD74D9"/>
    <w:rsid w:val="00BD7B73"/>
    <w:rsid w:val="00BD7C42"/>
    <w:rsid w:val="00BD7F6E"/>
    <w:rsid w:val="00BE0145"/>
    <w:rsid w:val="00BE01A9"/>
    <w:rsid w:val="00BE05BB"/>
    <w:rsid w:val="00BE07E9"/>
    <w:rsid w:val="00BE0A9E"/>
    <w:rsid w:val="00BE15AB"/>
    <w:rsid w:val="00BE2797"/>
    <w:rsid w:val="00BE27C7"/>
    <w:rsid w:val="00BE2908"/>
    <w:rsid w:val="00BE2BBB"/>
    <w:rsid w:val="00BE3230"/>
    <w:rsid w:val="00BE3750"/>
    <w:rsid w:val="00BE3A31"/>
    <w:rsid w:val="00BE3E4B"/>
    <w:rsid w:val="00BE49DB"/>
    <w:rsid w:val="00BE4BF2"/>
    <w:rsid w:val="00BE5181"/>
    <w:rsid w:val="00BE56FF"/>
    <w:rsid w:val="00BE5C18"/>
    <w:rsid w:val="00BE621B"/>
    <w:rsid w:val="00BE64AC"/>
    <w:rsid w:val="00BE7140"/>
    <w:rsid w:val="00BE7CBD"/>
    <w:rsid w:val="00BF080B"/>
    <w:rsid w:val="00BF0B33"/>
    <w:rsid w:val="00BF0BCA"/>
    <w:rsid w:val="00BF15A1"/>
    <w:rsid w:val="00BF15D7"/>
    <w:rsid w:val="00BF17B1"/>
    <w:rsid w:val="00BF1981"/>
    <w:rsid w:val="00BF1ECC"/>
    <w:rsid w:val="00BF3C69"/>
    <w:rsid w:val="00BF3CD3"/>
    <w:rsid w:val="00BF3FA3"/>
    <w:rsid w:val="00BF3FF3"/>
    <w:rsid w:val="00BF444B"/>
    <w:rsid w:val="00BF47B0"/>
    <w:rsid w:val="00BF4851"/>
    <w:rsid w:val="00BF4B01"/>
    <w:rsid w:val="00BF5327"/>
    <w:rsid w:val="00BF6609"/>
    <w:rsid w:val="00BF6B26"/>
    <w:rsid w:val="00BF6B3F"/>
    <w:rsid w:val="00BF7193"/>
    <w:rsid w:val="00BF792D"/>
    <w:rsid w:val="00C0078C"/>
    <w:rsid w:val="00C00A84"/>
    <w:rsid w:val="00C00B22"/>
    <w:rsid w:val="00C01763"/>
    <w:rsid w:val="00C01FAD"/>
    <w:rsid w:val="00C02239"/>
    <w:rsid w:val="00C02E51"/>
    <w:rsid w:val="00C03050"/>
    <w:rsid w:val="00C030D4"/>
    <w:rsid w:val="00C031C5"/>
    <w:rsid w:val="00C03202"/>
    <w:rsid w:val="00C0329F"/>
    <w:rsid w:val="00C0337F"/>
    <w:rsid w:val="00C03453"/>
    <w:rsid w:val="00C03D8B"/>
    <w:rsid w:val="00C041CC"/>
    <w:rsid w:val="00C05544"/>
    <w:rsid w:val="00C06081"/>
    <w:rsid w:val="00C06760"/>
    <w:rsid w:val="00C06F2C"/>
    <w:rsid w:val="00C07784"/>
    <w:rsid w:val="00C119AC"/>
    <w:rsid w:val="00C12C0C"/>
    <w:rsid w:val="00C13063"/>
    <w:rsid w:val="00C1362F"/>
    <w:rsid w:val="00C137CB"/>
    <w:rsid w:val="00C138F2"/>
    <w:rsid w:val="00C13D04"/>
    <w:rsid w:val="00C1499B"/>
    <w:rsid w:val="00C153A4"/>
    <w:rsid w:val="00C153A9"/>
    <w:rsid w:val="00C15753"/>
    <w:rsid w:val="00C15D7F"/>
    <w:rsid w:val="00C16363"/>
    <w:rsid w:val="00C1666C"/>
    <w:rsid w:val="00C16B60"/>
    <w:rsid w:val="00C16E98"/>
    <w:rsid w:val="00C17111"/>
    <w:rsid w:val="00C212EB"/>
    <w:rsid w:val="00C21C15"/>
    <w:rsid w:val="00C21D33"/>
    <w:rsid w:val="00C22119"/>
    <w:rsid w:val="00C2250C"/>
    <w:rsid w:val="00C22B80"/>
    <w:rsid w:val="00C22B9A"/>
    <w:rsid w:val="00C23065"/>
    <w:rsid w:val="00C24074"/>
    <w:rsid w:val="00C24958"/>
    <w:rsid w:val="00C24DD3"/>
    <w:rsid w:val="00C24F49"/>
    <w:rsid w:val="00C25E99"/>
    <w:rsid w:val="00C260CE"/>
    <w:rsid w:val="00C264AB"/>
    <w:rsid w:val="00C26712"/>
    <w:rsid w:val="00C267BF"/>
    <w:rsid w:val="00C2700D"/>
    <w:rsid w:val="00C2750C"/>
    <w:rsid w:val="00C3089A"/>
    <w:rsid w:val="00C311D3"/>
    <w:rsid w:val="00C31E8D"/>
    <w:rsid w:val="00C327AC"/>
    <w:rsid w:val="00C32AA1"/>
    <w:rsid w:val="00C32F54"/>
    <w:rsid w:val="00C334FA"/>
    <w:rsid w:val="00C3382F"/>
    <w:rsid w:val="00C3398D"/>
    <w:rsid w:val="00C33E93"/>
    <w:rsid w:val="00C3402F"/>
    <w:rsid w:val="00C34358"/>
    <w:rsid w:val="00C34F4D"/>
    <w:rsid w:val="00C35002"/>
    <w:rsid w:val="00C351F4"/>
    <w:rsid w:val="00C35398"/>
    <w:rsid w:val="00C353AB"/>
    <w:rsid w:val="00C356CA"/>
    <w:rsid w:val="00C35B9E"/>
    <w:rsid w:val="00C35FB7"/>
    <w:rsid w:val="00C369D7"/>
    <w:rsid w:val="00C36C0F"/>
    <w:rsid w:val="00C37908"/>
    <w:rsid w:val="00C379E2"/>
    <w:rsid w:val="00C37CBD"/>
    <w:rsid w:val="00C41770"/>
    <w:rsid w:val="00C41A78"/>
    <w:rsid w:val="00C41B4C"/>
    <w:rsid w:val="00C42398"/>
    <w:rsid w:val="00C42732"/>
    <w:rsid w:val="00C43407"/>
    <w:rsid w:val="00C4361E"/>
    <w:rsid w:val="00C4377C"/>
    <w:rsid w:val="00C438FF"/>
    <w:rsid w:val="00C44577"/>
    <w:rsid w:val="00C447F1"/>
    <w:rsid w:val="00C44BFF"/>
    <w:rsid w:val="00C44CB2"/>
    <w:rsid w:val="00C458A4"/>
    <w:rsid w:val="00C45A26"/>
    <w:rsid w:val="00C45CDE"/>
    <w:rsid w:val="00C45FB8"/>
    <w:rsid w:val="00C4623B"/>
    <w:rsid w:val="00C46506"/>
    <w:rsid w:val="00C46B28"/>
    <w:rsid w:val="00C46C06"/>
    <w:rsid w:val="00C471E2"/>
    <w:rsid w:val="00C4728A"/>
    <w:rsid w:val="00C47475"/>
    <w:rsid w:val="00C47478"/>
    <w:rsid w:val="00C47F0F"/>
    <w:rsid w:val="00C47FAE"/>
    <w:rsid w:val="00C50235"/>
    <w:rsid w:val="00C50514"/>
    <w:rsid w:val="00C506B0"/>
    <w:rsid w:val="00C509B9"/>
    <w:rsid w:val="00C5100F"/>
    <w:rsid w:val="00C5147A"/>
    <w:rsid w:val="00C51A5C"/>
    <w:rsid w:val="00C51CC8"/>
    <w:rsid w:val="00C51D84"/>
    <w:rsid w:val="00C51EC4"/>
    <w:rsid w:val="00C52276"/>
    <w:rsid w:val="00C52506"/>
    <w:rsid w:val="00C5254B"/>
    <w:rsid w:val="00C53825"/>
    <w:rsid w:val="00C539EB"/>
    <w:rsid w:val="00C54F04"/>
    <w:rsid w:val="00C550DA"/>
    <w:rsid w:val="00C551AA"/>
    <w:rsid w:val="00C56A49"/>
    <w:rsid w:val="00C57287"/>
    <w:rsid w:val="00C575CD"/>
    <w:rsid w:val="00C60EC9"/>
    <w:rsid w:val="00C60F45"/>
    <w:rsid w:val="00C6193A"/>
    <w:rsid w:val="00C61B0A"/>
    <w:rsid w:val="00C61BFD"/>
    <w:rsid w:val="00C621C1"/>
    <w:rsid w:val="00C62A52"/>
    <w:rsid w:val="00C62B59"/>
    <w:rsid w:val="00C642B4"/>
    <w:rsid w:val="00C6486C"/>
    <w:rsid w:val="00C648CB"/>
    <w:rsid w:val="00C65342"/>
    <w:rsid w:val="00C65602"/>
    <w:rsid w:val="00C656B8"/>
    <w:rsid w:val="00C66A80"/>
    <w:rsid w:val="00C66F6F"/>
    <w:rsid w:val="00C670DB"/>
    <w:rsid w:val="00C67243"/>
    <w:rsid w:val="00C67FF7"/>
    <w:rsid w:val="00C70A98"/>
    <w:rsid w:val="00C70FCA"/>
    <w:rsid w:val="00C7108A"/>
    <w:rsid w:val="00C7156B"/>
    <w:rsid w:val="00C71B9D"/>
    <w:rsid w:val="00C721F8"/>
    <w:rsid w:val="00C728AD"/>
    <w:rsid w:val="00C72BEB"/>
    <w:rsid w:val="00C74A91"/>
    <w:rsid w:val="00C74E0B"/>
    <w:rsid w:val="00C74FDC"/>
    <w:rsid w:val="00C750B4"/>
    <w:rsid w:val="00C75576"/>
    <w:rsid w:val="00C757FE"/>
    <w:rsid w:val="00C75B80"/>
    <w:rsid w:val="00C7610A"/>
    <w:rsid w:val="00C765D3"/>
    <w:rsid w:val="00C76B37"/>
    <w:rsid w:val="00C76B9B"/>
    <w:rsid w:val="00C76C2F"/>
    <w:rsid w:val="00C7723E"/>
    <w:rsid w:val="00C77959"/>
    <w:rsid w:val="00C77BE2"/>
    <w:rsid w:val="00C77ECC"/>
    <w:rsid w:val="00C808D2"/>
    <w:rsid w:val="00C80A13"/>
    <w:rsid w:val="00C82259"/>
    <w:rsid w:val="00C822C2"/>
    <w:rsid w:val="00C833E9"/>
    <w:rsid w:val="00C84034"/>
    <w:rsid w:val="00C84289"/>
    <w:rsid w:val="00C847B2"/>
    <w:rsid w:val="00C84D6B"/>
    <w:rsid w:val="00C85427"/>
    <w:rsid w:val="00C85445"/>
    <w:rsid w:val="00C85541"/>
    <w:rsid w:val="00C85A4B"/>
    <w:rsid w:val="00C86639"/>
    <w:rsid w:val="00C86996"/>
    <w:rsid w:val="00C86BEB"/>
    <w:rsid w:val="00C87D60"/>
    <w:rsid w:val="00C87DAE"/>
    <w:rsid w:val="00C87ECC"/>
    <w:rsid w:val="00C90F01"/>
    <w:rsid w:val="00C91136"/>
    <w:rsid w:val="00C9133C"/>
    <w:rsid w:val="00C915B5"/>
    <w:rsid w:val="00C928E5"/>
    <w:rsid w:val="00C9297C"/>
    <w:rsid w:val="00C92EC5"/>
    <w:rsid w:val="00C92F44"/>
    <w:rsid w:val="00C9388F"/>
    <w:rsid w:val="00C94014"/>
    <w:rsid w:val="00C94A89"/>
    <w:rsid w:val="00C94BFD"/>
    <w:rsid w:val="00C94EAF"/>
    <w:rsid w:val="00C953A7"/>
    <w:rsid w:val="00C95F5A"/>
    <w:rsid w:val="00C963A2"/>
    <w:rsid w:val="00C965C7"/>
    <w:rsid w:val="00C967C2"/>
    <w:rsid w:val="00C96AAD"/>
    <w:rsid w:val="00C976CC"/>
    <w:rsid w:val="00CA0276"/>
    <w:rsid w:val="00CA1479"/>
    <w:rsid w:val="00CA2368"/>
    <w:rsid w:val="00CA2E73"/>
    <w:rsid w:val="00CA30CC"/>
    <w:rsid w:val="00CA3D19"/>
    <w:rsid w:val="00CA3F81"/>
    <w:rsid w:val="00CA4528"/>
    <w:rsid w:val="00CA46DE"/>
    <w:rsid w:val="00CA5211"/>
    <w:rsid w:val="00CA5DC4"/>
    <w:rsid w:val="00CA5ECF"/>
    <w:rsid w:val="00CA6447"/>
    <w:rsid w:val="00CA6897"/>
    <w:rsid w:val="00CA6938"/>
    <w:rsid w:val="00CA6D89"/>
    <w:rsid w:val="00CA6FB7"/>
    <w:rsid w:val="00CA7882"/>
    <w:rsid w:val="00CB086C"/>
    <w:rsid w:val="00CB0A69"/>
    <w:rsid w:val="00CB0A99"/>
    <w:rsid w:val="00CB12B1"/>
    <w:rsid w:val="00CB13CC"/>
    <w:rsid w:val="00CB16F6"/>
    <w:rsid w:val="00CB1DB9"/>
    <w:rsid w:val="00CB29E9"/>
    <w:rsid w:val="00CB2BC2"/>
    <w:rsid w:val="00CB30AE"/>
    <w:rsid w:val="00CB3C98"/>
    <w:rsid w:val="00CB4606"/>
    <w:rsid w:val="00CB4B61"/>
    <w:rsid w:val="00CB50E0"/>
    <w:rsid w:val="00CB5156"/>
    <w:rsid w:val="00CB518E"/>
    <w:rsid w:val="00CB5A09"/>
    <w:rsid w:val="00CB5F1D"/>
    <w:rsid w:val="00CB6242"/>
    <w:rsid w:val="00CB6638"/>
    <w:rsid w:val="00CB6EB6"/>
    <w:rsid w:val="00CB7B73"/>
    <w:rsid w:val="00CC0E8B"/>
    <w:rsid w:val="00CC26C6"/>
    <w:rsid w:val="00CC44CC"/>
    <w:rsid w:val="00CC4558"/>
    <w:rsid w:val="00CC5DBC"/>
    <w:rsid w:val="00CC608C"/>
    <w:rsid w:val="00CC6DB0"/>
    <w:rsid w:val="00CD0097"/>
    <w:rsid w:val="00CD0AF0"/>
    <w:rsid w:val="00CD0CD4"/>
    <w:rsid w:val="00CD0D7F"/>
    <w:rsid w:val="00CD0DE8"/>
    <w:rsid w:val="00CD1596"/>
    <w:rsid w:val="00CD254A"/>
    <w:rsid w:val="00CD2C0E"/>
    <w:rsid w:val="00CD2FB0"/>
    <w:rsid w:val="00CD34FA"/>
    <w:rsid w:val="00CD35C9"/>
    <w:rsid w:val="00CD376D"/>
    <w:rsid w:val="00CD4956"/>
    <w:rsid w:val="00CD4FC6"/>
    <w:rsid w:val="00CD4FCE"/>
    <w:rsid w:val="00CD5074"/>
    <w:rsid w:val="00CD59B5"/>
    <w:rsid w:val="00CD5D4B"/>
    <w:rsid w:val="00CD664B"/>
    <w:rsid w:val="00CD67E8"/>
    <w:rsid w:val="00CD7035"/>
    <w:rsid w:val="00CE0ACF"/>
    <w:rsid w:val="00CE1913"/>
    <w:rsid w:val="00CE1D45"/>
    <w:rsid w:val="00CE2003"/>
    <w:rsid w:val="00CE300C"/>
    <w:rsid w:val="00CE3790"/>
    <w:rsid w:val="00CE3997"/>
    <w:rsid w:val="00CE3B9F"/>
    <w:rsid w:val="00CE4243"/>
    <w:rsid w:val="00CE4457"/>
    <w:rsid w:val="00CE46B7"/>
    <w:rsid w:val="00CE47BE"/>
    <w:rsid w:val="00CE4A85"/>
    <w:rsid w:val="00CE619D"/>
    <w:rsid w:val="00CE67F5"/>
    <w:rsid w:val="00CE7B53"/>
    <w:rsid w:val="00CE7E01"/>
    <w:rsid w:val="00CF0B1D"/>
    <w:rsid w:val="00CF14EE"/>
    <w:rsid w:val="00CF1FB8"/>
    <w:rsid w:val="00CF2237"/>
    <w:rsid w:val="00CF2598"/>
    <w:rsid w:val="00CF2C65"/>
    <w:rsid w:val="00CF2C96"/>
    <w:rsid w:val="00CF38E3"/>
    <w:rsid w:val="00CF4360"/>
    <w:rsid w:val="00CF45BD"/>
    <w:rsid w:val="00CF46B3"/>
    <w:rsid w:val="00CF52FF"/>
    <w:rsid w:val="00CF59BB"/>
    <w:rsid w:val="00CF5F7E"/>
    <w:rsid w:val="00CF600E"/>
    <w:rsid w:val="00CF601D"/>
    <w:rsid w:val="00CF6965"/>
    <w:rsid w:val="00CF6FCE"/>
    <w:rsid w:val="00CF74E8"/>
    <w:rsid w:val="00CF7B18"/>
    <w:rsid w:val="00D00D2C"/>
    <w:rsid w:val="00D01385"/>
    <w:rsid w:val="00D01BEB"/>
    <w:rsid w:val="00D02030"/>
    <w:rsid w:val="00D02D0F"/>
    <w:rsid w:val="00D02D57"/>
    <w:rsid w:val="00D04AC3"/>
    <w:rsid w:val="00D04B9A"/>
    <w:rsid w:val="00D04C7F"/>
    <w:rsid w:val="00D0557B"/>
    <w:rsid w:val="00D0558C"/>
    <w:rsid w:val="00D05EA3"/>
    <w:rsid w:val="00D05EAE"/>
    <w:rsid w:val="00D061AB"/>
    <w:rsid w:val="00D06265"/>
    <w:rsid w:val="00D06C63"/>
    <w:rsid w:val="00D07186"/>
    <w:rsid w:val="00D07897"/>
    <w:rsid w:val="00D078B6"/>
    <w:rsid w:val="00D07D42"/>
    <w:rsid w:val="00D1022C"/>
    <w:rsid w:val="00D104BF"/>
    <w:rsid w:val="00D1081E"/>
    <w:rsid w:val="00D10AB2"/>
    <w:rsid w:val="00D10CF8"/>
    <w:rsid w:val="00D1284F"/>
    <w:rsid w:val="00D12939"/>
    <w:rsid w:val="00D12DCA"/>
    <w:rsid w:val="00D1353A"/>
    <w:rsid w:val="00D1407D"/>
    <w:rsid w:val="00D148E9"/>
    <w:rsid w:val="00D15218"/>
    <w:rsid w:val="00D15AFE"/>
    <w:rsid w:val="00D15E13"/>
    <w:rsid w:val="00D16165"/>
    <w:rsid w:val="00D16BE1"/>
    <w:rsid w:val="00D175F0"/>
    <w:rsid w:val="00D17CC6"/>
    <w:rsid w:val="00D2029F"/>
    <w:rsid w:val="00D202CD"/>
    <w:rsid w:val="00D208A2"/>
    <w:rsid w:val="00D212B6"/>
    <w:rsid w:val="00D21964"/>
    <w:rsid w:val="00D21CFE"/>
    <w:rsid w:val="00D223CF"/>
    <w:rsid w:val="00D2253A"/>
    <w:rsid w:val="00D22BA1"/>
    <w:rsid w:val="00D231C1"/>
    <w:rsid w:val="00D2390C"/>
    <w:rsid w:val="00D23BBD"/>
    <w:rsid w:val="00D24239"/>
    <w:rsid w:val="00D24837"/>
    <w:rsid w:val="00D24A3C"/>
    <w:rsid w:val="00D250C5"/>
    <w:rsid w:val="00D25223"/>
    <w:rsid w:val="00D2540B"/>
    <w:rsid w:val="00D25A21"/>
    <w:rsid w:val="00D25B44"/>
    <w:rsid w:val="00D260D9"/>
    <w:rsid w:val="00D2649E"/>
    <w:rsid w:val="00D265C8"/>
    <w:rsid w:val="00D26DF4"/>
    <w:rsid w:val="00D27115"/>
    <w:rsid w:val="00D2746C"/>
    <w:rsid w:val="00D2755D"/>
    <w:rsid w:val="00D2780E"/>
    <w:rsid w:val="00D27C54"/>
    <w:rsid w:val="00D27C98"/>
    <w:rsid w:val="00D300D0"/>
    <w:rsid w:val="00D30892"/>
    <w:rsid w:val="00D30DE4"/>
    <w:rsid w:val="00D313E5"/>
    <w:rsid w:val="00D31C84"/>
    <w:rsid w:val="00D32225"/>
    <w:rsid w:val="00D327EC"/>
    <w:rsid w:val="00D32AAD"/>
    <w:rsid w:val="00D33163"/>
    <w:rsid w:val="00D335E8"/>
    <w:rsid w:val="00D33A27"/>
    <w:rsid w:val="00D33A2A"/>
    <w:rsid w:val="00D33A46"/>
    <w:rsid w:val="00D33BC5"/>
    <w:rsid w:val="00D33E80"/>
    <w:rsid w:val="00D34D7C"/>
    <w:rsid w:val="00D34DCC"/>
    <w:rsid w:val="00D3569B"/>
    <w:rsid w:val="00D36178"/>
    <w:rsid w:val="00D3675E"/>
    <w:rsid w:val="00D372C6"/>
    <w:rsid w:val="00D373E7"/>
    <w:rsid w:val="00D37743"/>
    <w:rsid w:val="00D40018"/>
    <w:rsid w:val="00D400F1"/>
    <w:rsid w:val="00D4013C"/>
    <w:rsid w:val="00D402A9"/>
    <w:rsid w:val="00D402F0"/>
    <w:rsid w:val="00D41E1E"/>
    <w:rsid w:val="00D41F2D"/>
    <w:rsid w:val="00D42601"/>
    <w:rsid w:val="00D426F3"/>
    <w:rsid w:val="00D42DD0"/>
    <w:rsid w:val="00D43330"/>
    <w:rsid w:val="00D43598"/>
    <w:rsid w:val="00D43661"/>
    <w:rsid w:val="00D43E98"/>
    <w:rsid w:val="00D44638"/>
    <w:rsid w:val="00D4523E"/>
    <w:rsid w:val="00D45580"/>
    <w:rsid w:val="00D46153"/>
    <w:rsid w:val="00D465D4"/>
    <w:rsid w:val="00D4751B"/>
    <w:rsid w:val="00D4771B"/>
    <w:rsid w:val="00D47948"/>
    <w:rsid w:val="00D47C9F"/>
    <w:rsid w:val="00D50510"/>
    <w:rsid w:val="00D5056F"/>
    <w:rsid w:val="00D50B2D"/>
    <w:rsid w:val="00D50C1E"/>
    <w:rsid w:val="00D50F8A"/>
    <w:rsid w:val="00D51172"/>
    <w:rsid w:val="00D51884"/>
    <w:rsid w:val="00D51E0E"/>
    <w:rsid w:val="00D52195"/>
    <w:rsid w:val="00D52792"/>
    <w:rsid w:val="00D53A31"/>
    <w:rsid w:val="00D54725"/>
    <w:rsid w:val="00D54A86"/>
    <w:rsid w:val="00D54F4A"/>
    <w:rsid w:val="00D54F5A"/>
    <w:rsid w:val="00D551B4"/>
    <w:rsid w:val="00D5538C"/>
    <w:rsid w:val="00D55B6B"/>
    <w:rsid w:val="00D55CDD"/>
    <w:rsid w:val="00D56289"/>
    <w:rsid w:val="00D562D4"/>
    <w:rsid w:val="00D56E99"/>
    <w:rsid w:val="00D56F65"/>
    <w:rsid w:val="00D570FA"/>
    <w:rsid w:val="00D57223"/>
    <w:rsid w:val="00D572DF"/>
    <w:rsid w:val="00D579BB"/>
    <w:rsid w:val="00D57DFA"/>
    <w:rsid w:val="00D57FD1"/>
    <w:rsid w:val="00D603B1"/>
    <w:rsid w:val="00D6058B"/>
    <w:rsid w:val="00D605EB"/>
    <w:rsid w:val="00D60F94"/>
    <w:rsid w:val="00D6166B"/>
    <w:rsid w:val="00D61D9B"/>
    <w:rsid w:val="00D62AE9"/>
    <w:rsid w:val="00D62BCB"/>
    <w:rsid w:val="00D63390"/>
    <w:rsid w:val="00D6381C"/>
    <w:rsid w:val="00D638AB"/>
    <w:rsid w:val="00D63A05"/>
    <w:rsid w:val="00D63EB7"/>
    <w:rsid w:val="00D64006"/>
    <w:rsid w:val="00D640FD"/>
    <w:rsid w:val="00D64F9C"/>
    <w:rsid w:val="00D650E6"/>
    <w:rsid w:val="00D65705"/>
    <w:rsid w:val="00D65B5C"/>
    <w:rsid w:val="00D65C27"/>
    <w:rsid w:val="00D66298"/>
    <w:rsid w:val="00D66329"/>
    <w:rsid w:val="00D663B3"/>
    <w:rsid w:val="00D66475"/>
    <w:rsid w:val="00D66A8D"/>
    <w:rsid w:val="00D67AA4"/>
    <w:rsid w:val="00D67AD1"/>
    <w:rsid w:val="00D70003"/>
    <w:rsid w:val="00D7035A"/>
    <w:rsid w:val="00D70711"/>
    <w:rsid w:val="00D70BD0"/>
    <w:rsid w:val="00D70DBF"/>
    <w:rsid w:val="00D718A1"/>
    <w:rsid w:val="00D71E29"/>
    <w:rsid w:val="00D72419"/>
    <w:rsid w:val="00D7292D"/>
    <w:rsid w:val="00D73061"/>
    <w:rsid w:val="00D7365D"/>
    <w:rsid w:val="00D73C3A"/>
    <w:rsid w:val="00D75129"/>
    <w:rsid w:val="00D75503"/>
    <w:rsid w:val="00D75A48"/>
    <w:rsid w:val="00D76593"/>
    <w:rsid w:val="00D8009A"/>
    <w:rsid w:val="00D80DE1"/>
    <w:rsid w:val="00D80E4F"/>
    <w:rsid w:val="00D80ECA"/>
    <w:rsid w:val="00D81825"/>
    <w:rsid w:val="00D81B79"/>
    <w:rsid w:val="00D81F47"/>
    <w:rsid w:val="00D82B61"/>
    <w:rsid w:val="00D82DBC"/>
    <w:rsid w:val="00D840A9"/>
    <w:rsid w:val="00D84125"/>
    <w:rsid w:val="00D84242"/>
    <w:rsid w:val="00D84A34"/>
    <w:rsid w:val="00D84AEA"/>
    <w:rsid w:val="00D84BB9"/>
    <w:rsid w:val="00D84C5D"/>
    <w:rsid w:val="00D8510A"/>
    <w:rsid w:val="00D857E4"/>
    <w:rsid w:val="00D87980"/>
    <w:rsid w:val="00D87BD6"/>
    <w:rsid w:val="00D87C50"/>
    <w:rsid w:val="00D90498"/>
    <w:rsid w:val="00D90F01"/>
    <w:rsid w:val="00D915DA"/>
    <w:rsid w:val="00D921F8"/>
    <w:rsid w:val="00D92681"/>
    <w:rsid w:val="00D93F6E"/>
    <w:rsid w:val="00D94E38"/>
    <w:rsid w:val="00D94E65"/>
    <w:rsid w:val="00D94FC3"/>
    <w:rsid w:val="00D95A6C"/>
    <w:rsid w:val="00D95F7B"/>
    <w:rsid w:val="00D965C0"/>
    <w:rsid w:val="00D96C2A"/>
    <w:rsid w:val="00D96DE3"/>
    <w:rsid w:val="00D97390"/>
    <w:rsid w:val="00D9773A"/>
    <w:rsid w:val="00D97748"/>
    <w:rsid w:val="00DA0064"/>
    <w:rsid w:val="00DA06D8"/>
    <w:rsid w:val="00DA08DA"/>
    <w:rsid w:val="00DA0E64"/>
    <w:rsid w:val="00DA15BE"/>
    <w:rsid w:val="00DA1D96"/>
    <w:rsid w:val="00DA1EA6"/>
    <w:rsid w:val="00DA1F2D"/>
    <w:rsid w:val="00DA2308"/>
    <w:rsid w:val="00DA28BB"/>
    <w:rsid w:val="00DA2D23"/>
    <w:rsid w:val="00DA2D2F"/>
    <w:rsid w:val="00DA2F09"/>
    <w:rsid w:val="00DA2FA2"/>
    <w:rsid w:val="00DA3409"/>
    <w:rsid w:val="00DA3C5F"/>
    <w:rsid w:val="00DA4144"/>
    <w:rsid w:val="00DA42F2"/>
    <w:rsid w:val="00DA4AD8"/>
    <w:rsid w:val="00DA4DDA"/>
    <w:rsid w:val="00DA5020"/>
    <w:rsid w:val="00DA6D32"/>
    <w:rsid w:val="00DA6F19"/>
    <w:rsid w:val="00DA6FEE"/>
    <w:rsid w:val="00DA708E"/>
    <w:rsid w:val="00DA70F6"/>
    <w:rsid w:val="00DA733C"/>
    <w:rsid w:val="00DA7718"/>
    <w:rsid w:val="00DB0AA3"/>
    <w:rsid w:val="00DB11EA"/>
    <w:rsid w:val="00DB1859"/>
    <w:rsid w:val="00DB1BCC"/>
    <w:rsid w:val="00DB1D43"/>
    <w:rsid w:val="00DB1F25"/>
    <w:rsid w:val="00DB2761"/>
    <w:rsid w:val="00DB29CD"/>
    <w:rsid w:val="00DB2B3F"/>
    <w:rsid w:val="00DB39F8"/>
    <w:rsid w:val="00DB40E5"/>
    <w:rsid w:val="00DB452C"/>
    <w:rsid w:val="00DB490D"/>
    <w:rsid w:val="00DB4CE3"/>
    <w:rsid w:val="00DB5876"/>
    <w:rsid w:val="00DB5AAE"/>
    <w:rsid w:val="00DB6DF1"/>
    <w:rsid w:val="00DB7695"/>
    <w:rsid w:val="00DB77E8"/>
    <w:rsid w:val="00DB7804"/>
    <w:rsid w:val="00DB7A86"/>
    <w:rsid w:val="00DB7BD9"/>
    <w:rsid w:val="00DC0F74"/>
    <w:rsid w:val="00DC1CDF"/>
    <w:rsid w:val="00DC1E60"/>
    <w:rsid w:val="00DC21F2"/>
    <w:rsid w:val="00DC242A"/>
    <w:rsid w:val="00DC248A"/>
    <w:rsid w:val="00DC28FB"/>
    <w:rsid w:val="00DC377D"/>
    <w:rsid w:val="00DC3E53"/>
    <w:rsid w:val="00DC5AEC"/>
    <w:rsid w:val="00DC63DF"/>
    <w:rsid w:val="00DC6483"/>
    <w:rsid w:val="00DC741E"/>
    <w:rsid w:val="00DD0109"/>
    <w:rsid w:val="00DD0195"/>
    <w:rsid w:val="00DD06EA"/>
    <w:rsid w:val="00DD074D"/>
    <w:rsid w:val="00DD0D3F"/>
    <w:rsid w:val="00DD0EA4"/>
    <w:rsid w:val="00DD145F"/>
    <w:rsid w:val="00DD1934"/>
    <w:rsid w:val="00DD1C03"/>
    <w:rsid w:val="00DD1D54"/>
    <w:rsid w:val="00DD2963"/>
    <w:rsid w:val="00DD3202"/>
    <w:rsid w:val="00DD3E05"/>
    <w:rsid w:val="00DD4749"/>
    <w:rsid w:val="00DD4850"/>
    <w:rsid w:val="00DD4B0A"/>
    <w:rsid w:val="00DD4C35"/>
    <w:rsid w:val="00DD4F03"/>
    <w:rsid w:val="00DD51CB"/>
    <w:rsid w:val="00DD60CC"/>
    <w:rsid w:val="00DD60CE"/>
    <w:rsid w:val="00DD62AE"/>
    <w:rsid w:val="00DD6370"/>
    <w:rsid w:val="00DD696B"/>
    <w:rsid w:val="00DD7109"/>
    <w:rsid w:val="00DD7B07"/>
    <w:rsid w:val="00DE169E"/>
    <w:rsid w:val="00DE1BC8"/>
    <w:rsid w:val="00DE2C51"/>
    <w:rsid w:val="00DE301E"/>
    <w:rsid w:val="00DE3DCF"/>
    <w:rsid w:val="00DE3E0D"/>
    <w:rsid w:val="00DE46E2"/>
    <w:rsid w:val="00DE477F"/>
    <w:rsid w:val="00DE514A"/>
    <w:rsid w:val="00DE671C"/>
    <w:rsid w:val="00DE6988"/>
    <w:rsid w:val="00DE6AF1"/>
    <w:rsid w:val="00DE6CB7"/>
    <w:rsid w:val="00DE7BB2"/>
    <w:rsid w:val="00DF05A3"/>
    <w:rsid w:val="00DF083A"/>
    <w:rsid w:val="00DF0A27"/>
    <w:rsid w:val="00DF0D97"/>
    <w:rsid w:val="00DF1D96"/>
    <w:rsid w:val="00DF251B"/>
    <w:rsid w:val="00DF280D"/>
    <w:rsid w:val="00DF47DF"/>
    <w:rsid w:val="00DF4A94"/>
    <w:rsid w:val="00DF4BC3"/>
    <w:rsid w:val="00DF4D12"/>
    <w:rsid w:val="00DF5381"/>
    <w:rsid w:val="00DF5727"/>
    <w:rsid w:val="00DF5A1F"/>
    <w:rsid w:val="00DF67A1"/>
    <w:rsid w:val="00DF70E6"/>
    <w:rsid w:val="00DF7523"/>
    <w:rsid w:val="00DF7E93"/>
    <w:rsid w:val="00E0017E"/>
    <w:rsid w:val="00E006C3"/>
    <w:rsid w:val="00E01159"/>
    <w:rsid w:val="00E0226C"/>
    <w:rsid w:val="00E03660"/>
    <w:rsid w:val="00E03EC5"/>
    <w:rsid w:val="00E047C1"/>
    <w:rsid w:val="00E05F41"/>
    <w:rsid w:val="00E06039"/>
    <w:rsid w:val="00E06825"/>
    <w:rsid w:val="00E072D1"/>
    <w:rsid w:val="00E07A06"/>
    <w:rsid w:val="00E07AB5"/>
    <w:rsid w:val="00E07D1D"/>
    <w:rsid w:val="00E10431"/>
    <w:rsid w:val="00E10AE2"/>
    <w:rsid w:val="00E10F0A"/>
    <w:rsid w:val="00E115D6"/>
    <w:rsid w:val="00E1191F"/>
    <w:rsid w:val="00E11EDF"/>
    <w:rsid w:val="00E1219C"/>
    <w:rsid w:val="00E121D4"/>
    <w:rsid w:val="00E128BB"/>
    <w:rsid w:val="00E12CAF"/>
    <w:rsid w:val="00E12E1E"/>
    <w:rsid w:val="00E12E47"/>
    <w:rsid w:val="00E13105"/>
    <w:rsid w:val="00E13591"/>
    <w:rsid w:val="00E135F9"/>
    <w:rsid w:val="00E136DD"/>
    <w:rsid w:val="00E14734"/>
    <w:rsid w:val="00E14EFE"/>
    <w:rsid w:val="00E15B03"/>
    <w:rsid w:val="00E162A4"/>
    <w:rsid w:val="00E167D0"/>
    <w:rsid w:val="00E170FE"/>
    <w:rsid w:val="00E171E8"/>
    <w:rsid w:val="00E17264"/>
    <w:rsid w:val="00E203C5"/>
    <w:rsid w:val="00E2058E"/>
    <w:rsid w:val="00E20D51"/>
    <w:rsid w:val="00E21345"/>
    <w:rsid w:val="00E217CD"/>
    <w:rsid w:val="00E21875"/>
    <w:rsid w:val="00E21913"/>
    <w:rsid w:val="00E21C09"/>
    <w:rsid w:val="00E22027"/>
    <w:rsid w:val="00E2261C"/>
    <w:rsid w:val="00E22D61"/>
    <w:rsid w:val="00E22D88"/>
    <w:rsid w:val="00E23BE6"/>
    <w:rsid w:val="00E2436E"/>
    <w:rsid w:val="00E24857"/>
    <w:rsid w:val="00E24FA1"/>
    <w:rsid w:val="00E2528D"/>
    <w:rsid w:val="00E25407"/>
    <w:rsid w:val="00E25570"/>
    <w:rsid w:val="00E257AC"/>
    <w:rsid w:val="00E25B4C"/>
    <w:rsid w:val="00E261BE"/>
    <w:rsid w:val="00E26241"/>
    <w:rsid w:val="00E26739"/>
    <w:rsid w:val="00E26E1F"/>
    <w:rsid w:val="00E26F89"/>
    <w:rsid w:val="00E27712"/>
    <w:rsid w:val="00E27769"/>
    <w:rsid w:val="00E3043A"/>
    <w:rsid w:val="00E304D4"/>
    <w:rsid w:val="00E306DF"/>
    <w:rsid w:val="00E30F43"/>
    <w:rsid w:val="00E3106F"/>
    <w:rsid w:val="00E313FA"/>
    <w:rsid w:val="00E315F9"/>
    <w:rsid w:val="00E3211F"/>
    <w:rsid w:val="00E32599"/>
    <w:rsid w:val="00E32B3F"/>
    <w:rsid w:val="00E3303E"/>
    <w:rsid w:val="00E331B8"/>
    <w:rsid w:val="00E33446"/>
    <w:rsid w:val="00E33A8B"/>
    <w:rsid w:val="00E33B0E"/>
    <w:rsid w:val="00E33B15"/>
    <w:rsid w:val="00E34F0E"/>
    <w:rsid w:val="00E35254"/>
    <w:rsid w:val="00E35AAC"/>
    <w:rsid w:val="00E35D5C"/>
    <w:rsid w:val="00E35EEA"/>
    <w:rsid w:val="00E35FED"/>
    <w:rsid w:val="00E3619B"/>
    <w:rsid w:val="00E367B0"/>
    <w:rsid w:val="00E409EB"/>
    <w:rsid w:val="00E40F6E"/>
    <w:rsid w:val="00E42347"/>
    <w:rsid w:val="00E42621"/>
    <w:rsid w:val="00E427AF"/>
    <w:rsid w:val="00E43D1D"/>
    <w:rsid w:val="00E440D3"/>
    <w:rsid w:val="00E44440"/>
    <w:rsid w:val="00E44648"/>
    <w:rsid w:val="00E446A6"/>
    <w:rsid w:val="00E447C8"/>
    <w:rsid w:val="00E44A35"/>
    <w:rsid w:val="00E44AB6"/>
    <w:rsid w:val="00E44FBD"/>
    <w:rsid w:val="00E45710"/>
    <w:rsid w:val="00E4571F"/>
    <w:rsid w:val="00E46361"/>
    <w:rsid w:val="00E46464"/>
    <w:rsid w:val="00E46E35"/>
    <w:rsid w:val="00E46E8A"/>
    <w:rsid w:val="00E473E9"/>
    <w:rsid w:val="00E476F5"/>
    <w:rsid w:val="00E47A10"/>
    <w:rsid w:val="00E47FA2"/>
    <w:rsid w:val="00E505EB"/>
    <w:rsid w:val="00E50BEA"/>
    <w:rsid w:val="00E51120"/>
    <w:rsid w:val="00E5130C"/>
    <w:rsid w:val="00E5156A"/>
    <w:rsid w:val="00E51ADA"/>
    <w:rsid w:val="00E51E8E"/>
    <w:rsid w:val="00E51EB2"/>
    <w:rsid w:val="00E522CF"/>
    <w:rsid w:val="00E5248D"/>
    <w:rsid w:val="00E52A7B"/>
    <w:rsid w:val="00E5318D"/>
    <w:rsid w:val="00E5392E"/>
    <w:rsid w:val="00E53A22"/>
    <w:rsid w:val="00E53CB5"/>
    <w:rsid w:val="00E53CCD"/>
    <w:rsid w:val="00E542CC"/>
    <w:rsid w:val="00E55462"/>
    <w:rsid w:val="00E55AF7"/>
    <w:rsid w:val="00E56527"/>
    <w:rsid w:val="00E56733"/>
    <w:rsid w:val="00E56A89"/>
    <w:rsid w:val="00E57152"/>
    <w:rsid w:val="00E5765E"/>
    <w:rsid w:val="00E57DB3"/>
    <w:rsid w:val="00E57EAB"/>
    <w:rsid w:val="00E611E9"/>
    <w:rsid w:val="00E61BE5"/>
    <w:rsid w:val="00E6222D"/>
    <w:rsid w:val="00E622D1"/>
    <w:rsid w:val="00E62607"/>
    <w:rsid w:val="00E64106"/>
    <w:rsid w:val="00E64D5D"/>
    <w:rsid w:val="00E65D68"/>
    <w:rsid w:val="00E66811"/>
    <w:rsid w:val="00E668E4"/>
    <w:rsid w:val="00E66B0D"/>
    <w:rsid w:val="00E66C82"/>
    <w:rsid w:val="00E66FA8"/>
    <w:rsid w:val="00E6728F"/>
    <w:rsid w:val="00E672BE"/>
    <w:rsid w:val="00E6781E"/>
    <w:rsid w:val="00E67B4A"/>
    <w:rsid w:val="00E67B69"/>
    <w:rsid w:val="00E70726"/>
    <w:rsid w:val="00E70C01"/>
    <w:rsid w:val="00E70F6B"/>
    <w:rsid w:val="00E71855"/>
    <w:rsid w:val="00E719A9"/>
    <w:rsid w:val="00E72109"/>
    <w:rsid w:val="00E72DD5"/>
    <w:rsid w:val="00E73AB3"/>
    <w:rsid w:val="00E73F28"/>
    <w:rsid w:val="00E740F3"/>
    <w:rsid w:val="00E7458A"/>
    <w:rsid w:val="00E748B2"/>
    <w:rsid w:val="00E74A7D"/>
    <w:rsid w:val="00E75032"/>
    <w:rsid w:val="00E75F45"/>
    <w:rsid w:val="00E7657C"/>
    <w:rsid w:val="00E769F8"/>
    <w:rsid w:val="00E76A58"/>
    <w:rsid w:val="00E76A5D"/>
    <w:rsid w:val="00E7718C"/>
    <w:rsid w:val="00E77559"/>
    <w:rsid w:val="00E77A87"/>
    <w:rsid w:val="00E807AA"/>
    <w:rsid w:val="00E80877"/>
    <w:rsid w:val="00E80FD0"/>
    <w:rsid w:val="00E81835"/>
    <w:rsid w:val="00E81D95"/>
    <w:rsid w:val="00E83F55"/>
    <w:rsid w:val="00E844AC"/>
    <w:rsid w:val="00E85387"/>
    <w:rsid w:val="00E85682"/>
    <w:rsid w:val="00E85704"/>
    <w:rsid w:val="00E8619E"/>
    <w:rsid w:val="00E864E1"/>
    <w:rsid w:val="00E86528"/>
    <w:rsid w:val="00E866CA"/>
    <w:rsid w:val="00E86F20"/>
    <w:rsid w:val="00E8723D"/>
    <w:rsid w:val="00E87BDB"/>
    <w:rsid w:val="00E90126"/>
    <w:rsid w:val="00E9045E"/>
    <w:rsid w:val="00E910B7"/>
    <w:rsid w:val="00E916F4"/>
    <w:rsid w:val="00E91A2D"/>
    <w:rsid w:val="00E93866"/>
    <w:rsid w:val="00E93934"/>
    <w:rsid w:val="00E9395D"/>
    <w:rsid w:val="00E94ABB"/>
    <w:rsid w:val="00E94CC4"/>
    <w:rsid w:val="00E959BC"/>
    <w:rsid w:val="00E95F0F"/>
    <w:rsid w:val="00E9605D"/>
    <w:rsid w:val="00E9638F"/>
    <w:rsid w:val="00E965BD"/>
    <w:rsid w:val="00E97AD1"/>
    <w:rsid w:val="00E97B24"/>
    <w:rsid w:val="00E97C40"/>
    <w:rsid w:val="00EA00E9"/>
    <w:rsid w:val="00EA05FB"/>
    <w:rsid w:val="00EA0B8A"/>
    <w:rsid w:val="00EA1756"/>
    <w:rsid w:val="00EA1885"/>
    <w:rsid w:val="00EA1DE4"/>
    <w:rsid w:val="00EA2219"/>
    <w:rsid w:val="00EA261B"/>
    <w:rsid w:val="00EA2BDC"/>
    <w:rsid w:val="00EA31A5"/>
    <w:rsid w:val="00EA32D0"/>
    <w:rsid w:val="00EA3494"/>
    <w:rsid w:val="00EA36E8"/>
    <w:rsid w:val="00EA3A5D"/>
    <w:rsid w:val="00EA3A7E"/>
    <w:rsid w:val="00EA3AF0"/>
    <w:rsid w:val="00EA4AC1"/>
    <w:rsid w:val="00EA507A"/>
    <w:rsid w:val="00EA51BF"/>
    <w:rsid w:val="00EA53AA"/>
    <w:rsid w:val="00EA60EA"/>
    <w:rsid w:val="00EA616E"/>
    <w:rsid w:val="00EA63F1"/>
    <w:rsid w:val="00EA63FA"/>
    <w:rsid w:val="00EA690B"/>
    <w:rsid w:val="00EA7088"/>
    <w:rsid w:val="00EA7230"/>
    <w:rsid w:val="00EA7364"/>
    <w:rsid w:val="00EA73F7"/>
    <w:rsid w:val="00EA7F62"/>
    <w:rsid w:val="00EB01B6"/>
    <w:rsid w:val="00EB01BE"/>
    <w:rsid w:val="00EB03A7"/>
    <w:rsid w:val="00EB0EF9"/>
    <w:rsid w:val="00EB1890"/>
    <w:rsid w:val="00EB1B08"/>
    <w:rsid w:val="00EB29BF"/>
    <w:rsid w:val="00EB35AE"/>
    <w:rsid w:val="00EB3A78"/>
    <w:rsid w:val="00EB42EF"/>
    <w:rsid w:val="00EB4953"/>
    <w:rsid w:val="00EB4AD9"/>
    <w:rsid w:val="00EB4CCB"/>
    <w:rsid w:val="00EB55F0"/>
    <w:rsid w:val="00EB57D4"/>
    <w:rsid w:val="00EB5879"/>
    <w:rsid w:val="00EB5AF7"/>
    <w:rsid w:val="00EB600B"/>
    <w:rsid w:val="00EB641F"/>
    <w:rsid w:val="00EB726A"/>
    <w:rsid w:val="00EB72FF"/>
    <w:rsid w:val="00EB7413"/>
    <w:rsid w:val="00EB7E7D"/>
    <w:rsid w:val="00EC02C6"/>
    <w:rsid w:val="00EC07B0"/>
    <w:rsid w:val="00EC0BF7"/>
    <w:rsid w:val="00EC0E20"/>
    <w:rsid w:val="00EC0F75"/>
    <w:rsid w:val="00EC11AF"/>
    <w:rsid w:val="00EC13C2"/>
    <w:rsid w:val="00EC1413"/>
    <w:rsid w:val="00EC1680"/>
    <w:rsid w:val="00EC1A71"/>
    <w:rsid w:val="00EC1E06"/>
    <w:rsid w:val="00EC2B18"/>
    <w:rsid w:val="00EC3E55"/>
    <w:rsid w:val="00EC4157"/>
    <w:rsid w:val="00EC4493"/>
    <w:rsid w:val="00EC4C51"/>
    <w:rsid w:val="00EC5FEB"/>
    <w:rsid w:val="00EC6006"/>
    <w:rsid w:val="00EC621A"/>
    <w:rsid w:val="00EC6239"/>
    <w:rsid w:val="00EC62DD"/>
    <w:rsid w:val="00EC64F2"/>
    <w:rsid w:val="00EC6FB9"/>
    <w:rsid w:val="00EC7C7F"/>
    <w:rsid w:val="00EC7D5B"/>
    <w:rsid w:val="00ED00DD"/>
    <w:rsid w:val="00ED0584"/>
    <w:rsid w:val="00ED0E93"/>
    <w:rsid w:val="00ED13D3"/>
    <w:rsid w:val="00ED1487"/>
    <w:rsid w:val="00ED14C4"/>
    <w:rsid w:val="00ED1961"/>
    <w:rsid w:val="00ED1C6C"/>
    <w:rsid w:val="00ED26BB"/>
    <w:rsid w:val="00ED2E9A"/>
    <w:rsid w:val="00ED3A3C"/>
    <w:rsid w:val="00ED3B53"/>
    <w:rsid w:val="00ED3DF1"/>
    <w:rsid w:val="00ED4175"/>
    <w:rsid w:val="00ED418D"/>
    <w:rsid w:val="00ED4686"/>
    <w:rsid w:val="00ED4896"/>
    <w:rsid w:val="00ED5111"/>
    <w:rsid w:val="00ED6BC5"/>
    <w:rsid w:val="00ED70AF"/>
    <w:rsid w:val="00ED7497"/>
    <w:rsid w:val="00ED74B9"/>
    <w:rsid w:val="00ED78A2"/>
    <w:rsid w:val="00ED7BA9"/>
    <w:rsid w:val="00EE078C"/>
    <w:rsid w:val="00EE0876"/>
    <w:rsid w:val="00EE0DA7"/>
    <w:rsid w:val="00EE1049"/>
    <w:rsid w:val="00EE189E"/>
    <w:rsid w:val="00EE18C7"/>
    <w:rsid w:val="00EE1B30"/>
    <w:rsid w:val="00EE20C6"/>
    <w:rsid w:val="00EE2D85"/>
    <w:rsid w:val="00EE2DA3"/>
    <w:rsid w:val="00EE323A"/>
    <w:rsid w:val="00EE387F"/>
    <w:rsid w:val="00EE47C9"/>
    <w:rsid w:val="00EE4DFE"/>
    <w:rsid w:val="00EE5BF1"/>
    <w:rsid w:val="00EE5CE2"/>
    <w:rsid w:val="00EE5F31"/>
    <w:rsid w:val="00EE64B9"/>
    <w:rsid w:val="00EE6BD2"/>
    <w:rsid w:val="00EE6CF7"/>
    <w:rsid w:val="00EE6EC1"/>
    <w:rsid w:val="00EE7696"/>
    <w:rsid w:val="00EE76B5"/>
    <w:rsid w:val="00EF015A"/>
    <w:rsid w:val="00EF0299"/>
    <w:rsid w:val="00EF15BE"/>
    <w:rsid w:val="00EF30BF"/>
    <w:rsid w:val="00EF3B19"/>
    <w:rsid w:val="00EF411D"/>
    <w:rsid w:val="00EF4B42"/>
    <w:rsid w:val="00EF4D09"/>
    <w:rsid w:val="00EF526E"/>
    <w:rsid w:val="00EF5AF9"/>
    <w:rsid w:val="00EF5D9D"/>
    <w:rsid w:val="00EF6031"/>
    <w:rsid w:val="00EF6088"/>
    <w:rsid w:val="00EF7051"/>
    <w:rsid w:val="00EF74A6"/>
    <w:rsid w:val="00EF77A5"/>
    <w:rsid w:val="00EF7CA2"/>
    <w:rsid w:val="00F00360"/>
    <w:rsid w:val="00F003D3"/>
    <w:rsid w:val="00F007FE"/>
    <w:rsid w:val="00F008AB"/>
    <w:rsid w:val="00F01364"/>
    <w:rsid w:val="00F02034"/>
    <w:rsid w:val="00F03776"/>
    <w:rsid w:val="00F039BD"/>
    <w:rsid w:val="00F03D34"/>
    <w:rsid w:val="00F03E32"/>
    <w:rsid w:val="00F0432B"/>
    <w:rsid w:val="00F0438A"/>
    <w:rsid w:val="00F04429"/>
    <w:rsid w:val="00F04577"/>
    <w:rsid w:val="00F051F7"/>
    <w:rsid w:val="00F0541D"/>
    <w:rsid w:val="00F05515"/>
    <w:rsid w:val="00F05BA0"/>
    <w:rsid w:val="00F06142"/>
    <w:rsid w:val="00F06887"/>
    <w:rsid w:val="00F070BB"/>
    <w:rsid w:val="00F0724E"/>
    <w:rsid w:val="00F07295"/>
    <w:rsid w:val="00F07A4E"/>
    <w:rsid w:val="00F1011B"/>
    <w:rsid w:val="00F102DA"/>
    <w:rsid w:val="00F10312"/>
    <w:rsid w:val="00F115E8"/>
    <w:rsid w:val="00F116D3"/>
    <w:rsid w:val="00F129C4"/>
    <w:rsid w:val="00F12BF2"/>
    <w:rsid w:val="00F12FF6"/>
    <w:rsid w:val="00F1306D"/>
    <w:rsid w:val="00F13E8C"/>
    <w:rsid w:val="00F13F39"/>
    <w:rsid w:val="00F14B91"/>
    <w:rsid w:val="00F15B25"/>
    <w:rsid w:val="00F15B3C"/>
    <w:rsid w:val="00F15E44"/>
    <w:rsid w:val="00F1626C"/>
    <w:rsid w:val="00F16CD9"/>
    <w:rsid w:val="00F16EF7"/>
    <w:rsid w:val="00F170A0"/>
    <w:rsid w:val="00F171D6"/>
    <w:rsid w:val="00F1757C"/>
    <w:rsid w:val="00F21334"/>
    <w:rsid w:val="00F21777"/>
    <w:rsid w:val="00F21C01"/>
    <w:rsid w:val="00F21DD8"/>
    <w:rsid w:val="00F21F90"/>
    <w:rsid w:val="00F22112"/>
    <w:rsid w:val="00F22A23"/>
    <w:rsid w:val="00F22AED"/>
    <w:rsid w:val="00F232B2"/>
    <w:rsid w:val="00F24019"/>
    <w:rsid w:val="00F24260"/>
    <w:rsid w:val="00F24297"/>
    <w:rsid w:val="00F2433D"/>
    <w:rsid w:val="00F24F4D"/>
    <w:rsid w:val="00F24FED"/>
    <w:rsid w:val="00F25207"/>
    <w:rsid w:val="00F256ED"/>
    <w:rsid w:val="00F25893"/>
    <w:rsid w:val="00F26744"/>
    <w:rsid w:val="00F2701A"/>
    <w:rsid w:val="00F2781B"/>
    <w:rsid w:val="00F27B55"/>
    <w:rsid w:val="00F30261"/>
    <w:rsid w:val="00F30A35"/>
    <w:rsid w:val="00F30C80"/>
    <w:rsid w:val="00F311A4"/>
    <w:rsid w:val="00F3169C"/>
    <w:rsid w:val="00F3196A"/>
    <w:rsid w:val="00F31E36"/>
    <w:rsid w:val="00F33926"/>
    <w:rsid w:val="00F33B16"/>
    <w:rsid w:val="00F33C57"/>
    <w:rsid w:val="00F35BE0"/>
    <w:rsid w:val="00F361ED"/>
    <w:rsid w:val="00F368EA"/>
    <w:rsid w:val="00F37A2B"/>
    <w:rsid w:val="00F401E3"/>
    <w:rsid w:val="00F405A2"/>
    <w:rsid w:val="00F405F1"/>
    <w:rsid w:val="00F41863"/>
    <w:rsid w:val="00F42090"/>
    <w:rsid w:val="00F42289"/>
    <w:rsid w:val="00F422D5"/>
    <w:rsid w:val="00F42E75"/>
    <w:rsid w:val="00F43398"/>
    <w:rsid w:val="00F43641"/>
    <w:rsid w:val="00F44451"/>
    <w:rsid w:val="00F453D6"/>
    <w:rsid w:val="00F45D65"/>
    <w:rsid w:val="00F45E7D"/>
    <w:rsid w:val="00F46384"/>
    <w:rsid w:val="00F4682C"/>
    <w:rsid w:val="00F50603"/>
    <w:rsid w:val="00F50E3F"/>
    <w:rsid w:val="00F50F37"/>
    <w:rsid w:val="00F510ED"/>
    <w:rsid w:val="00F512A5"/>
    <w:rsid w:val="00F51483"/>
    <w:rsid w:val="00F517FA"/>
    <w:rsid w:val="00F5197E"/>
    <w:rsid w:val="00F52B39"/>
    <w:rsid w:val="00F52CDA"/>
    <w:rsid w:val="00F52D16"/>
    <w:rsid w:val="00F53025"/>
    <w:rsid w:val="00F53885"/>
    <w:rsid w:val="00F53DC5"/>
    <w:rsid w:val="00F5424F"/>
    <w:rsid w:val="00F549A0"/>
    <w:rsid w:val="00F55619"/>
    <w:rsid w:val="00F556CB"/>
    <w:rsid w:val="00F55762"/>
    <w:rsid w:val="00F55866"/>
    <w:rsid w:val="00F5586D"/>
    <w:rsid w:val="00F563F3"/>
    <w:rsid w:val="00F56664"/>
    <w:rsid w:val="00F569C1"/>
    <w:rsid w:val="00F604F0"/>
    <w:rsid w:val="00F6065A"/>
    <w:rsid w:val="00F60957"/>
    <w:rsid w:val="00F610B5"/>
    <w:rsid w:val="00F6147E"/>
    <w:rsid w:val="00F61FDD"/>
    <w:rsid w:val="00F62049"/>
    <w:rsid w:val="00F623E4"/>
    <w:rsid w:val="00F626E4"/>
    <w:rsid w:val="00F62A1E"/>
    <w:rsid w:val="00F62D67"/>
    <w:rsid w:val="00F630F5"/>
    <w:rsid w:val="00F6321F"/>
    <w:rsid w:val="00F6336E"/>
    <w:rsid w:val="00F6363F"/>
    <w:rsid w:val="00F63BD9"/>
    <w:rsid w:val="00F649A8"/>
    <w:rsid w:val="00F64AC2"/>
    <w:rsid w:val="00F6511F"/>
    <w:rsid w:val="00F651B7"/>
    <w:rsid w:val="00F657D1"/>
    <w:rsid w:val="00F65A20"/>
    <w:rsid w:val="00F65BB2"/>
    <w:rsid w:val="00F65E53"/>
    <w:rsid w:val="00F66045"/>
    <w:rsid w:val="00F667E2"/>
    <w:rsid w:val="00F6694C"/>
    <w:rsid w:val="00F67858"/>
    <w:rsid w:val="00F703E5"/>
    <w:rsid w:val="00F70A27"/>
    <w:rsid w:val="00F71875"/>
    <w:rsid w:val="00F71FC7"/>
    <w:rsid w:val="00F720AD"/>
    <w:rsid w:val="00F72A9E"/>
    <w:rsid w:val="00F72BF2"/>
    <w:rsid w:val="00F732F5"/>
    <w:rsid w:val="00F736F9"/>
    <w:rsid w:val="00F73724"/>
    <w:rsid w:val="00F73CD3"/>
    <w:rsid w:val="00F73E2A"/>
    <w:rsid w:val="00F73EF1"/>
    <w:rsid w:val="00F748CC"/>
    <w:rsid w:val="00F74ACA"/>
    <w:rsid w:val="00F7544C"/>
    <w:rsid w:val="00F75660"/>
    <w:rsid w:val="00F75821"/>
    <w:rsid w:val="00F75B75"/>
    <w:rsid w:val="00F7777C"/>
    <w:rsid w:val="00F77E03"/>
    <w:rsid w:val="00F805DB"/>
    <w:rsid w:val="00F808F4"/>
    <w:rsid w:val="00F80B9D"/>
    <w:rsid w:val="00F80C05"/>
    <w:rsid w:val="00F8145F"/>
    <w:rsid w:val="00F8202D"/>
    <w:rsid w:val="00F82324"/>
    <w:rsid w:val="00F82507"/>
    <w:rsid w:val="00F82BF4"/>
    <w:rsid w:val="00F82DEE"/>
    <w:rsid w:val="00F82E28"/>
    <w:rsid w:val="00F8338E"/>
    <w:rsid w:val="00F8360D"/>
    <w:rsid w:val="00F84633"/>
    <w:rsid w:val="00F84DBF"/>
    <w:rsid w:val="00F84ECB"/>
    <w:rsid w:val="00F84F31"/>
    <w:rsid w:val="00F851C3"/>
    <w:rsid w:val="00F85A33"/>
    <w:rsid w:val="00F86718"/>
    <w:rsid w:val="00F86AA4"/>
    <w:rsid w:val="00F86B14"/>
    <w:rsid w:val="00F87A09"/>
    <w:rsid w:val="00F87A30"/>
    <w:rsid w:val="00F87AC3"/>
    <w:rsid w:val="00F87D5E"/>
    <w:rsid w:val="00F90765"/>
    <w:rsid w:val="00F911C6"/>
    <w:rsid w:val="00F9124A"/>
    <w:rsid w:val="00F919D6"/>
    <w:rsid w:val="00F9283D"/>
    <w:rsid w:val="00F92C00"/>
    <w:rsid w:val="00F92EF5"/>
    <w:rsid w:val="00F93997"/>
    <w:rsid w:val="00F949F7"/>
    <w:rsid w:val="00F95179"/>
    <w:rsid w:val="00F95CC8"/>
    <w:rsid w:val="00F96259"/>
    <w:rsid w:val="00F962F7"/>
    <w:rsid w:val="00F965D0"/>
    <w:rsid w:val="00F96F18"/>
    <w:rsid w:val="00F96FF7"/>
    <w:rsid w:val="00F977F5"/>
    <w:rsid w:val="00F97B8F"/>
    <w:rsid w:val="00FA06F2"/>
    <w:rsid w:val="00FA11C3"/>
    <w:rsid w:val="00FA1DB1"/>
    <w:rsid w:val="00FA1F58"/>
    <w:rsid w:val="00FA34E8"/>
    <w:rsid w:val="00FA3BB0"/>
    <w:rsid w:val="00FA508E"/>
    <w:rsid w:val="00FA5320"/>
    <w:rsid w:val="00FA5381"/>
    <w:rsid w:val="00FA56EC"/>
    <w:rsid w:val="00FA6A06"/>
    <w:rsid w:val="00FA6AE2"/>
    <w:rsid w:val="00FA6EC4"/>
    <w:rsid w:val="00FA6FD1"/>
    <w:rsid w:val="00FA7846"/>
    <w:rsid w:val="00FA79BC"/>
    <w:rsid w:val="00FB039C"/>
    <w:rsid w:val="00FB06B2"/>
    <w:rsid w:val="00FB11DA"/>
    <w:rsid w:val="00FB17B4"/>
    <w:rsid w:val="00FB2082"/>
    <w:rsid w:val="00FB20CB"/>
    <w:rsid w:val="00FB20CD"/>
    <w:rsid w:val="00FB233D"/>
    <w:rsid w:val="00FB4731"/>
    <w:rsid w:val="00FB479D"/>
    <w:rsid w:val="00FB5908"/>
    <w:rsid w:val="00FB5B24"/>
    <w:rsid w:val="00FB5BD3"/>
    <w:rsid w:val="00FB5E7A"/>
    <w:rsid w:val="00FB6593"/>
    <w:rsid w:val="00FB6D22"/>
    <w:rsid w:val="00FB723F"/>
    <w:rsid w:val="00FB7404"/>
    <w:rsid w:val="00FB744D"/>
    <w:rsid w:val="00FB7D23"/>
    <w:rsid w:val="00FB7FF2"/>
    <w:rsid w:val="00FC154F"/>
    <w:rsid w:val="00FC1869"/>
    <w:rsid w:val="00FC21D4"/>
    <w:rsid w:val="00FC26E5"/>
    <w:rsid w:val="00FC2A67"/>
    <w:rsid w:val="00FC2DDA"/>
    <w:rsid w:val="00FC2FB2"/>
    <w:rsid w:val="00FC3150"/>
    <w:rsid w:val="00FC329A"/>
    <w:rsid w:val="00FC3539"/>
    <w:rsid w:val="00FC397D"/>
    <w:rsid w:val="00FC39BC"/>
    <w:rsid w:val="00FC3F14"/>
    <w:rsid w:val="00FC453D"/>
    <w:rsid w:val="00FC4D14"/>
    <w:rsid w:val="00FC4ED2"/>
    <w:rsid w:val="00FC5174"/>
    <w:rsid w:val="00FC51DC"/>
    <w:rsid w:val="00FC559C"/>
    <w:rsid w:val="00FC5D2C"/>
    <w:rsid w:val="00FC6A76"/>
    <w:rsid w:val="00FC7205"/>
    <w:rsid w:val="00FD037F"/>
    <w:rsid w:val="00FD0526"/>
    <w:rsid w:val="00FD06B2"/>
    <w:rsid w:val="00FD0B12"/>
    <w:rsid w:val="00FD19F1"/>
    <w:rsid w:val="00FD1B58"/>
    <w:rsid w:val="00FD1D99"/>
    <w:rsid w:val="00FD1F15"/>
    <w:rsid w:val="00FD3024"/>
    <w:rsid w:val="00FD32D9"/>
    <w:rsid w:val="00FD32DA"/>
    <w:rsid w:val="00FD370F"/>
    <w:rsid w:val="00FD3784"/>
    <w:rsid w:val="00FD426F"/>
    <w:rsid w:val="00FD44B5"/>
    <w:rsid w:val="00FD476C"/>
    <w:rsid w:val="00FD5633"/>
    <w:rsid w:val="00FD6CD5"/>
    <w:rsid w:val="00FD7B5C"/>
    <w:rsid w:val="00FD7D8F"/>
    <w:rsid w:val="00FE08BF"/>
    <w:rsid w:val="00FE0B90"/>
    <w:rsid w:val="00FE0C90"/>
    <w:rsid w:val="00FE14A7"/>
    <w:rsid w:val="00FE1514"/>
    <w:rsid w:val="00FE1681"/>
    <w:rsid w:val="00FE1808"/>
    <w:rsid w:val="00FE1E26"/>
    <w:rsid w:val="00FE25B8"/>
    <w:rsid w:val="00FE27C6"/>
    <w:rsid w:val="00FE2C9C"/>
    <w:rsid w:val="00FE3189"/>
    <w:rsid w:val="00FE3443"/>
    <w:rsid w:val="00FE438A"/>
    <w:rsid w:val="00FE50DD"/>
    <w:rsid w:val="00FE56E3"/>
    <w:rsid w:val="00FE57D3"/>
    <w:rsid w:val="00FE5A13"/>
    <w:rsid w:val="00FE5DFA"/>
    <w:rsid w:val="00FE6171"/>
    <w:rsid w:val="00FE6CFA"/>
    <w:rsid w:val="00FF0443"/>
    <w:rsid w:val="00FF082B"/>
    <w:rsid w:val="00FF0BE9"/>
    <w:rsid w:val="00FF118E"/>
    <w:rsid w:val="00FF1CCB"/>
    <w:rsid w:val="00FF24AE"/>
    <w:rsid w:val="00FF2CF3"/>
    <w:rsid w:val="00FF2DAD"/>
    <w:rsid w:val="00FF3878"/>
    <w:rsid w:val="00FF4C41"/>
    <w:rsid w:val="00FF50DD"/>
    <w:rsid w:val="00FF5D46"/>
    <w:rsid w:val="00FF62DC"/>
    <w:rsid w:val="00FF6471"/>
    <w:rsid w:val="00FF6871"/>
    <w:rsid w:val="00FF687F"/>
    <w:rsid w:val="00FF6B09"/>
    <w:rsid w:val="00FF7D56"/>
    <w:rsid w:val="00FF7E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1616CD"/>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72"/>
    <w:pPr>
      <w:spacing w:after="0" w:line="240" w:lineRule="auto"/>
      <w:jc w:val="both"/>
    </w:pPr>
    <w:rPr>
      <w:rFonts w:ascii="Times New Roman" w:hAnsi="Times New Roman" w:cs="Times New Roman"/>
      <w:sz w:val="28"/>
      <w:szCs w:val="28"/>
      <w:lang w:eastAsia="uk-UA"/>
    </w:rPr>
  </w:style>
  <w:style w:type="paragraph" w:styleId="3">
    <w:name w:val="heading 3"/>
    <w:basedOn w:val="a"/>
    <w:link w:val="30"/>
    <w:uiPriority w:val="9"/>
    <w:qFormat/>
    <w:rsid w:val="005378FA"/>
    <w:pPr>
      <w:spacing w:before="100" w:beforeAutospacing="1" w:after="100" w:afterAutospacing="1"/>
      <w:jc w:val="left"/>
      <w:outlineLvl w:val="2"/>
    </w:pPr>
    <w:rPr>
      <w:rFonts w:eastAsiaTheme="minorEastAs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Heading Bullet,Number normal,Number Normal,text bullet,List Numbers,Elenco Normale,List Paragraph - sub title,Абзац списку1"/>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styleId="af5">
    <w:name w:val="Normal (Web)"/>
    <w:aliases w:val="Знак Знак Знак,Знак,Обычный (веб)"/>
    <w:basedOn w:val="a"/>
    <w:link w:val="af6"/>
    <w:uiPriority w:val="99"/>
    <w:unhideWhenUsed/>
    <w:qFormat/>
    <w:rsid w:val="00850DF9"/>
    <w:pPr>
      <w:spacing w:before="100" w:beforeAutospacing="1" w:after="100" w:afterAutospacing="1"/>
      <w:jc w:val="left"/>
    </w:pPr>
    <w:rPr>
      <w:rFonts w:eastAsiaTheme="minorEastAsia"/>
      <w:sz w:val="24"/>
      <w:szCs w:val="24"/>
    </w:rPr>
  </w:style>
  <w:style w:type="character" w:customStyle="1" w:styleId="af6">
    <w:name w:val="Звичайний (веб) Знак"/>
    <w:aliases w:val="Знак Знак Знак Знак,Знак Знак,Обычный (веб) Знак"/>
    <w:basedOn w:val="a0"/>
    <w:link w:val="af5"/>
    <w:uiPriority w:val="99"/>
    <w:locked/>
    <w:rsid w:val="00850DF9"/>
    <w:rPr>
      <w:rFonts w:ascii="Times New Roman" w:eastAsiaTheme="minorEastAsia" w:hAnsi="Times New Roman" w:cs="Times New Roman"/>
      <w:sz w:val="24"/>
      <w:szCs w:val="24"/>
      <w:lang w:eastAsia="uk-UA"/>
    </w:rPr>
  </w:style>
  <w:style w:type="paragraph" w:styleId="af7">
    <w:name w:val="annotation text"/>
    <w:basedOn w:val="a"/>
    <w:link w:val="af8"/>
    <w:uiPriority w:val="99"/>
    <w:unhideWhenUsed/>
    <w:qFormat/>
    <w:rsid w:val="00320A9E"/>
    <w:pPr>
      <w:spacing w:after="200"/>
      <w:jc w:val="left"/>
    </w:pPr>
    <w:rPr>
      <w:rFonts w:ascii="Calibri" w:hAnsi="Calibri"/>
      <w:sz w:val="20"/>
      <w:szCs w:val="20"/>
      <w:lang w:eastAsia="en-US"/>
    </w:rPr>
  </w:style>
  <w:style w:type="character" w:customStyle="1" w:styleId="af8">
    <w:name w:val="Текст примітки Знак"/>
    <w:basedOn w:val="a0"/>
    <w:link w:val="af7"/>
    <w:uiPriority w:val="99"/>
    <w:qFormat/>
    <w:rsid w:val="00320A9E"/>
    <w:rPr>
      <w:rFonts w:ascii="Calibri" w:hAnsi="Calibri" w:cs="Times New Roman"/>
      <w:sz w:val="20"/>
      <w:szCs w:val="20"/>
    </w:rPr>
  </w:style>
  <w:style w:type="table" w:customStyle="1" w:styleId="1">
    <w:name w:val="Сітка таблиці1"/>
    <w:basedOn w:val="a1"/>
    <w:next w:val="a9"/>
    <w:uiPriority w:val="39"/>
    <w:rsid w:val="0040690C"/>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unhideWhenUsed/>
    <w:qFormat/>
    <w:rsid w:val="005607F3"/>
    <w:rPr>
      <w:sz w:val="16"/>
      <w:szCs w:val="16"/>
    </w:rPr>
  </w:style>
  <w:style w:type="paragraph" w:styleId="afa">
    <w:name w:val="annotation subject"/>
    <w:basedOn w:val="af7"/>
    <w:next w:val="af7"/>
    <w:link w:val="afb"/>
    <w:uiPriority w:val="99"/>
    <w:semiHidden/>
    <w:unhideWhenUsed/>
    <w:rsid w:val="005607F3"/>
    <w:pPr>
      <w:spacing w:after="0"/>
      <w:jc w:val="both"/>
    </w:pPr>
    <w:rPr>
      <w:rFonts w:ascii="Times New Roman" w:hAnsi="Times New Roman"/>
      <w:b/>
      <w:bCs/>
      <w:lang w:eastAsia="uk-UA"/>
    </w:rPr>
  </w:style>
  <w:style w:type="character" w:customStyle="1" w:styleId="afb">
    <w:name w:val="Тема примітки Знак"/>
    <w:basedOn w:val="af8"/>
    <w:link w:val="afa"/>
    <w:uiPriority w:val="99"/>
    <w:semiHidden/>
    <w:rsid w:val="005607F3"/>
    <w:rPr>
      <w:rFonts w:ascii="Times New Roman" w:hAnsi="Times New Roman" w:cs="Times New Roman"/>
      <w:b/>
      <w:bCs/>
      <w:sz w:val="20"/>
      <w:szCs w:val="20"/>
      <w:lang w:eastAsia="uk-UA"/>
    </w:rPr>
  </w:style>
  <w:style w:type="character" w:styleId="afc">
    <w:name w:val="Hyperlink"/>
    <w:basedOn w:val="a0"/>
    <w:uiPriority w:val="99"/>
    <w:unhideWhenUsed/>
    <w:qFormat/>
    <w:rsid w:val="009918D5"/>
    <w:rPr>
      <w:color w:val="0000FF"/>
      <w:u w:val="single"/>
    </w:rPr>
  </w:style>
  <w:style w:type="paragraph" w:styleId="afd">
    <w:name w:val="Revision"/>
    <w:hidden/>
    <w:uiPriority w:val="99"/>
    <w:semiHidden/>
    <w:rsid w:val="00E56527"/>
    <w:pPr>
      <w:spacing w:after="0" w:line="240" w:lineRule="auto"/>
    </w:pPr>
    <w:rPr>
      <w:rFonts w:ascii="Times New Roman" w:hAnsi="Times New Roman" w:cs="Times New Roman"/>
      <w:sz w:val="28"/>
      <w:szCs w:val="28"/>
      <w:lang w:eastAsia="uk-UA"/>
    </w:rPr>
  </w:style>
  <w:style w:type="paragraph" w:customStyle="1" w:styleId="tj">
    <w:name w:val="tj"/>
    <w:basedOn w:val="a"/>
    <w:rsid w:val="00352EAE"/>
    <w:pPr>
      <w:spacing w:before="100" w:beforeAutospacing="1" w:after="100" w:afterAutospacing="1"/>
      <w:jc w:val="left"/>
    </w:pPr>
    <w:rPr>
      <w:sz w:val="24"/>
      <w:szCs w:val="24"/>
    </w:rPr>
  </w:style>
  <w:style w:type="character" w:customStyle="1" w:styleId="30">
    <w:name w:val="Заголовок 3 Знак"/>
    <w:basedOn w:val="a0"/>
    <w:link w:val="3"/>
    <w:uiPriority w:val="9"/>
    <w:rsid w:val="005378FA"/>
    <w:rPr>
      <w:rFonts w:ascii="Times New Roman" w:eastAsiaTheme="minorEastAsia" w:hAnsi="Times New Roman" w:cs="Times New Roman"/>
      <w:b/>
      <w:bCs/>
      <w:sz w:val="27"/>
      <w:szCs w:val="27"/>
      <w:lang w:eastAsia="uk-UA"/>
    </w:rPr>
  </w:style>
  <w:style w:type="character" w:styleId="afe">
    <w:name w:val="line number"/>
    <w:basedOn w:val="a0"/>
    <w:uiPriority w:val="99"/>
    <w:semiHidden/>
    <w:unhideWhenUsed/>
    <w:rsid w:val="000F4C79"/>
  </w:style>
  <w:style w:type="character" w:customStyle="1" w:styleId="af4">
    <w:name w:val="Абзац списку Знак"/>
    <w:aliases w:val="Bullets Знак,Normal bullet 2 Знак,Heading Bullet Знак,Number normal Знак,Number Normal Знак,text bullet Знак,List Numbers Знак,Elenco Normale Знак,List Paragraph - sub title Знак,Абзац списку1 Знак"/>
    <w:link w:val="af3"/>
    <w:uiPriority w:val="34"/>
    <w:qFormat/>
    <w:locked/>
    <w:rsid w:val="003224E5"/>
    <w:rPr>
      <w:rFonts w:ascii="Times New Roman" w:hAnsi="Times New Roman" w:cs="Times New Roman"/>
      <w:sz w:val="28"/>
      <w:szCs w:val="28"/>
      <w:lang w:eastAsia="uk-UA"/>
    </w:rPr>
  </w:style>
  <w:style w:type="paragraph" w:customStyle="1" w:styleId="rvps2">
    <w:name w:val="rvps2"/>
    <w:basedOn w:val="a"/>
    <w:qFormat/>
    <w:rsid w:val="00B67D17"/>
    <w:pPr>
      <w:spacing w:before="100" w:beforeAutospacing="1" w:after="100" w:afterAutospacing="1"/>
      <w:jc w:val="left"/>
    </w:pPr>
    <w:rPr>
      <w:sz w:val="24"/>
      <w:szCs w:val="24"/>
    </w:rPr>
  </w:style>
  <w:style w:type="character" w:customStyle="1" w:styleId="rvts46">
    <w:name w:val="rvts46"/>
    <w:basedOn w:val="a0"/>
    <w:rsid w:val="000E5393"/>
  </w:style>
  <w:style w:type="character" w:customStyle="1" w:styleId="rvts11">
    <w:name w:val="rvts11"/>
    <w:basedOn w:val="a0"/>
    <w:rsid w:val="000E5393"/>
  </w:style>
  <w:style w:type="character" w:styleId="aff">
    <w:name w:val="Strong"/>
    <w:basedOn w:val="a0"/>
    <w:uiPriority w:val="22"/>
    <w:qFormat/>
    <w:rsid w:val="0089140B"/>
    <w:rPr>
      <w:b/>
      <w:bCs/>
    </w:rPr>
  </w:style>
  <w:style w:type="character" w:styleId="aff0">
    <w:name w:val="FollowedHyperlink"/>
    <w:basedOn w:val="a0"/>
    <w:uiPriority w:val="99"/>
    <w:semiHidden/>
    <w:unhideWhenUsed/>
    <w:rsid w:val="00470FA0"/>
    <w:rPr>
      <w:color w:val="800080" w:themeColor="followedHyperlink"/>
      <w:u w:val="single"/>
    </w:rPr>
  </w:style>
  <w:style w:type="paragraph" w:customStyle="1" w:styleId="st0">
    <w:name w:val="st0"/>
    <w:rsid w:val="0055772F"/>
    <w:pPr>
      <w:autoSpaceDE w:val="0"/>
      <w:autoSpaceDN w:val="0"/>
      <w:adjustRightInd w:val="0"/>
      <w:spacing w:after="150" w:line="240" w:lineRule="auto"/>
      <w:ind w:left="450"/>
      <w:jc w:val="both"/>
    </w:pPr>
    <w:rPr>
      <w:rFonts w:ascii="Times New Roman" w:eastAsiaTheme="minorHAnsi" w:hAnsi="Times New Roman" w:cs="Times New Roman"/>
      <w:sz w:val="24"/>
      <w:szCs w:val="24"/>
      <w:lang w:val="x-none"/>
    </w:rPr>
  </w:style>
  <w:style w:type="paragraph" w:customStyle="1" w:styleId="st2">
    <w:name w:val="st2"/>
    <w:uiPriority w:val="99"/>
    <w:rsid w:val="0055772F"/>
    <w:pPr>
      <w:autoSpaceDE w:val="0"/>
      <w:autoSpaceDN w:val="0"/>
      <w:adjustRightInd w:val="0"/>
      <w:spacing w:after="150" w:line="240" w:lineRule="auto"/>
      <w:ind w:firstLine="450"/>
      <w:jc w:val="both"/>
    </w:pPr>
    <w:rPr>
      <w:rFonts w:ascii="Times New Roman" w:eastAsiaTheme="minorHAnsi" w:hAnsi="Times New Roman" w:cs="Times New Roman"/>
      <w:sz w:val="24"/>
      <w:szCs w:val="24"/>
      <w:lang w:val="x-none"/>
    </w:rPr>
  </w:style>
  <w:style w:type="paragraph" w:customStyle="1" w:styleId="st11">
    <w:name w:val="st11"/>
    <w:uiPriority w:val="99"/>
    <w:rsid w:val="0055772F"/>
    <w:pPr>
      <w:autoSpaceDE w:val="0"/>
      <w:autoSpaceDN w:val="0"/>
      <w:adjustRightInd w:val="0"/>
      <w:spacing w:before="150" w:after="150" w:line="240" w:lineRule="auto"/>
      <w:jc w:val="right"/>
    </w:pPr>
    <w:rPr>
      <w:rFonts w:ascii="Times New Roman" w:eastAsiaTheme="minorHAnsi" w:hAnsi="Times New Roman" w:cs="Times New Roman"/>
      <w:sz w:val="24"/>
      <w:szCs w:val="24"/>
      <w:lang w:val="x-none"/>
    </w:rPr>
  </w:style>
  <w:style w:type="paragraph" w:customStyle="1" w:styleId="st12">
    <w:name w:val="st12"/>
    <w:uiPriority w:val="99"/>
    <w:rsid w:val="0055772F"/>
    <w:pPr>
      <w:autoSpaceDE w:val="0"/>
      <w:autoSpaceDN w:val="0"/>
      <w:adjustRightInd w:val="0"/>
      <w:spacing w:before="150" w:after="150" w:line="240" w:lineRule="auto"/>
      <w:jc w:val="center"/>
    </w:pPr>
    <w:rPr>
      <w:rFonts w:ascii="Times New Roman" w:eastAsiaTheme="minorHAnsi" w:hAnsi="Times New Roman" w:cs="Times New Roman"/>
      <w:sz w:val="24"/>
      <w:szCs w:val="24"/>
      <w:lang w:val="x-none"/>
    </w:rPr>
  </w:style>
  <w:style w:type="character" w:customStyle="1" w:styleId="st42">
    <w:name w:val="st42"/>
    <w:uiPriority w:val="99"/>
    <w:rsid w:val="0055772F"/>
    <w:rPr>
      <w:color w:val="000000"/>
    </w:rPr>
  </w:style>
  <w:style w:type="paragraph" w:customStyle="1" w:styleId="st14">
    <w:name w:val="st14"/>
    <w:uiPriority w:val="99"/>
    <w:rsid w:val="00296107"/>
    <w:pPr>
      <w:autoSpaceDE w:val="0"/>
      <w:autoSpaceDN w:val="0"/>
      <w:adjustRightInd w:val="0"/>
      <w:spacing w:before="150" w:after="150" w:line="240" w:lineRule="auto"/>
    </w:pPr>
    <w:rPr>
      <w:rFonts w:ascii="Times New Roman" w:eastAsiaTheme="minorHAnsi" w:hAnsi="Times New Roman" w:cs="Times New Roman"/>
      <w:sz w:val="24"/>
      <w:szCs w:val="24"/>
      <w:lang w:val="x-none"/>
    </w:rPr>
  </w:style>
  <w:style w:type="table" w:customStyle="1" w:styleId="10">
    <w:name w:val="Сетка таблицы1"/>
    <w:basedOn w:val="a1"/>
    <w:next w:val="a9"/>
    <w:uiPriority w:val="39"/>
    <w:rsid w:val="00825600"/>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0F75"/>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rvts9">
    <w:name w:val="rvts9"/>
    <w:basedOn w:val="a0"/>
    <w:rsid w:val="00C42732"/>
  </w:style>
  <w:style w:type="character" w:customStyle="1" w:styleId="rvts37">
    <w:name w:val="rvts37"/>
    <w:basedOn w:val="a0"/>
    <w:rsid w:val="00C42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403">
      <w:bodyDiv w:val="1"/>
      <w:marLeft w:val="0"/>
      <w:marRight w:val="0"/>
      <w:marTop w:val="0"/>
      <w:marBottom w:val="0"/>
      <w:divBdr>
        <w:top w:val="none" w:sz="0" w:space="0" w:color="auto"/>
        <w:left w:val="none" w:sz="0" w:space="0" w:color="auto"/>
        <w:bottom w:val="none" w:sz="0" w:space="0" w:color="auto"/>
        <w:right w:val="none" w:sz="0" w:space="0" w:color="auto"/>
      </w:divBdr>
    </w:div>
    <w:div w:id="68158741">
      <w:bodyDiv w:val="1"/>
      <w:marLeft w:val="0"/>
      <w:marRight w:val="0"/>
      <w:marTop w:val="0"/>
      <w:marBottom w:val="0"/>
      <w:divBdr>
        <w:top w:val="none" w:sz="0" w:space="0" w:color="auto"/>
        <w:left w:val="none" w:sz="0" w:space="0" w:color="auto"/>
        <w:bottom w:val="none" w:sz="0" w:space="0" w:color="auto"/>
        <w:right w:val="none" w:sz="0" w:space="0" w:color="auto"/>
      </w:divBdr>
    </w:div>
    <w:div w:id="170031613">
      <w:bodyDiv w:val="1"/>
      <w:marLeft w:val="0"/>
      <w:marRight w:val="0"/>
      <w:marTop w:val="0"/>
      <w:marBottom w:val="0"/>
      <w:divBdr>
        <w:top w:val="none" w:sz="0" w:space="0" w:color="auto"/>
        <w:left w:val="none" w:sz="0" w:space="0" w:color="auto"/>
        <w:bottom w:val="none" w:sz="0" w:space="0" w:color="auto"/>
        <w:right w:val="none" w:sz="0" w:space="0" w:color="auto"/>
      </w:divBdr>
    </w:div>
    <w:div w:id="183518403">
      <w:bodyDiv w:val="1"/>
      <w:marLeft w:val="0"/>
      <w:marRight w:val="0"/>
      <w:marTop w:val="0"/>
      <w:marBottom w:val="0"/>
      <w:divBdr>
        <w:top w:val="none" w:sz="0" w:space="0" w:color="auto"/>
        <w:left w:val="none" w:sz="0" w:space="0" w:color="auto"/>
        <w:bottom w:val="none" w:sz="0" w:space="0" w:color="auto"/>
        <w:right w:val="none" w:sz="0" w:space="0" w:color="auto"/>
      </w:divBdr>
    </w:div>
    <w:div w:id="226502946">
      <w:bodyDiv w:val="1"/>
      <w:marLeft w:val="0"/>
      <w:marRight w:val="0"/>
      <w:marTop w:val="0"/>
      <w:marBottom w:val="0"/>
      <w:divBdr>
        <w:top w:val="none" w:sz="0" w:space="0" w:color="auto"/>
        <w:left w:val="none" w:sz="0" w:space="0" w:color="auto"/>
        <w:bottom w:val="none" w:sz="0" w:space="0" w:color="auto"/>
        <w:right w:val="none" w:sz="0" w:space="0" w:color="auto"/>
      </w:divBdr>
    </w:div>
    <w:div w:id="255746836">
      <w:bodyDiv w:val="1"/>
      <w:marLeft w:val="0"/>
      <w:marRight w:val="0"/>
      <w:marTop w:val="0"/>
      <w:marBottom w:val="0"/>
      <w:divBdr>
        <w:top w:val="none" w:sz="0" w:space="0" w:color="auto"/>
        <w:left w:val="none" w:sz="0" w:space="0" w:color="auto"/>
        <w:bottom w:val="none" w:sz="0" w:space="0" w:color="auto"/>
        <w:right w:val="none" w:sz="0" w:space="0" w:color="auto"/>
      </w:divBdr>
      <w:divsChild>
        <w:div w:id="1342587166">
          <w:marLeft w:val="0"/>
          <w:marRight w:val="0"/>
          <w:marTop w:val="0"/>
          <w:marBottom w:val="0"/>
          <w:divBdr>
            <w:top w:val="none" w:sz="0" w:space="0" w:color="auto"/>
            <w:left w:val="none" w:sz="0" w:space="0" w:color="auto"/>
            <w:bottom w:val="none" w:sz="0" w:space="0" w:color="auto"/>
            <w:right w:val="none" w:sz="0" w:space="0" w:color="auto"/>
          </w:divBdr>
        </w:div>
        <w:div w:id="881554662">
          <w:marLeft w:val="0"/>
          <w:marRight w:val="0"/>
          <w:marTop w:val="0"/>
          <w:marBottom w:val="0"/>
          <w:divBdr>
            <w:top w:val="none" w:sz="0" w:space="0" w:color="auto"/>
            <w:left w:val="none" w:sz="0" w:space="0" w:color="auto"/>
            <w:bottom w:val="none" w:sz="0" w:space="0" w:color="auto"/>
            <w:right w:val="none" w:sz="0" w:space="0" w:color="auto"/>
          </w:divBdr>
        </w:div>
        <w:div w:id="1286424632">
          <w:marLeft w:val="0"/>
          <w:marRight w:val="0"/>
          <w:marTop w:val="0"/>
          <w:marBottom w:val="0"/>
          <w:divBdr>
            <w:top w:val="none" w:sz="0" w:space="0" w:color="auto"/>
            <w:left w:val="none" w:sz="0" w:space="0" w:color="auto"/>
            <w:bottom w:val="none" w:sz="0" w:space="0" w:color="auto"/>
            <w:right w:val="none" w:sz="0" w:space="0" w:color="auto"/>
          </w:divBdr>
        </w:div>
        <w:div w:id="728842529">
          <w:marLeft w:val="0"/>
          <w:marRight w:val="0"/>
          <w:marTop w:val="0"/>
          <w:marBottom w:val="0"/>
          <w:divBdr>
            <w:top w:val="none" w:sz="0" w:space="0" w:color="auto"/>
            <w:left w:val="none" w:sz="0" w:space="0" w:color="auto"/>
            <w:bottom w:val="none" w:sz="0" w:space="0" w:color="auto"/>
            <w:right w:val="none" w:sz="0" w:space="0" w:color="auto"/>
          </w:divBdr>
        </w:div>
        <w:div w:id="400064028">
          <w:marLeft w:val="0"/>
          <w:marRight w:val="0"/>
          <w:marTop w:val="0"/>
          <w:marBottom w:val="0"/>
          <w:divBdr>
            <w:top w:val="none" w:sz="0" w:space="0" w:color="auto"/>
            <w:left w:val="none" w:sz="0" w:space="0" w:color="auto"/>
            <w:bottom w:val="none" w:sz="0" w:space="0" w:color="auto"/>
            <w:right w:val="none" w:sz="0" w:space="0" w:color="auto"/>
          </w:divBdr>
        </w:div>
        <w:div w:id="517425457">
          <w:marLeft w:val="0"/>
          <w:marRight w:val="0"/>
          <w:marTop w:val="0"/>
          <w:marBottom w:val="0"/>
          <w:divBdr>
            <w:top w:val="none" w:sz="0" w:space="0" w:color="auto"/>
            <w:left w:val="none" w:sz="0" w:space="0" w:color="auto"/>
            <w:bottom w:val="none" w:sz="0" w:space="0" w:color="auto"/>
            <w:right w:val="none" w:sz="0" w:space="0" w:color="auto"/>
          </w:divBdr>
        </w:div>
        <w:div w:id="125197461">
          <w:marLeft w:val="0"/>
          <w:marRight w:val="0"/>
          <w:marTop w:val="0"/>
          <w:marBottom w:val="0"/>
          <w:divBdr>
            <w:top w:val="none" w:sz="0" w:space="0" w:color="auto"/>
            <w:left w:val="none" w:sz="0" w:space="0" w:color="auto"/>
            <w:bottom w:val="none" w:sz="0" w:space="0" w:color="auto"/>
            <w:right w:val="none" w:sz="0" w:space="0" w:color="auto"/>
          </w:divBdr>
        </w:div>
        <w:div w:id="1732919306">
          <w:marLeft w:val="0"/>
          <w:marRight w:val="0"/>
          <w:marTop w:val="0"/>
          <w:marBottom w:val="0"/>
          <w:divBdr>
            <w:top w:val="none" w:sz="0" w:space="0" w:color="auto"/>
            <w:left w:val="none" w:sz="0" w:space="0" w:color="auto"/>
            <w:bottom w:val="none" w:sz="0" w:space="0" w:color="auto"/>
            <w:right w:val="none" w:sz="0" w:space="0" w:color="auto"/>
          </w:divBdr>
        </w:div>
        <w:div w:id="1729187107">
          <w:marLeft w:val="0"/>
          <w:marRight w:val="0"/>
          <w:marTop w:val="0"/>
          <w:marBottom w:val="0"/>
          <w:divBdr>
            <w:top w:val="none" w:sz="0" w:space="0" w:color="auto"/>
            <w:left w:val="none" w:sz="0" w:space="0" w:color="auto"/>
            <w:bottom w:val="none" w:sz="0" w:space="0" w:color="auto"/>
            <w:right w:val="none" w:sz="0" w:space="0" w:color="auto"/>
          </w:divBdr>
        </w:div>
        <w:div w:id="1505824392">
          <w:marLeft w:val="0"/>
          <w:marRight w:val="0"/>
          <w:marTop w:val="0"/>
          <w:marBottom w:val="0"/>
          <w:divBdr>
            <w:top w:val="none" w:sz="0" w:space="0" w:color="auto"/>
            <w:left w:val="none" w:sz="0" w:space="0" w:color="auto"/>
            <w:bottom w:val="none" w:sz="0" w:space="0" w:color="auto"/>
            <w:right w:val="none" w:sz="0" w:space="0" w:color="auto"/>
          </w:divBdr>
        </w:div>
      </w:divsChild>
    </w:div>
    <w:div w:id="290288880">
      <w:bodyDiv w:val="1"/>
      <w:marLeft w:val="0"/>
      <w:marRight w:val="0"/>
      <w:marTop w:val="0"/>
      <w:marBottom w:val="0"/>
      <w:divBdr>
        <w:top w:val="none" w:sz="0" w:space="0" w:color="auto"/>
        <w:left w:val="none" w:sz="0" w:space="0" w:color="auto"/>
        <w:bottom w:val="none" w:sz="0" w:space="0" w:color="auto"/>
        <w:right w:val="none" w:sz="0" w:space="0" w:color="auto"/>
      </w:divBdr>
    </w:div>
    <w:div w:id="291713688">
      <w:bodyDiv w:val="1"/>
      <w:marLeft w:val="0"/>
      <w:marRight w:val="0"/>
      <w:marTop w:val="0"/>
      <w:marBottom w:val="0"/>
      <w:divBdr>
        <w:top w:val="none" w:sz="0" w:space="0" w:color="auto"/>
        <w:left w:val="none" w:sz="0" w:space="0" w:color="auto"/>
        <w:bottom w:val="none" w:sz="0" w:space="0" w:color="auto"/>
        <w:right w:val="none" w:sz="0" w:space="0" w:color="auto"/>
      </w:divBdr>
    </w:div>
    <w:div w:id="434642601">
      <w:bodyDiv w:val="1"/>
      <w:marLeft w:val="0"/>
      <w:marRight w:val="0"/>
      <w:marTop w:val="0"/>
      <w:marBottom w:val="0"/>
      <w:divBdr>
        <w:top w:val="none" w:sz="0" w:space="0" w:color="auto"/>
        <w:left w:val="none" w:sz="0" w:space="0" w:color="auto"/>
        <w:bottom w:val="none" w:sz="0" w:space="0" w:color="auto"/>
        <w:right w:val="none" w:sz="0" w:space="0" w:color="auto"/>
      </w:divBdr>
    </w:div>
    <w:div w:id="552084004">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597057965">
      <w:bodyDiv w:val="1"/>
      <w:marLeft w:val="0"/>
      <w:marRight w:val="0"/>
      <w:marTop w:val="0"/>
      <w:marBottom w:val="0"/>
      <w:divBdr>
        <w:top w:val="none" w:sz="0" w:space="0" w:color="auto"/>
        <w:left w:val="none" w:sz="0" w:space="0" w:color="auto"/>
        <w:bottom w:val="none" w:sz="0" w:space="0" w:color="auto"/>
        <w:right w:val="none" w:sz="0" w:space="0" w:color="auto"/>
      </w:divBdr>
    </w:div>
    <w:div w:id="647128099">
      <w:bodyDiv w:val="1"/>
      <w:marLeft w:val="0"/>
      <w:marRight w:val="0"/>
      <w:marTop w:val="0"/>
      <w:marBottom w:val="0"/>
      <w:divBdr>
        <w:top w:val="none" w:sz="0" w:space="0" w:color="auto"/>
        <w:left w:val="none" w:sz="0" w:space="0" w:color="auto"/>
        <w:bottom w:val="none" w:sz="0" w:space="0" w:color="auto"/>
        <w:right w:val="none" w:sz="0" w:space="0" w:color="auto"/>
      </w:divBdr>
    </w:div>
    <w:div w:id="681787529">
      <w:bodyDiv w:val="1"/>
      <w:marLeft w:val="0"/>
      <w:marRight w:val="0"/>
      <w:marTop w:val="0"/>
      <w:marBottom w:val="0"/>
      <w:divBdr>
        <w:top w:val="none" w:sz="0" w:space="0" w:color="auto"/>
        <w:left w:val="none" w:sz="0" w:space="0" w:color="auto"/>
        <w:bottom w:val="none" w:sz="0" w:space="0" w:color="auto"/>
        <w:right w:val="none" w:sz="0" w:space="0" w:color="auto"/>
      </w:divBdr>
    </w:div>
    <w:div w:id="688142121">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19524946">
      <w:bodyDiv w:val="1"/>
      <w:marLeft w:val="0"/>
      <w:marRight w:val="0"/>
      <w:marTop w:val="0"/>
      <w:marBottom w:val="0"/>
      <w:divBdr>
        <w:top w:val="none" w:sz="0" w:space="0" w:color="auto"/>
        <w:left w:val="none" w:sz="0" w:space="0" w:color="auto"/>
        <w:bottom w:val="none" w:sz="0" w:space="0" w:color="auto"/>
        <w:right w:val="none" w:sz="0" w:space="0" w:color="auto"/>
      </w:divBdr>
    </w:div>
    <w:div w:id="726564020">
      <w:bodyDiv w:val="1"/>
      <w:marLeft w:val="0"/>
      <w:marRight w:val="0"/>
      <w:marTop w:val="0"/>
      <w:marBottom w:val="0"/>
      <w:divBdr>
        <w:top w:val="none" w:sz="0" w:space="0" w:color="auto"/>
        <w:left w:val="none" w:sz="0" w:space="0" w:color="auto"/>
        <w:bottom w:val="none" w:sz="0" w:space="0" w:color="auto"/>
        <w:right w:val="none" w:sz="0" w:space="0" w:color="auto"/>
      </w:divBdr>
    </w:div>
    <w:div w:id="747309775">
      <w:bodyDiv w:val="1"/>
      <w:marLeft w:val="0"/>
      <w:marRight w:val="0"/>
      <w:marTop w:val="0"/>
      <w:marBottom w:val="0"/>
      <w:divBdr>
        <w:top w:val="none" w:sz="0" w:space="0" w:color="auto"/>
        <w:left w:val="none" w:sz="0" w:space="0" w:color="auto"/>
        <w:bottom w:val="none" w:sz="0" w:space="0" w:color="auto"/>
        <w:right w:val="none" w:sz="0" w:space="0" w:color="auto"/>
      </w:divBdr>
    </w:div>
    <w:div w:id="900093309">
      <w:bodyDiv w:val="1"/>
      <w:marLeft w:val="0"/>
      <w:marRight w:val="0"/>
      <w:marTop w:val="0"/>
      <w:marBottom w:val="0"/>
      <w:divBdr>
        <w:top w:val="none" w:sz="0" w:space="0" w:color="auto"/>
        <w:left w:val="none" w:sz="0" w:space="0" w:color="auto"/>
        <w:bottom w:val="none" w:sz="0" w:space="0" w:color="auto"/>
        <w:right w:val="none" w:sz="0" w:space="0" w:color="auto"/>
      </w:divBdr>
    </w:div>
    <w:div w:id="965043144">
      <w:bodyDiv w:val="1"/>
      <w:marLeft w:val="0"/>
      <w:marRight w:val="0"/>
      <w:marTop w:val="0"/>
      <w:marBottom w:val="0"/>
      <w:divBdr>
        <w:top w:val="none" w:sz="0" w:space="0" w:color="auto"/>
        <w:left w:val="none" w:sz="0" w:space="0" w:color="auto"/>
        <w:bottom w:val="none" w:sz="0" w:space="0" w:color="auto"/>
        <w:right w:val="none" w:sz="0" w:space="0" w:color="auto"/>
      </w:divBdr>
    </w:div>
    <w:div w:id="977567021">
      <w:bodyDiv w:val="1"/>
      <w:marLeft w:val="0"/>
      <w:marRight w:val="0"/>
      <w:marTop w:val="0"/>
      <w:marBottom w:val="0"/>
      <w:divBdr>
        <w:top w:val="none" w:sz="0" w:space="0" w:color="auto"/>
        <w:left w:val="none" w:sz="0" w:space="0" w:color="auto"/>
        <w:bottom w:val="none" w:sz="0" w:space="0" w:color="auto"/>
        <w:right w:val="none" w:sz="0" w:space="0" w:color="auto"/>
      </w:divBdr>
    </w:div>
    <w:div w:id="994141139">
      <w:bodyDiv w:val="1"/>
      <w:marLeft w:val="0"/>
      <w:marRight w:val="0"/>
      <w:marTop w:val="0"/>
      <w:marBottom w:val="0"/>
      <w:divBdr>
        <w:top w:val="none" w:sz="0" w:space="0" w:color="auto"/>
        <w:left w:val="none" w:sz="0" w:space="0" w:color="auto"/>
        <w:bottom w:val="none" w:sz="0" w:space="0" w:color="auto"/>
        <w:right w:val="none" w:sz="0" w:space="0" w:color="auto"/>
      </w:divBdr>
    </w:div>
    <w:div w:id="1000550229">
      <w:bodyDiv w:val="1"/>
      <w:marLeft w:val="0"/>
      <w:marRight w:val="0"/>
      <w:marTop w:val="0"/>
      <w:marBottom w:val="0"/>
      <w:divBdr>
        <w:top w:val="none" w:sz="0" w:space="0" w:color="auto"/>
        <w:left w:val="none" w:sz="0" w:space="0" w:color="auto"/>
        <w:bottom w:val="none" w:sz="0" w:space="0" w:color="auto"/>
        <w:right w:val="none" w:sz="0" w:space="0" w:color="auto"/>
      </w:divBdr>
    </w:div>
    <w:div w:id="1057313261">
      <w:bodyDiv w:val="1"/>
      <w:marLeft w:val="0"/>
      <w:marRight w:val="0"/>
      <w:marTop w:val="0"/>
      <w:marBottom w:val="0"/>
      <w:divBdr>
        <w:top w:val="none" w:sz="0" w:space="0" w:color="auto"/>
        <w:left w:val="none" w:sz="0" w:space="0" w:color="auto"/>
        <w:bottom w:val="none" w:sz="0" w:space="0" w:color="auto"/>
        <w:right w:val="none" w:sz="0" w:space="0" w:color="auto"/>
      </w:divBdr>
    </w:div>
    <w:div w:id="1104885701">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74877475">
      <w:bodyDiv w:val="1"/>
      <w:marLeft w:val="0"/>
      <w:marRight w:val="0"/>
      <w:marTop w:val="0"/>
      <w:marBottom w:val="0"/>
      <w:divBdr>
        <w:top w:val="none" w:sz="0" w:space="0" w:color="auto"/>
        <w:left w:val="none" w:sz="0" w:space="0" w:color="auto"/>
        <w:bottom w:val="none" w:sz="0" w:space="0" w:color="auto"/>
        <w:right w:val="none" w:sz="0" w:space="0" w:color="auto"/>
      </w:divBdr>
    </w:div>
    <w:div w:id="1176727971">
      <w:bodyDiv w:val="1"/>
      <w:marLeft w:val="0"/>
      <w:marRight w:val="0"/>
      <w:marTop w:val="0"/>
      <w:marBottom w:val="0"/>
      <w:divBdr>
        <w:top w:val="none" w:sz="0" w:space="0" w:color="auto"/>
        <w:left w:val="none" w:sz="0" w:space="0" w:color="auto"/>
        <w:bottom w:val="none" w:sz="0" w:space="0" w:color="auto"/>
        <w:right w:val="none" w:sz="0" w:space="0" w:color="auto"/>
      </w:divBdr>
    </w:div>
    <w:div w:id="1176849157">
      <w:bodyDiv w:val="1"/>
      <w:marLeft w:val="0"/>
      <w:marRight w:val="0"/>
      <w:marTop w:val="0"/>
      <w:marBottom w:val="0"/>
      <w:divBdr>
        <w:top w:val="none" w:sz="0" w:space="0" w:color="auto"/>
        <w:left w:val="none" w:sz="0" w:space="0" w:color="auto"/>
        <w:bottom w:val="none" w:sz="0" w:space="0" w:color="auto"/>
        <w:right w:val="none" w:sz="0" w:space="0" w:color="auto"/>
      </w:divBdr>
    </w:div>
    <w:div w:id="1182085588">
      <w:bodyDiv w:val="1"/>
      <w:marLeft w:val="0"/>
      <w:marRight w:val="0"/>
      <w:marTop w:val="0"/>
      <w:marBottom w:val="0"/>
      <w:divBdr>
        <w:top w:val="none" w:sz="0" w:space="0" w:color="auto"/>
        <w:left w:val="none" w:sz="0" w:space="0" w:color="auto"/>
        <w:bottom w:val="none" w:sz="0" w:space="0" w:color="auto"/>
        <w:right w:val="none" w:sz="0" w:space="0" w:color="auto"/>
      </w:divBdr>
    </w:div>
    <w:div w:id="1211921988">
      <w:bodyDiv w:val="1"/>
      <w:marLeft w:val="0"/>
      <w:marRight w:val="0"/>
      <w:marTop w:val="0"/>
      <w:marBottom w:val="0"/>
      <w:divBdr>
        <w:top w:val="none" w:sz="0" w:space="0" w:color="auto"/>
        <w:left w:val="none" w:sz="0" w:space="0" w:color="auto"/>
        <w:bottom w:val="none" w:sz="0" w:space="0" w:color="auto"/>
        <w:right w:val="none" w:sz="0" w:space="0" w:color="auto"/>
      </w:divBdr>
    </w:div>
    <w:div w:id="1224565654">
      <w:bodyDiv w:val="1"/>
      <w:marLeft w:val="0"/>
      <w:marRight w:val="0"/>
      <w:marTop w:val="0"/>
      <w:marBottom w:val="0"/>
      <w:divBdr>
        <w:top w:val="none" w:sz="0" w:space="0" w:color="auto"/>
        <w:left w:val="none" w:sz="0" w:space="0" w:color="auto"/>
        <w:bottom w:val="none" w:sz="0" w:space="0" w:color="auto"/>
        <w:right w:val="none" w:sz="0" w:space="0" w:color="auto"/>
      </w:divBdr>
    </w:div>
    <w:div w:id="1251279639">
      <w:bodyDiv w:val="1"/>
      <w:marLeft w:val="0"/>
      <w:marRight w:val="0"/>
      <w:marTop w:val="0"/>
      <w:marBottom w:val="0"/>
      <w:divBdr>
        <w:top w:val="none" w:sz="0" w:space="0" w:color="auto"/>
        <w:left w:val="none" w:sz="0" w:space="0" w:color="auto"/>
        <w:bottom w:val="none" w:sz="0" w:space="0" w:color="auto"/>
        <w:right w:val="none" w:sz="0" w:space="0" w:color="auto"/>
      </w:divBdr>
    </w:div>
    <w:div w:id="1255700866">
      <w:bodyDiv w:val="1"/>
      <w:marLeft w:val="0"/>
      <w:marRight w:val="0"/>
      <w:marTop w:val="0"/>
      <w:marBottom w:val="0"/>
      <w:divBdr>
        <w:top w:val="none" w:sz="0" w:space="0" w:color="auto"/>
        <w:left w:val="none" w:sz="0" w:space="0" w:color="auto"/>
        <w:bottom w:val="none" w:sz="0" w:space="0" w:color="auto"/>
        <w:right w:val="none" w:sz="0" w:space="0" w:color="auto"/>
      </w:divBdr>
    </w:div>
    <w:div w:id="1262690037">
      <w:bodyDiv w:val="1"/>
      <w:marLeft w:val="0"/>
      <w:marRight w:val="0"/>
      <w:marTop w:val="0"/>
      <w:marBottom w:val="0"/>
      <w:divBdr>
        <w:top w:val="none" w:sz="0" w:space="0" w:color="auto"/>
        <w:left w:val="none" w:sz="0" w:space="0" w:color="auto"/>
        <w:bottom w:val="none" w:sz="0" w:space="0" w:color="auto"/>
        <w:right w:val="none" w:sz="0" w:space="0" w:color="auto"/>
      </w:divBdr>
    </w:div>
    <w:div w:id="1263369190">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11248867">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486169717">
      <w:bodyDiv w:val="1"/>
      <w:marLeft w:val="0"/>
      <w:marRight w:val="0"/>
      <w:marTop w:val="0"/>
      <w:marBottom w:val="0"/>
      <w:divBdr>
        <w:top w:val="none" w:sz="0" w:space="0" w:color="auto"/>
        <w:left w:val="none" w:sz="0" w:space="0" w:color="auto"/>
        <w:bottom w:val="none" w:sz="0" w:space="0" w:color="auto"/>
        <w:right w:val="none" w:sz="0" w:space="0" w:color="auto"/>
      </w:divBdr>
    </w:div>
    <w:div w:id="1565798947">
      <w:bodyDiv w:val="1"/>
      <w:marLeft w:val="0"/>
      <w:marRight w:val="0"/>
      <w:marTop w:val="0"/>
      <w:marBottom w:val="0"/>
      <w:divBdr>
        <w:top w:val="none" w:sz="0" w:space="0" w:color="auto"/>
        <w:left w:val="none" w:sz="0" w:space="0" w:color="auto"/>
        <w:bottom w:val="none" w:sz="0" w:space="0" w:color="auto"/>
        <w:right w:val="none" w:sz="0" w:space="0" w:color="auto"/>
      </w:divBdr>
    </w:div>
    <w:div w:id="1593929225">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739473438">
      <w:bodyDiv w:val="1"/>
      <w:marLeft w:val="0"/>
      <w:marRight w:val="0"/>
      <w:marTop w:val="0"/>
      <w:marBottom w:val="0"/>
      <w:divBdr>
        <w:top w:val="none" w:sz="0" w:space="0" w:color="auto"/>
        <w:left w:val="none" w:sz="0" w:space="0" w:color="auto"/>
        <w:bottom w:val="none" w:sz="0" w:space="0" w:color="auto"/>
        <w:right w:val="none" w:sz="0" w:space="0" w:color="auto"/>
      </w:divBdr>
    </w:div>
    <w:div w:id="1796176438">
      <w:bodyDiv w:val="1"/>
      <w:marLeft w:val="0"/>
      <w:marRight w:val="0"/>
      <w:marTop w:val="0"/>
      <w:marBottom w:val="0"/>
      <w:divBdr>
        <w:top w:val="none" w:sz="0" w:space="0" w:color="auto"/>
        <w:left w:val="none" w:sz="0" w:space="0" w:color="auto"/>
        <w:bottom w:val="none" w:sz="0" w:space="0" w:color="auto"/>
        <w:right w:val="none" w:sz="0" w:space="0" w:color="auto"/>
      </w:divBdr>
    </w:div>
    <w:div w:id="1844004515">
      <w:bodyDiv w:val="1"/>
      <w:marLeft w:val="0"/>
      <w:marRight w:val="0"/>
      <w:marTop w:val="0"/>
      <w:marBottom w:val="0"/>
      <w:divBdr>
        <w:top w:val="none" w:sz="0" w:space="0" w:color="auto"/>
        <w:left w:val="none" w:sz="0" w:space="0" w:color="auto"/>
        <w:bottom w:val="none" w:sz="0" w:space="0" w:color="auto"/>
        <w:right w:val="none" w:sz="0" w:space="0" w:color="auto"/>
      </w:divBdr>
    </w:div>
    <w:div w:id="1891384814">
      <w:bodyDiv w:val="1"/>
      <w:marLeft w:val="0"/>
      <w:marRight w:val="0"/>
      <w:marTop w:val="0"/>
      <w:marBottom w:val="0"/>
      <w:divBdr>
        <w:top w:val="none" w:sz="0" w:space="0" w:color="auto"/>
        <w:left w:val="none" w:sz="0" w:space="0" w:color="auto"/>
        <w:bottom w:val="none" w:sz="0" w:space="0" w:color="auto"/>
        <w:right w:val="none" w:sz="0" w:space="0" w:color="auto"/>
      </w:divBdr>
    </w:div>
    <w:div w:id="1942373833">
      <w:bodyDiv w:val="1"/>
      <w:marLeft w:val="0"/>
      <w:marRight w:val="0"/>
      <w:marTop w:val="0"/>
      <w:marBottom w:val="0"/>
      <w:divBdr>
        <w:top w:val="none" w:sz="0" w:space="0" w:color="auto"/>
        <w:left w:val="none" w:sz="0" w:space="0" w:color="auto"/>
        <w:bottom w:val="none" w:sz="0" w:space="0" w:color="auto"/>
        <w:right w:val="none" w:sz="0" w:space="0" w:color="auto"/>
      </w:divBdr>
    </w:div>
    <w:div w:id="2011061667">
      <w:bodyDiv w:val="1"/>
      <w:marLeft w:val="0"/>
      <w:marRight w:val="0"/>
      <w:marTop w:val="0"/>
      <w:marBottom w:val="0"/>
      <w:divBdr>
        <w:top w:val="none" w:sz="0" w:space="0" w:color="auto"/>
        <w:left w:val="none" w:sz="0" w:space="0" w:color="auto"/>
        <w:bottom w:val="none" w:sz="0" w:space="0" w:color="auto"/>
        <w:right w:val="none" w:sz="0" w:space="0" w:color="auto"/>
      </w:divBdr>
    </w:div>
    <w:div w:id="2035383733">
      <w:bodyDiv w:val="1"/>
      <w:marLeft w:val="0"/>
      <w:marRight w:val="0"/>
      <w:marTop w:val="0"/>
      <w:marBottom w:val="0"/>
      <w:divBdr>
        <w:top w:val="none" w:sz="0" w:space="0" w:color="auto"/>
        <w:left w:val="none" w:sz="0" w:space="0" w:color="auto"/>
        <w:bottom w:val="none" w:sz="0" w:space="0" w:color="auto"/>
        <w:right w:val="none" w:sz="0" w:space="0" w:color="auto"/>
      </w:divBdr>
    </w:div>
    <w:div w:id="2060130039">
      <w:bodyDiv w:val="1"/>
      <w:marLeft w:val="0"/>
      <w:marRight w:val="0"/>
      <w:marTop w:val="0"/>
      <w:marBottom w:val="0"/>
      <w:divBdr>
        <w:top w:val="none" w:sz="0" w:space="0" w:color="auto"/>
        <w:left w:val="none" w:sz="0" w:space="0" w:color="auto"/>
        <w:bottom w:val="none" w:sz="0" w:space="0" w:color="auto"/>
        <w:right w:val="none" w:sz="0" w:space="0" w:color="auto"/>
      </w:divBdr>
    </w:div>
    <w:div w:id="2084715378">
      <w:bodyDiv w:val="1"/>
      <w:marLeft w:val="0"/>
      <w:marRight w:val="0"/>
      <w:marTop w:val="0"/>
      <w:marBottom w:val="0"/>
      <w:divBdr>
        <w:top w:val="none" w:sz="0" w:space="0" w:color="auto"/>
        <w:left w:val="none" w:sz="0" w:space="0" w:color="auto"/>
        <w:bottom w:val="none" w:sz="0" w:space="0" w:color="auto"/>
        <w:right w:val="none" w:sz="0" w:space="0" w:color="auto"/>
      </w:divBdr>
    </w:div>
    <w:div w:id="2091198528">
      <w:bodyDiv w:val="1"/>
      <w:marLeft w:val="0"/>
      <w:marRight w:val="0"/>
      <w:marTop w:val="0"/>
      <w:marBottom w:val="0"/>
      <w:divBdr>
        <w:top w:val="none" w:sz="0" w:space="0" w:color="auto"/>
        <w:left w:val="none" w:sz="0" w:space="0" w:color="auto"/>
        <w:bottom w:val="none" w:sz="0" w:space="0" w:color="auto"/>
        <w:right w:val="none" w:sz="0" w:space="0" w:color="auto"/>
      </w:divBdr>
    </w:div>
    <w:div w:id="2098017748">
      <w:bodyDiv w:val="1"/>
      <w:marLeft w:val="0"/>
      <w:marRight w:val="0"/>
      <w:marTop w:val="0"/>
      <w:marBottom w:val="0"/>
      <w:divBdr>
        <w:top w:val="none" w:sz="0" w:space="0" w:color="auto"/>
        <w:left w:val="none" w:sz="0" w:space="0" w:color="auto"/>
        <w:bottom w:val="none" w:sz="0" w:space="0" w:color="auto"/>
        <w:right w:val="none" w:sz="0" w:space="0" w:color="auto"/>
      </w:divBdr>
    </w:div>
    <w:div w:id="2103598849">
      <w:bodyDiv w:val="1"/>
      <w:marLeft w:val="0"/>
      <w:marRight w:val="0"/>
      <w:marTop w:val="0"/>
      <w:marBottom w:val="0"/>
      <w:divBdr>
        <w:top w:val="none" w:sz="0" w:space="0" w:color="auto"/>
        <w:left w:val="none" w:sz="0" w:space="0" w:color="auto"/>
        <w:bottom w:val="none" w:sz="0" w:space="0" w:color="auto"/>
        <w:right w:val="none" w:sz="0" w:space="0" w:color="auto"/>
      </w:divBdr>
    </w:div>
    <w:div w:id="2112628158">
      <w:bodyDiv w:val="1"/>
      <w:marLeft w:val="0"/>
      <w:marRight w:val="0"/>
      <w:marTop w:val="0"/>
      <w:marBottom w:val="0"/>
      <w:divBdr>
        <w:top w:val="none" w:sz="0" w:space="0" w:color="auto"/>
        <w:left w:val="none" w:sz="0" w:space="0" w:color="auto"/>
        <w:bottom w:val="none" w:sz="0" w:space="0" w:color="auto"/>
        <w:right w:val="none" w:sz="0" w:space="0" w:color="auto"/>
      </w:divBdr>
    </w:div>
    <w:div w:id="21195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4.xml"/><Relationship Id="rId26" Type="http://schemas.openxmlformats.org/officeDocument/2006/relationships/header" Target="header11.xml"/><Relationship Id="rId21" Type="http://schemas.openxmlformats.org/officeDocument/2006/relationships/header" Target="header6.xml"/><Relationship Id="rId34"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yperlink" Target="https://zakon.rada.gov.ua/laws/show/v0217500-22" TargetMode="Externa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theme" Target="theme/theme1.xml"/><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gif"/><Relationship Id="rId3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CF177EF-C098-4EA7-ADAF-1A3671AA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114878</Words>
  <Characters>65481</Characters>
  <Application>Microsoft Office Word</Application>
  <DocSecurity>0</DocSecurity>
  <Lines>545</Lines>
  <Paragraphs>359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180000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Бабич Анатолій Федорович</cp:lastModifiedBy>
  <cp:revision>2</cp:revision>
  <cp:lastPrinted>2023-12-27T08:51:00Z</cp:lastPrinted>
  <dcterms:created xsi:type="dcterms:W3CDTF">2024-01-19T11:02:00Z</dcterms:created>
  <dcterms:modified xsi:type="dcterms:W3CDTF">2024-01-19T11:02:00Z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