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3D62" w14:textId="77777777" w:rsidR="00896D0E" w:rsidRDefault="00896D0E" w:rsidP="00896D0E">
      <w:pPr>
        <w:spacing w:after="0" w:line="240" w:lineRule="auto"/>
        <w:jc w:val="both"/>
        <w:rPr>
          <w:rFonts w:ascii="Times New Roman" w:hAnsi="Times New Roman"/>
          <w:sz w:val="2"/>
          <w:szCs w:val="2"/>
          <w:lang w:eastAsia="uk-UA"/>
        </w:rPr>
      </w:pPr>
    </w:p>
    <w:tbl>
      <w:tblPr>
        <w:tblStyle w:val="20"/>
        <w:tblW w:w="9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313"/>
        <w:gridCol w:w="3207"/>
      </w:tblGrid>
      <w:tr w:rsidR="001B795A" w:rsidRPr="00774355" w14:paraId="6E3198FB" w14:textId="77777777" w:rsidTr="00A04F50">
        <w:trPr>
          <w:trHeight w:val="851"/>
        </w:trPr>
        <w:tc>
          <w:tcPr>
            <w:tcW w:w="3208" w:type="dxa"/>
          </w:tcPr>
          <w:p w14:paraId="2F7EBFA1" w14:textId="77777777" w:rsidR="001B795A" w:rsidRPr="00774355" w:rsidRDefault="001B795A" w:rsidP="00774355">
            <w:pPr>
              <w:spacing w:after="0" w:line="240" w:lineRule="auto"/>
              <w:jc w:val="both"/>
              <w:rPr>
                <w:rFonts w:ascii="Times New Roman" w:hAnsi="Times New Roman"/>
                <w:sz w:val="28"/>
                <w:szCs w:val="28"/>
                <w:lang w:eastAsia="uk-UA"/>
              </w:rPr>
            </w:pPr>
          </w:p>
        </w:tc>
        <w:tc>
          <w:tcPr>
            <w:tcW w:w="6520" w:type="dxa"/>
            <w:gridSpan w:val="2"/>
          </w:tcPr>
          <w:p w14:paraId="5375EDD3" w14:textId="3BF7A626" w:rsidR="001B795A" w:rsidRPr="00774355" w:rsidRDefault="001B795A" w:rsidP="00E1220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00C80B3B">
              <w:rPr>
                <w:rFonts w:ascii="Times New Roman" w:hAnsi="Times New Roman"/>
                <w:sz w:val="28"/>
                <w:szCs w:val="28"/>
                <w:lang w:eastAsia="uk-UA"/>
              </w:rPr>
              <w:t xml:space="preserve">   </w:t>
            </w:r>
            <w:r>
              <w:rPr>
                <w:rFonts w:ascii="Times New Roman" w:hAnsi="Times New Roman"/>
                <w:sz w:val="28"/>
                <w:szCs w:val="28"/>
                <w:lang w:eastAsia="uk-UA"/>
              </w:rPr>
              <w:t xml:space="preserve">Офіційно опубліковано </w:t>
            </w:r>
            <w:r w:rsidR="00E1220B">
              <w:rPr>
                <w:rFonts w:ascii="Times New Roman" w:hAnsi="Times New Roman"/>
                <w:sz w:val="28"/>
                <w:szCs w:val="28"/>
                <w:lang w:eastAsia="uk-UA"/>
              </w:rPr>
              <w:t>0</w:t>
            </w:r>
            <w:r w:rsidR="00E1220B">
              <w:rPr>
                <w:rFonts w:ascii="Times New Roman" w:hAnsi="Times New Roman"/>
                <w:sz w:val="28"/>
                <w:szCs w:val="28"/>
                <w:lang w:val="en-US" w:eastAsia="uk-UA"/>
              </w:rPr>
              <w:t>7</w:t>
            </w:r>
            <w:bookmarkStart w:id="0" w:name="_GoBack"/>
            <w:bookmarkEnd w:id="0"/>
            <w:r>
              <w:rPr>
                <w:rFonts w:ascii="Times New Roman" w:hAnsi="Times New Roman"/>
                <w:sz w:val="28"/>
                <w:szCs w:val="28"/>
                <w:lang w:eastAsia="uk-UA"/>
              </w:rPr>
              <w:t>.10.2022</w:t>
            </w:r>
          </w:p>
        </w:tc>
      </w:tr>
      <w:tr w:rsidR="00774355" w:rsidRPr="00774355" w14:paraId="076CEF97" w14:textId="77777777" w:rsidTr="009F586C">
        <w:trPr>
          <w:trHeight w:val="851"/>
        </w:trPr>
        <w:tc>
          <w:tcPr>
            <w:tcW w:w="3208" w:type="dxa"/>
          </w:tcPr>
          <w:p w14:paraId="0C82AC73" w14:textId="77777777" w:rsidR="00774355" w:rsidRPr="00774355" w:rsidRDefault="00774355" w:rsidP="00774355">
            <w:pPr>
              <w:spacing w:after="0" w:line="240" w:lineRule="auto"/>
              <w:jc w:val="both"/>
              <w:rPr>
                <w:rFonts w:ascii="Times New Roman" w:hAnsi="Times New Roman"/>
                <w:sz w:val="28"/>
                <w:szCs w:val="28"/>
                <w:lang w:eastAsia="uk-UA"/>
              </w:rPr>
            </w:pPr>
          </w:p>
        </w:tc>
        <w:tc>
          <w:tcPr>
            <w:tcW w:w="3313" w:type="dxa"/>
            <w:vMerge w:val="restart"/>
          </w:tcPr>
          <w:p w14:paraId="0C1E7512" w14:textId="77777777" w:rsidR="00774355" w:rsidRPr="00774355" w:rsidRDefault="00774355" w:rsidP="00774355">
            <w:pPr>
              <w:spacing w:after="0" w:line="240" w:lineRule="auto"/>
              <w:jc w:val="center"/>
              <w:rPr>
                <w:rFonts w:ascii="Times New Roman" w:hAnsi="Times New Roman"/>
                <w:sz w:val="28"/>
                <w:szCs w:val="28"/>
                <w:lang w:eastAsia="uk-UA"/>
              </w:rPr>
            </w:pPr>
            <w:r w:rsidRPr="00774355">
              <w:rPr>
                <w:rFonts w:ascii="Times New Roman" w:hAnsi="Times New Roman"/>
                <w:sz w:val="28"/>
                <w:szCs w:val="28"/>
                <w:lang w:eastAsia="uk-UA"/>
              </w:rPr>
              <w:object w:dxaOrig="1595" w:dyaOrig="2201" w14:anchorId="5CE89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5pt;height:48.8pt" o:ole="">
                  <v:imagedata r:id="rId8" o:title=""/>
                </v:shape>
                <o:OLEObject Type="Embed" ProgID="CorelDraw.Graphic.16" ShapeID="_x0000_i1025" DrawAspect="Content" ObjectID="_1726589051" r:id="rId9"/>
              </w:object>
            </w:r>
          </w:p>
        </w:tc>
        <w:tc>
          <w:tcPr>
            <w:tcW w:w="3207" w:type="dxa"/>
          </w:tcPr>
          <w:p w14:paraId="077DFD59" w14:textId="77777777" w:rsidR="00774355" w:rsidRPr="00774355" w:rsidRDefault="00774355" w:rsidP="001C262B">
            <w:pPr>
              <w:spacing w:after="0" w:line="240" w:lineRule="auto"/>
              <w:jc w:val="both"/>
              <w:rPr>
                <w:rFonts w:ascii="Times New Roman" w:hAnsi="Times New Roman"/>
                <w:sz w:val="28"/>
                <w:szCs w:val="28"/>
                <w:lang w:eastAsia="uk-UA"/>
              </w:rPr>
            </w:pPr>
          </w:p>
        </w:tc>
      </w:tr>
      <w:tr w:rsidR="00774355" w:rsidRPr="00774355" w14:paraId="12596592" w14:textId="77777777" w:rsidTr="009F586C">
        <w:tc>
          <w:tcPr>
            <w:tcW w:w="3208" w:type="dxa"/>
          </w:tcPr>
          <w:p w14:paraId="7930266E" w14:textId="77777777" w:rsidR="00774355" w:rsidRPr="00774355" w:rsidRDefault="00774355" w:rsidP="00774355">
            <w:pPr>
              <w:spacing w:after="0" w:line="240" w:lineRule="auto"/>
              <w:jc w:val="both"/>
              <w:rPr>
                <w:rFonts w:ascii="Times New Roman" w:hAnsi="Times New Roman"/>
                <w:sz w:val="28"/>
                <w:szCs w:val="28"/>
                <w:lang w:eastAsia="uk-UA"/>
              </w:rPr>
            </w:pPr>
          </w:p>
        </w:tc>
        <w:tc>
          <w:tcPr>
            <w:tcW w:w="3313" w:type="dxa"/>
            <w:vMerge/>
          </w:tcPr>
          <w:p w14:paraId="473F3B1A" w14:textId="77777777" w:rsidR="00774355" w:rsidRPr="00774355" w:rsidRDefault="00774355" w:rsidP="00774355">
            <w:pPr>
              <w:spacing w:after="0" w:line="240" w:lineRule="auto"/>
              <w:jc w:val="both"/>
              <w:rPr>
                <w:rFonts w:ascii="Times New Roman" w:hAnsi="Times New Roman"/>
                <w:sz w:val="28"/>
                <w:szCs w:val="28"/>
                <w:lang w:eastAsia="uk-UA"/>
              </w:rPr>
            </w:pPr>
          </w:p>
        </w:tc>
        <w:tc>
          <w:tcPr>
            <w:tcW w:w="3207" w:type="dxa"/>
          </w:tcPr>
          <w:p w14:paraId="5FCB3913" w14:textId="77777777" w:rsidR="00774355" w:rsidRPr="00774355" w:rsidRDefault="00774355" w:rsidP="00774355">
            <w:pPr>
              <w:spacing w:after="0" w:line="240" w:lineRule="auto"/>
              <w:jc w:val="both"/>
              <w:rPr>
                <w:rFonts w:ascii="Times New Roman" w:hAnsi="Times New Roman"/>
                <w:sz w:val="28"/>
                <w:szCs w:val="28"/>
                <w:lang w:eastAsia="uk-UA"/>
              </w:rPr>
            </w:pPr>
          </w:p>
        </w:tc>
      </w:tr>
      <w:tr w:rsidR="00774355" w:rsidRPr="00774355" w14:paraId="14ED9C6F" w14:textId="77777777" w:rsidTr="009F586C">
        <w:tc>
          <w:tcPr>
            <w:tcW w:w="9728" w:type="dxa"/>
            <w:gridSpan w:val="3"/>
          </w:tcPr>
          <w:p w14:paraId="0A9A5973" w14:textId="77777777" w:rsidR="00774355" w:rsidRPr="00774355" w:rsidRDefault="00774355" w:rsidP="00774355">
            <w:pPr>
              <w:tabs>
                <w:tab w:val="left" w:pos="-3600"/>
              </w:tabs>
              <w:spacing w:before="120" w:after="120" w:line="240" w:lineRule="auto"/>
              <w:jc w:val="center"/>
              <w:rPr>
                <w:rFonts w:ascii="Times New Roman" w:hAnsi="Times New Roman"/>
                <w:b/>
                <w:bCs/>
                <w:color w:val="006600"/>
                <w:spacing w:val="10"/>
                <w:sz w:val="28"/>
                <w:szCs w:val="28"/>
                <w:lang w:eastAsia="uk-UA"/>
              </w:rPr>
            </w:pPr>
            <w:r w:rsidRPr="00774355">
              <w:rPr>
                <w:rFonts w:ascii="Times New Roman" w:hAnsi="Times New Roman"/>
                <w:b/>
                <w:bCs/>
                <w:color w:val="006600"/>
                <w:spacing w:val="10"/>
                <w:sz w:val="28"/>
                <w:szCs w:val="28"/>
                <w:lang w:eastAsia="uk-UA"/>
              </w:rPr>
              <w:t>Правління Національного банку України</w:t>
            </w:r>
          </w:p>
          <w:p w14:paraId="5E664839" w14:textId="77777777" w:rsidR="00774355" w:rsidRPr="00774355" w:rsidRDefault="00774355" w:rsidP="00774355">
            <w:pPr>
              <w:spacing w:after="0" w:line="240" w:lineRule="auto"/>
              <w:jc w:val="center"/>
              <w:rPr>
                <w:rFonts w:ascii="Times New Roman" w:hAnsi="Times New Roman"/>
                <w:sz w:val="28"/>
                <w:szCs w:val="28"/>
                <w:lang w:eastAsia="uk-UA"/>
              </w:rPr>
            </w:pPr>
            <w:r w:rsidRPr="00774355">
              <w:rPr>
                <w:rFonts w:ascii="Times New Roman" w:hAnsi="Times New Roman"/>
                <w:b/>
                <w:bCs/>
                <w:color w:val="006600"/>
                <w:sz w:val="32"/>
                <w:szCs w:val="32"/>
                <w:lang w:eastAsia="uk-UA"/>
              </w:rPr>
              <w:t>П О С Т А Н О В А</w:t>
            </w:r>
          </w:p>
        </w:tc>
      </w:tr>
    </w:tbl>
    <w:p w14:paraId="7A970D1C" w14:textId="77777777" w:rsidR="00774355" w:rsidRPr="00774355" w:rsidRDefault="00774355" w:rsidP="00774355">
      <w:pPr>
        <w:spacing w:after="0" w:line="240" w:lineRule="auto"/>
        <w:jc w:val="both"/>
        <w:rPr>
          <w:rFonts w:ascii="Times New Roman" w:hAnsi="Times New Roman"/>
          <w:sz w:val="4"/>
          <w:szCs w:val="4"/>
          <w:lang w:eastAsia="uk-UA"/>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774355" w:rsidRPr="00774355" w14:paraId="3E6EF2DE" w14:textId="77777777" w:rsidTr="0065373D">
        <w:tc>
          <w:tcPr>
            <w:tcW w:w="3510" w:type="dxa"/>
            <w:vAlign w:val="bottom"/>
          </w:tcPr>
          <w:p w14:paraId="0FDEF39F" w14:textId="48876418" w:rsidR="00774355" w:rsidRPr="00774355" w:rsidRDefault="00EB47C4" w:rsidP="00774355">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19 вересня 2022 року</w:t>
            </w:r>
          </w:p>
        </w:tc>
        <w:tc>
          <w:tcPr>
            <w:tcW w:w="2694" w:type="dxa"/>
          </w:tcPr>
          <w:p w14:paraId="7734C565" w14:textId="53AF2F9D" w:rsidR="00774355" w:rsidRPr="00774355" w:rsidRDefault="00774355" w:rsidP="00774355">
            <w:pPr>
              <w:spacing w:before="240" w:after="0" w:line="240" w:lineRule="auto"/>
              <w:jc w:val="center"/>
              <w:rPr>
                <w:rFonts w:ascii="Times New Roman" w:hAnsi="Times New Roman"/>
                <w:sz w:val="28"/>
                <w:szCs w:val="28"/>
                <w:lang w:eastAsia="uk-UA"/>
              </w:rPr>
            </w:pPr>
            <w:r w:rsidRPr="00774355">
              <w:rPr>
                <w:rFonts w:ascii="Times New Roman" w:hAnsi="Times New Roman"/>
                <w:color w:val="006600"/>
                <w:sz w:val="28"/>
                <w:szCs w:val="28"/>
                <w:lang w:eastAsia="uk-UA"/>
              </w:rPr>
              <w:t>Київ</w:t>
            </w:r>
            <w:r w:rsidR="00FD29CB">
              <w:rPr>
                <w:rFonts w:ascii="Times New Roman" w:hAnsi="Times New Roman"/>
                <w:color w:val="006600"/>
                <w:sz w:val="28"/>
                <w:szCs w:val="28"/>
                <w:lang w:eastAsia="uk-UA"/>
              </w:rPr>
              <w:t xml:space="preserve">                                 </w:t>
            </w:r>
          </w:p>
        </w:tc>
        <w:tc>
          <w:tcPr>
            <w:tcW w:w="1713" w:type="dxa"/>
            <w:vAlign w:val="bottom"/>
          </w:tcPr>
          <w:p w14:paraId="3E859B18" w14:textId="77777777" w:rsidR="00774355" w:rsidRPr="00774355" w:rsidRDefault="00774355" w:rsidP="00774355">
            <w:pPr>
              <w:spacing w:after="0" w:line="240" w:lineRule="auto"/>
              <w:jc w:val="right"/>
              <w:rPr>
                <w:rFonts w:ascii="Times New Roman" w:hAnsi="Times New Roman"/>
                <w:sz w:val="28"/>
                <w:szCs w:val="28"/>
                <w:lang w:val="en-US" w:eastAsia="uk-UA"/>
              </w:rPr>
            </w:pPr>
            <w:r w:rsidRPr="00774355">
              <w:rPr>
                <w:rFonts w:ascii="Times New Roman" w:hAnsi="Times New Roman"/>
                <w:color w:val="FFFFFF"/>
                <w:sz w:val="28"/>
                <w:szCs w:val="28"/>
                <w:lang w:eastAsia="uk-UA"/>
              </w:rPr>
              <w:t>№</w:t>
            </w:r>
          </w:p>
        </w:tc>
        <w:tc>
          <w:tcPr>
            <w:tcW w:w="1937" w:type="dxa"/>
            <w:vAlign w:val="bottom"/>
          </w:tcPr>
          <w:p w14:paraId="269BB4AC" w14:textId="7A83464E" w:rsidR="00774355" w:rsidRPr="00774355" w:rsidRDefault="007B7A8C">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w:t>
            </w:r>
            <w:r w:rsidR="00FD29CB">
              <w:rPr>
                <w:rFonts w:ascii="Times New Roman" w:hAnsi="Times New Roman"/>
                <w:sz w:val="28"/>
                <w:szCs w:val="28"/>
                <w:lang w:eastAsia="uk-UA"/>
              </w:rPr>
              <w:t xml:space="preserve">№ 205 </w:t>
            </w:r>
          </w:p>
        </w:tc>
      </w:tr>
    </w:tbl>
    <w:p w14:paraId="4167F3F5" w14:textId="77777777" w:rsidR="00774355" w:rsidRPr="00774355" w:rsidRDefault="00774355" w:rsidP="00774355">
      <w:pPr>
        <w:spacing w:after="0" w:line="240" w:lineRule="auto"/>
        <w:jc w:val="both"/>
        <w:rPr>
          <w:rFonts w:ascii="Times New Roman" w:hAnsi="Times New Roman"/>
          <w:sz w:val="2"/>
          <w:szCs w:val="2"/>
          <w:lang w:eastAsia="uk-UA"/>
        </w:rPr>
      </w:pPr>
    </w:p>
    <w:tbl>
      <w:tblPr>
        <w:tblStyle w:val="20"/>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7C2C33" w:rsidRPr="00774355" w14:paraId="3DAD29FA" w14:textId="77777777" w:rsidTr="0065373D">
        <w:trPr>
          <w:jc w:val="center"/>
        </w:trPr>
        <w:tc>
          <w:tcPr>
            <w:tcW w:w="5000" w:type="pct"/>
          </w:tcPr>
          <w:p w14:paraId="4C06D884" w14:textId="77777777" w:rsidR="00774355" w:rsidRPr="00774355" w:rsidRDefault="00774355" w:rsidP="00657728">
            <w:pPr>
              <w:tabs>
                <w:tab w:val="left" w:pos="840"/>
                <w:tab w:val="center" w:pos="3293"/>
              </w:tabs>
              <w:spacing w:before="240" w:after="240" w:line="240" w:lineRule="auto"/>
              <w:jc w:val="center"/>
              <w:rPr>
                <w:rFonts w:ascii="Times New Roman" w:hAnsi="Times New Roman"/>
                <w:sz w:val="28"/>
                <w:szCs w:val="28"/>
              </w:rPr>
            </w:pPr>
            <w:r w:rsidRPr="007C2C33">
              <w:rPr>
                <w:rFonts w:ascii="Times New Roman" w:eastAsia="MS Mincho" w:hAnsi="Times New Roman"/>
                <w:sz w:val="28"/>
                <w:szCs w:val="28"/>
                <w:lang w:eastAsia="ja-JP"/>
              </w:rPr>
              <w:t xml:space="preserve">Про </w:t>
            </w:r>
            <w:r w:rsidR="00483CEB">
              <w:rPr>
                <w:rFonts w:ascii="Times New Roman" w:eastAsia="MS Mincho" w:hAnsi="Times New Roman"/>
                <w:sz w:val="28"/>
                <w:szCs w:val="28"/>
                <w:lang w:eastAsia="ja-JP"/>
              </w:rPr>
              <w:t>затвердж</w:t>
            </w:r>
            <w:r w:rsidRPr="007C2C33">
              <w:rPr>
                <w:rFonts w:ascii="Times New Roman" w:eastAsia="MS Mincho" w:hAnsi="Times New Roman"/>
                <w:sz w:val="28"/>
                <w:szCs w:val="28"/>
                <w:lang w:eastAsia="ja-JP"/>
              </w:rPr>
              <w:t xml:space="preserve">ення </w:t>
            </w:r>
            <w:r w:rsidR="00657728">
              <w:rPr>
                <w:rFonts w:ascii="Times New Roman" w:eastAsia="MS Mincho" w:hAnsi="Times New Roman"/>
                <w:sz w:val="28"/>
                <w:szCs w:val="28"/>
                <w:lang w:eastAsia="ja-JP"/>
              </w:rPr>
              <w:t>З</w:t>
            </w:r>
            <w:r w:rsidRPr="007C2C33">
              <w:rPr>
                <w:rFonts w:ascii="Times New Roman" w:eastAsia="MS Mincho" w:hAnsi="Times New Roman"/>
                <w:sz w:val="28"/>
                <w:szCs w:val="28"/>
                <w:lang w:eastAsia="ja-JP"/>
              </w:rPr>
              <w:t>мін до Положення про ведення касових операцій у національній валюті в Україні</w:t>
            </w:r>
          </w:p>
        </w:tc>
      </w:tr>
    </w:tbl>
    <w:p w14:paraId="3730367C" w14:textId="77777777" w:rsidR="00774355" w:rsidRPr="00774355" w:rsidRDefault="00774355" w:rsidP="004548CB">
      <w:pPr>
        <w:spacing w:before="240" w:after="240" w:line="240" w:lineRule="auto"/>
        <w:ind w:firstLine="567"/>
        <w:jc w:val="both"/>
        <w:rPr>
          <w:rFonts w:ascii="Times New Roman" w:hAnsi="Times New Roman"/>
          <w:b/>
          <w:sz w:val="28"/>
          <w:szCs w:val="28"/>
          <w:lang w:eastAsia="uk-UA"/>
        </w:rPr>
      </w:pPr>
      <w:r w:rsidRPr="007C2C33">
        <w:rPr>
          <w:rFonts w:ascii="Times New Roman" w:hAnsi="Times New Roman"/>
          <w:sz w:val="28"/>
          <w:szCs w:val="28"/>
        </w:rPr>
        <w:t>Відповідно до статей 7, 15, 33, 40, 56 Закону України “Про Національний банк України”, з метою приведення порядку ведення суб’єктами господарювання касових операцій у національній валюті в Україні у відповідність до вимог законодавства України</w:t>
      </w:r>
      <w:r w:rsidRPr="00774355">
        <w:rPr>
          <w:rFonts w:ascii="Times New Roman" w:hAnsi="Times New Roman"/>
          <w:b/>
          <w:sz w:val="28"/>
          <w:szCs w:val="28"/>
          <w:lang w:eastAsia="uk-UA"/>
        </w:rPr>
        <w:t xml:space="preserve"> </w:t>
      </w:r>
      <w:r w:rsidRPr="00774355">
        <w:rPr>
          <w:rFonts w:ascii="Times New Roman" w:hAnsi="Times New Roman"/>
          <w:sz w:val="28"/>
          <w:szCs w:val="28"/>
          <w:lang w:eastAsia="uk-UA"/>
        </w:rPr>
        <w:t>Правління Національного банку України</w:t>
      </w:r>
      <w:r w:rsidRPr="00774355">
        <w:rPr>
          <w:rFonts w:ascii="Times New Roman" w:hAnsi="Times New Roman"/>
          <w:b/>
          <w:sz w:val="28"/>
          <w:szCs w:val="28"/>
          <w:lang w:eastAsia="uk-UA"/>
        </w:rPr>
        <w:t xml:space="preserve"> постановляє:</w:t>
      </w:r>
    </w:p>
    <w:p w14:paraId="4FA704A5" w14:textId="77777777" w:rsidR="00774355" w:rsidRPr="004D1032" w:rsidRDefault="00774355" w:rsidP="004548CB">
      <w:pPr>
        <w:spacing w:before="240" w:after="240" w:line="240" w:lineRule="auto"/>
        <w:ind w:firstLine="567"/>
        <w:jc w:val="both"/>
        <w:rPr>
          <w:rFonts w:ascii="Times New Roman" w:hAnsi="Times New Roman"/>
          <w:color w:val="000000" w:themeColor="text1"/>
          <w:sz w:val="28"/>
          <w:szCs w:val="28"/>
          <w:lang w:eastAsia="ru-RU"/>
        </w:rPr>
      </w:pPr>
      <w:r w:rsidRPr="004D1032">
        <w:rPr>
          <w:rFonts w:ascii="Times New Roman" w:hAnsi="Times New Roman"/>
          <w:color w:val="000000" w:themeColor="text1"/>
          <w:sz w:val="28"/>
          <w:szCs w:val="28"/>
          <w:lang w:val="ru-RU" w:eastAsia="uk-UA"/>
        </w:rPr>
        <w:t>1.</w:t>
      </w:r>
      <w:r w:rsidR="00E339C7" w:rsidRPr="004D1032">
        <w:rPr>
          <w:rFonts w:ascii="Times New Roman" w:hAnsi="Times New Roman"/>
          <w:color w:val="000000" w:themeColor="text1"/>
          <w:sz w:val="28"/>
          <w:szCs w:val="28"/>
          <w:lang w:val="en-US" w:eastAsia="ru-RU"/>
        </w:rPr>
        <w:t> </w:t>
      </w:r>
      <w:r w:rsidR="00680F00" w:rsidRPr="004D1032">
        <w:rPr>
          <w:rFonts w:ascii="Times New Roman" w:hAnsi="Times New Roman"/>
          <w:color w:val="000000" w:themeColor="text1"/>
          <w:sz w:val="28"/>
          <w:szCs w:val="28"/>
          <w:lang w:eastAsia="ru-RU"/>
        </w:rPr>
        <w:t>Затвердити Зміни</w:t>
      </w:r>
      <w:r w:rsidR="00E339C7" w:rsidRPr="004D1032">
        <w:rPr>
          <w:rFonts w:ascii="Times New Roman" w:hAnsi="Times New Roman"/>
          <w:color w:val="000000" w:themeColor="text1"/>
          <w:sz w:val="28"/>
          <w:szCs w:val="28"/>
          <w:lang w:eastAsia="ru-RU"/>
        </w:rPr>
        <w:t xml:space="preserve"> до Положення про ведення касових операцій у національній валюті в Україні, </w:t>
      </w:r>
      <w:r w:rsidR="00E339C7" w:rsidRPr="004D1032">
        <w:rPr>
          <w:rFonts w:ascii="Times New Roman" w:hAnsi="Times New Roman"/>
          <w:color w:val="000000" w:themeColor="text1"/>
          <w:sz w:val="28"/>
          <w:szCs w:val="28"/>
        </w:rPr>
        <w:t>затвердженого постановою Правління Національного банку України від 29 грудня 2017 року № 148 (зі змінами),</w:t>
      </w:r>
      <w:r w:rsidR="00E339C7" w:rsidRPr="004D1032">
        <w:rPr>
          <w:rFonts w:ascii="Times New Roman" w:hAnsi="Times New Roman"/>
          <w:color w:val="000000" w:themeColor="text1"/>
          <w:sz w:val="28"/>
          <w:szCs w:val="28"/>
          <w:lang w:eastAsia="ru-RU"/>
        </w:rPr>
        <w:t xml:space="preserve"> </w:t>
      </w:r>
      <w:r w:rsidR="009F2C5C" w:rsidRPr="004D1032">
        <w:rPr>
          <w:rFonts w:ascii="Times New Roman" w:hAnsi="Times New Roman"/>
          <w:color w:val="000000" w:themeColor="text1"/>
          <w:sz w:val="28"/>
          <w:szCs w:val="28"/>
          <w:lang w:eastAsia="uk-UA"/>
        </w:rPr>
        <w:t>що додаються.</w:t>
      </w:r>
    </w:p>
    <w:p w14:paraId="556A005D" w14:textId="77777777" w:rsidR="00774355" w:rsidRPr="00844956" w:rsidRDefault="00BE3695" w:rsidP="004548CB">
      <w:pPr>
        <w:spacing w:before="240" w:after="240" w:line="240" w:lineRule="auto"/>
        <w:ind w:firstLine="567"/>
        <w:jc w:val="both"/>
        <w:rPr>
          <w:rFonts w:ascii="Times New Roman" w:hAnsi="Times New Roman"/>
          <w:noProof/>
          <w:sz w:val="28"/>
          <w:szCs w:val="28"/>
        </w:rPr>
      </w:pPr>
      <w:r w:rsidRPr="00844956">
        <w:rPr>
          <w:rFonts w:ascii="Times New Roman" w:hAnsi="Times New Roman"/>
          <w:sz w:val="28"/>
          <w:szCs w:val="28"/>
          <w:lang w:eastAsia="ru-RU"/>
        </w:rPr>
        <w:t>2. </w:t>
      </w:r>
      <w:r w:rsidRPr="00844956">
        <w:rPr>
          <w:rFonts w:ascii="Times New Roman" w:eastAsiaTheme="minorEastAsia" w:hAnsi="Times New Roman"/>
          <w:sz w:val="28"/>
          <w:szCs w:val="28"/>
        </w:rPr>
        <w:t xml:space="preserve">Департаменту грошового обігу (Віктор Зайвенко) після офіційного опублікування довести до відома банків України, а банкам – до відома їх клієнтів інформацію про прийняття цієї постанови. </w:t>
      </w:r>
    </w:p>
    <w:p w14:paraId="5E9CC221" w14:textId="77777777" w:rsidR="00774355" w:rsidRPr="00844956" w:rsidRDefault="00FD0483" w:rsidP="004548CB">
      <w:pPr>
        <w:spacing w:before="240" w:after="240" w:line="240" w:lineRule="auto"/>
        <w:ind w:firstLine="567"/>
        <w:jc w:val="both"/>
        <w:rPr>
          <w:rFonts w:ascii="Times New Roman" w:hAnsi="Times New Roman"/>
          <w:noProof/>
          <w:sz w:val="28"/>
          <w:szCs w:val="28"/>
        </w:rPr>
      </w:pPr>
      <w:r w:rsidRPr="00844956">
        <w:rPr>
          <w:rFonts w:ascii="Times New Roman" w:hAnsi="Times New Roman"/>
          <w:sz w:val="28"/>
          <w:szCs w:val="28"/>
          <w:lang w:val="ru-RU" w:eastAsia="ru-RU"/>
        </w:rPr>
        <w:t>3</w:t>
      </w:r>
      <w:r w:rsidRPr="00844956">
        <w:rPr>
          <w:rFonts w:ascii="Times New Roman" w:hAnsi="Times New Roman"/>
          <w:sz w:val="28"/>
          <w:szCs w:val="28"/>
          <w:lang w:eastAsia="ru-RU"/>
        </w:rPr>
        <w:t>. </w:t>
      </w:r>
      <w:r w:rsidRPr="00844956">
        <w:rPr>
          <w:rFonts w:ascii="Times New Roman" w:eastAsiaTheme="minorEastAsia" w:hAnsi="Times New Roman"/>
          <w:sz w:val="28"/>
          <w:szCs w:val="28"/>
        </w:rPr>
        <w:t xml:space="preserve">Контроль за виконанням цієї постанови покласти на </w:t>
      </w:r>
      <w:r w:rsidRPr="00844956">
        <w:rPr>
          <w:rFonts w:ascii="Times New Roman" w:eastAsiaTheme="minorEastAsia" w:hAnsi="Times New Roman"/>
          <w:sz w:val="28"/>
          <w:szCs w:val="28"/>
          <w:lang w:val="ru-RU"/>
        </w:rPr>
        <w:t xml:space="preserve">заступника </w:t>
      </w:r>
      <w:r w:rsidRPr="00844956">
        <w:rPr>
          <w:rFonts w:ascii="Times New Roman" w:eastAsiaTheme="minorEastAsia" w:hAnsi="Times New Roman"/>
          <w:sz w:val="28"/>
          <w:szCs w:val="28"/>
        </w:rPr>
        <w:t>Голови Національного банку України Олексія Шабана</w:t>
      </w:r>
      <w:r w:rsidR="00774355" w:rsidRPr="00844956">
        <w:rPr>
          <w:rFonts w:ascii="Times New Roman" w:hAnsi="Times New Roman"/>
          <w:noProof/>
          <w:sz w:val="28"/>
          <w:szCs w:val="28"/>
        </w:rPr>
        <w:t>.</w:t>
      </w:r>
    </w:p>
    <w:p w14:paraId="53210AAD" w14:textId="6A6A605C" w:rsidR="00CD09E3" w:rsidRPr="00774355" w:rsidRDefault="00110710" w:rsidP="0008495A">
      <w:pPr>
        <w:spacing w:after="0" w:line="240" w:lineRule="auto"/>
        <w:ind w:firstLine="567"/>
        <w:jc w:val="both"/>
        <w:rPr>
          <w:rFonts w:ascii="Times New Roman" w:hAnsi="Times New Roman"/>
          <w:noProof/>
          <w:sz w:val="28"/>
          <w:szCs w:val="28"/>
        </w:rPr>
      </w:pPr>
      <w:r w:rsidRPr="00844956">
        <w:rPr>
          <w:rFonts w:ascii="Times New Roman" w:hAnsi="Times New Roman"/>
          <w:sz w:val="28"/>
          <w:szCs w:val="28"/>
          <w:lang w:val="ru-RU" w:eastAsia="ru-RU"/>
        </w:rPr>
        <w:t>4</w:t>
      </w:r>
      <w:r w:rsidRPr="00844956">
        <w:rPr>
          <w:rFonts w:ascii="Times New Roman" w:hAnsi="Times New Roman"/>
          <w:sz w:val="28"/>
          <w:szCs w:val="28"/>
          <w:lang w:eastAsia="ru-RU"/>
        </w:rPr>
        <w:t xml:space="preserve">. Постанова </w:t>
      </w:r>
      <w:r w:rsidR="00BF26CB" w:rsidRPr="00BF26CB">
        <w:rPr>
          <w:rFonts w:ascii="Times New Roman" w:hAnsi="Times New Roman"/>
          <w:noProof/>
          <w:color w:val="000000"/>
          <w:sz w:val="28"/>
          <w:szCs w:val="28"/>
        </w:rPr>
        <w:t xml:space="preserve">набирає чинності з </w:t>
      </w:r>
      <w:r w:rsidR="006173B7">
        <w:rPr>
          <w:rFonts w:ascii="Times New Roman" w:hAnsi="Times New Roman"/>
          <w:noProof/>
          <w:color w:val="000000"/>
          <w:sz w:val="28"/>
          <w:szCs w:val="28"/>
        </w:rPr>
        <w:t>дня, наступного за днем її офіційного опублікування.</w:t>
      </w:r>
      <w:r w:rsidR="0008495A">
        <w:rPr>
          <w:rFonts w:ascii="Times New Roman" w:hAnsi="Times New Roman"/>
          <w:noProof/>
          <w:color w:val="000000"/>
          <w:sz w:val="28"/>
          <w:szCs w:val="28"/>
        </w:rPr>
        <w:t xml:space="preserve"> </w:t>
      </w:r>
    </w:p>
    <w:p w14:paraId="5AA89E6E" w14:textId="77777777" w:rsidR="00774355" w:rsidRPr="00774355" w:rsidRDefault="00774355" w:rsidP="00774355">
      <w:pPr>
        <w:tabs>
          <w:tab w:val="left" w:pos="993"/>
        </w:tabs>
        <w:spacing w:after="120" w:line="240" w:lineRule="auto"/>
        <w:jc w:val="both"/>
        <w:rPr>
          <w:rFonts w:ascii="Times New Roman" w:hAnsi="Times New Roman"/>
          <w:sz w:val="28"/>
          <w:szCs w:val="28"/>
          <w:lang w:eastAsia="uk-UA"/>
        </w:rPr>
      </w:pPr>
    </w:p>
    <w:tbl>
      <w:tblPr>
        <w:tblStyle w:val="2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7C2C33" w:rsidRPr="00774355" w14:paraId="7B61FB7B" w14:textId="77777777" w:rsidTr="0050613A">
        <w:tc>
          <w:tcPr>
            <w:tcW w:w="5495" w:type="dxa"/>
            <w:vAlign w:val="bottom"/>
          </w:tcPr>
          <w:p w14:paraId="11D2D774" w14:textId="77777777" w:rsidR="00774355" w:rsidRPr="00774355" w:rsidRDefault="00777E1D" w:rsidP="00F32A6B">
            <w:pPr>
              <w:autoSpaceDE w:val="0"/>
              <w:autoSpaceDN w:val="0"/>
              <w:spacing w:after="0" w:line="240" w:lineRule="auto"/>
              <w:ind w:hanging="114"/>
              <w:rPr>
                <w:rFonts w:ascii="Times New Roman" w:hAnsi="Times New Roman"/>
                <w:sz w:val="28"/>
                <w:szCs w:val="28"/>
                <w:lang w:eastAsia="uk-UA"/>
              </w:rPr>
            </w:pPr>
            <w:r w:rsidRPr="007C2C33">
              <w:rPr>
                <w:rFonts w:ascii="Times New Roman" w:hAnsi="Times New Roman"/>
                <w:sz w:val="28"/>
                <w:szCs w:val="28"/>
                <w:lang w:eastAsia="ru-RU"/>
              </w:rPr>
              <w:t>Голова</w:t>
            </w:r>
          </w:p>
        </w:tc>
        <w:tc>
          <w:tcPr>
            <w:tcW w:w="4252" w:type="dxa"/>
            <w:vAlign w:val="bottom"/>
          </w:tcPr>
          <w:p w14:paraId="60A0296C" w14:textId="77777777" w:rsidR="00774355" w:rsidRPr="00774355" w:rsidRDefault="00777E1D" w:rsidP="00777E1D">
            <w:pPr>
              <w:tabs>
                <w:tab w:val="left" w:pos="7020"/>
                <w:tab w:val="left" w:pos="7200"/>
              </w:tabs>
              <w:autoSpaceDE w:val="0"/>
              <w:autoSpaceDN w:val="0"/>
              <w:spacing w:after="0" w:line="240" w:lineRule="auto"/>
              <w:ind w:left="32"/>
              <w:jc w:val="right"/>
              <w:rPr>
                <w:rFonts w:ascii="Times New Roman" w:hAnsi="Times New Roman"/>
                <w:sz w:val="28"/>
                <w:szCs w:val="28"/>
                <w:lang w:eastAsia="uk-UA"/>
              </w:rPr>
            </w:pPr>
            <w:r>
              <w:rPr>
                <w:rFonts w:ascii="Times New Roman" w:hAnsi="Times New Roman"/>
                <w:sz w:val="28"/>
                <w:szCs w:val="28"/>
                <w:lang w:eastAsia="uk-UA"/>
              </w:rPr>
              <w:t>Кирило ШЕВЧЕНКО</w:t>
            </w:r>
          </w:p>
        </w:tc>
      </w:tr>
    </w:tbl>
    <w:p w14:paraId="78F9A96C" w14:textId="77777777" w:rsidR="00774355" w:rsidRPr="00774355" w:rsidRDefault="00774355" w:rsidP="00774355">
      <w:pPr>
        <w:spacing w:after="0" w:line="240" w:lineRule="auto"/>
        <w:jc w:val="both"/>
        <w:rPr>
          <w:rFonts w:ascii="Times New Roman" w:hAnsi="Times New Roman"/>
          <w:sz w:val="28"/>
          <w:szCs w:val="28"/>
          <w:lang w:eastAsia="uk-UA"/>
        </w:rPr>
      </w:pPr>
    </w:p>
    <w:p w14:paraId="1CE58B4C" w14:textId="77777777" w:rsidR="00774355" w:rsidRPr="00774355" w:rsidRDefault="00774355" w:rsidP="00774355">
      <w:pPr>
        <w:spacing w:after="0" w:line="240" w:lineRule="auto"/>
        <w:jc w:val="both"/>
        <w:rPr>
          <w:rFonts w:ascii="Times New Roman" w:hAnsi="Times New Roman"/>
          <w:sz w:val="28"/>
          <w:szCs w:val="28"/>
          <w:lang w:eastAsia="uk-UA"/>
        </w:rPr>
      </w:pPr>
    </w:p>
    <w:p w14:paraId="2D1DAE37" w14:textId="77777777" w:rsidR="00774355" w:rsidRPr="00774355" w:rsidRDefault="00774355" w:rsidP="00774355">
      <w:pPr>
        <w:spacing w:after="0" w:line="240" w:lineRule="auto"/>
        <w:rPr>
          <w:rFonts w:ascii="Times New Roman" w:hAnsi="Times New Roman"/>
          <w:sz w:val="28"/>
          <w:szCs w:val="28"/>
          <w:lang w:eastAsia="uk-UA"/>
        </w:rPr>
      </w:pPr>
      <w:r w:rsidRPr="00774355">
        <w:rPr>
          <w:rFonts w:ascii="Times New Roman" w:hAnsi="Times New Roman"/>
          <w:sz w:val="28"/>
          <w:szCs w:val="28"/>
          <w:lang w:eastAsia="uk-UA"/>
        </w:rPr>
        <w:t>Інд.</w:t>
      </w:r>
      <w:r w:rsidRPr="00774355">
        <w:rPr>
          <w:rFonts w:ascii="Times New Roman" w:hAnsi="Times New Roman"/>
          <w:lang w:eastAsia="uk-UA"/>
        </w:rPr>
        <w:t xml:space="preserve"> </w:t>
      </w:r>
      <w:r w:rsidR="00CB665C" w:rsidRPr="007C2C33">
        <w:rPr>
          <w:rFonts w:ascii="Times New Roman" w:hAnsi="Times New Roman"/>
          <w:sz w:val="28"/>
          <w:szCs w:val="28"/>
          <w:lang w:eastAsia="ru-RU"/>
        </w:rPr>
        <w:t>50</w:t>
      </w:r>
      <w:r w:rsidR="00CB665C">
        <w:rPr>
          <w:rFonts w:ascii="Times New Roman" w:hAnsi="Times New Roman"/>
          <w:sz w:val="28"/>
          <w:szCs w:val="28"/>
          <w:lang w:eastAsia="ru-RU"/>
        </w:rPr>
        <w:t xml:space="preserve"> </w:t>
      </w:r>
    </w:p>
    <w:p w14:paraId="66B13205" w14:textId="77777777" w:rsidR="006A5D93" w:rsidRPr="007C2C33" w:rsidRDefault="006A5D93" w:rsidP="00966FB6">
      <w:pPr>
        <w:tabs>
          <w:tab w:val="center" w:pos="4677"/>
          <w:tab w:val="right" w:pos="9355"/>
        </w:tabs>
        <w:spacing w:after="0" w:line="240" w:lineRule="auto"/>
        <w:ind w:firstLine="709"/>
        <w:jc w:val="center"/>
        <w:rPr>
          <w:rFonts w:ascii="Times New Roman" w:eastAsia="MS Mincho" w:hAnsi="Times New Roman"/>
          <w:sz w:val="28"/>
          <w:szCs w:val="28"/>
          <w:lang w:eastAsia="ja-JP"/>
        </w:rPr>
      </w:pPr>
    </w:p>
    <w:p w14:paraId="36D8D2F1" w14:textId="77777777" w:rsidR="00C66415" w:rsidRPr="007C2C33" w:rsidRDefault="00C66415" w:rsidP="002453C3">
      <w:pPr>
        <w:tabs>
          <w:tab w:val="center" w:pos="4677"/>
          <w:tab w:val="right" w:pos="9355"/>
        </w:tabs>
        <w:spacing w:after="0" w:line="240" w:lineRule="auto"/>
        <w:ind w:firstLine="709"/>
        <w:jc w:val="center"/>
        <w:rPr>
          <w:rFonts w:ascii="Times New Roman" w:eastAsia="MS Mincho" w:hAnsi="Times New Roman"/>
          <w:sz w:val="24"/>
          <w:szCs w:val="24"/>
          <w:lang w:eastAsia="ja-JP"/>
        </w:rPr>
      </w:pPr>
    </w:p>
    <w:p w14:paraId="37213B52" w14:textId="77777777" w:rsidR="00EF53F6" w:rsidRDefault="00EF53F6" w:rsidP="00157579">
      <w:pPr>
        <w:tabs>
          <w:tab w:val="left" w:pos="10206"/>
        </w:tabs>
        <w:spacing w:after="0" w:line="240" w:lineRule="auto"/>
        <w:jc w:val="both"/>
        <w:rPr>
          <w:rFonts w:ascii="Times New Roman" w:hAnsi="Times New Roman"/>
          <w:sz w:val="28"/>
          <w:szCs w:val="28"/>
          <w:lang w:eastAsia="ru-RU"/>
        </w:rPr>
      </w:pPr>
      <w:r w:rsidRPr="007C2C33">
        <w:rPr>
          <w:rFonts w:ascii="Times New Roman" w:hAnsi="Times New Roman"/>
          <w:sz w:val="28"/>
          <w:szCs w:val="28"/>
          <w:lang w:eastAsia="ru-RU"/>
        </w:rPr>
        <w:t>Аркуші погодження додаються.</w:t>
      </w:r>
    </w:p>
    <w:p w14:paraId="10ED957B" w14:textId="77777777" w:rsidR="004D1032" w:rsidRDefault="004D1032" w:rsidP="00157579">
      <w:pPr>
        <w:tabs>
          <w:tab w:val="left" w:pos="10206"/>
        </w:tabs>
        <w:spacing w:after="0" w:line="240" w:lineRule="auto"/>
        <w:jc w:val="both"/>
        <w:rPr>
          <w:rFonts w:ascii="Times New Roman" w:hAnsi="Times New Roman"/>
          <w:sz w:val="28"/>
          <w:szCs w:val="28"/>
          <w:lang w:eastAsia="ru-RU"/>
        </w:rPr>
      </w:pPr>
    </w:p>
    <w:p w14:paraId="058C3740" w14:textId="41FE8A1D" w:rsidR="00A6033F" w:rsidRDefault="00A6033F" w:rsidP="009F586C">
      <w:pPr>
        <w:tabs>
          <w:tab w:val="left" w:pos="4210"/>
          <w:tab w:val="center" w:pos="4819"/>
          <w:tab w:val="left" w:pos="10206"/>
        </w:tabs>
        <w:spacing w:after="0" w:line="240" w:lineRule="auto"/>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p>
    <w:p w14:paraId="203BC702" w14:textId="77777777" w:rsidR="00B0379B" w:rsidRDefault="00B0379B" w:rsidP="009F586C">
      <w:pPr>
        <w:rPr>
          <w:rFonts w:ascii="Times New Roman" w:hAnsi="Times New Roman"/>
          <w:sz w:val="28"/>
          <w:szCs w:val="28"/>
          <w:lang w:eastAsia="ru-RU"/>
        </w:rPr>
        <w:sectPr w:rsidR="00B0379B" w:rsidSect="009F586C">
          <w:headerReference w:type="default" r:id="rId10"/>
          <w:pgSz w:w="11906" w:h="16838"/>
          <w:pgMar w:top="284" w:right="567" w:bottom="1701" w:left="1701" w:header="709" w:footer="709" w:gutter="0"/>
          <w:pgNumType w:start="1"/>
          <w:cols w:space="708"/>
          <w:titlePg/>
          <w:docGrid w:linePitch="360"/>
        </w:sectPr>
      </w:pPr>
    </w:p>
    <w:p w14:paraId="40C7C350" w14:textId="77777777" w:rsidR="00F8120F" w:rsidRPr="00F8120F" w:rsidRDefault="00F8120F" w:rsidP="00F8120F">
      <w:pPr>
        <w:spacing w:after="0" w:line="240" w:lineRule="auto"/>
        <w:ind w:left="5670"/>
        <w:jc w:val="both"/>
        <w:rPr>
          <w:rFonts w:ascii="Times New Roman" w:hAnsi="Times New Roman"/>
          <w:sz w:val="28"/>
          <w:szCs w:val="28"/>
          <w:lang w:eastAsia="uk-UA"/>
        </w:rPr>
      </w:pPr>
      <w:r w:rsidRPr="00F8120F">
        <w:rPr>
          <w:rFonts w:ascii="Times New Roman" w:hAnsi="Times New Roman"/>
          <w:sz w:val="28"/>
          <w:szCs w:val="28"/>
          <w:lang w:eastAsia="uk-UA"/>
        </w:rPr>
        <w:lastRenderedPageBreak/>
        <w:t xml:space="preserve">ЗАТВЕРДЖЕНО </w:t>
      </w:r>
    </w:p>
    <w:p w14:paraId="4A9C9E3E" w14:textId="77777777" w:rsidR="00F8120F" w:rsidRPr="00F8120F" w:rsidRDefault="00F8120F" w:rsidP="00F8120F">
      <w:pPr>
        <w:autoSpaceDE w:val="0"/>
        <w:autoSpaceDN w:val="0"/>
        <w:adjustRightInd w:val="0"/>
        <w:spacing w:after="0" w:line="240" w:lineRule="auto"/>
        <w:ind w:left="5670"/>
        <w:jc w:val="both"/>
        <w:rPr>
          <w:rFonts w:ascii="Times New Roman" w:hAnsi="Times New Roman"/>
          <w:sz w:val="28"/>
          <w:szCs w:val="28"/>
          <w:lang w:eastAsia="uk-UA"/>
        </w:rPr>
      </w:pPr>
      <w:r w:rsidRPr="00F8120F">
        <w:rPr>
          <w:rFonts w:ascii="Times New Roman" w:hAnsi="Times New Roman"/>
          <w:sz w:val="28"/>
          <w:szCs w:val="28"/>
          <w:lang w:eastAsia="uk-UA"/>
        </w:rPr>
        <w:t xml:space="preserve">Постанова Правління </w:t>
      </w:r>
    </w:p>
    <w:p w14:paraId="756F839E" w14:textId="77777777" w:rsidR="00F8120F" w:rsidRPr="00F8120F" w:rsidRDefault="00F8120F" w:rsidP="00F8120F">
      <w:pPr>
        <w:autoSpaceDE w:val="0"/>
        <w:autoSpaceDN w:val="0"/>
        <w:adjustRightInd w:val="0"/>
        <w:spacing w:after="0" w:line="240" w:lineRule="auto"/>
        <w:ind w:left="5670"/>
        <w:jc w:val="both"/>
        <w:rPr>
          <w:rFonts w:ascii="Times New Roman" w:hAnsi="Times New Roman"/>
          <w:sz w:val="28"/>
          <w:szCs w:val="28"/>
          <w:lang w:eastAsia="uk-UA"/>
        </w:rPr>
      </w:pPr>
      <w:r w:rsidRPr="00F8120F">
        <w:rPr>
          <w:rFonts w:ascii="Times New Roman" w:hAnsi="Times New Roman"/>
          <w:sz w:val="28"/>
          <w:szCs w:val="28"/>
          <w:lang w:eastAsia="uk-UA"/>
        </w:rPr>
        <w:t>Національного банку України</w:t>
      </w:r>
    </w:p>
    <w:p w14:paraId="52192F18" w14:textId="7028E7E4" w:rsidR="00963E3F" w:rsidRDefault="0019474A" w:rsidP="00963E3F">
      <w:pPr>
        <w:tabs>
          <w:tab w:val="left" w:pos="10206"/>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CE3E49">
        <w:rPr>
          <w:rFonts w:ascii="Times New Roman" w:hAnsi="Times New Roman"/>
          <w:sz w:val="28"/>
          <w:szCs w:val="28"/>
          <w:lang w:eastAsia="ru-RU"/>
        </w:rPr>
        <w:t xml:space="preserve">                                        </w:t>
      </w:r>
      <w:r w:rsidR="00F4201F">
        <w:rPr>
          <w:rFonts w:ascii="Times New Roman" w:hAnsi="Times New Roman"/>
          <w:sz w:val="28"/>
          <w:szCs w:val="28"/>
          <w:lang w:eastAsia="ru-RU"/>
        </w:rPr>
        <w:t xml:space="preserve">        </w:t>
      </w:r>
      <w:r w:rsidR="00CE3E49">
        <w:rPr>
          <w:rFonts w:ascii="Times New Roman" w:hAnsi="Times New Roman"/>
          <w:sz w:val="28"/>
          <w:szCs w:val="28"/>
          <w:lang w:eastAsia="ru-RU"/>
        </w:rPr>
        <w:t xml:space="preserve"> </w:t>
      </w:r>
      <w:r w:rsidR="00DF3AF6">
        <w:rPr>
          <w:rFonts w:ascii="Times New Roman" w:hAnsi="Times New Roman"/>
          <w:sz w:val="28"/>
          <w:szCs w:val="28"/>
          <w:lang w:eastAsia="ru-RU"/>
        </w:rPr>
        <w:t xml:space="preserve">         </w:t>
      </w:r>
      <w:r w:rsidR="00CE3E49">
        <w:rPr>
          <w:rFonts w:ascii="Times New Roman" w:hAnsi="Times New Roman"/>
          <w:sz w:val="28"/>
          <w:szCs w:val="28"/>
          <w:lang w:eastAsia="ru-RU"/>
        </w:rPr>
        <w:t>19</w:t>
      </w:r>
      <w:r w:rsidR="00467B85">
        <w:rPr>
          <w:rFonts w:ascii="Times New Roman" w:hAnsi="Times New Roman"/>
          <w:sz w:val="28"/>
          <w:szCs w:val="28"/>
          <w:lang w:eastAsia="ru-RU"/>
        </w:rPr>
        <w:t xml:space="preserve"> вересня</w:t>
      </w:r>
      <w:r w:rsidR="00DF3AF6">
        <w:rPr>
          <w:rFonts w:ascii="Times New Roman" w:hAnsi="Times New Roman"/>
          <w:sz w:val="28"/>
          <w:szCs w:val="28"/>
          <w:lang w:eastAsia="ru-RU"/>
        </w:rPr>
        <w:t xml:space="preserve"> </w:t>
      </w:r>
      <w:r w:rsidR="00CE3E49">
        <w:rPr>
          <w:rFonts w:ascii="Times New Roman" w:hAnsi="Times New Roman"/>
          <w:sz w:val="28"/>
          <w:szCs w:val="28"/>
          <w:lang w:eastAsia="ru-RU"/>
        </w:rPr>
        <w:t>2022</w:t>
      </w:r>
      <w:r w:rsidR="00467B85">
        <w:rPr>
          <w:rFonts w:ascii="Times New Roman" w:hAnsi="Times New Roman"/>
          <w:sz w:val="28"/>
          <w:szCs w:val="28"/>
          <w:lang w:eastAsia="ru-RU"/>
        </w:rPr>
        <w:t xml:space="preserve"> року</w:t>
      </w:r>
      <w:r w:rsidR="00CE3E49">
        <w:rPr>
          <w:rFonts w:ascii="Times New Roman" w:hAnsi="Times New Roman"/>
          <w:sz w:val="28"/>
          <w:szCs w:val="28"/>
          <w:lang w:eastAsia="ru-RU"/>
        </w:rPr>
        <w:t xml:space="preserve"> № 205</w:t>
      </w:r>
    </w:p>
    <w:p w14:paraId="0346652C" w14:textId="77777777" w:rsidR="00963E3F" w:rsidRDefault="00963E3F" w:rsidP="00963E3F">
      <w:pPr>
        <w:tabs>
          <w:tab w:val="left" w:pos="10206"/>
        </w:tabs>
        <w:spacing w:after="0" w:line="240" w:lineRule="auto"/>
        <w:jc w:val="center"/>
        <w:rPr>
          <w:rFonts w:ascii="Times New Roman" w:hAnsi="Times New Roman"/>
          <w:sz w:val="28"/>
          <w:szCs w:val="28"/>
          <w:lang w:eastAsia="ru-RU"/>
        </w:rPr>
      </w:pPr>
    </w:p>
    <w:p w14:paraId="3EA3F86A" w14:textId="77777777" w:rsidR="00871B91" w:rsidRDefault="00871B91" w:rsidP="00963E3F">
      <w:pPr>
        <w:tabs>
          <w:tab w:val="left" w:pos="10206"/>
        </w:tabs>
        <w:spacing w:after="0" w:line="240" w:lineRule="auto"/>
        <w:jc w:val="center"/>
        <w:rPr>
          <w:rFonts w:ascii="Times New Roman" w:hAnsi="Times New Roman"/>
          <w:sz w:val="28"/>
          <w:szCs w:val="28"/>
          <w:lang w:eastAsia="ru-RU"/>
        </w:rPr>
      </w:pPr>
    </w:p>
    <w:p w14:paraId="337DD387" w14:textId="19802401" w:rsidR="004548CB" w:rsidRDefault="00963E3F" w:rsidP="00963E3F">
      <w:pPr>
        <w:tabs>
          <w:tab w:val="left" w:pos="10206"/>
        </w:tabs>
        <w:spacing w:after="0" w:line="240" w:lineRule="auto"/>
        <w:jc w:val="center"/>
        <w:rPr>
          <w:rFonts w:ascii="Times New Roman" w:hAnsi="Times New Roman"/>
          <w:sz w:val="28"/>
          <w:szCs w:val="28"/>
          <w:lang w:eastAsia="ru-RU"/>
        </w:rPr>
      </w:pPr>
      <w:r w:rsidRPr="00963E3F">
        <w:rPr>
          <w:rFonts w:ascii="Times New Roman" w:hAnsi="Times New Roman"/>
          <w:sz w:val="28"/>
          <w:szCs w:val="28"/>
          <w:lang w:eastAsia="ru-RU"/>
        </w:rPr>
        <w:t xml:space="preserve">Зміни до Положення про ведення касових операцій </w:t>
      </w:r>
    </w:p>
    <w:p w14:paraId="7D28A46D" w14:textId="77777777" w:rsidR="004D1032" w:rsidRDefault="00963E3F" w:rsidP="00963E3F">
      <w:pPr>
        <w:tabs>
          <w:tab w:val="left" w:pos="10206"/>
        </w:tabs>
        <w:spacing w:after="0" w:line="240" w:lineRule="auto"/>
        <w:jc w:val="center"/>
        <w:rPr>
          <w:rFonts w:ascii="Times New Roman" w:hAnsi="Times New Roman"/>
          <w:sz w:val="28"/>
          <w:szCs w:val="28"/>
          <w:lang w:eastAsia="ru-RU"/>
        </w:rPr>
      </w:pPr>
      <w:r w:rsidRPr="00963E3F">
        <w:rPr>
          <w:rFonts w:ascii="Times New Roman" w:hAnsi="Times New Roman"/>
          <w:sz w:val="28"/>
          <w:szCs w:val="28"/>
          <w:lang w:eastAsia="ru-RU"/>
        </w:rPr>
        <w:t>у національній валюті в Україні</w:t>
      </w:r>
    </w:p>
    <w:p w14:paraId="1B38E741" w14:textId="77777777" w:rsidR="0076308A" w:rsidRDefault="0076308A" w:rsidP="00963E3F">
      <w:pPr>
        <w:tabs>
          <w:tab w:val="left" w:pos="10206"/>
        </w:tabs>
        <w:spacing w:after="0" w:line="240" w:lineRule="auto"/>
        <w:jc w:val="center"/>
        <w:rPr>
          <w:rFonts w:ascii="Times New Roman" w:hAnsi="Times New Roman"/>
          <w:sz w:val="28"/>
          <w:szCs w:val="28"/>
          <w:lang w:eastAsia="ru-RU"/>
        </w:rPr>
      </w:pPr>
    </w:p>
    <w:p w14:paraId="710C739D" w14:textId="77777777" w:rsidR="0076308A" w:rsidRDefault="0076308A" w:rsidP="00963E3F">
      <w:pPr>
        <w:tabs>
          <w:tab w:val="left" w:pos="10206"/>
        </w:tabs>
        <w:spacing w:after="0" w:line="240" w:lineRule="auto"/>
        <w:jc w:val="center"/>
        <w:rPr>
          <w:rFonts w:ascii="Times New Roman" w:hAnsi="Times New Roman"/>
          <w:sz w:val="28"/>
          <w:szCs w:val="28"/>
          <w:lang w:eastAsia="ru-RU"/>
        </w:rPr>
      </w:pPr>
    </w:p>
    <w:p w14:paraId="05BC476C" w14:textId="77777777" w:rsidR="00F8120F" w:rsidRPr="0023000D" w:rsidRDefault="00F8120F" w:rsidP="00DC03F2">
      <w:pPr>
        <w:pStyle w:val="a4"/>
        <w:numPr>
          <w:ilvl w:val="0"/>
          <w:numId w:val="24"/>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eastAsia="ru-RU"/>
        </w:rPr>
        <w:t xml:space="preserve">У </w:t>
      </w:r>
      <w:r w:rsidRPr="0023000D">
        <w:rPr>
          <w:rFonts w:ascii="Times New Roman" w:hAnsi="Times New Roman"/>
          <w:sz w:val="28"/>
          <w:szCs w:val="28"/>
        </w:rPr>
        <w:t>розділ</w:t>
      </w:r>
      <w:r>
        <w:rPr>
          <w:rFonts w:ascii="Times New Roman" w:hAnsi="Times New Roman"/>
          <w:sz w:val="28"/>
          <w:szCs w:val="28"/>
        </w:rPr>
        <w:t>і</w:t>
      </w:r>
      <w:r w:rsidRPr="0023000D">
        <w:rPr>
          <w:rFonts w:ascii="Times New Roman" w:hAnsi="Times New Roman"/>
          <w:sz w:val="28"/>
          <w:szCs w:val="28"/>
        </w:rPr>
        <w:t xml:space="preserve"> І:</w:t>
      </w:r>
    </w:p>
    <w:p w14:paraId="230CB79A" w14:textId="77777777" w:rsidR="004D1032" w:rsidRDefault="004D1032" w:rsidP="004548CB">
      <w:pPr>
        <w:tabs>
          <w:tab w:val="left" w:pos="10206"/>
        </w:tabs>
        <w:spacing w:after="0" w:line="240" w:lineRule="auto"/>
        <w:ind w:firstLine="567"/>
        <w:jc w:val="both"/>
        <w:rPr>
          <w:rFonts w:ascii="Times New Roman" w:hAnsi="Times New Roman"/>
          <w:sz w:val="28"/>
          <w:szCs w:val="28"/>
          <w:lang w:eastAsia="ru-RU"/>
        </w:rPr>
      </w:pPr>
    </w:p>
    <w:p w14:paraId="39EC5FB8" w14:textId="77777777" w:rsidR="009766F5" w:rsidRDefault="006C6D99" w:rsidP="00DC03F2">
      <w:pPr>
        <w:pStyle w:val="a4"/>
        <w:numPr>
          <w:ilvl w:val="0"/>
          <w:numId w:val="1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9766F5" w:rsidRPr="009766F5">
        <w:rPr>
          <w:rFonts w:ascii="Times New Roman" w:hAnsi="Times New Roman"/>
          <w:sz w:val="28"/>
          <w:szCs w:val="28"/>
        </w:rPr>
        <w:t>ункт 2</w:t>
      </w:r>
      <w:r w:rsidR="009766F5" w:rsidRPr="009766F5">
        <w:rPr>
          <w:rFonts w:ascii="Times New Roman" w:hAnsi="Times New Roman"/>
          <w:sz w:val="28"/>
          <w:szCs w:val="28"/>
          <w:vertAlign w:val="superscript"/>
        </w:rPr>
        <w:t>1</w:t>
      </w:r>
      <w:r w:rsidR="009766F5" w:rsidRPr="009766F5">
        <w:rPr>
          <w:rFonts w:ascii="Times New Roman" w:hAnsi="Times New Roman"/>
          <w:sz w:val="28"/>
          <w:szCs w:val="28"/>
        </w:rPr>
        <w:t xml:space="preserve"> викласти в такій редакції:</w:t>
      </w:r>
    </w:p>
    <w:p w14:paraId="3C20E857" w14:textId="63F1E9CB" w:rsidR="009766F5" w:rsidRDefault="009766F5" w:rsidP="004548CB">
      <w:pPr>
        <w:pStyle w:val="a4"/>
        <w:spacing w:after="0" w:line="240" w:lineRule="auto"/>
        <w:ind w:left="0" w:firstLine="567"/>
        <w:jc w:val="both"/>
        <w:rPr>
          <w:rFonts w:ascii="Times New Roman" w:hAnsi="Times New Roman"/>
          <w:sz w:val="28"/>
          <w:szCs w:val="28"/>
        </w:rPr>
      </w:pPr>
      <w:r w:rsidRPr="009766F5">
        <w:rPr>
          <w:rFonts w:ascii="Times New Roman" w:hAnsi="Times New Roman"/>
          <w:sz w:val="28"/>
          <w:szCs w:val="28"/>
        </w:rPr>
        <w:t>“2</w:t>
      </w:r>
      <w:r w:rsidRPr="009766F5">
        <w:rPr>
          <w:rFonts w:ascii="Times New Roman" w:hAnsi="Times New Roman"/>
          <w:sz w:val="28"/>
          <w:szCs w:val="28"/>
          <w:vertAlign w:val="superscript"/>
        </w:rPr>
        <w:t>1</w:t>
      </w:r>
      <w:r w:rsidRPr="009766F5">
        <w:rPr>
          <w:rFonts w:ascii="Times New Roman" w:hAnsi="Times New Roman"/>
          <w:sz w:val="28"/>
          <w:szCs w:val="28"/>
        </w:rPr>
        <w:t xml:space="preserve">. </w:t>
      </w:r>
      <w:r w:rsidR="00276323" w:rsidRPr="00276323">
        <w:rPr>
          <w:rFonts w:ascii="Times New Roman" w:hAnsi="Times New Roman"/>
          <w:sz w:val="28"/>
          <w:szCs w:val="28"/>
        </w:rPr>
        <w:t>Порядок проведення та оформлення переказу коштів без відкриття рахунку в національній валюті України та/або валютно-обмінні операції, що здійснюються небанківськими надавачами платіжних послуг та операторами поштового зв’язку на підставі ліцензії на надання фінансових платіжних послуг та/або на здійснення валютних операцій, визначено нормативно-правовими актами Національного банку України з питань організації касової роботи банками та проведення платіжних операцій надавачами платіжних послуг в Україні, приймання готівки для виконання платіжних операцій, структури валютного ринку України, умов і порядку торгівлі іноземною валютою та банківськими металами на валютному ринку України і не регулюються цим Положенням</w:t>
      </w:r>
      <w:r w:rsidRPr="009766F5">
        <w:rPr>
          <w:rFonts w:ascii="Times New Roman" w:hAnsi="Times New Roman"/>
          <w:sz w:val="28"/>
          <w:szCs w:val="28"/>
        </w:rPr>
        <w:t>.</w:t>
      </w:r>
      <w:r w:rsidR="00502957" w:rsidRPr="0012720C">
        <w:rPr>
          <w:rFonts w:ascii="Times New Roman" w:hAnsi="Times New Roman"/>
          <w:sz w:val="28"/>
          <w:szCs w:val="28"/>
        </w:rPr>
        <w:t>”</w:t>
      </w:r>
      <w:r w:rsidR="00502957" w:rsidRPr="00E86FCB">
        <w:rPr>
          <w:rFonts w:ascii="Times New Roman" w:hAnsi="Times New Roman"/>
          <w:sz w:val="28"/>
          <w:szCs w:val="28"/>
        </w:rPr>
        <w:t>;</w:t>
      </w:r>
    </w:p>
    <w:p w14:paraId="557E2AEB" w14:textId="77777777" w:rsidR="00901D45" w:rsidRPr="009766F5" w:rsidRDefault="00901D45" w:rsidP="004548CB">
      <w:pPr>
        <w:pStyle w:val="a4"/>
        <w:spacing w:after="0" w:line="240" w:lineRule="auto"/>
        <w:ind w:left="0" w:firstLine="567"/>
        <w:jc w:val="both"/>
        <w:rPr>
          <w:rFonts w:ascii="Times New Roman" w:hAnsi="Times New Roman"/>
          <w:sz w:val="28"/>
          <w:szCs w:val="28"/>
        </w:rPr>
      </w:pPr>
    </w:p>
    <w:p w14:paraId="644166FD" w14:textId="77777777" w:rsidR="004D1032" w:rsidRDefault="00362073" w:rsidP="00DC03F2">
      <w:pPr>
        <w:pStyle w:val="a4"/>
        <w:numPr>
          <w:ilvl w:val="0"/>
          <w:numId w:val="1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у</w:t>
      </w:r>
      <w:r w:rsidR="004D1032" w:rsidRPr="0023000D">
        <w:rPr>
          <w:rFonts w:ascii="Times New Roman" w:hAnsi="Times New Roman"/>
          <w:sz w:val="28"/>
          <w:szCs w:val="28"/>
        </w:rPr>
        <w:t xml:space="preserve"> пункті 3:</w:t>
      </w:r>
    </w:p>
    <w:p w14:paraId="3C18EE26" w14:textId="77777777" w:rsidR="00DB51B0" w:rsidRDefault="00B4486E" w:rsidP="004548CB">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пункт </w:t>
      </w:r>
      <w:r w:rsidR="00DB51B0">
        <w:rPr>
          <w:rFonts w:ascii="Times New Roman" w:hAnsi="Times New Roman"/>
          <w:sz w:val="28"/>
          <w:szCs w:val="28"/>
        </w:rPr>
        <w:t>після підпункту 1</w:t>
      </w:r>
      <w:r w:rsidR="00C87052">
        <w:rPr>
          <w:rFonts w:ascii="Times New Roman" w:hAnsi="Times New Roman"/>
          <w:sz w:val="28"/>
          <w:szCs w:val="28"/>
        </w:rPr>
        <w:t>5</w:t>
      </w:r>
      <w:r w:rsidR="00DB51B0">
        <w:rPr>
          <w:rFonts w:ascii="Times New Roman" w:hAnsi="Times New Roman"/>
          <w:sz w:val="28"/>
          <w:szCs w:val="28"/>
        </w:rPr>
        <w:t xml:space="preserve"> доповнити новим підпункт</w:t>
      </w:r>
      <w:r w:rsidR="00C87052">
        <w:rPr>
          <w:rFonts w:ascii="Times New Roman" w:hAnsi="Times New Roman"/>
          <w:sz w:val="28"/>
          <w:szCs w:val="28"/>
        </w:rPr>
        <w:t>о</w:t>
      </w:r>
      <w:r w:rsidR="00E86FCB">
        <w:rPr>
          <w:rFonts w:ascii="Times New Roman" w:hAnsi="Times New Roman"/>
          <w:sz w:val="28"/>
          <w:szCs w:val="28"/>
        </w:rPr>
        <w:t>м</w:t>
      </w:r>
      <w:r w:rsidR="00DB51B0">
        <w:rPr>
          <w:rFonts w:ascii="Times New Roman" w:hAnsi="Times New Roman"/>
          <w:sz w:val="28"/>
          <w:szCs w:val="28"/>
        </w:rPr>
        <w:t xml:space="preserve"> 1</w:t>
      </w:r>
      <w:r w:rsidR="00C87052">
        <w:rPr>
          <w:rFonts w:ascii="Times New Roman" w:hAnsi="Times New Roman"/>
          <w:sz w:val="28"/>
          <w:szCs w:val="28"/>
        </w:rPr>
        <w:t>5</w:t>
      </w:r>
      <w:r w:rsidR="00DB51B0" w:rsidRPr="00DB51B0">
        <w:rPr>
          <w:rFonts w:ascii="Times New Roman" w:hAnsi="Times New Roman"/>
          <w:sz w:val="28"/>
          <w:szCs w:val="28"/>
          <w:vertAlign w:val="superscript"/>
        </w:rPr>
        <w:t>1</w:t>
      </w:r>
      <w:r w:rsidR="00DB51B0">
        <w:rPr>
          <w:rFonts w:ascii="Times New Roman" w:hAnsi="Times New Roman"/>
          <w:sz w:val="28"/>
          <w:szCs w:val="28"/>
          <w:vertAlign w:val="superscript"/>
        </w:rPr>
        <w:t xml:space="preserve"> </w:t>
      </w:r>
      <w:r w:rsidR="00DB51B0" w:rsidRPr="00DB51B0">
        <w:rPr>
          <w:rFonts w:ascii="Times New Roman" w:hAnsi="Times New Roman"/>
          <w:sz w:val="28"/>
          <w:szCs w:val="28"/>
        </w:rPr>
        <w:t>такого</w:t>
      </w:r>
      <w:r w:rsidR="00DB51B0">
        <w:rPr>
          <w:rFonts w:ascii="Times New Roman" w:hAnsi="Times New Roman"/>
          <w:sz w:val="28"/>
          <w:szCs w:val="28"/>
        </w:rPr>
        <w:t xml:space="preserve"> змісту:</w:t>
      </w:r>
    </w:p>
    <w:p w14:paraId="2374F369" w14:textId="52A2E9C3" w:rsidR="00E86FCB" w:rsidRDefault="00DB51B0" w:rsidP="004548CB">
      <w:pPr>
        <w:spacing w:after="0" w:line="240" w:lineRule="auto"/>
        <w:ind w:firstLine="567"/>
        <w:jc w:val="both"/>
        <w:rPr>
          <w:rFonts w:ascii="Times New Roman" w:hAnsi="Times New Roman"/>
          <w:sz w:val="28"/>
          <w:szCs w:val="28"/>
        </w:rPr>
      </w:pPr>
      <w:r w:rsidRPr="0012720C">
        <w:rPr>
          <w:rFonts w:ascii="Times New Roman" w:hAnsi="Times New Roman"/>
          <w:sz w:val="28"/>
          <w:szCs w:val="28"/>
        </w:rPr>
        <w:t>“</w:t>
      </w:r>
      <w:r w:rsidR="00E86FCB">
        <w:rPr>
          <w:rFonts w:ascii="Times New Roman" w:hAnsi="Times New Roman"/>
          <w:sz w:val="28"/>
          <w:szCs w:val="28"/>
        </w:rPr>
        <w:t>1</w:t>
      </w:r>
      <w:r w:rsidR="0041359A">
        <w:rPr>
          <w:rFonts w:ascii="Times New Roman" w:hAnsi="Times New Roman"/>
          <w:sz w:val="28"/>
          <w:szCs w:val="28"/>
        </w:rPr>
        <w:t>5</w:t>
      </w:r>
      <w:r w:rsidR="00E86FCB" w:rsidRPr="00DB51B0">
        <w:rPr>
          <w:rFonts w:ascii="Times New Roman" w:hAnsi="Times New Roman"/>
          <w:sz w:val="28"/>
          <w:szCs w:val="28"/>
          <w:vertAlign w:val="superscript"/>
        </w:rPr>
        <w:t>1</w:t>
      </w:r>
      <w:r w:rsidR="00E86FCB" w:rsidRPr="00E86FCB">
        <w:rPr>
          <w:rFonts w:ascii="Times New Roman" w:hAnsi="Times New Roman"/>
          <w:sz w:val="28"/>
          <w:szCs w:val="28"/>
        </w:rPr>
        <w:t>) комерційний агент (агент) – юридична особа або фізична особа-підприємець, яка діє від імені, в інтересах, під контролем і за рахунок особи, яку вона представляє під час надання платіжних послуг на підставі відповідного договору;</w:t>
      </w:r>
      <w:r w:rsidR="00587A1E" w:rsidRPr="0012720C">
        <w:rPr>
          <w:rFonts w:ascii="Times New Roman" w:hAnsi="Times New Roman"/>
          <w:sz w:val="28"/>
          <w:szCs w:val="28"/>
        </w:rPr>
        <w:t>”</w:t>
      </w:r>
      <w:r w:rsidR="00587A1E" w:rsidRPr="00E86FCB">
        <w:rPr>
          <w:rFonts w:ascii="Times New Roman" w:hAnsi="Times New Roman"/>
          <w:sz w:val="28"/>
          <w:szCs w:val="28"/>
        </w:rPr>
        <w:t>;</w:t>
      </w:r>
    </w:p>
    <w:p w14:paraId="58AAC12F" w14:textId="77777777" w:rsidR="0041359A" w:rsidRDefault="00B4486E" w:rsidP="004548CB">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пункт </w:t>
      </w:r>
      <w:r w:rsidR="0041359A">
        <w:rPr>
          <w:rFonts w:ascii="Times New Roman" w:hAnsi="Times New Roman"/>
          <w:sz w:val="28"/>
          <w:szCs w:val="28"/>
        </w:rPr>
        <w:t>після підпункту 16 доповнити новим підпунктом 16</w:t>
      </w:r>
      <w:r w:rsidR="0041359A" w:rsidRPr="00DB51B0">
        <w:rPr>
          <w:rFonts w:ascii="Times New Roman" w:hAnsi="Times New Roman"/>
          <w:sz w:val="28"/>
          <w:szCs w:val="28"/>
          <w:vertAlign w:val="superscript"/>
        </w:rPr>
        <w:t>1</w:t>
      </w:r>
      <w:r w:rsidR="0041359A">
        <w:rPr>
          <w:rFonts w:ascii="Times New Roman" w:hAnsi="Times New Roman"/>
          <w:sz w:val="28"/>
          <w:szCs w:val="28"/>
          <w:vertAlign w:val="superscript"/>
        </w:rPr>
        <w:t xml:space="preserve"> </w:t>
      </w:r>
      <w:r w:rsidR="0041359A" w:rsidRPr="00DB51B0">
        <w:rPr>
          <w:rFonts w:ascii="Times New Roman" w:hAnsi="Times New Roman"/>
          <w:sz w:val="28"/>
          <w:szCs w:val="28"/>
        </w:rPr>
        <w:t>такого</w:t>
      </w:r>
      <w:r w:rsidR="0041359A">
        <w:rPr>
          <w:rFonts w:ascii="Times New Roman" w:hAnsi="Times New Roman"/>
          <w:sz w:val="28"/>
          <w:szCs w:val="28"/>
        </w:rPr>
        <w:t xml:space="preserve"> змісту:</w:t>
      </w:r>
    </w:p>
    <w:p w14:paraId="29C21133" w14:textId="5812975E" w:rsidR="00DB51B0" w:rsidRPr="00D2096A" w:rsidRDefault="0041359A" w:rsidP="004548CB">
      <w:pPr>
        <w:spacing w:after="0" w:line="240" w:lineRule="auto"/>
        <w:ind w:firstLine="567"/>
        <w:jc w:val="both"/>
        <w:rPr>
          <w:rFonts w:ascii="Times New Roman" w:hAnsi="Times New Roman"/>
          <w:sz w:val="28"/>
          <w:szCs w:val="28"/>
          <w:lang w:eastAsia="uk-UA"/>
        </w:rPr>
      </w:pPr>
      <w:r w:rsidRPr="0012720C">
        <w:rPr>
          <w:rFonts w:ascii="Times New Roman" w:hAnsi="Times New Roman"/>
          <w:sz w:val="28"/>
          <w:szCs w:val="28"/>
        </w:rPr>
        <w:t>“</w:t>
      </w:r>
      <w:r w:rsidR="00DB51B0">
        <w:rPr>
          <w:rFonts w:ascii="Times New Roman" w:hAnsi="Times New Roman"/>
          <w:sz w:val="28"/>
          <w:szCs w:val="28"/>
        </w:rPr>
        <w:t>16</w:t>
      </w:r>
      <w:r>
        <w:rPr>
          <w:rFonts w:ascii="Times New Roman" w:hAnsi="Times New Roman"/>
          <w:sz w:val="28"/>
          <w:szCs w:val="28"/>
          <w:vertAlign w:val="superscript"/>
        </w:rPr>
        <w:t>1</w:t>
      </w:r>
      <w:r w:rsidR="000679D6" w:rsidRPr="000679D6">
        <w:rPr>
          <w:rFonts w:ascii="Times New Roman" w:hAnsi="Times New Roman"/>
          <w:sz w:val="28"/>
          <w:szCs w:val="28"/>
        </w:rPr>
        <w:t>)</w:t>
      </w:r>
      <w:r w:rsidR="00B4486E" w:rsidRPr="00B4486E">
        <w:rPr>
          <w:rFonts w:ascii="Times New Roman" w:hAnsi="Times New Roman"/>
          <w:sz w:val="28"/>
          <w:szCs w:val="28"/>
        </w:rPr>
        <w:t xml:space="preserve"> </w:t>
      </w:r>
      <w:r w:rsidR="00DB51B0" w:rsidRPr="00D2096A">
        <w:rPr>
          <w:rFonts w:ascii="Times New Roman" w:hAnsi="Times New Roman"/>
          <w:sz w:val="28"/>
          <w:szCs w:val="28"/>
          <w:lang w:eastAsia="uk-UA"/>
        </w:rPr>
        <w:t>небанківський надавач платіжних послуг</w:t>
      </w:r>
      <w:r w:rsidR="004746EC">
        <w:rPr>
          <w:rFonts w:ascii="Times New Roman" w:hAnsi="Times New Roman"/>
          <w:sz w:val="28"/>
          <w:szCs w:val="28"/>
          <w:lang w:eastAsia="uk-UA"/>
        </w:rPr>
        <w:t xml:space="preserve"> </w:t>
      </w:r>
      <w:r w:rsidR="009E2885">
        <w:rPr>
          <w:rFonts w:ascii="Times New Roman" w:hAnsi="Times New Roman"/>
          <w:sz w:val="28"/>
          <w:szCs w:val="28"/>
          <w:lang w:eastAsia="uk-UA"/>
        </w:rPr>
        <w:t xml:space="preserve"> </w:t>
      </w:r>
      <w:r w:rsidR="00DB51B0">
        <w:rPr>
          <w:rFonts w:ascii="Times New Roman" w:hAnsi="Times New Roman"/>
          <w:sz w:val="28"/>
          <w:szCs w:val="28"/>
          <w:lang w:eastAsia="uk-UA"/>
        </w:rPr>
        <w:t>– н</w:t>
      </w:r>
      <w:r w:rsidR="00DB51B0" w:rsidRPr="00D2096A">
        <w:rPr>
          <w:rFonts w:ascii="Times New Roman" w:hAnsi="Times New Roman"/>
          <w:sz w:val="28"/>
          <w:szCs w:val="28"/>
          <w:lang w:eastAsia="uk-UA"/>
        </w:rPr>
        <w:t>адавач платіжних послуг, що не є банком. До небанківських надавачів платіжн</w:t>
      </w:r>
      <w:r w:rsidR="00DB51B0">
        <w:rPr>
          <w:rFonts w:ascii="Times New Roman" w:hAnsi="Times New Roman"/>
          <w:sz w:val="28"/>
          <w:szCs w:val="28"/>
          <w:lang w:eastAsia="uk-UA"/>
        </w:rPr>
        <w:t>их послуг</w:t>
      </w:r>
      <w:r w:rsidR="00DB51B0" w:rsidRPr="00D2096A">
        <w:rPr>
          <w:rFonts w:ascii="Times New Roman" w:hAnsi="Times New Roman"/>
          <w:sz w:val="28"/>
          <w:szCs w:val="28"/>
          <w:lang w:eastAsia="uk-UA"/>
        </w:rPr>
        <w:t xml:space="preserve"> належать надавачі платіжних послуг, </w:t>
      </w:r>
      <w:r w:rsidR="00733C18" w:rsidRPr="00733C18">
        <w:rPr>
          <w:rFonts w:ascii="Times New Roman" w:eastAsiaTheme="minorEastAsia" w:hAnsi="Times New Roman"/>
          <w:color w:val="000000"/>
          <w:sz w:val="28"/>
          <w:szCs w:val="28"/>
          <w:lang w:eastAsia="uk-UA"/>
        </w:rPr>
        <w:t>перелік яких визначено</w:t>
      </w:r>
      <w:r w:rsidR="00B4486E">
        <w:rPr>
          <w:rFonts w:ascii="Times New Roman" w:hAnsi="Times New Roman"/>
          <w:sz w:val="28"/>
          <w:szCs w:val="28"/>
          <w:lang w:eastAsia="uk-UA"/>
        </w:rPr>
        <w:t xml:space="preserve"> в </w:t>
      </w:r>
      <w:hyperlink r:id="rId11" w:anchor="n226" w:history="1">
        <w:r w:rsidR="00DB51B0" w:rsidRPr="00D2096A">
          <w:rPr>
            <w:rFonts w:ascii="Times New Roman" w:hAnsi="Times New Roman"/>
            <w:sz w:val="28"/>
            <w:szCs w:val="28"/>
            <w:lang w:eastAsia="uk-UA"/>
          </w:rPr>
          <w:t>пункта</w:t>
        </w:r>
        <w:r w:rsidR="00B4486E">
          <w:rPr>
            <w:rFonts w:ascii="Times New Roman" w:hAnsi="Times New Roman"/>
            <w:sz w:val="28"/>
            <w:szCs w:val="28"/>
            <w:lang w:eastAsia="uk-UA"/>
          </w:rPr>
          <w:t>х</w:t>
        </w:r>
        <w:r w:rsidR="00DB51B0" w:rsidRPr="00D2096A">
          <w:rPr>
            <w:rFonts w:ascii="Times New Roman" w:hAnsi="Times New Roman"/>
            <w:sz w:val="28"/>
            <w:szCs w:val="28"/>
            <w:lang w:eastAsia="uk-UA"/>
          </w:rPr>
          <w:t xml:space="preserve"> 2</w:t>
        </w:r>
        <w:r w:rsidR="00B4486E">
          <w:rPr>
            <w:rFonts w:ascii="Times New Roman" w:hAnsi="Times New Roman"/>
            <w:sz w:val="28"/>
            <w:szCs w:val="28"/>
            <w:lang w:eastAsia="uk-UA"/>
          </w:rPr>
          <w:t>‒</w:t>
        </w:r>
        <w:r w:rsidR="00DB51B0" w:rsidRPr="00D2096A">
          <w:rPr>
            <w:rFonts w:ascii="Times New Roman" w:hAnsi="Times New Roman"/>
            <w:sz w:val="28"/>
            <w:szCs w:val="28"/>
            <w:lang w:eastAsia="uk-UA"/>
          </w:rPr>
          <w:t>7</w:t>
        </w:r>
      </w:hyperlink>
      <w:r w:rsidR="00DB51B0">
        <w:rPr>
          <w:rFonts w:ascii="Times New Roman" w:hAnsi="Times New Roman"/>
          <w:sz w:val="28"/>
          <w:szCs w:val="28"/>
          <w:lang w:eastAsia="uk-UA"/>
        </w:rPr>
        <w:t> частини першої статті 10</w:t>
      </w:r>
      <w:r w:rsidR="00DB51B0" w:rsidRPr="00D2096A">
        <w:rPr>
          <w:rFonts w:ascii="Times New Roman" w:hAnsi="Times New Roman"/>
          <w:sz w:val="28"/>
          <w:szCs w:val="28"/>
          <w:lang w:eastAsia="uk-UA"/>
        </w:rPr>
        <w:t xml:space="preserve"> Закону</w:t>
      </w:r>
      <w:r w:rsidR="00DB51B0">
        <w:rPr>
          <w:rFonts w:ascii="Times New Roman" w:hAnsi="Times New Roman"/>
          <w:sz w:val="28"/>
          <w:szCs w:val="28"/>
          <w:lang w:eastAsia="uk-UA"/>
        </w:rPr>
        <w:t xml:space="preserve"> України </w:t>
      </w:r>
      <w:r w:rsidR="00DB51B0" w:rsidRPr="0012720C">
        <w:rPr>
          <w:rFonts w:ascii="Times New Roman" w:hAnsi="Times New Roman"/>
          <w:sz w:val="28"/>
          <w:szCs w:val="28"/>
        </w:rPr>
        <w:t>“</w:t>
      </w:r>
      <w:r w:rsidR="00DB51B0">
        <w:rPr>
          <w:rFonts w:ascii="Times New Roman" w:hAnsi="Times New Roman"/>
          <w:sz w:val="28"/>
          <w:szCs w:val="28"/>
          <w:lang w:eastAsia="uk-UA"/>
        </w:rPr>
        <w:t>Про платіжні послуги</w:t>
      </w:r>
      <w:r w:rsidR="00DB51B0" w:rsidRPr="0012720C">
        <w:rPr>
          <w:rFonts w:ascii="Times New Roman" w:hAnsi="Times New Roman"/>
          <w:sz w:val="28"/>
          <w:szCs w:val="28"/>
        </w:rPr>
        <w:t>”</w:t>
      </w:r>
      <w:r w:rsidR="00064D6C">
        <w:rPr>
          <w:rFonts w:ascii="Times New Roman" w:hAnsi="Times New Roman"/>
          <w:sz w:val="28"/>
          <w:szCs w:val="28"/>
          <w:lang w:eastAsia="uk-UA"/>
        </w:rPr>
        <w:t>;</w:t>
      </w:r>
      <w:r w:rsidR="00064D6C" w:rsidRPr="0012720C">
        <w:rPr>
          <w:rFonts w:ascii="Times New Roman" w:hAnsi="Times New Roman"/>
          <w:sz w:val="28"/>
          <w:szCs w:val="28"/>
        </w:rPr>
        <w:t>”</w:t>
      </w:r>
      <w:r w:rsidR="00064D6C" w:rsidRPr="002809AA">
        <w:rPr>
          <w:rFonts w:ascii="Times New Roman" w:hAnsi="Times New Roman"/>
          <w:sz w:val="28"/>
          <w:szCs w:val="28"/>
          <w:lang w:eastAsia="uk-UA"/>
        </w:rPr>
        <w:t>;</w:t>
      </w:r>
    </w:p>
    <w:p w14:paraId="151AA54D" w14:textId="77777777" w:rsidR="00DB51B0" w:rsidRPr="00DB51B0" w:rsidRDefault="009A391D" w:rsidP="004548CB">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підпункт 17 викласти в такій редакції:</w:t>
      </w:r>
    </w:p>
    <w:p w14:paraId="3A44314C" w14:textId="65A947A3" w:rsidR="004D1032" w:rsidRPr="002809AA" w:rsidRDefault="004D1032" w:rsidP="004548CB">
      <w:pPr>
        <w:spacing w:after="0" w:line="240" w:lineRule="auto"/>
        <w:ind w:firstLine="567"/>
        <w:jc w:val="both"/>
        <w:rPr>
          <w:rFonts w:ascii="Times New Roman" w:hAnsi="Times New Roman"/>
          <w:sz w:val="28"/>
          <w:szCs w:val="28"/>
        </w:rPr>
      </w:pPr>
      <w:r w:rsidRPr="0012720C">
        <w:rPr>
          <w:rFonts w:ascii="Times New Roman" w:hAnsi="Times New Roman"/>
          <w:sz w:val="28"/>
          <w:szCs w:val="28"/>
        </w:rPr>
        <w:t>“</w:t>
      </w:r>
      <w:r w:rsidRPr="002809AA">
        <w:rPr>
          <w:rFonts w:ascii="Times New Roman" w:hAnsi="Times New Roman"/>
          <w:sz w:val="28"/>
          <w:szCs w:val="28"/>
          <w:lang w:eastAsia="uk-UA"/>
        </w:rPr>
        <w:t>17) операційний час – частина операційного дня банку або небанківського надавача платіжних послуг</w:t>
      </w:r>
      <w:r w:rsidR="00634EDB">
        <w:rPr>
          <w:rFonts w:ascii="Times New Roman" w:hAnsi="Times New Roman"/>
          <w:sz w:val="28"/>
          <w:szCs w:val="28"/>
          <w:lang w:eastAsia="uk-UA"/>
        </w:rPr>
        <w:t>,</w:t>
      </w:r>
      <w:r w:rsidR="00F42E35">
        <w:rPr>
          <w:rFonts w:ascii="Times New Roman" w:hAnsi="Times New Roman"/>
          <w:sz w:val="28"/>
          <w:szCs w:val="28"/>
          <w:lang w:eastAsia="uk-UA"/>
        </w:rPr>
        <w:t xml:space="preserve"> (далі </w:t>
      </w:r>
      <w:r w:rsidR="00F42E35" w:rsidRPr="00E86FCB">
        <w:rPr>
          <w:rFonts w:ascii="Times New Roman" w:hAnsi="Times New Roman"/>
          <w:sz w:val="28"/>
          <w:szCs w:val="28"/>
        </w:rPr>
        <w:t>–</w:t>
      </w:r>
      <w:r w:rsidR="00F42E35">
        <w:rPr>
          <w:rFonts w:ascii="Times New Roman" w:hAnsi="Times New Roman"/>
          <w:sz w:val="28"/>
          <w:szCs w:val="28"/>
        </w:rPr>
        <w:t xml:space="preserve"> </w:t>
      </w:r>
      <w:r w:rsidR="00F42E35">
        <w:rPr>
          <w:rFonts w:ascii="Times New Roman" w:hAnsi="Times New Roman"/>
          <w:sz w:val="28"/>
          <w:szCs w:val="28"/>
          <w:lang w:eastAsia="uk-UA"/>
        </w:rPr>
        <w:t>н</w:t>
      </w:r>
      <w:r w:rsidR="00F42E35" w:rsidRPr="00D2096A">
        <w:rPr>
          <w:rFonts w:ascii="Times New Roman" w:hAnsi="Times New Roman"/>
          <w:sz w:val="28"/>
          <w:szCs w:val="28"/>
          <w:lang w:eastAsia="uk-UA"/>
        </w:rPr>
        <w:t>адавач платіжних послуг</w:t>
      </w:r>
      <w:r w:rsidR="00F42E35">
        <w:rPr>
          <w:rFonts w:ascii="Times New Roman" w:hAnsi="Times New Roman"/>
          <w:sz w:val="28"/>
          <w:szCs w:val="28"/>
          <w:lang w:eastAsia="uk-UA"/>
        </w:rPr>
        <w:t>)</w:t>
      </w:r>
      <w:r w:rsidRPr="002809AA">
        <w:rPr>
          <w:rFonts w:ascii="Times New Roman" w:hAnsi="Times New Roman"/>
          <w:sz w:val="28"/>
          <w:szCs w:val="28"/>
          <w:lang w:eastAsia="uk-UA"/>
        </w:rPr>
        <w:t xml:space="preserve"> протягом якої приймаються платіжні інструкції та інструкції на відкликання. Тривалість операційного часу встановлюється надавачем платіжних послуг самостійно та закріплюється </w:t>
      </w:r>
      <w:r w:rsidR="00B4486E">
        <w:rPr>
          <w:rFonts w:ascii="Times New Roman" w:hAnsi="Times New Roman"/>
          <w:sz w:val="28"/>
          <w:szCs w:val="28"/>
          <w:lang w:eastAsia="uk-UA"/>
        </w:rPr>
        <w:t xml:space="preserve">в </w:t>
      </w:r>
      <w:r w:rsidRPr="002809AA">
        <w:rPr>
          <w:rFonts w:ascii="Times New Roman" w:hAnsi="Times New Roman"/>
          <w:sz w:val="28"/>
          <w:szCs w:val="28"/>
          <w:lang w:eastAsia="uk-UA"/>
        </w:rPr>
        <w:t>його внутрішні</w:t>
      </w:r>
      <w:r w:rsidR="00B4486E">
        <w:rPr>
          <w:rFonts w:ascii="Times New Roman" w:hAnsi="Times New Roman"/>
          <w:sz w:val="28"/>
          <w:szCs w:val="28"/>
          <w:lang w:eastAsia="uk-UA"/>
        </w:rPr>
        <w:t>х</w:t>
      </w:r>
      <w:r w:rsidRPr="002809AA">
        <w:rPr>
          <w:rFonts w:ascii="Times New Roman" w:hAnsi="Times New Roman"/>
          <w:sz w:val="28"/>
          <w:szCs w:val="28"/>
          <w:lang w:eastAsia="uk-UA"/>
        </w:rPr>
        <w:t xml:space="preserve"> документа</w:t>
      </w:r>
      <w:r w:rsidR="00B4486E">
        <w:rPr>
          <w:rFonts w:ascii="Times New Roman" w:hAnsi="Times New Roman"/>
          <w:sz w:val="28"/>
          <w:szCs w:val="28"/>
          <w:lang w:eastAsia="uk-UA"/>
        </w:rPr>
        <w:t>х</w:t>
      </w:r>
      <w:r>
        <w:rPr>
          <w:rFonts w:ascii="Times New Roman" w:hAnsi="Times New Roman"/>
          <w:sz w:val="28"/>
          <w:szCs w:val="28"/>
          <w:lang w:eastAsia="uk-UA"/>
        </w:rPr>
        <w:t>;</w:t>
      </w:r>
      <w:r w:rsidRPr="0012720C">
        <w:rPr>
          <w:rFonts w:ascii="Times New Roman" w:hAnsi="Times New Roman"/>
          <w:sz w:val="28"/>
          <w:szCs w:val="28"/>
        </w:rPr>
        <w:t>”</w:t>
      </w:r>
      <w:r w:rsidRPr="002809AA">
        <w:rPr>
          <w:rFonts w:ascii="Times New Roman" w:hAnsi="Times New Roman"/>
          <w:sz w:val="28"/>
          <w:szCs w:val="28"/>
          <w:lang w:eastAsia="uk-UA"/>
        </w:rPr>
        <w:t>;</w:t>
      </w:r>
    </w:p>
    <w:p w14:paraId="6523FE88" w14:textId="0B919B5D" w:rsidR="00313867" w:rsidRDefault="00B4486E" w:rsidP="00B4486E">
      <w:pPr>
        <w:pStyle w:val="ad"/>
        <w:spacing w:before="0" w:beforeAutospacing="0" w:after="0" w:afterAutospacing="0"/>
        <w:ind w:firstLine="567"/>
        <w:jc w:val="both"/>
        <w:rPr>
          <w:color w:val="000000"/>
          <w:sz w:val="28"/>
          <w:szCs w:val="28"/>
        </w:rPr>
      </w:pPr>
      <w:r>
        <w:rPr>
          <w:color w:val="000000"/>
          <w:sz w:val="28"/>
          <w:szCs w:val="28"/>
        </w:rPr>
        <w:t xml:space="preserve">абзац двадцять третій </w:t>
      </w:r>
      <w:r w:rsidR="00313867" w:rsidRPr="00313867">
        <w:rPr>
          <w:sz w:val="28"/>
          <w:szCs w:val="28"/>
        </w:rPr>
        <w:t xml:space="preserve"> доповнити словами “та нормативно-правових акт</w:t>
      </w:r>
      <w:r w:rsidR="0038377D">
        <w:rPr>
          <w:sz w:val="28"/>
          <w:szCs w:val="28"/>
        </w:rPr>
        <w:t>ах</w:t>
      </w:r>
      <w:r w:rsidR="00313867" w:rsidRPr="00313867">
        <w:rPr>
          <w:sz w:val="28"/>
          <w:szCs w:val="28"/>
        </w:rPr>
        <w:t xml:space="preserve"> Національного банку</w:t>
      </w:r>
      <w:r>
        <w:rPr>
          <w:sz w:val="28"/>
          <w:szCs w:val="28"/>
        </w:rPr>
        <w:t xml:space="preserve"> України</w:t>
      </w:r>
      <w:r w:rsidR="00313867">
        <w:rPr>
          <w:sz w:val="28"/>
          <w:szCs w:val="28"/>
        </w:rPr>
        <w:t>.</w:t>
      </w:r>
      <w:r w:rsidR="00313867" w:rsidRPr="00313867">
        <w:rPr>
          <w:sz w:val="28"/>
          <w:szCs w:val="28"/>
        </w:rPr>
        <w:t>”</w:t>
      </w:r>
      <w:r w:rsidR="00313867" w:rsidRPr="00313867">
        <w:rPr>
          <w:color w:val="000000"/>
          <w:sz w:val="28"/>
          <w:szCs w:val="28"/>
        </w:rPr>
        <w:t>.</w:t>
      </w:r>
    </w:p>
    <w:p w14:paraId="30E8A403" w14:textId="77777777" w:rsidR="00A45970" w:rsidRDefault="00A45970" w:rsidP="00313867">
      <w:pPr>
        <w:pStyle w:val="ad"/>
        <w:spacing w:before="0" w:beforeAutospacing="0" w:after="0" w:afterAutospacing="0"/>
        <w:ind w:firstLine="708"/>
        <w:jc w:val="both"/>
        <w:rPr>
          <w:color w:val="000000"/>
          <w:sz w:val="28"/>
          <w:szCs w:val="28"/>
        </w:rPr>
      </w:pPr>
    </w:p>
    <w:p w14:paraId="67E8E38D" w14:textId="6C01F674" w:rsidR="004D1032" w:rsidRDefault="004D1032" w:rsidP="00ED4A49">
      <w:pPr>
        <w:pStyle w:val="a4"/>
        <w:numPr>
          <w:ilvl w:val="0"/>
          <w:numId w:val="24"/>
        </w:numPr>
        <w:tabs>
          <w:tab w:val="left" w:pos="993"/>
        </w:tabs>
        <w:spacing w:after="0" w:line="240" w:lineRule="auto"/>
        <w:ind w:left="0" w:firstLine="567"/>
        <w:jc w:val="both"/>
        <w:rPr>
          <w:rFonts w:ascii="Times New Roman" w:hAnsi="Times New Roman"/>
          <w:sz w:val="28"/>
          <w:szCs w:val="28"/>
          <w:lang w:eastAsia="uk-UA"/>
        </w:rPr>
      </w:pPr>
      <w:r w:rsidRPr="00597CFA">
        <w:rPr>
          <w:rFonts w:ascii="Times New Roman" w:hAnsi="Times New Roman"/>
          <w:sz w:val="28"/>
          <w:szCs w:val="28"/>
          <w:lang w:eastAsia="uk-UA"/>
        </w:rPr>
        <w:lastRenderedPageBreak/>
        <w:t>У розділі ІІ:</w:t>
      </w:r>
    </w:p>
    <w:p w14:paraId="6C6E779B" w14:textId="77777777" w:rsidR="001A0199" w:rsidRDefault="001A0199" w:rsidP="00ED4A49">
      <w:pPr>
        <w:pStyle w:val="a4"/>
        <w:spacing w:after="0" w:line="240" w:lineRule="auto"/>
        <w:ind w:left="0"/>
        <w:jc w:val="both"/>
        <w:rPr>
          <w:rFonts w:ascii="Times New Roman" w:hAnsi="Times New Roman"/>
          <w:sz w:val="28"/>
          <w:szCs w:val="28"/>
          <w:lang w:eastAsia="uk-UA"/>
        </w:rPr>
      </w:pPr>
    </w:p>
    <w:p w14:paraId="7A564C91" w14:textId="59A88F5F" w:rsidR="00ED4A49" w:rsidRPr="00ED4A49" w:rsidRDefault="00957111" w:rsidP="00ED4A49">
      <w:pPr>
        <w:pStyle w:val="a4"/>
        <w:numPr>
          <w:ilvl w:val="0"/>
          <w:numId w:val="33"/>
        </w:numPr>
        <w:spacing w:after="0" w:line="240" w:lineRule="auto"/>
        <w:ind w:left="0" w:firstLine="567"/>
        <w:jc w:val="both"/>
        <w:rPr>
          <w:rFonts w:ascii="Times New Roman" w:hAnsi="Times New Roman"/>
          <w:sz w:val="28"/>
          <w:szCs w:val="28"/>
          <w:lang w:eastAsia="uk-UA"/>
        </w:rPr>
      </w:pPr>
      <w:r w:rsidRPr="00ED4A49">
        <w:rPr>
          <w:rFonts w:ascii="Times New Roman" w:hAnsi="Times New Roman"/>
          <w:sz w:val="28"/>
          <w:szCs w:val="28"/>
          <w:lang w:eastAsia="uk-UA"/>
        </w:rPr>
        <w:t xml:space="preserve">перше речення </w:t>
      </w:r>
      <w:r w:rsidR="004D1032" w:rsidRPr="00ED4A49">
        <w:rPr>
          <w:rFonts w:ascii="Times New Roman" w:hAnsi="Times New Roman"/>
          <w:sz w:val="28"/>
          <w:szCs w:val="28"/>
          <w:lang w:eastAsia="uk-UA"/>
        </w:rPr>
        <w:t>абзац</w:t>
      </w:r>
      <w:r w:rsidRPr="00ED4A49">
        <w:rPr>
          <w:rFonts w:ascii="Times New Roman" w:hAnsi="Times New Roman"/>
          <w:sz w:val="28"/>
          <w:szCs w:val="28"/>
          <w:lang w:eastAsia="uk-UA"/>
        </w:rPr>
        <w:t>у</w:t>
      </w:r>
      <w:r w:rsidR="004D1032" w:rsidRPr="00ED4A49">
        <w:rPr>
          <w:rFonts w:ascii="Times New Roman" w:hAnsi="Times New Roman"/>
          <w:sz w:val="28"/>
          <w:szCs w:val="28"/>
          <w:lang w:eastAsia="uk-UA"/>
        </w:rPr>
        <w:t xml:space="preserve"> </w:t>
      </w:r>
      <w:r w:rsidR="00610585" w:rsidRPr="00ED4A49">
        <w:rPr>
          <w:rFonts w:ascii="Times New Roman" w:hAnsi="Times New Roman"/>
          <w:sz w:val="28"/>
          <w:szCs w:val="28"/>
          <w:lang w:eastAsia="uk-UA"/>
        </w:rPr>
        <w:t>п’ят</w:t>
      </w:r>
      <w:r w:rsidRPr="00ED4A49">
        <w:rPr>
          <w:rFonts w:ascii="Times New Roman" w:hAnsi="Times New Roman"/>
          <w:sz w:val="28"/>
          <w:szCs w:val="28"/>
          <w:lang w:eastAsia="uk-UA"/>
        </w:rPr>
        <w:t>ого</w:t>
      </w:r>
      <w:r w:rsidR="004D1032" w:rsidRPr="00ED4A49">
        <w:rPr>
          <w:rFonts w:ascii="Times New Roman" w:hAnsi="Times New Roman"/>
          <w:sz w:val="28"/>
          <w:szCs w:val="28"/>
          <w:lang w:eastAsia="uk-UA"/>
        </w:rPr>
        <w:t xml:space="preserve"> </w:t>
      </w:r>
      <w:r w:rsidR="00704876" w:rsidRPr="00ED4A49">
        <w:rPr>
          <w:rFonts w:ascii="Times New Roman" w:hAnsi="Times New Roman"/>
          <w:sz w:val="28"/>
          <w:szCs w:val="28"/>
          <w:lang w:eastAsia="uk-UA"/>
        </w:rPr>
        <w:t xml:space="preserve">пункту 6 </w:t>
      </w:r>
      <w:r w:rsidR="004D1032" w:rsidRPr="00ED4A49">
        <w:rPr>
          <w:rFonts w:ascii="Times New Roman" w:hAnsi="Times New Roman"/>
          <w:sz w:val="28"/>
          <w:szCs w:val="28"/>
          <w:lang w:eastAsia="uk-UA"/>
        </w:rPr>
        <w:t>викласти в такій редакції:</w:t>
      </w:r>
      <w:r w:rsidR="00ED4A49" w:rsidRPr="00ED4A49">
        <w:rPr>
          <w:rFonts w:ascii="Times New Roman" w:hAnsi="Times New Roman"/>
          <w:sz w:val="28"/>
          <w:szCs w:val="28"/>
          <w:lang w:eastAsia="uk-UA"/>
        </w:rPr>
        <w:t xml:space="preserve"> </w:t>
      </w:r>
    </w:p>
    <w:p w14:paraId="4AE21F11" w14:textId="200EFEEB" w:rsidR="004D1032" w:rsidRDefault="004D1032" w:rsidP="00ED4A49">
      <w:pPr>
        <w:pStyle w:val="a4"/>
        <w:spacing w:after="0" w:line="240" w:lineRule="auto"/>
        <w:ind w:left="0" w:firstLine="567"/>
        <w:jc w:val="both"/>
        <w:rPr>
          <w:rFonts w:ascii="Times New Roman" w:hAnsi="Times New Roman"/>
          <w:sz w:val="28"/>
          <w:szCs w:val="28"/>
        </w:rPr>
      </w:pPr>
      <w:r w:rsidRPr="00180E3A">
        <w:rPr>
          <w:rFonts w:ascii="Times New Roman" w:hAnsi="Times New Roman"/>
          <w:sz w:val="28"/>
          <w:szCs w:val="28"/>
        </w:rPr>
        <w:t>“</w:t>
      </w:r>
      <w:r w:rsidR="00FF3948" w:rsidRPr="00180E3A">
        <w:rPr>
          <w:rFonts w:ascii="Times New Roman" w:hAnsi="Times New Roman"/>
          <w:sz w:val="28"/>
          <w:szCs w:val="28"/>
        </w:rPr>
        <w:t>Платежі понад установлені граничні суми проводяться через надавачів платіжних</w:t>
      </w:r>
      <w:r w:rsidR="00FF3948" w:rsidRPr="00ED4A49">
        <w:rPr>
          <w:rFonts w:ascii="Times New Roman" w:hAnsi="Times New Roman"/>
          <w:sz w:val="28"/>
          <w:szCs w:val="28"/>
        </w:rPr>
        <w:t xml:space="preserve"> послуг шляхом переказу коштів </w:t>
      </w:r>
      <w:r w:rsidR="00754529" w:rsidRPr="00ED4A49">
        <w:rPr>
          <w:rFonts w:ascii="Times New Roman" w:hAnsi="Times New Roman"/>
          <w:sz w:val="28"/>
          <w:szCs w:val="28"/>
        </w:rPr>
        <w:t>і</w:t>
      </w:r>
      <w:r w:rsidR="00FF3948" w:rsidRPr="00ED4A49">
        <w:rPr>
          <w:rFonts w:ascii="Times New Roman" w:hAnsi="Times New Roman"/>
          <w:sz w:val="28"/>
          <w:szCs w:val="28"/>
        </w:rPr>
        <w:t>з рахунку на рахунок або внесення коштів до кас</w:t>
      </w:r>
      <w:r w:rsidR="00FF3948" w:rsidRPr="00957111">
        <w:rPr>
          <w:rFonts w:ascii="Times New Roman" w:hAnsi="Times New Roman"/>
          <w:sz w:val="28"/>
          <w:szCs w:val="28"/>
        </w:rPr>
        <w:t xml:space="preserve"> надавачів платіжних послуг для подальшого їх переказу на рахунки.</w:t>
      </w:r>
      <w:r w:rsidRPr="00957111">
        <w:rPr>
          <w:rFonts w:ascii="Times New Roman" w:hAnsi="Times New Roman"/>
          <w:sz w:val="28"/>
          <w:szCs w:val="28"/>
        </w:rPr>
        <w:t>”;</w:t>
      </w:r>
    </w:p>
    <w:p w14:paraId="7DC5B36B" w14:textId="77777777" w:rsidR="00674681" w:rsidRPr="00957111" w:rsidRDefault="00674681" w:rsidP="00ED4A49">
      <w:pPr>
        <w:pStyle w:val="a4"/>
        <w:spacing w:after="0" w:line="240" w:lineRule="auto"/>
        <w:ind w:left="0" w:firstLine="567"/>
        <w:jc w:val="both"/>
        <w:rPr>
          <w:rFonts w:ascii="Times New Roman" w:hAnsi="Times New Roman"/>
          <w:sz w:val="28"/>
          <w:szCs w:val="28"/>
        </w:rPr>
      </w:pPr>
    </w:p>
    <w:p w14:paraId="7574BDBA" w14:textId="0974BB87" w:rsidR="004D1032" w:rsidRDefault="00724EF6" w:rsidP="00B94F11">
      <w:pPr>
        <w:pStyle w:val="ad"/>
        <w:numPr>
          <w:ilvl w:val="0"/>
          <w:numId w:val="31"/>
        </w:numPr>
        <w:tabs>
          <w:tab w:val="left" w:pos="993"/>
        </w:tabs>
        <w:spacing w:before="0" w:beforeAutospacing="0" w:after="0" w:afterAutospacing="0"/>
        <w:ind w:hanging="502"/>
        <w:jc w:val="both"/>
        <w:rPr>
          <w:sz w:val="28"/>
          <w:szCs w:val="28"/>
        </w:rPr>
      </w:pPr>
      <w:r>
        <w:rPr>
          <w:sz w:val="28"/>
          <w:szCs w:val="28"/>
        </w:rPr>
        <w:t>у</w:t>
      </w:r>
      <w:r w:rsidR="001F3472">
        <w:rPr>
          <w:sz w:val="28"/>
          <w:szCs w:val="28"/>
        </w:rPr>
        <w:t xml:space="preserve"> </w:t>
      </w:r>
      <w:r w:rsidR="004D1032">
        <w:rPr>
          <w:sz w:val="28"/>
          <w:szCs w:val="28"/>
        </w:rPr>
        <w:t>пункт</w:t>
      </w:r>
      <w:r w:rsidR="00EA4B99">
        <w:rPr>
          <w:sz w:val="28"/>
          <w:szCs w:val="28"/>
        </w:rPr>
        <w:t>і</w:t>
      </w:r>
      <w:r w:rsidR="004D1032">
        <w:rPr>
          <w:sz w:val="28"/>
          <w:szCs w:val="28"/>
        </w:rPr>
        <w:t xml:space="preserve"> 7:</w:t>
      </w:r>
    </w:p>
    <w:p w14:paraId="1FC044D5" w14:textId="2AA7BE7B" w:rsidR="00724EF6" w:rsidRDefault="00724EF6" w:rsidP="00724EF6">
      <w:pPr>
        <w:pStyle w:val="ad"/>
        <w:tabs>
          <w:tab w:val="left" w:pos="993"/>
        </w:tabs>
        <w:spacing w:before="0" w:beforeAutospacing="0" w:after="0" w:afterAutospacing="0"/>
        <w:ind w:left="567"/>
        <w:jc w:val="both"/>
        <w:rPr>
          <w:sz w:val="28"/>
          <w:szCs w:val="28"/>
        </w:rPr>
      </w:pPr>
      <w:r>
        <w:rPr>
          <w:sz w:val="28"/>
          <w:szCs w:val="28"/>
        </w:rPr>
        <w:t>абзац другий підпункту 1 викласти в такій редакції:</w:t>
      </w:r>
    </w:p>
    <w:p w14:paraId="1A9F790A" w14:textId="65B37AAB" w:rsidR="004D1032" w:rsidRDefault="004D1032" w:rsidP="00416C69">
      <w:pPr>
        <w:pStyle w:val="ad"/>
        <w:spacing w:before="0" w:beforeAutospacing="0" w:after="0" w:afterAutospacing="0"/>
        <w:ind w:firstLine="567"/>
        <w:jc w:val="both"/>
        <w:rPr>
          <w:sz w:val="28"/>
          <w:szCs w:val="28"/>
        </w:rPr>
      </w:pPr>
      <w:r w:rsidRPr="0012720C">
        <w:rPr>
          <w:sz w:val="28"/>
          <w:szCs w:val="28"/>
        </w:rPr>
        <w:t>“</w:t>
      </w:r>
      <w:r w:rsidR="00BA4855" w:rsidRPr="00BA4855">
        <w:rPr>
          <w:sz w:val="28"/>
          <w:szCs w:val="28"/>
        </w:rPr>
        <w:t>Платежі на суму, що перевищує 50 000 гривень, проводяться через надавачів платіжних послуг шляхом  переказу коштів із  рахунку на рахунок або внесення коштів до кас надавачів платіжних послуг для подальшого їх переказу на рахунки</w:t>
      </w:r>
      <w:r w:rsidR="00EA4B99">
        <w:rPr>
          <w:sz w:val="28"/>
          <w:szCs w:val="28"/>
        </w:rPr>
        <w:t>;”</w:t>
      </w:r>
      <w:r w:rsidR="00232F25">
        <w:rPr>
          <w:sz w:val="28"/>
          <w:szCs w:val="28"/>
        </w:rPr>
        <w:t>;</w:t>
      </w:r>
    </w:p>
    <w:p w14:paraId="3782E1B9" w14:textId="0D5B1706" w:rsidR="00FA315C" w:rsidRDefault="00FA315C" w:rsidP="00FA315C">
      <w:pPr>
        <w:pStyle w:val="ad"/>
        <w:tabs>
          <w:tab w:val="left" w:pos="993"/>
        </w:tabs>
        <w:spacing w:before="0" w:beforeAutospacing="0" w:after="0" w:afterAutospacing="0"/>
        <w:ind w:left="567"/>
        <w:jc w:val="both"/>
        <w:rPr>
          <w:sz w:val="28"/>
          <w:szCs w:val="28"/>
        </w:rPr>
      </w:pPr>
      <w:r>
        <w:rPr>
          <w:sz w:val="28"/>
          <w:szCs w:val="28"/>
        </w:rPr>
        <w:t>абзац другий підпункту 2 викласти в такій редакції:</w:t>
      </w:r>
    </w:p>
    <w:p w14:paraId="72F340D5" w14:textId="59D1BDFF" w:rsidR="004D1032" w:rsidRDefault="00EA4B99" w:rsidP="00416C69">
      <w:pPr>
        <w:pStyle w:val="ad"/>
        <w:spacing w:before="0" w:beforeAutospacing="0" w:after="0" w:afterAutospacing="0"/>
        <w:ind w:firstLine="567"/>
        <w:jc w:val="both"/>
        <w:rPr>
          <w:sz w:val="28"/>
          <w:szCs w:val="28"/>
        </w:rPr>
      </w:pPr>
      <w:r>
        <w:rPr>
          <w:sz w:val="28"/>
          <w:szCs w:val="28"/>
        </w:rPr>
        <w:t>“</w:t>
      </w:r>
      <w:r w:rsidR="00706474" w:rsidRPr="00706474">
        <w:rPr>
          <w:sz w:val="28"/>
          <w:szCs w:val="28"/>
        </w:rPr>
        <w:t xml:space="preserve">Платежі на суму, яка перевищує 50 000 гривень, здійснюються шляхом переказу коштів </w:t>
      </w:r>
      <w:r>
        <w:rPr>
          <w:sz w:val="28"/>
          <w:szCs w:val="28"/>
        </w:rPr>
        <w:t>і</w:t>
      </w:r>
      <w:r w:rsidR="00706474" w:rsidRPr="00706474">
        <w:rPr>
          <w:sz w:val="28"/>
          <w:szCs w:val="28"/>
        </w:rPr>
        <w:t>з рахунку на рахунок або внесення та/або переказу коштів на рахунки.</w:t>
      </w:r>
      <w:r w:rsidR="004D1032" w:rsidRPr="0012720C">
        <w:rPr>
          <w:sz w:val="28"/>
          <w:szCs w:val="28"/>
        </w:rPr>
        <w:t>”</w:t>
      </w:r>
      <w:r w:rsidR="004D1032">
        <w:rPr>
          <w:sz w:val="28"/>
          <w:szCs w:val="28"/>
        </w:rPr>
        <w:t>;</w:t>
      </w:r>
    </w:p>
    <w:p w14:paraId="790B212A" w14:textId="77777777" w:rsidR="00F526B9" w:rsidRDefault="00F526B9" w:rsidP="00416C69">
      <w:pPr>
        <w:pStyle w:val="ad"/>
        <w:spacing w:before="0" w:beforeAutospacing="0" w:after="0" w:afterAutospacing="0"/>
        <w:ind w:firstLine="567"/>
        <w:jc w:val="both"/>
        <w:rPr>
          <w:sz w:val="28"/>
          <w:szCs w:val="28"/>
        </w:rPr>
      </w:pPr>
    </w:p>
    <w:p w14:paraId="3B0436C7" w14:textId="2BA10FBC" w:rsidR="00BF5EF3" w:rsidRDefault="00BF5EF3" w:rsidP="00667BA5">
      <w:pPr>
        <w:pStyle w:val="ad"/>
        <w:numPr>
          <w:ilvl w:val="0"/>
          <w:numId w:val="18"/>
        </w:numPr>
        <w:tabs>
          <w:tab w:val="left" w:pos="993"/>
        </w:tabs>
        <w:spacing w:before="0" w:beforeAutospacing="0" w:after="0" w:afterAutospacing="0"/>
        <w:ind w:left="0" w:firstLine="567"/>
        <w:jc w:val="both"/>
        <w:rPr>
          <w:sz w:val="28"/>
          <w:szCs w:val="28"/>
        </w:rPr>
      </w:pPr>
      <w:r>
        <w:rPr>
          <w:sz w:val="28"/>
          <w:szCs w:val="28"/>
        </w:rPr>
        <w:t>пункт 9 викласти в такій редакції:</w:t>
      </w:r>
    </w:p>
    <w:p w14:paraId="2BB64723" w14:textId="2E9AAD04" w:rsidR="00BF5EF3" w:rsidRPr="00BF5EF3" w:rsidRDefault="00BF5EF3" w:rsidP="00416C69">
      <w:pPr>
        <w:pStyle w:val="ad"/>
        <w:spacing w:before="0" w:beforeAutospacing="0" w:after="0" w:afterAutospacing="0"/>
        <w:ind w:firstLine="567"/>
        <w:jc w:val="both"/>
        <w:rPr>
          <w:color w:val="000000"/>
          <w:sz w:val="28"/>
          <w:szCs w:val="28"/>
        </w:rPr>
      </w:pPr>
      <w:r w:rsidRPr="0012720C">
        <w:rPr>
          <w:sz w:val="28"/>
          <w:szCs w:val="28"/>
        </w:rPr>
        <w:t>“</w:t>
      </w:r>
      <w:r w:rsidRPr="00BF5EF3">
        <w:rPr>
          <w:color w:val="000000"/>
          <w:sz w:val="28"/>
          <w:szCs w:val="28"/>
        </w:rPr>
        <w:t xml:space="preserve">9. Підприємство/відокремлений підрозділ підприємства/фізична особа-підприємець, яке/який/яка відповідно до законодавства України приймає до обслуговування платіжні інструменти з метою проведення оплати вартості товарів чи послуг і </w:t>
      </w:r>
      <w:r w:rsidRPr="00180E3A">
        <w:rPr>
          <w:color w:val="000000"/>
          <w:sz w:val="28"/>
          <w:szCs w:val="28"/>
        </w:rPr>
        <w:t>оснащен</w:t>
      </w:r>
      <w:r w:rsidR="00DB219D" w:rsidRPr="00DB219D">
        <w:rPr>
          <w:color w:val="000000"/>
          <w:sz w:val="28"/>
          <w:szCs w:val="28"/>
        </w:rPr>
        <w:t>о</w:t>
      </w:r>
      <w:r w:rsidRPr="00DB219D">
        <w:rPr>
          <w:color w:val="000000"/>
          <w:sz w:val="28"/>
          <w:szCs w:val="28"/>
        </w:rPr>
        <w:t xml:space="preserve"> платіжним</w:t>
      </w:r>
      <w:r w:rsidRPr="00BF5EF3">
        <w:rPr>
          <w:color w:val="000000"/>
          <w:sz w:val="28"/>
          <w:szCs w:val="28"/>
        </w:rPr>
        <w:t xml:space="preserve"> терміналом [у</w:t>
      </w:r>
      <w:r w:rsidR="00471AA5">
        <w:rPr>
          <w:color w:val="000000"/>
          <w:sz w:val="28"/>
          <w:szCs w:val="28"/>
        </w:rPr>
        <w:t>ключно з</w:t>
      </w:r>
      <w:r w:rsidRPr="00BF5EF3">
        <w:rPr>
          <w:color w:val="000000"/>
          <w:sz w:val="28"/>
          <w:szCs w:val="28"/>
        </w:rPr>
        <w:t xml:space="preserve">і з’єднаним чи поєднаним </w:t>
      </w:r>
      <w:r w:rsidR="00EA4B99">
        <w:rPr>
          <w:color w:val="000000"/>
          <w:sz w:val="28"/>
          <w:szCs w:val="28"/>
        </w:rPr>
        <w:t>і</w:t>
      </w:r>
      <w:r w:rsidRPr="00BF5EF3">
        <w:rPr>
          <w:color w:val="000000"/>
          <w:sz w:val="28"/>
          <w:szCs w:val="28"/>
        </w:rPr>
        <w:t>з реєстратором розрахункових операцій (далі – РРО)], має право за рахунок готівкової виручки або готівки, отриманої з банку, надавати держателю платіжного інструменту (якщо така послуга передбачена правилами відповідної платіжної системи/еква</w:t>
      </w:r>
      <w:r w:rsidR="00DB5353">
        <w:rPr>
          <w:color w:val="000000"/>
          <w:sz w:val="28"/>
          <w:szCs w:val="28"/>
        </w:rPr>
        <w:t>й</w:t>
      </w:r>
      <w:r w:rsidRPr="00BF5EF3">
        <w:rPr>
          <w:color w:val="000000"/>
          <w:sz w:val="28"/>
          <w:szCs w:val="28"/>
        </w:rPr>
        <w:t xml:space="preserve">ром) послуги з видачі готівки з друкуванням квитанції платіжного термінала (або розрахункового документа, а також, але не виключно, </w:t>
      </w:r>
      <w:r w:rsidR="00EA4B99">
        <w:rPr>
          <w:color w:val="000000"/>
          <w:sz w:val="28"/>
          <w:szCs w:val="28"/>
        </w:rPr>
        <w:t>і</w:t>
      </w:r>
      <w:r w:rsidRPr="00BF5EF3">
        <w:rPr>
          <w:color w:val="000000"/>
          <w:sz w:val="28"/>
          <w:szCs w:val="28"/>
        </w:rPr>
        <w:t>з надсиланням електронного розрахункового документа на наданий такою особою абонентський номер або адресу електронної пошти) та відображенням таких операцій у книзі обліку розрахункових операцій (далі – КОРО) або розрахунковій книжці (далі – РК) у разі їх використання.</w:t>
      </w:r>
    </w:p>
    <w:p w14:paraId="0AD3D133" w14:textId="77777777" w:rsidR="00BF5EF3" w:rsidRPr="00BF5EF3" w:rsidRDefault="00BF5EF3" w:rsidP="005C1C2D">
      <w:pPr>
        <w:pStyle w:val="ad"/>
        <w:spacing w:before="0" w:beforeAutospacing="0" w:after="0" w:afterAutospacing="0"/>
        <w:ind w:firstLine="567"/>
        <w:jc w:val="both"/>
        <w:rPr>
          <w:color w:val="000000"/>
          <w:sz w:val="28"/>
          <w:szCs w:val="28"/>
        </w:rPr>
      </w:pPr>
      <w:r w:rsidRPr="00BF5EF3">
        <w:rPr>
          <w:color w:val="000000"/>
          <w:sz w:val="28"/>
          <w:szCs w:val="28"/>
        </w:rPr>
        <w:t>Національний банк України має право встановлювати обмеження з видачі готівки за платіжними інструментами.</w:t>
      </w:r>
    </w:p>
    <w:p w14:paraId="7B0D4FF0" w14:textId="0D0D538F" w:rsidR="00BF5EF3" w:rsidRDefault="00BF5EF3" w:rsidP="005C1C2D">
      <w:pPr>
        <w:pStyle w:val="ad"/>
        <w:spacing w:before="0" w:beforeAutospacing="0" w:after="0" w:afterAutospacing="0"/>
        <w:ind w:firstLine="567"/>
        <w:jc w:val="both"/>
        <w:rPr>
          <w:sz w:val="28"/>
          <w:szCs w:val="28"/>
        </w:rPr>
      </w:pPr>
      <w:r w:rsidRPr="00BF5EF3">
        <w:rPr>
          <w:color w:val="000000"/>
          <w:sz w:val="28"/>
          <w:szCs w:val="28"/>
        </w:rPr>
        <w:t xml:space="preserve">Обмеження з видачі готівки за платіжними інструментами можуть установлюватися </w:t>
      </w:r>
      <w:r w:rsidR="0011362B">
        <w:rPr>
          <w:color w:val="000000"/>
          <w:sz w:val="28"/>
          <w:szCs w:val="28"/>
        </w:rPr>
        <w:t>оператором</w:t>
      </w:r>
      <w:r w:rsidRPr="00BF5EF3">
        <w:rPr>
          <w:color w:val="000000"/>
          <w:sz w:val="28"/>
          <w:szCs w:val="28"/>
        </w:rPr>
        <w:t xml:space="preserve"> відповідної платіжної системи/еква</w:t>
      </w:r>
      <w:r w:rsidR="00DB5353">
        <w:rPr>
          <w:color w:val="000000"/>
          <w:sz w:val="28"/>
          <w:szCs w:val="28"/>
        </w:rPr>
        <w:t>й</w:t>
      </w:r>
      <w:r w:rsidRPr="00BF5EF3">
        <w:rPr>
          <w:color w:val="000000"/>
          <w:sz w:val="28"/>
          <w:szCs w:val="28"/>
        </w:rPr>
        <w:t xml:space="preserve">ром та </w:t>
      </w:r>
      <w:r w:rsidR="0011362B">
        <w:rPr>
          <w:color w:val="000000"/>
          <w:sz w:val="28"/>
          <w:szCs w:val="28"/>
        </w:rPr>
        <w:t>учасниками</w:t>
      </w:r>
      <w:r w:rsidR="0011362B" w:rsidRPr="00BF5EF3">
        <w:rPr>
          <w:color w:val="000000"/>
          <w:sz w:val="28"/>
          <w:szCs w:val="28"/>
        </w:rPr>
        <w:t xml:space="preserve"> </w:t>
      </w:r>
      <w:r w:rsidRPr="00BF5EF3">
        <w:rPr>
          <w:color w:val="000000"/>
          <w:sz w:val="28"/>
          <w:szCs w:val="28"/>
        </w:rPr>
        <w:t>цієї системи.</w:t>
      </w:r>
      <w:r w:rsidR="00517DB7" w:rsidRPr="00EA4CE3">
        <w:rPr>
          <w:sz w:val="28"/>
          <w:szCs w:val="28"/>
        </w:rPr>
        <w:t>”</w:t>
      </w:r>
      <w:r w:rsidR="00517DB7">
        <w:rPr>
          <w:sz w:val="28"/>
          <w:szCs w:val="28"/>
        </w:rPr>
        <w:t>;</w:t>
      </w:r>
    </w:p>
    <w:p w14:paraId="48C0B627" w14:textId="77777777" w:rsidR="00F526B9" w:rsidRDefault="00F526B9" w:rsidP="005C1C2D">
      <w:pPr>
        <w:pStyle w:val="ad"/>
        <w:spacing w:before="0" w:beforeAutospacing="0" w:after="0" w:afterAutospacing="0"/>
        <w:ind w:firstLine="567"/>
        <w:jc w:val="both"/>
        <w:rPr>
          <w:color w:val="000000"/>
          <w:sz w:val="28"/>
          <w:szCs w:val="28"/>
        </w:rPr>
      </w:pPr>
    </w:p>
    <w:p w14:paraId="68B11A39" w14:textId="64710D5F" w:rsidR="004D1032" w:rsidRPr="00E17803" w:rsidRDefault="001C145D" w:rsidP="008D423B">
      <w:pPr>
        <w:pStyle w:val="a4"/>
        <w:spacing w:after="0" w:line="240" w:lineRule="auto"/>
        <w:ind w:left="0" w:firstLine="567"/>
        <w:jc w:val="both"/>
        <w:rPr>
          <w:rFonts w:ascii="Times New Roman" w:hAnsi="Times New Roman"/>
          <w:sz w:val="28"/>
          <w:szCs w:val="28"/>
          <w:lang w:val="ru-RU"/>
        </w:rPr>
      </w:pPr>
      <w:r>
        <w:rPr>
          <w:rFonts w:ascii="Times New Roman" w:hAnsi="Times New Roman"/>
          <w:sz w:val="28"/>
          <w:szCs w:val="28"/>
          <w:lang w:eastAsia="uk-UA"/>
        </w:rPr>
        <w:t>4) </w:t>
      </w:r>
      <w:r w:rsidR="00517DB7" w:rsidRPr="00E17803">
        <w:rPr>
          <w:rFonts w:ascii="Times New Roman" w:hAnsi="Times New Roman"/>
          <w:sz w:val="28"/>
          <w:szCs w:val="28"/>
          <w:lang w:eastAsia="uk-UA"/>
        </w:rPr>
        <w:t>у пункті 10</w:t>
      </w:r>
      <w:r w:rsidR="00E17803" w:rsidRPr="00E17803">
        <w:rPr>
          <w:rFonts w:ascii="Times New Roman" w:hAnsi="Times New Roman"/>
          <w:sz w:val="28"/>
          <w:szCs w:val="28"/>
          <w:lang w:eastAsia="uk-UA"/>
        </w:rPr>
        <w:t xml:space="preserve"> </w:t>
      </w:r>
      <w:r w:rsidR="00517DB7" w:rsidRPr="00E17803">
        <w:rPr>
          <w:rFonts w:ascii="Times New Roman" w:hAnsi="Times New Roman"/>
          <w:sz w:val="28"/>
          <w:szCs w:val="28"/>
        </w:rPr>
        <w:t xml:space="preserve">слова </w:t>
      </w:r>
      <w:r w:rsidR="00517DB7" w:rsidRPr="00E17803">
        <w:rPr>
          <w:rFonts w:ascii="Times New Roman" w:hAnsi="Times New Roman"/>
          <w:sz w:val="28"/>
          <w:szCs w:val="28"/>
          <w:lang w:eastAsia="uk-UA"/>
        </w:rPr>
        <w:t>“</w:t>
      </w:r>
      <w:r w:rsidR="00201C11" w:rsidRPr="00E17803">
        <w:rPr>
          <w:rFonts w:ascii="Times New Roman" w:hAnsi="Times New Roman"/>
          <w:color w:val="000000" w:themeColor="text1"/>
          <w:sz w:val="28"/>
          <w:szCs w:val="28"/>
        </w:rPr>
        <w:t>банків або небанківських у</w:t>
      </w:r>
      <w:r w:rsidR="00801292" w:rsidRPr="00E17803">
        <w:rPr>
          <w:rFonts w:ascii="Times New Roman" w:hAnsi="Times New Roman"/>
          <w:color w:val="000000" w:themeColor="text1"/>
          <w:sz w:val="28"/>
          <w:szCs w:val="28"/>
        </w:rPr>
        <w:t>с</w:t>
      </w:r>
      <w:r w:rsidR="00201C11" w:rsidRPr="00E17803">
        <w:rPr>
          <w:rFonts w:ascii="Times New Roman" w:hAnsi="Times New Roman"/>
          <w:color w:val="000000" w:themeColor="text1"/>
          <w:sz w:val="28"/>
          <w:szCs w:val="28"/>
        </w:rPr>
        <w:t>танов</w:t>
      </w:r>
      <w:r w:rsidR="00517DB7" w:rsidRPr="00E17803">
        <w:rPr>
          <w:rFonts w:ascii="Times New Roman" w:hAnsi="Times New Roman"/>
          <w:color w:val="000000" w:themeColor="text1"/>
          <w:sz w:val="28"/>
          <w:szCs w:val="28"/>
        </w:rPr>
        <w:t>”</w:t>
      </w:r>
      <w:r w:rsidR="00045D51" w:rsidRPr="00E17803">
        <w:rPr>
          <w:rFonts w:ascii="Times New Roman" w:hAnsi="Times New Roman"/>
          <w:color w:val="000000" w:themeColor="text1"/>
          <w:sz w:val="28"/>
          <w:szCs w:val="28"/>
        </w:rPr>
        <w:t xml:space="preserve"> замінити словами “</w:t>
      </w:r>
      <w:r w:rsidR="00801292" w:rsidRPr="00E17803">
        <w:rPr>
          <w:rFonts w:ascii="Times New Roman" w:hAnsi="Times New Roman"/>
          <w:color w:val="000000" w:themeColor="text1"/>
          <w:sz w:val="28"/>
          <w:szCs w:val="28"/>
        </w:rPr>
        <w:t>кас н</w:t>
      </w:r>
      <w:r w:rsidR="00045D51" w:rsidRPr="00E17803">
        <w:rPr>
          <w:rFonts w:ascii="Times New Roman" w:hAnsi="Times New Roman"/>
          <w:color w:val="000000" w:themeColor="text1"/>
          <w:sz w:val="28"/>
          <w:szCs w:val="28"/>
        </w:rPr>
        <w:t>адавачів платіжних послуг”</w:t>
      </w:r>
      <w:r w:rsidR="00344A91" w:rsidRPr="00E17803">
        <w:rPr>
          <w:rFonts w:ascii="Times New Roman" w:hAnsi="Times New Roman"/>
          <w:color w:val="000000" w:themeColor="text1"/>
          <w:sz w:val="28"/>
          <w:szCs w:val="28"/>
        </w:rPr>
        <w:t>;</w:t>
      </w:r>
    </w:p>
    <w:p w14:paraId="6D47DF63" w14:textId="77777777" w:rsidR="008D49F4" w:rsidRDefault="008D49F4" w:rsidP="005C1C2D">
      <w:pPr>
        <w:pStyle w:val="ad"/>
        <w:spacing w:before="0" w:beforeAutospacing="0" w:after="0" w:afterAutospacing="0"/>
        <w:ind w:firstLine="567"/>
        <w:jc w:val="both"/>
        <w:rPr>
          <w:sz w:val="28"/>
          <w:szCs w:val="28"/>
        </w:rPr>
      </w:pPr>
    </w:p>
    <w:p w14:paraId="04F2F069" w14:textId="3AEF17CE" w:rsidR="00F64F32" w:rsidRPr="00747DC6" w:rsidRDefault="0046147B" w:rsidP="0046147B">
      <w:pPr>
        <w:pStyle w:val="ad"/>
        <w:spacing w:before="0" w:beforeAutospacing="0" w:after="0" w:afterAutospacing="0"/>
        <w:ind w:firstLine="567"/>
        <w:jc w:val="both"/>
        <w:rPr>
          <w:sz w:val="28"/>
          <w:szCs w:val="28"/>
        </w:rPr>
      </w:pPr>
      <w:r>
        <w:rPr>
          <w:sz w:val="28"/>
          <w:szCs w:val="28"/>
        </w:rPr>
        <w:lastRenderedPageBreak/>
        <w:t>5) </w:t>
      </w:r>
      <w:r w:rsidR="00F64F32" w:rsidRPr="00747DC6">
        <w:rPr>
          <w:sz w:val="28"/>
          <w:szCs w:val="28"/>
        </w:rPr>
        <w:t>трет</w:t>
      </w:r>
      <w:r w:rsidR="00975F67" w:rsidRPr="00747DC6">
        <w:rPr>
          <w:sz w:val="28"/>
          <w:szCs w:val="28"/>
        </w:rPr>
        <w:t>є</w:t>
      </w:r>
      <w:r w:rsidR="00F64F32" w:rsidRPr="00747DC6">
        <w:rPr>
          <w:sz w:val="28"/>
          <w:szCs w:val="28"/>
        </w:rPr>
        <w:t xml:space="preserve"> реченн</w:t>
      </w:r>
      <w:r w:rsidR="00975F67" w:rsidRPr="00747DC6">
        <w:rPr>
          <w:sz w:val="28"/>
          <w:szCs w:val="28"/>
        </w:rPr>
        <w:t>я</w:t>
      </w:r>
      <w:r w:rsidR="00F64F32" w:rsidRPr="00747DC6">
        <w:rPr>
          <w:sz w:val="28"/>
          <w:szCs w:val="28"/>
        </w:rPr>
        <w:t xml:space="preserve"> абзацу </w:t>
      </w:r>
      <w:r w:rsidR="00747DC6" w:rsidRPr="00747DC6">
        <w:rPr>
          <w:sz w:val="28"/>
          <w:szCs w:val="28"/>
        </w:rPr>
        <w:t xml:space="preserve">першого </w:t>
      </w:r>
      <w:r w:rsidR="00F64F32" w:rsidRPr="00747DC6">
        <w:rPr>
          <w:sz w:val="28"/>
          <w:szCs w:val="28"/>
        </w:rPr>
        <w:t xml:space="preserve">пункту 15 </w:t>
      </w:r>
      <w:r w:rsidR="00975F67" w:rsidRPr="00747DC6">
        <w:rPr>
          <w:sz w:val="28"/>
          <w:szCs w:val="28"/>
        </w:rPr>
        <w:t>викласти в такій редакції:</w:t>
      </w:r>
      <w:r w:rsidR="004E62E2">
        <w:rPr>
          <w:sz w:val="28"/>
          <w:szCs w:val="28"/>
        </w:rPr>
        <w:t xml:space="preserve"> </w:t>
      </w:r>
      <w:r w:rsidR="00975F67" w:rsidRPr="00747DC6">
        <w:rPr>
          <w:sz w:val="28"/>
          <w:szCs w:val="28"/>
        </w:rPr>
        <w:t>“Відокремлені підрозділи установ/підприємств мають право здавати готівкову виручку (готівку) безпосередньо до кас юридичних осіб або</w:t>
      </w:r>
      <w:r w:rsidR="00344A91">
        <w:rPr>
          <w:sz w:val="28"/>
          <w:szCs w:val="28"/>
        </w:rPr>
        <w:t xml:space="preserve"> </w:t>
      </w:r>
      <w:r w:rsidR="00292529" w:rsidRPr="00E17803">
        <w:rPr>
          <w:color w:val="000000" w:themeColor="text1"/>
          <w:sz w:val="28"/>
          <w:szCs w:val="28"/>
        </w:rPr>
        <w:t>надавачів платіжних послуг</w:t>
      </w:r>
      <w:r w:rsidR="00292529">
        <w:rPr>
          <w:color w:val="000000" w:themeColor="text1"/>
          <w:sz w:val="28"/>
          <w:szCs w:val="28"/>
        </w:rPr>
        <w:t>, комерційних агентів із приймання готівки для її</w:t>
      </w:r>
      <w:r w:rsidR="00344A91">
        <w:rPr>
          <w:sz w:val="28"/>
          <w:szCs w:val="28"/>
        </w:rPr>
        <w:t xml:space="preserve"> переказу і </w:t>
      </w:r>
      <w:r w:rsidR="00975F67" w:rsidRPr="00747DC6">
        <w:rPr>
          <w:sz w:val="28"/>
          <w:szCs w:val="28"/>
        </w:rPr>
        <w:t>зарахування на банківські рахунки юридичних осіб.</w:t>
      </w:r>
      <w:r w:rsidR="00F64F32" w:rsidRPr="00747DC6">
        <w:rPr>
          <w:sz w:val="28"/>
          <w:szCs w:val="28"/>
        </w:rPr>
        <w:t>”;</w:t>
      </w:r>
    </w:p>
    <w:p w14:paraId="76FDA577" w14:textId="77777777" w:rsidR="00341443" w:rsidRDefault="00341443" w:rsidP="005C1C2D">
      <w:pPr>
        <w:pStyle w:val="ad"/>
        <w:spacing w:before="0" w:beforeAutospacing="0" w:after="0" w:afterAutospacing="0"/>
        <w:ind w:firstLine="567"/>
        <w:jc w:val="both"/>
        <w:rPr>
          <w:sz w:val="28"/>
          <w:szCs w:val="28"/>
        </w:rPr>
      </w:pPr>
    </w:p>
    <w:p w14:paraId="7BC1B556" w14:textId="4A077F5B" w:rsidR="004D1032" w:rsidRPr="00D40109" w:rsidRDefault="009D0E09" w:rsidP="009D0E09">
      <w:pPr>
        <w:pStyle w:val="ad"/>
        <w:tabs>
          <w:tab w:val="left" w:pos="993"/>
        </w:tabs>
        <w:spacing w:before="0" w:beforeAutospacing="0" w:after="0" w:afterAutospacing="0"/>
        <w:ind w:left="567"/>
        <w:jc w:val="both"/>
        <w:rPr>
          <w:sz w:val="28"/>
          <w:szCs w:val="28"/>
          <w:lang w:val="ru-RU"/>
        </w:rPr>
      </w:pPr>
      <w:r>
        <w:rPr>
          <w:sz w:val="28"/>
          <w:szCs w:val="28"/>
        </w:rPr>
        <w:t>6) </w:t>
      </w:r>
      <w:r w:rsidR="003C4109">
        <w:rPr>
          <w:sz w:val="28"/>
          <w:szCs w:val="28"/>
        </w:rPr>
        <w:t>п</w:t>
      </w:r>
      <w:r w:rsidR="004D1032">
        <w:rPr>
          <w:sz w:val="28"/>
          <w:szCs w:val="28"/>
        </w:rPr>
        <w:t>ункт</w:t>
      </w:r>
      <w:r w:rsidR="003C4109">
        <w:rPr>
          <w:sz w:val="28"/>
          <w:szCs w:val="28"/>
        </w:rPr>
        <w:t>и</w:t>
      </w:r>
      <w:r w:rsidR="004D1032">
        <w:rPr>
          <w:sz w:val="28"/>
          <w:szCs w:val="28"/>
        </w:rPr>
        <w:t xml:space="preserve"> 16</w:t>
      </w:r>
      <w:r w:rsidR="003C4109">
        <w:rPr>
          <w:sz w:val="28"/>
          <w:szCs w:val="28"/>
        </w:rPr>
        <w:t>, 20</w:t>
      </w:r>
      <w:r w:rsidR="004D1032">
        <w:rPr>
          <w:sz w:val="28"/>
          <w:szCs w:val="28"/>
        </w:rPr>
        <w:t xml:space="preserve"> викласти в такій редакції:</w:t>
      </w:r>
    </w:p>
    <w:p w14:paraId="5156A38B" w14:textId="1AE3ED55" w:rsidR="002C5045" w:rsidRPr="002C5045" w:rsidRDefault="00825E0C" w:rsidP="005C1C2D">
      <w:pPr>
        <w:pStyle w:val="ad"/>
        <w:spacing w:before="0" w:beforeAutospacing="0" w:after="0" w:afterAutospacing="0"/>
        <w:ind w:firstLine="567"/>
        <w:jc w:val="both"/>
        <w:rPr>
          <w:color w:val="000000"/>
          <w:sz w:val="28"/>
          <w:szCs w:val="28"/>
        </w:rPr>
      </w:pPr>
      <w:r w:rsidRPr="00825E0C">
        <w:rPr>
          <w:sz w:val="28"/>
          <w:szCs w:val="28"/>
        </w:rPr>
        <w:t>“</w:t>
      </w:r>
      <w:r w:rsidR="002C5045" w:rsidRPr="002C5045">
        <w:rPr>
          <w:color w:val="000000"/>
          <w:sz w:val="28"/>
          <w:szCs w:val="28"/>
        </w:rPr>
        <w:t>16. Суб’єкти господарювання здають готівкову виручку (готівку) для виконання платіжних операцій до національних операторів</w:t>
      </w:r>
      <w:r w:rsidR="002B38C9">
        <w:rPr>
          <w:color w:val="000000"/>
          <w:sz w:val="28"/>
          <w:szCs w:val="28"/>
        </w:rPr>
        <w:t xml:space="preserve">, </w:t>
      </w:r>
      <w:r w:rsidR="002C5045" w:rsidRPr="002C5045">
        <w:rPr>
          <w:color w:val="000000"/>
          <w:sz w:val="28"/>
          <w:szCs w:val="28"/>
        </w:rPr>
        <w:t>небанківських надавачів платіжних послуг</w:t>
      </w:r>
      <w:r w:rsidR="002B38C9">
        <w:rPr>
          <w:color w:val="000000"/>
          <w:sz w:val="28"/>
          <w:szCs w:val="28"/>
        </w:rPr>
        <w:t>,</w:t>
      </w:r>
      <w:r w:rsidR="002B38C9" w:rsidRPr="002B38C9">
        <w:rPr>
          <w:sz w:val="28"/>
          <w:szCs w:val="28"/>
        </w:rPr>
        <w:t xml:space="preserve"> </w:t>
      </w:r>
      <w:r w:rsidR="002B38C9">
        <w:rPr>
          <w:sz w:val="28"/>
          <w:szCs w:val="28"/>
        </w:rPr>
        <w:t>комерційних агентів із приймання готівки</w:t>
      </w:r>
      <w:r w:rsidR="002C5045" w:rsidRPr="002C5045">
        <w:rPr>
          <w:color w:val="000000"/>
          <w:sz w:val="28"/>
          <w:szCs w:val="28"/>
        </w:rPr>
        <w:t>.</w:t>
      </w:r>
    </w:p>
    <w:p w14:paraId="03CCFCB7" w14:textId="77697761" w:rsidR="002C5045" w:rsidRPr="002C5045" w:rsidRDefault="004039E5" w:rsidP="005C1C2D">
      <w:pPr>
        <w:pStyle w:val="ad"/>
        <w:spacing w:before="0" w:beforeAutospacing="0" w:after="0" w:afterAutospacing="0"/>
        <w:ind w:firstLine="567"/>
        <w:jc w:val="both"/>
        <w:rPr>
          <w:color w:val="000000"/>
          <w:sz w:val="28"/>
          <w:szCs w:val="28"/>
        </w:rPr>
      </w:pPr>
      <w:r>
        <w:rPr>
          <w:color w:val="000000"/>
          <w:sz w:val="28"/>
          <w:szCs w:val="28"/>
        </w:rPr>
        <w:t>Г</w:t>
      </w:r>
      <w:r w:rsidRPr="002C5045">
        <w:rPr>
          <w:color w:val="000000"/>
          <w:sz w:val="28"/>
          <w:szCs w:val="28"/>
        </w:rPr>
        <w:t>отівков</w:t>
      </w:r>
      <w:r>
        <w:rPr>
          <w:color w:val="000000"/>
          <w:sz w:val="28"/>
          <w:szCs w:val="28"/>
        </w:rPr>
        <w:t>а</w:t>
      </w:r>
      <w:r w:rsidRPr="002C5045">
        <w:rPr>
          <w:color w:val="000000"/>
          <w:sz w:val="28"/>
          <w:szCs w:val="28"/>
        </w:rPr>
        <w:t xml:space="preserve"> виручк</w:t>
      </w:r>
      <w:r>
        <w:rPr>
          <w:color w:val="000000"/>
          <w:sz w:val="28"/>
          <w:szCs w:val="28"/>
        </w:rPr>
        <w:t>а (готівка</w:t>
      </w:r>
      <w:r w:rsidRPr="002C5045">
        <w:rPr>
          <w:color w:val="000000"/>
          <w:sz w:val="28"/>
          <w:szCs w:val="28"/>
        </w:rPr>
        <w:t>)</w:t>
      </w:r>
      <w:r w:rsidRPr="004039E5">
        <w:rPr>
          <w:color w:val="000000"/>
          <w:sz w:val="28"/>
          <w:szCs w:val="28"/>
        </w:rPr>
        <w:t xml:space="preserve"> </w:t>
      </w:r>
      <w:r>
        <w:rPr>
          <w:color w:val="000000"/>
          <w:sz w:val="28"/>
          <w:szCs w:val="28"/>
        </w:rPr>
        <w:t>здається</w:t>
      </w:r>
      <w:r w:rsidRPr="002C5045">
        <w:rPr>
          <w:color w:val="000000"/>
          <w:sz w:val="28"/>
          <w:szCs w:val="28"/>
        </w:rPr>
        <w:t xml:space="preserve"> </w:t>
      </w:r>
      <w:r>
        <w:rPr>
          <w:color w:val="000000"/>
          <w:sz w:val="28"/>
          <w:szCs w:val="28"/>
        </w:rPr>
        <w:t>с</w:t>
      </w:r>
      <w:r w:rsidR="002C5045" w:rsidRPr="002C5045">
        <w:rPr>
          <w:color w:val="000000"/>
          <w:sz w:val="28"/>
          <w:szCs w:val="28"/>
        </w:rPr>
        <w:t>уб’єкт</w:t>
      </w:r>
      <w:r>
        <w:rPr>
          <w:color w:val="000000"/>
          <w:sz w:val="28"/>
          <w:szCs w:val="28"/>
        </w:rPr>
        <w:t>ам</w:t>
      </w:r>
      <w:r w:rsidR="00A45E49">
        <w:rPr>
          <w:color w:val="000000"/>
          <w:sz w:val="28"/>
          <w:szCs w:val="28"/>
        </w:rPr>
        <w:t>и</w:t>
      </w:r>
      <w:r w:rsidR="002C5045" w:rsidRPr="002C5045">
        <w:rPr>
          <w:color w:val="000000"/>
          <w:sz w:val="28"/>
          <w:szCs w:val="28"/>
        </w:rPr>
        <w:t xml:space="preserve"> господарювання самостійно </w:t>
      </w:r>
      <w:r w:rsidR="00077BEE" w:rsidRPr="00BF5EF3">
        <w:rPr>
          <w:color w:val="000000"/>
          <w:sz w:val="28"/>
          <w:szCs w:val="28"/>
        </w:rPr>
        <w:t>[</w:t>
      </w:r>
      <w:r w:rsidR="002C5045" w:rsidRPr="002C5045">
        <w:rPr>
          <w:color w:val="000000"/>
          <w:sz w:val="28"/>
          <w:szCs w:val="28"/>
        </w:rPr>
        <w:t>у</w:t>
      </w:r>
      <w:r w:rsidR="007A3D17">
        <w:rPr>
          <w:color w:val="000000"/>
          <w:sz w:val="28"/>
          <w:szCs w:val="28"/>
        </w:rPr>
        <w:t xml:space="preserve">ключаючи готівкову виручку (готівку), отриману </w:t>
      </w:r>
      <w:r w:rsidR="002C5045" w:rsidRPr="002C5045">
        <w:rPr>
          <w:color w:val="000000"/>
          <w:sz w:val="28"/>
          <w:szCs w:val="28"/>
        </w:rPr>
        <w:t>із застосуванням платіжних пристроїв та через пункти надання фінансових послуг</w:t>
      </w:r>
      <w:r w:rsidR="00077BEE" w:rsidRPr="00BF5EF3">
        <w:rPr>
          <w:color w:val="000000"/>
          <w:sz w:val="28"/>
          <w:szCs w:val="28"/>
        </w:rPr>
        <w:t>]</w:t>
      </w:r>
      <w:r w:rsidR="002C5045" w:rsidRPr="002C5045">
        <w:rPr>
          <w:color w:val="000000"/>
          <w:sz w:val="28"/>
          <w:szCs w:val="28"/>
        </w:rPr>
        <w:t xml:space="preserve"> або через відповідні служби, яким згідно із законодавством </w:t>
      </w:r>
      <w:r w:rsidR="00747DC6">
        <w:rPr>
          <w:color w:val="000000"/>
          <w:sz w:val="28"/>
          <w:szCs w:val="28"/>
        </w:rPr>
        <w:t xml:space="preserve">України </w:t>
      </w:r>
      <w:r w:rsidR="002C5045" w:rsidRPr="002C5045">
        <w:rPr>
          <w:color w:val="000000"/>
          <w:sz w:val="28"/>
          <w:szCs w:val="28"/>
        </w:rPr>
        <w:t>надано право на перевезення валютних цінностей та інкасацію коштів, або через підприємства, які отримали ліцензію Національного банку України на надання банкам послуг з інкасації.</w:t>
      </w:r>
    </w:p>
    <w:p w14:paraId="6A07BD90" w14:textId="4EFAC7B6" w:rsidR="002C5045" w:rsidRPr="002C5045" w:rsidRDefault="002C5045" w:rsidP="005C1C2D">
      <w:pPr>
        <w:pStyle w:val="ad"/>
        <w:spacing w:before="0" w:beforeAutospacing="0" w:after="0" w:afterAutospacing="0"/>
        <w:ind w:firstLine="567"/>
        <w:jc w:val="both"/>
        <w:rPr>
          <w:color w:val="000000"/>
          <w:sz w:val="28"/>
          <w:szCs w:val="28"/>
        </w:rPr>
      </w:pPr>
      <w:r w:rsidRPr="002C5045">
        <w:rPr>
          <w:color w:val="000000"/>
          <w:sz w:val="28"/>
          <w:szCs w:val="28"/>
        </w:rPr>
        <w:t>Готівкова виручка (готівка) здається для зарахування на будь-який рахунок суб’єкта господарювання на його вибір.</w:t>
      </w:r>
    </w:p>
    <w:p w14:paraId="46002949" w14:textId="4EEAB8EF" w:rsidR="004D1032" w:rsidRPr="00931991" w:rsidRDefault="002C5045" w:rsidP="005C1C2D">
      <w:pPr>
        <w:pStyle w:val="ad"/>
        <w:spacing w:before="0" w:beforeAutospacing="0" w:after="0" w:afterAutospacing="0"/>
        <w:ind w:firstLine="567"/>
        <w:jc w:val="both"/>
        <w:rPr>
          <w:sz w:val="28"/>
          <w:szCs w:val="28"/>
        </w:rPr>
      </w:pPr>
      <w:r w:rsidRPr="002C5045">
        <w:rPr>
          <w:color w:val="000000"/>
          <w:sz w:val="28"/>
          <w:szCs w:val="28"/>
        </w:rPr>
        <w:t>Небанківські надавачі платіжних послуг та їх комерційні агенти здають готівку (готівкову виручку), отриману через платіжні пристрої та пункти надання фінансових послуг для подальшого виконання платіжних операцій, на рахунок/рахунки, відкритий</w:t>
      </w:r>
      <w:r w:rsidR="00747DC6">
        <w:rPr>
          <w:color w:val="000000"/>
          <w:sz w:val="28"/>
          <w:szCs w:val="28"/>
        </w:rPr>
        <w:t>/відкриті</w:t>
      </w:r>
      <w:r w:rsidRPr="002C5045">
        <w:rPr>
          <w:color w:val="000000"/>
          <w:sz w:val="28"/>
          <w:szCs w:val="28"/>
        </w:rPr>
        <w:t xml:space="preserve"> для обліку коштів, прийнятих для подальшого виконання платіжних операцій. Небанківські надавачі платіжних послуг, які, крім операцій з приймання готівки для виконання платіжних операцій, здійснюють видачу переказів готівкою, зобов’язані забезпечити здавання на такі рахунки готівки в сумі перевищення прийнятої для подальшого виконання платіжних операцій готівки над виданою за </w:t>
      </w:r>
      <w:r w:rsidR="00937F4C">
        <w:rPr>
          <w:color w:val="000000"/>
          <w:sz w:val="28"/>
          <w:szCs w:val="28"/>
        </w:rPr>
        <w:t xml:space="preserve">переказами </w:t>
      </w:r>
      <w:r w:rsidRPr="002C5045">
        <w:rPr>
          <w:color w:val="000000"/>
          <w:sz w:val="28"/>
          <w:szCs w:val="28"/>
        </w:rPr>
        <w:t>готівкою</w:t>
      </w:r>
      <w:r>
        <w:rPr>
          <w:color w:val="000000"/>
          <w:sz w:val="28"/>
          <w:szCs w:val="28"/>
        </w:rPr>
        <w:t>.</w:t>
      </w:r>
      <w:r w:rsidR="00931991" w:rsidRPr="006021D7">
        <w:rPr>
          <w:color w:val="000000"/>
          <w:sz w:val="28"/>
          <w:szCs w:val="28"/>
        </w:rPr>
        <w:t>”</w:t>
      </w:r>
      <w:r w:rsidR="00931991">
        <w:rPr>
          <w:color w:val="000000"/>
          <w:sz w:val="28"/>
          <w:szCs w:val="28"/>
        </w:rPr>
        <w:t>;</w:t>
      </w:r>
    </w:p>
    <w:p w14:paraId="4D8CF86E" w14:textId="7B6A0443" w:rsidR="000508B0" w:rsidRDefault="00931991" w:rsidP="00F730F4">
      <w:pPr>
        <w:pStyle w:val="ad"/>
        <w:spacing w:before="0" w:beforeAutospacing="0" w:after="0" w:afterAutospacing="0"/>
        <w:ind w:firstLine="567"/>
        <w:jc w:val="both"/>
        <w:rPr>
          <w:sz w:val="28"/>
          <w:szCs w:val="28"/>
        </w:rPr>
      </w:pPr>
      <w:r w:rsidRPr="006021D7">
        <w:rPr>
          <w:color w:val="000000"/>
          <w:sz w:val="28"/>
          <w:szCs w:val="28"/>
        </w:rPr>
        <w:t>“</w:t>
      </w:r>
      <w:r w:rsidR="004174DF" w:rsidRPr="004174DF">
        <w:rPr>
          <w:color w:val="000000"/>
          <w:sz w:val="28"/>
          <w:szCs w:val="28"/>
        </w:rPr>
        <w:t xml:space="preserve">20. </w:t>
      </w:r>
      <w:r w:rsidR="00B16636" w:rsidRPr="00B16636">
        <w:rPr>
          <w:color w:val="000000"/>
          <w:sz w:val="28"/>
          <w:szCs w:val="28"/>
        </w:rPr>
        <w:t>Фізичні особи – довірені особи установ/підприємств – юридичних осіб, які відповідно до законодавства України одержали готівку з рахунку із застосуванням платіжного інструменту, використовують її за призначенням без оприбуткування в касі. Фізичні особи – довірені особи установ/підприємств – юридичних осіб подають до підрозділу бухгалтерського обліку установи/підприємства Звіт про використання коштів, виданих на відрядження або під звіт</w:t>
      </w:r>
      <w:r w:rsidR="00161FC7">
        <w:rPr>
          <w:color w:val="000000"/>
          <w:sz w:val="28"/>
          <w:szCs w:val="28"/>
        </w:rPr>
        <w:t>,</w:t>
      </w:r>
      <w:r w:rsidR="00B16636" w:rsidRPr="00B16636">
        <w:rPr>
          <w:color w:val="000000"/>
          <w:sz w:val="28"/>
          <w:szCs w:val="28"/>
        </w:rPr>
        <w:t xml:space="preserve"> разом із підтвердними документами про використання коштів за призначенням та повертають невикористаний залишок коштів на рахунок установи/підприємства або в касу в установлені строки і порядку, визначені для підзвітних осіб законодавством України</w:t>
      </w:r>
      <w:r w:rsidR="004174DF" w:rsidRPr="004174DF">
        <w:rPr>
          <w:color w:val="000000"/>
          <w:sz w:val="28"/>
          <w:szCs w:val="28"/>
        </w:rPr>
        <w:t>.</w:t>
      </w:r>
      <w:r w:rsidR="004174DF" w:rsidRPr="0012720C">
        <w:rPr>
          <w:sz w:val="28"/>
          <w:szCs w:val="28"/>
        </w:rPr>
        <w:t>”</w:t>
      </w:r>
      <w:r w:rsidR="00247298">
        <w:rPr>
          <w:sz w:val="28"/>
          <w:szCs w:val="28"/>
        </w:rPr>
        <w:t>.</w:t>
      </w:r>
    </w:p>
    <w:p w14:paraId="34237DD6" w14:textId="77777777" w:rsidR="002F6713" w:rsidRDefault="002F6713" w:rsidP="00F730F4">
      <w:pPr>
        <w:pStyle w:val="ad"/>
        <w:spacing w:before="0" w:beforeAutospacing="0" w:after="0" w:afterAutospacing="0"/>
        <w:ind w:firstLine="567"/>
        <w:jc w:val="both"/>
        <w:rPr>
          <w:sz w:val="28"/>
          <w:szCs w:val="28"/>
        </w:rPr>
      </w:pPr>
    </w:p>
    <w:p w14:paraId="6FA52F5C" w14:textId="7474E762" w:rsidR="00AF197F" w:rsidRDefault="00CC02A2" w:rsidP="001B2B04">
      <w:pPr>
        <w:pStyle w:val="a4"/>
        <w:spacing w:line="240" w:lineRule="auto"/>
        <w:ind w:left="0" w:firstLine="567"/>
        <w:jc w:val="both"/>
        <w:rPr>
          <w:rFonts w:ascii="Times New Roman" w:eastAsiaTheme="minorEastAsia" w:hAnsi="Times New Roman"/>
          <w:color w:val="000000"/>
          <w:sz w:val="28"/>
          <w:szCs w:val="28"/>
          <w:lang w:eastAsia="uk-UA"/>
        </w:rPr>
      </w:pPr>
      <w:r w:rsidRPr="00357DED">
        <w:rPr>
          <w:rFonts w:ascii="Times New Roman" w:eastAsiaTheme="minorEastAsia" w:hAnsi="Times New Roman"/>
          <w:color w:val="000000"/>
          <w:sz w:val="28"/>
          <w:szCs w:val="28"/>
          <w:lang w:eastAsia="uk-UA"/>
        </w:rPr>
        <w:t>3</w:t>
      </w:r>
      <w:r w:rsidR="002309C8" w:rsidRPr="00357DED">
        <w:rPr>
          <w:rFonts w:ascii="Times New Roman" w:eastAsiaTheme="minorEastAsia" w:hAnsi="Times New Roman"/>
          <w:color w:val="000000"/>
          <w:sz w:val="28"/>
          <w:szCs w:val="28"/>
          <w:lang w:eastAsia="uk-UA"/>
        </w:rPr>
        <w:t xml:space="preserve">. </w:t>
      </w:r>
      <w:r w:rsidR="00D73498">
        <w:rPr>
          <w:rFonts w:ascii="Times New Roman" w:eastAsiaTheme="minorEastAsia" w:hAnsi="Times New Roman"/>
          <w:color w:val="000000"/>
          <w:sz w:val="28"/>
          <w:szCs w:val="28"/>
          <w:lang w:eastAsia="uk-UA"/>
        </w:rPr>
        <w:t xml:space="preserve">В абзаці </w:t>
      </w:r>
      <w:r w:rsidR="00C756AE">
        <w:rPr>
          <w:rFonts w:ascii="Times New Roman" w:eastAsiaTheme="minorEastAsia" w:hAnsi="Times New Roman"/>
          <w:color w:val="000000"/>
          <w:sz w:val="28"/>
          <w:szCs w:val="28"/>
          <w:lang w:eastAsia="uk-UA"/>
        </w:rPr>
        <w:t xml:space="preserve"> другому  пункту 50 </w:t>
      </w:r>
      <w:r w:rsidR="00C756AE" w:rsidRPr="005D275C">
        <w:rPr>
          <w:rFonts w:ascii="Times New Roman" w:eastAsiaTheme="minorEastAsia" w:hAnsi="Times New Roman"/>
          <w:color w:val="000000"/>
          <w:sz w:val="28"/>
          <w:szCs w:val="28"/>
          <w:lang w:eastAsia="uk-UA"/>
        </w:rPr>
        <w:t>розділ</w:t>
      </w:r>
      <w:r w:rsidR="00C756AE">
        <w:rPr>
          <w:rFonts w:ascii="Times New Roman" w:eastAsiaTheme="minorEastAsia" w:hAnsi="Times New Roman"/>
          <w:color w:val="000000"/>
          <w:sz w:val="28"/>
          <w:szCs w:val="28"/>
          <w:lang w:eastAsia="uk-UA"/>
        </w:rPr>
        <w:t>у</w:t>
      </w:r>
      <w:r w:rsidR="00C756AE" w:rsidRPr="005D275C">
        <w:rPr>
          <w:rFonts w:ascii="Times New Roman" w:eastAsiaTheme="minorEastAsia" w:hAnsi="Times New Roman"/>
          <w:color w:val="000000"/>
          <w:sz w:val="28"/>
          <w:szCs w:val="28"/>
          <w:lang w:eastAsia="uk-UA"/>
        </w:rPr>
        <w:t xml:space="preserve"> V</w:t>
      </w:r>
      <w:r w:rsidR="00C756AE">
        <w:rPr>
          <w:rFonts w:ascii="Times New Roman" w:eastAsiaTheme="minorEastAsia" w:hAnsi="Times New Roman"/>
          <w:color w:val="000000"/>
          <w:sz w:val="28"/>
          <w:szCs w:val="28"/>
          <w:lang w:eastAsia="uk-UA"/>
        </w:rPr>
        <w:t xml:space="preserve"> слова </w:t>
      </w:r>
      <w:r w:rsidR="00C756AE" w:rsidRPr="00357DED">
        <w:rPr>
          <w:rFonts w:ascii="Times New Roman" w:hAnsi="Times New Roman"/>
          <w:sz w:val="28"/>
          <w:szCs w:val="28"/>
        </w:rPr>
        <w:t>“</w:t>
      </w:r>
      <w:r w:rsidR="00C756AE" w:rsidRPr="00C756AE">
        <w:rPr>
          <w:rFonts w:ascii="Times New Roman" w:hAnsi="Times New Roman"/>
          <w:sz w:val="28"/>
          <w:szCs w:val="28"/>
        </w:rPr>
        <w:t xml:space="preserve">Небанківські установи, які крім </w:t>
      </w:r>
      <w:r w:rsidR="00AF197F">
        <w:rPr>
          <w:rFonts w:ascii="Times New Roman" w:hAnsi="Times New Roman"/>
          <w:sz w:val="28"/>
          <w:szCs w:val="28"/>
        </w:rPr>
        <w:t xml:space="preserve"> </w:t>
      </w:r>
      <w:r w:rsidR="00C756AE" w:rsidRPr="00C756AE">
        <w:rPr>
          <w:rFonts w:ascii="Times New Roman" w:hAnsi="Times New Roman"/>
          <w:sz w:val="28"/>
          <w:szCs w:val="28"/>
        </w:rPr>
        <w:t xml:space="preserve">операцій </w:t>
      </w:r>
      <w:r w:rsidR="00AF197F">
        <w:rPr>
          <w:rFonts w:ascii="Times New Roman" w:hAnsi="Times New Roman"/>
          <w:sz w:val="28"/>
          <w:szCs w:val="28"/>
        </w:rPr>
        <w:t xml:space="preserve"> </w:t>
      </w:r>
      <w:r w:rsidR="00C756AE" w:rsidRPr="00C756AE">
        <w:rPr>
          <w:rFonts w:ascii="Times New Roman" w:hAnsi="Times New Roman"/>
          <w:sz w:val="28"/>
          <w:szCs w:val="28"/>
        </w:rPr>
        <w:t xml:space="preserve">з </w:t>
      </w:r>
      <w:r w:rsidR="00AF197F">
        <w:rPr>
          <w:rFonts w:ascii="Times New Roman" w:hAnsi="Times New Roman"/>
          <w:sz w:val="28"/>
          <w:szCs w:val="28"/>
        </w:rPr>
        <w:t xml:space="preserve"> </w:t>
      </w:r>
      <w:r w:rsidR="00C756AE" w:rsidRPr="00C756AE">
        <w:rPr>
          <w:rFonts w:ascii="Times New Roman" w:hAnsi="Times New Roman"/>
          <w:sz w:val="28"/>
          <w:szCs w:val="28"/>
        </w:rPr>
        <w:t xml:space="preserve">приймання </w:t>
      </w:r>
      <w:r w:rsidR="00AF197F">
        <w:rPr>
          <w:rFonts w:ascii="Times New Roman" w:hAnsi="Times New Roman"/>
          <w:sz w:val="28"/>
          <w:szCs w:val="28"/>
        </w:rPr>
        <w:t xml:space="preserve">  </w:t>
      </w:r>
      <w:r w:rsidR="00C756AE" w:rsidRPr="00C756AE">
        <w:rPr>
          <w:rFonts w:ascii="Times New Roman" w:hAnsi="Times New Roman"/>
          <w:sz w:val="28"/>
          <w:szCs w:val="28"/>
        </w:rPr>
        <w:t>готівки</w:t>
      </w:r>
      <w:r w:rsidR="00AF197F">
        <w:rPr>
          <w:rFonts w:ascii="Times New Roman" w:hAnsi="Times New Roman"/>
          <w:sz w:val="28"/>
          <w:szCs w:val="28"/>
        </w:rPr>
        <w:t xml:space="preserve"> </w:t>
      </w:r>
      <w:r w:rsidR="00C756AE" w:rsidRPr="00C756AE">
        <w:rPr>
          <w:rFonts w:ascii="Times New Roman" w:hAnsi="Times New Roman"/>
          <w:sz w:val="28"/>
          <w:szCs w:val="28"/>
        </w:rPr>
        <w:t xml:space="preserve"> </w:t>
      </w:r>
      <w:r w:rsidR="00AF197F">
        <w:rPr>
          <w:rFonts w:ascii="Times New Roman" w:hAnsi="Times New Roman"/>
          <w:sz w:val="28"/>
          <w:szCs w:val="28"/>
        </w:rPr>
        <w:t xml:space="preserve"> </w:t>
      </w:r>
      <w:r w:rsidR="00C756AE" w:rsidRPr="00C756AE">
        <w:rPr>
          <w:rFonts w:ascii="Times New Roman" w:hAnsi="Times New Roman"/>
          <w:sz w:val="28"/>
          <w:szCs w:val="28"/>
        </w:rPr>
        <w:t xml:space="preserve">для </w:t>
      </w:r>
      <w:r w:rsidR="00AF197F">
        <w:rPr>
          <w:rFonts w:ascii="Times New Roman" w:hAnsi="Times New Roman"/>
          <w:sz w:val="28"/>
          <w:szCs w:val="28"/>
        </w:rPr>
        <w:t xml:space="preserve"> </w:t>
      </w:r>
      <w:r w:rsidR="00C756AE" w:rsidRPr="00C756AE">
        <w:rPr>
          <w:rFonts w:ascii="Times New Roman" w:hAnsi="Times New Roman"/>
          <w:sz w:val="28"/>
          <w:szCs w:val="28"/>
        </w:rPr>
        <w:t>подальшого</w:t>
      </w:r>
      <w:r w:rsidR="00AF197F">
        <w:rPr>
          <w:rFonts w:ascii="Times New Roman" w:hAnsi="Times New Roman"/>
          <w:sz w:val="28"/>
          <w:szCs w:val="28"/>
        </w:rPr>
        <w:t xml:space="preserve"> </w:t>
      </w:r>
      <w:r w:rsidR="00C756AE" w:rsidRPr="00C756AE">
        <w:rPr>
          <w:rFonts w:ascii="Times New Roman" w:hAnsi="Times New Roman"/>
          <w:sz w:val="28"/>
          <w:szCs w:val="28"/>
        </w:rPr>
        <w:t xml:space="preserve"> її </w:t>
      </w:r>
      <w:r w:rsidR="00AF197F">
        <w:rPr>
          <w:rFonts w:ascii="Times New Roman" w:hAnsi="Times New Roman"/>
          <w:sz w:val="28"/>
          <w:szCs w:val="28"/>
        </w:rPr>
        <w:t xml:space="preserve"> </w:t>
      </w:r>
      <w:r w:rsidR="00C756AE" w:rsidRPr="00C756AE">
        <w:rPr>
          <w:rFonts w:ascii="Times New Roman" w:hAnsi="Times New Roman"/>
          <w:sz w:val="28"/>
          <w:szCs w:val="28"/>
        </w:rPr>
        <w:t>переказу</w:t>
      </w:r>
      <w:r w:rsidR="002901DF">
        <w:rPr>
          <w:rFonts w:ascii="Times New Roman" w:hAnsi="Times New Roman"/>
          <w:sz w:val="28"/>
          <w:szCs w:val="28"/>
        </w:rPr>
        <w:t>,</w:t>
      </w:r>
      <w:r w:rsidR="00C756AE" w:rsidRPr="00C756AE">
        <w:rPr>
          <w:rFonts w:ascii="Times New Roman" w:hAnsi="Times New Roman"/>
          <w:sz w:val="28"/>
          <w:szCs w:val="28"/>
        </w:rPr>
        <w:t>”</w:t>
      </w:r>
      <w:r w:rsidR="00AF197F">
        <w:rPr>
          <w:rFonts w:ascii="Times New Roman" w:hAnsi="Times New Roman"/>
          <w:sz w:val="28"/>
          <w:szCs w:val="28"/>
        </w:rPr>
        <w:t xml:space="preserve"> </w:t>
      </w:r>
      <w:r w:rsidR="00A45311" w:rsidRPr="00A45311">
        <w:rPr>
          <w:rFonts w:ascii="Times New Roman" w:eastAsiaTheme="minorEastAsia" w:hAnsi="Times New Roman"/>
          <w:color w:val="000000"/>
          <w:sz w:val="28"/>
          <w:szCs w:val="28"/>
          <w:lang w:eastAsia="uk-UA"/>
        </w:rPr>
        <w:t xml:space="preserve"> </w:t>
      </w:r>
      <w:r w:rsidR="00A45311" w:rsidRPr="00CC02A2">
        <w:rPr>
          <w:rFonts w:ascii="Times New Roman" w:eastAsiaTheme="minorEastAsia" w:hAnsi="Times New Roman"/>
          <w:color w:val="000000"/>
          <w:sz w:val="28"/>
          <w:szCs w:val="28"/>
          <w:lang w:eastAsia="uk-UA"/>
        </w:rPr>
        <w:t xml:space="preserve">замінити </w:t>
      </w:r>
    </w:p>
    <w:p w14:paraId="21A55113" w14:textId="0DFF9ED6" w:rsidR="008A3131" w:rsidRPr="00C756AE" w:rsidRDefault="00A45311" w:rsidP="00377B74">
      <w:pPr>
        <w:pStyle w:val="a4"/>
        <w:spacing w:line="240" w:lineRule="auto"/>
        <w:ind w:left="0"/>
        <w:jc w:val="both"/>
        <w:rPr>
          <w:rFonts w:ascii="Times New Roman" w:eastAsiaTheme="minorEastAsia" w:hAnsi="Times New Roman"/>
          <w:color w:val="000000"/>
          <w:sz w:val="28"/>
          <w:szCs w:val="28"/>
          <w:lang w:eastAsia="uk-UA"/>
        </w:rPr>
      </w:pPr>
      <w:r w:rsidRPr="00CC02A2">
        <w:rPr>
          <w:rFonts w:ascii="Times New Roman" w:eastAsiaTheme="minorEastAsia" w:hAnsi="Times New Roman"/>
          <w:color w:val="000000"/>
          <w:sz w:val="28"/>
          <w:szCs w:val="28"/>
          <w:lang w:eastAsia="uk-UA"/>
        </w:rPr>
        <w:lastRenderedPageBreak/>
        <w:t>словами</w:t>
      </w:r>
      <w:r w:rsidR="00A82F8D">
        <w:rPr>
          <w:rFonts w:ascii="Times New Roman" w:eastAsiaTheme="minorEastAsia" w:hAnsi="Times New Roman"/>
          <w:color w:val="000000"/>
          <w:sz w:val="28"/>
          <w:szCs w:val="28"/>
          <w:lang w:eastAsia="uk-UA"/>
        </w:rPr>
        <w:t xml:space="preserve"> </w:t>
      </w:r>
      <w:r w:rsidR="00A82F8D" w:rsidRPr="00357DED">
        <w:rPr>
          <w:rFonts w:ascii="Times New Roman" w:hAnsi="Times New Roman"/>
          <w:sz w:val="28"/>
          <w:szCs w:val="28"/>
        </w:rPr>
        <w:t>“</w:t>
      </w:r>
      <w:r w:rsidR="005C4E48" w:rsidRPr="005C4E48">
        <w:rPr>
          <w:rFonts w:ascii="Times New Roman" w:hAnsi="Times New Roman"/>
          <w:sz w:val="28"/>
          <w:szCs w:val="28"/>
        </w:rPr>
        <w:t>Небанківські надавачі платіжних послуг, комерційні агенти із приймання готівки, які крім операцій з приймання готівки для виконання платіжних операцій</w:t>
      </w:r>
      <w:r w:rsidR="0042449B">
        <w:rPr>
          <w:rFonts w:ascii="Times New Roman" w:hAnsi="Times New Roman"/>
          <w:sz w:val="28"/>
          <w:szCs w:val="28"/>
        </w:rPr>
        <w:t>,</w:t>
      </w:r>
      <w:r w:rsidR="00A82F8D" w:rsidRPr="00C756AE">
        <w:rPr>
          <w:rFonts w:ascii="Times New Roman" w:hAnsi="Times New Roman"/>
          <w:sz w:val="28"/>
          <w:szCs w:val="28"/>
        </w:rPr>
        <w:t>”</w:t>
      </w:r>
      <w:r w:rsidR="005C4E48">
        <w:rPr>
          <w:rFonts w:ascii="Times New Roman" w:hAnsi="Times New Roman"/>
          <w:sz w:val="28"/>
          <w:szCs w:val="28"/>
        </w:rPr>
        <w:t>.</w:t>
      </w:r>
    </w:p>
    <w:p w14:paraId="4835D592" w14:textId="77777777" w:rsidR="008A3131" w:rsidRDefault="008A3131" w:rsidP="001B2B04">
      <w:pPr>
        <w:pStyle w:val="a4"/>
        <w:spacing w:line="240" w:lineRule="auto"/>
        <w:ind w:left="0" w:firstLine="567"/>
        <w:jc w:val="both"/>
        <w:rPr>
          <w:rFonts w:ascii="Times New Roman" w:eastAsiaTheme="minorEastAsia" w:hAnsi="Times New Roman"/>
          <w:color w:val="000000"/>
          <w:sz w:val="28"/>
          <w:szCs w:val="28"/>
          <w:lang w:eastAsia="uk-UA"/>
        </w:rPr>
      </w:pPr>
    </w:p>
    <w:p w14:paraId="79E4E315" w14:textId="6328BE41" w:rsidR="008902F9" w:rsidRPr="00357DED" w:rsidRDefault="008A3131" w:rsidP="00180E3A">
      <w:pPr>
        <w:pStyle w:val="a4"/>
        <w:spacing w:after="0" w:line="240" w:lineRule="auto"/>
        <w:ind w:left="0" w:firstLine="567"/>
        <w:jc w:val="both"/>
        <w:rPr>
          <w:rFonts w:ascii="Times New Roman" w:hAnsi="Times New Roman"/>
          <w:sz w:val="28"/>
          <w:szCs w:val="28"/>
          <w:lang w:eastAsia="ru-RU"/>
        </w:rPr>
      </w:pPr>
      <w:r>
        <w:rPr>
          <w:rFonts w:ascii="Times New Roman" w:eastAsiaTheme="minorEastAsia" w:hAnsi="Times New Roman"/>
          <w:color w:val="000000"/>
          <w:sz w:val="28"/>
          <w:szCs w:val="28"/>
          <w:lang w:eastAsia="uk-UA"/>
        </w:rPr>
        <w:t>4. </w:t>
      </w:r>
      <w:r w:rsidR="00DD63E0" w:rsidRPr="00357DED">
        <w:rPr>
          <w:rFonts w:ascii="Times New Roman" w:eastAsiaTheme="minorEastAsia" w:hAnsi="Times New Roman"/>
          <w:color w:val="000000"/>
          <w:sz w:val="28"/>
          <w:szCs w:val="28"/>
          <w:lang w:eastAsia="uk-UA"/>
        </w:rPr>
        <w:t>Т</w:t>
      </w:r>
      <w:r w:rsidR="00F730F4" w:rsidRPr="00357DED">
        <w:rPr>
          <w:rFonts w:ascii="Times New Roman" w:hAnsi="Times New Roman"/>
          <w:color w:val="000000"/>
          <w:sz w:val="28"/>
          <w:szCs w:val="28"/>
        </w:rPr>
        <w:t>ретє</w:t>
      </w:r>
      <w:r w:rsidR="004D1032" w:rsidRPr="00357DED">
        <w:rPr>
          <w:rFonts w:ascii="Times New Roman" w:hAnsi="Times New Roman"/>
          <w:color w:val="000000"/>
          <w:sz w:val="28"/>
          <w:szCs w:val="28"/>
        </w:rPr>
        <w:t xml:space="preserve"> речення підпункту 9 </w:t>
      </w:r>
      <w:r w:rsidR="00DD2C9E">
        <w:rPr>
          <w:rFonts w:ascii="Times New Roman" w:eastAsiaTheme="minorEastAsia" w:hAnsi="Times New Roman"/>
          <w:color w:val="000000"/>
          <w:sz w:val="28"/>
          <w:szCs w:val="28"/>
          <w:lang w:eastAsia="uk-UA"/>
        </w:rPr>
        <w:t xml:space="preserve">пункту 58 </w:t>
      </w:r>
      <w:r w:rsidR="00DD2C9E" w:rsidRPr="005D275C">
        <w:rPr>
          <w:rFonts w:ascii="Times New Roman" w:eastAsiaTheme="minorEastAsia" w:hAnsi="Times New Roman"/>
          <w:color w:val="000000"/>
          <w:sz w:val="28"/>
          <w:szCs w:val="28"/>
          <w:lang w:eastAsia="uk-UA"/>
        </w:rPr>
        <w:t>розділ</w:t>
      </w:r>
      <w:r w:rsidR="00DD2C9E">
        <w:rPr>
          <w:rFonts w:ascii="Times New Roman" w:eastAsiaTheme="minorEastAsia" w:hAnsi="Times New Roman"/>
          <w:color w:val="000000"/>
          <w:sz w:val="28"/>
          <w:szCs w:val="28"/>
          <w:lang w:eastAsia="uk-UA"/>
        </w:rPr>
        <w:t>у</w:t>
      </w:r>
      <w:r w:rsidR="00DD2C9E" w:rsidRPr="005D275C">
        <w:rPr>
          <w:rFonts w:ascii="Times New Roman" w:eastAsiaTheme="minorEastAsia" w:hAnsi="Times New Roman"/>
          <w:color w:val="000000"/>
          <w:sz w:val="28"/>
          <w:szCs w:val="28"/>
          <w:lang w:eastAsia="uk-UA"/>
        </w:rPr>
        <w:t xml:space="preserve"> V</w:t>
      </w:r>
      <w:r w:rsidR="00DD2C9E">
        <w:rPr>
          <w:rFonts w:ascii="Times New Roman" w:eastAsiaTheme="minorEastAsia" w:hAnsi="Times New Roman"/>
          <w:color w:val="000000"/>
          <w:sz w:val="28"/>
          <w:szCs w:val="28"/>
          <w:lang w:eastAsia="uk-UA"/>
        </w:rPr>
        <w:t xml:space="preserve">І </w:t>
      </w:r>
      <w:r w:rsidR="004D1032" w:rsidRPr="00357DED">
        <w:rPr>
          <w:rFonts w:ascii="Times New Roman" w:hAnsi="Times New Roman"/>
          <w:color w:val="000000"/>
          <w:sz w:val="28"/>
          <w:szCs w:val="28"/>
        </w:rPr>
        <w:t>викласти в такій редакції:</w:t>
      </w:r>
      <w:r w:rsidR="00F730F4" w:rsidRPr="00357DED">
        <w:rPr>
          <w:rFonts w:ascii="Times New Roman" w:hAnsi="Times New Roman"/>
          <w:color w:val="000000"/>
          <w:sz w:val="28"/>
          <w:szCs w:val="28"/>
        </w:rPr>
        <w:t xml:space="preserve"> </w:t>
      </w:r>
      <w:r w:rsidR="004D1032" w:rsidRPr="00357DED">
        <w:rPr>
          <w:rFonts w:ascii="Times New Roman" w:hAnsi="Times New Roman"/>
          <w:sz w:val="28"/>
          <w:szCs w:val="28"/>
        </w:rPr>
        <w:t xml:space="preserve">“Платежі понад установлені граничні суми проводяться через надавачів платіжних послуг шляхом переказу коштів </w:t>
      </w:r>
      <w:r w:rsidR="00F730F4" w:rsidRPr="00357DED">
        <w:rPr>
          <w:rFonts w:ascii="Times New Roman" w:hAnsi="Times New Roman"/>
          <w:sz w:val="28"/>
          <w:szCs w:val="28"/>
        </w:rPr>
        <w:t>і</w:t>
      </w:r>
      <w:r w:rsidR="004D1032" w:rsidRPr="00357DED">
        <w:rPr>
          <w:rFonts w:ascii="Times New Roman" w:hAnsi="Times New Roman"/>
          <w:sz w:val="28"/>
          <w:szCs w:val="28"/>
        </w:rPr>
        <w:t>з рахунку на рахунок або внесення готівки до кас надавачів платіжних послуг.”</w:t>
      </w:r>
      <w:r w:rsidR="00D7447A" w:rsidRPr="00357DED">
        <w:rPr>
          <w:rFonts w:ascii="Times New Roman" w:hAnsi="Times New Roman"/>
          <w:sz w:val="28"/>
          <w:szCs w:val="28"/>
        </w:rPr>
        <w:t>.</w:t>
      </w:r>
    </w:p>
    <w:p w14:paraId="3782A014" w14:textId="77777777" w:rsidR="00CC02A2" w:rsidRDefault="00CC02A2" w:rsidP="00180E3A">
      <w:pPr>
        <w:pStyle w:val="ad"/>
        <w:tabs>
          <w:tab w:val="left" w:pos="851"/>
        </w:tabs>
        <w:spacing w:before="0" w:beforeAutospacing="0" w:after="0" w:afterAutospacing="0"/>
        <w:ind w:left="567" w:firstLine="567"/>
        <w:jc w:val="both"/>
        <w:rPr>
          <w:sz w:val="28"/>
          <w:szCs w:val="28"/>
          <w:lang w:eastAsia="ru-RU"/>
        </w:rPr>
      </w:pPr>
    </w:p>
    <w:p w14:paraId="627D6C71" w14:textId="716F2E46" w:rsidR="00CC02A2" w:rsidRDefault="008A3131">
      <w:pPr>
        <w:tabs>
          <w:tab w:val="left" w:pos="851"/>
        </w:tabs>
        <w:spacing w:after="0" w:line="240" w:lineRule="auto"/>
        <w:ind w:firstLine="567"/>
        <w:jc w:val="both"/>
        <w:rPr>
          <w:rFonts w:ascii="Times New Roman" w:eastAsiaTheme="minorEastAsia" w:hAnsi="Times New Roman"/>
          <w:color w:val="000000"/>
          <w:sz w:val="28"/>
          <w:szCs w:val="28"/>
          <w:lang w:eastAsia="uk-UA"/>
        </w:rPr>
      </w:pPr>
      <w:r>
        <w:rPr>
          <w:rFonts w:ascii="Times New Roman" w:eastAsiaTheme="minorEastAsia" w:hAnsi="Times New Roman"/>
          <w:color w:val="000000"/>
          <w:sz w:val="28"/>
          <w:szCs w:val="28"/>
          <w:lang w:eastAsia="uk-UA"/>
        </w:rPr>
        <w:t>5</w:t>
      </w:r>
      <w:r w:rsidR="00CC02A2">
        <w:rPr>
          <w:rFonts w:ascii="Times New Roman" w:eastAsiaTheme="minorEastAsia" w:hAnsi="Times New Roman"/>
          <w:color w:val="000000"/>
          <w:sz w:val="28"/>
          <w:szCs w:val="28"/>
          <w:lang w:eastAsia="uk-UA"/>
        </w:rPr>
        <w:t>. </w:t>
      </w:r>
      <w:r w:rsidR="00CC02A2" w:rsidRPr="00CC02A2">
        <w:rPr>
          <w:rFonts w:ascii="Times New Roman" w:eastAsiaTheme="minorEastAsia" w:hAnsi="Times New Roman"/>
          <w:color w:val="000000"/>
          <w:sz w:val="28"/>
          <w:szCs w:val="28"/>
          <w:lang w:eastAsia="uk-UA"/>
        </w:rPr>
        <w:t>У тексті Положення слова “електронний платіжний засіб”</w:t>
      </w:r>
      <w:r w:rsidR="00021BC1">
        <w:rPr>
          <w:rFonts w:ascii="Times New Roman" w:eastAsiaTheme="minorEastAsia" w:hAnsi="Times New Roman"/>
          <w:color w:val="000000"/>
          <w:sz w:val="28"/>
          <w:szCs w:val="28"/>
          <w:lang w:eastAsia="uk-UA"/>
        </w:rPr>
        <w:t xml:space="preserve">, </w:t>
      </w:r>
      <w:r w:rsidR="00111507" w:rsidRPr="003F5FE1">
        <w:rPr>
          <w:rFonts w:ascii="Times New Roman" w:eastAsiaTheme="minorEastAsia" w:hAnsi="Times New Roman"/>
          <w:color w:val="000000"/>
          <w:sz w:val="28"/>
          <w:szCs w:val="28"/>
          <w:lang w:eastAsia="uk-UA"/>
        </w:rPr>
        <w:t>“небанківська установа”</w:t>
      </w:r>
      <w:r w:rsidR="00111507">
        <w:rPr>
          <w:rFonts w:ascii="Times New Roman" w:eastAsiaTheme="minorEastAsia" w:hAnsi="Times New Roman"/>
          <w:color w:val="000000"/>
          <w:sz w:val="28"/>
          <w:szCs w:val="28"/>
          <w:lang w:eastAsia="uk-UA"/>
        </w:rPr>
        <w:t>,</w:t>
      </w:r>
      <w:r w:rsidR="00111507" w:rsidRPr="003F5FE1">
        <w:rPr>
          <w:rFonts w:ascii="Times New Roman" w:eastAsiaTheme="minorEastAsia" w:hAnsi="Times New Roman"/>
          <w:color w:val="000000"/>
          <w:sz w:val="28"/>
          <w:szCs w:val="28"/>
          <w:lang w:eastAsia="uk-UA"/>
        </w:rPr>
        <w:t xml:space="preserve"> “</w:t>
      </w:r>
      <w:r w:rsidR="00111507">
        <w:rPr>
          <w:rFonts w:ascii="Times New Roman" w:eastAsiaTheme="minorEastAsia" w:hAnsi="Times New Roman"/>
          <w:color w:val="000000"/>
          <w:sz w:val="28"/>
          <w:szCs w:val="28"/>
          <w:lang w:eastAsia="uk-UA"/>
        </w:rPr>
        <w:t>поточний рахунок</w:t>
      </w:r>
      <w:r w:rsidR="00111507" w:rsidRPr="003F5FE1">
        <w:rPr>
          <w:rFonts w:ascii="Times New Roman" w:eastAsiaTheme="minorEastAsia" w:hAnsi="Times New Roman"/>
          <w:color w:val="000000"/>
          <w:sz w:val="28"/>
          <w:szCs w:val="28"/>
          <w:lang w:eastAsia="uk-UA"/>
        </w:rPr>
        <w:t xml:space="preserve">” </w:t>
      </w:r>
      <w:r w:rsidR="007801A7">
        <w:rPr>
          <w:rFonts w:ascii="Times New Roman" w:eastAsiaTheme="minorEastAsia" w:hAnsi="Times New Roman"/>
          <w:color w:val="000000"/>
          <w:sz w:val="28"/>
          <w:szCs w:val="28"/>
          <w:lang w:eastAsia="uk-UA"/>
        </w:rPr>
        <w:t xml:space="preserve">у всіх відмінках </w:t>
      </w:r>
      <w:r w:rsidR="00CC02A2" w:rsidRPr="00CC02A2">
        <w:rPr>
          <w:rFonts w:ascii="Times New Roman" w:eastAsiaTheme="minorEastAsia" w:hAnsi="Times New Roman"/>
          <w:color w:val="000000"/>
          <w:sz w:val="28"/>
          <w:szCs w:val="28"/>
          <w:lang w:eastAsia="uk-UA"/>
        </w:rPr>
        <w:t xml:space="preserve">замінити </w:t>
      </w:r>
      <w:r w:rsidR="007801A7">
        <w:rPr>
          <w:rFonts w:ascii="Times New Roman" w:eastAsiaTheme="minorEastAsia" w:hAnsi="Times New Roman"/>
          <w:color w:val="000000"/>
          <w:sz w:val="28"/>
          <w:szCs w:val="28"/>
          <w:lang w:eastAsia="uk-UA"/>
        </w:rPr>
        <w:t xml:space="preserve">відповідно </w:t>
      </w:r>
      <w:r w:rsidR="00CC02A2" w:rsidRPr="00CC02A2">
        <w:rPr>
          <w:rFonts w:ascii="Times New Roman" w:eastAsiaTheme="minorEastAsia" w:hAnsi="Times New Roman"/>
          <w:color w:val="000000"/>
          <w:sz w:val="28"/>
          <w:szCs w:val="28"/>
          <w:lang w:eastAsia="uk-UA"/>
        </w:rPr>
        <w:t>словами “платіжний інструмент”</w:t>
      </w:r>
      <w:r w:rsidR="007801A7">
        <w:rPr>
          <w:rFonts w:ascii="Times New Roman" w:eastAsiaTheme="minorEastAsia" w:hAnsi="Times New Roman"/>
          <w:color w:val="000000"/>
          <w:sz w:val="28"/>
          <w:szCs w:val="28"/>
          <w:lang w:eastAsia="uk-UA"/>
        </w:rPr>
        <w:t>,</w:t>
      </w:r>
      <w:r w:rsidR="00CC02A2" w:rsidRPr="00CC02A2">
        <w:rPr>
          <w:rFonts w:ascii="Times New Roman" w:eastAsiaTheme="minorEastAsia" w:hAnsi="Times New Roman"/>
          <w:color w:val="000000"/>
          <w:sz w:val="28"/>
          <w:szCs w:val="28"/>
          <w:lang w:eastAsia="uk-UA"/>
        </w:rPr>
        <w:t xml:space="preserve"> </w:t>
      </w:r>
      <w:r w:rsidR="007801A7" w:rsidRPr="000F2645">
        <w:rPr>
          <w:rFonts w:ascii="Times New Roman" w:eastAsiaTheme="minorEastAsia" w:hAnsi="Times New Roman"/>
          <w:color w:val="000000"/>
          <w:sz w:val="28"/>
          <w:szCs w:val="28"/>
          <w:lang w:eastAsia="uk-UA"/>
        </w:rPr>
        <w:t>“небанківський надавач платіжних послуг”</w:t>
      </w:r>
      <w:r w:rsidR="00305C67">
        <w:rPr>
          <w:rFonts w:ascii="Times New Roman" w:eastAsiaTheme="minorEastAsia" w:hAnsi="Times New Roman"/>
          <w:color w:val="000000"/>
          <w:sz w:val="28"/>
          <w:szCs w:val="28"/>
          <w:lang w:eastAsia="uk-UA"/>
        </w:rPr>
        <w:t xml:space="preserve">, </w:t>
      </w:r>
      <w:r w:rsidR="00305C67" w:rsidRPr="003F5FE1">
        <w:rPr>
          <w:rFonts w:ascii="Times New Roman" w:eastAsiaTheme="minorEastAsia" w:hAnsi="Times New Roman"/>
          <w:color w:val="000000"/>
          <w:sz w:val="28"/>
          <w:szCs w:val="28"/>
          <w:lang w:eastAsia="uk-UA"/>
        </w:rPr>
        <w:t>“</w:t>
      </w:r>
      <w:r w:rsidR="00305C67">
        <w:rPr>
          <w:rFonts w:ascii="Times New Roman" w:eastAsiaTheme="minorEastAsia" w:hAnsi="Times New Roman"/>
          <w:color w:val="000000"/>
          <w:sz w:val="28"/>
          <w:szCs w:val="28"/>
          <w:lang w:eastAsia="uk-UA"/>
        </w:rPr>
        <w:t>рахунок</w:t>
      </w:r>
      <w:r w:rsidR="00305C67" w:rsidRPr="003F5FE1">
        <w:rPr>
          <w:rFonts w:ascii="Times New Roman" w:eastAsiaTheme="minorEastAsia" w:hAnsi="Times New Roman"/>
          <w:color w:val="000000"/>
          <w:sz w:val="28"/>
          <w:szCs w:val="28"/>
          <w:lang w:eastAsia="uk-UA"/>
        </w:rPr>
        <w:t>”</w:t>
      </w:r>
      <w:r w:rsidR="007801A7">
        <w:rPr>
          <w:rFonts w:ascii="Times New Roman" w:eastAsiaTheme="minorEastAsia" w:hAnsi="Times New Roman"/>
          <w:color w:val="000000"/>
          <w:sz w:val="28"/>
          <w:szCs w:val="28"/>
          <w:lang w:eastAsia="uk-UA"/>
        </w:rPr>
        <w:t xml:space="preserve"> </w:t>
      </w:r>
      <w:r w:rsidR="00CC02A2" w:rsidRPr="00CC02A2">
        <w:rPr>
          <w:rFonts w:ascii="Times New Roman" w:eastAsiaTheme="minorEastAsia" w:hAnsi="Times New Roman"/>
          <w:color w:val="000000"/>
          <w:sz w:val="28"/>
          <w:szCs w:val="28"/>
          <w:lang w:eastAsia="uk-UA"/>
        </w:rPr>
        <w:t xml:space="preserve">у відповідних відмінках. </w:t>
      </w:r>
    </w:p>
    <w:p w14:paraId="7F511680" w14:textId="77777777" w:rsidR="00812BB3" w:rsidRPr="00CC02A2" w:rsidRDefault="00812BB3" w:rsidP="00CC02A2">
      <w:pPr>
        <w:tabs>
          <w:tab w:val="left" w:pos="851"/>
        </w:tabs>
        <w:spacing w:after="0" w:line="240" w:lineRule="auto"/>
        <w:ind w:firstLine="567"/>
        <w:jc w:val="both"/>
        <w:rPr>
          <w:rFonts w:ascii="Times New Roman" w:eastAsiaTheme="minorEastAsia" w:hAnsi="Times New Roman"/>
          <w:color w:val="000000"/>
          <w:sz w:val="28"/>
          <w:szCs w:val="28"/>
          <w:lang w:eastAsia="uk-UA"/>
        </w:rPr>
      </w:pPr>
    </w:p>
    <w:p w14:paraId="52BC7A03" w14:textId="77777777" w:rsidR="00CC02A2" w:rsidRPr="00F730F4" w:rsidRDefault="00CC02A2" w:rsidP="00CC02A2">
      <w:pPr>
        <w:pStyle w:val="ad"/>
        <w:tabs>
          <w:tab w:val="left" w:pos="851"/>
        </w:tabs>
        <w:spacing w:before="0" w:beforeAutospacing="0" w:after="0" w:afterAutospacing="0"/>
        <w:ind w:left="567"/>
        <w:jc w:val="both"/>
        <w:rPr>
          <w:sz w:val="28"/>
          <w:szCs w:val="28"/>
          <w:lang w:eastAsia="ru-RU"/>
        </w:rPr>
      </w:pPr>
    </w:p>
    <w:sectPr w:rsidR="00CC02A2" w:rsidRPr="00F730F4" w:rsidSect="009F586C">
      <w:pgSz w:w="11906" w:h="16838" w:code="9"/>
      <w:pgMar w:top="567" w:right="567" w:bottom="156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850C" w14:textId="77777777" w:rsidR="00423267" w:rsidRDefault="00423267" w:rsidP="00D62B24">
      <w:pPr>
        <w:spacing w:after="0" w:line="240" w:lineRule="auto"/>
      </w:pPr>
      <w:r>
        <w:separator/>
      </w:r>
    </w:p>
  </w:endnote>
  <w:endnote w:type="continuationSeparator" w:id="0">
    <w:p w14:paraId="152029E7" w14:textId="77777777" w:rsidR="00423267" w:rsidRDefault="00423267" w:rsidP="00D6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98615" w14:textId="77777777" w:rsidR="00423267" w:rsidRDefault="00423267" w:rsidP="00D62B24">
      <w:pPr>
        <w:spacing w:after="0" w:line="240" w:lineRule="auto"/>
      </w:pPr>
      <w:r>
        <w:separator/>
      </w:r>
    </w:p>
  </w:footnote>
  <w:footnote w:type="continuationSeparator" w:id="0">
    <w:p w14:paraId="4ED9F82B" w14:textId="77777777" w:rsidR="00423267" w:rsidRDefault="00423267" w:rsidP="00D6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268547"/>
      <w:docPartObj>
        <w:docPartGallery w:val="Page Numbers (Top of Page)"/>
        <w:docPartUnique/>
      </w:docPartObj>
    </w:sdtPr>
    <w:sdtEndPr/>
    <w:sdtContent>
      <w:p w14:paraId="2301766F" w14:textId="00E9B4DC" w:rsidR="00366DAA" w:rsidRDefault="00366DAA">
        <w:pPr>
          <w:pStyle w:val="ae"/>
          <w:jc w:val="center"/>
        </w:pPr>
        <w:r w:rsidRPr="004C11AA">
          <w:rPr>
            <w:rFonts w:ascii="Times New Roman" w:hAnsi="Times New Roman"/>
            <w:sz w:val="28"/>
            <w:szCs w:val="28"/>
          </w:rPr>
          <w:fldChar w:fldCharType="begin"/>
        </w:r>
        <w:r w:rsidRPr="004C11AA">
          <w:rPr>
            <w:rFonts w:ascii="Times New Roman" w:hAnsi="Times New Roman"/>
            <w:sz w:val="28"/>
            <w:szCs w:val="28"/>
          </w:rPr>
          <w:instrText>PAGE   \* MERGEFORMAT</w:instrText>
        </w:r>
        <w:r w:rsidRPr="004C11AA">
          <w:rPr>
            <w:rFonts w:ascii="Times New Roman" w:hAnsi="Times New Roman"/>
            <w:sz w:val="28"/>
            <w:szCs w:val="28"/>
          </w:rPr>
          <w:fldChar w:fldCharType="separate"/>
        </w:r>
        <w:r w:rsidR="00E1220B">
          <w:rPr>
            <w:rFonts w:ascii="Times New Roman" w:hAnsi="Times New Roman"/>
            <w:noProof/>
            <w:sz w:val="28"/>
            <w:szCs w:val="28"/>
          </w:rPr>
          <w:t>4</w:t>
        </w:r>
        <w:r w:rsidRPr="004C11AA">
          <w:rPr>
            <w:rFonts w:ascii="Times New Roman" w:hAnsi="Times New Roman"/>
            <w:sz w:val="28"/>
            <w:szCs w:val="28"/>
          </w:rPr>
          <w:fldChar w:fldCharType="end"/>
        </w:r>
      </w:p>
    </w:sdtContent>
  </w:sdt>
  <w:p w14:paraId="0A2956A5" w14:textId="77777777" w:rsidR="00995C18" w:rsidRDefault="00995C1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878"/>
    <w:multiLevelType w:val="hybridMultilevel"/>
    <w:tmpl w:val="2C2A9050"/>
    <w:lvl w:ilvl="0" w:tplc="9F3A08A6">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43E7998"/>
    <w:multiLevelType w:val="hybridMultilevel"/>
    <w:tmpl w:val="4F48D4EE"/>
    <w:lvl w:ilvl="0" w:tplc="82AC7E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8AA244E"/>
    <w:multiLevelType w:val="hybridMultilevel"/>
    <w:tmpl w:val="3C947D34"/>
    <w:lvl w:ilvl="0" w:tplc="BF9670A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BC41BD4"/>
    <w:multiLevelType w:val="hybridMultilevel"/>
    <w:tmpl w:val="E7764E0A"/>
    <w:lvl w:ilvl="0" w:tplc="F6FCEA3E">
      <w:start w:val="2"/>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 w15:restartNumberingAfterBreak="0">
    <w:nsid w:val="0C844F63"/>
    <w:multiLevelType w:val="hybridMultilevel"/>
    <w:tmpl w:val="9AD20FE6"/>
    <w:lvl w:ilvl="0" w:tplc="558AF45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0D2E5F62"/>
    <w:multiLevelType w:val="hybridMultilevel"/>
    <w:tmpl w:val="A53685D6"/>
    <w:lvl w:ilvl="0" w:tplc="3E5E0B7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0D844030"/>
    <w:multiLevelType w:val="hybridMultilevel"/>
    <w:tmpl w:val="AB3A7B0C"/>
    <w:lvl w:ilvl="0" w:tplc="B4EA22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0E644131"/>
    <w:multiLevelType w:val="hybridMultilevel"/>
    <w:tmpl w:val="D99823D0"/>
    <w:lvl w:ilvl="0" w:tplc="3F342E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2FE5023"/>
    <w:multiLevelType w:val="hybridMultilevel"/>
    <w:tmpl w:val="37EA6CB6"/>
    <w:lvl w:ilvl="0" w:tplc="99664430">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15:restartNumberingAfterBreak="0">
    <w:nsid w:val="1D393E3B"/>
    <w:multiLevelType w:val="hybridMultilevel"/>
    <w:tmpl w:val="42A63EA2"/>
    <w:lvl w:ilvl="0" w:tplc="821AB48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27373142"/>
    <w:multiLevelType w:val="hybridMultilevel"/>
    <w:tmpl w:val="7AFCB658"/>
    <w:lvl w:ilvl="0" w:tplc="F9BE827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2B3710FB"/>
    <w:multiLevelType w:val="hybridMultilevel"/>
    <w:tmpl w:val="F3B4D052"/>
    <w:lvl w:ilvl="0" w:tplc="8ACAE97C">
      <w:start w:val="20"/>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CC65F69"/>
    <w:multiLevelType w:val="hybridMultilevel"/>
    <w:tmpl w:val="6E7048B0"/>
    <w:lvl w:ilvl="0" w:tplc="BA6A1D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329001FD"/>
    <w:multiLevelType w:val="hybridMultilevel"/>
    <w:tmpl w:val="14405F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4E2291"/>
    <w:multiLevelType w:val="hybridMultilevel"/>
    <w:tmpl w:val="76A65AA2"/>
    <w:lvl w:ilvl="0" w:tplc="8C02BCEE">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3E5802F7"/>
    <w:multiLevelType w:val="hybridMultilevel"/>
    <w:tmpl w:val="23D87A8A"/>
    <w:lvl w:ilvl="0" w:tplc="9ADC531E">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EEB7084"/>
    <w:multiLevelType w:val="hybridMultilevel"/>
    <w:tmpl w:val="CB6EC61C"/>
    <w:lvl w:ilvl="0" w:tplc="51940F6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7" w15:restartNumberingAfterBreak="0">
    <w:nsid w:val="4BC17E37"/>
    <w:multiLevelType w:val="hybridMultilevel"/>
    <w:tmpl w:val="2048EDD6"/>
    <w:lvl w:ilvl="0" w:tplc="525AB78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15:restartNumberingAfterBreak="0">
    <w:nsid w:val="56007C3E"/>
    <w:multiLevelType w:val="hybridMultilevel"/>
    <w:tmpl w:val="DCD6859A"/>
    <w:lvl w:ilvl="0" w:tplc="6A6C4C4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15:restartNumberingAfterBreak="0">
    <w:nsid w:val="57B20DA2"/>
    <w:multiLevelType w:val="hybridMultilevel"/>
    <w:tmpl w:val="22A8F0FE"/>
    <w:lvl w:ilvl="0" w:tplc="F8E88656">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80450EB"/>
    <w:multiLevelType w:val="hybridMultilevel"/>
    <w:tmpl w:val="CFB01E06"/>
    <w:lvl w:ilvl="0" w:tplc="00F872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5C1B4D92"/>
    <w:multiLevelType w:val="hybridMultilevel"/>
    <w:tmpl w:val="AE20B390"/>
    <w:lvl w:ilvl="0" w:tplc="A20C323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15:restartNumberingAfterBreak="0">
    <w:nsid w:val="5C9C1E44"/>
    <w:multiLevelType w:val="hybridMultilevel"/>
    <w:tmpl w:val="4E8EF954"/>
    <w:lvl w:ilvl="0" w:tplc="5722473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E4A76D8"/>
    <w:multiLevelType w:val="hybridMultilevel"/>
    <w:tmpl w:val="68B68F86"/>
    <w:lvl w:ilvl="0" w:tplc="C85AD86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5FE77CAE"/>
    <w:multiLevelType w:val="hybridMultilevel"/>
    <w:tmpl w:val="943655DE"/>
    <w:lvl w:ilvl="0" w:tplc="D24AE28C">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2C60958"/>
    <w:multiLevelType w:val="hybridMultilevel"/>
    <w:tmpl w:val="AFE43A94"/>
    <w:lvl w:ilvl="0" w:tplc="81446FDC">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6" w15:restartNumberingAfterBreak="0">
    <w:nsid w:val="637A05CD"/>
    <w:multiLevelType w:val="hybridMultilevel"/>
    <w:tmpl w:val="6FE6499C"/>
    <w:lvl w:ilvl="0" w:tplc="1814F5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44D2760"/>
    <w:multiLevelType w:val="hybridMultilevel"/>
    <w:tmpl w:val="2E0874DE"/>
    <w:lvl w:ilvl="0" w:tplc="F55ED30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8" w15:restartNumberingAfterBreak="0">
    <w:nsid w:val="686B1D60"/>
    <w:multiLevelType w:val="hybridMultilevel"/>
    <w:tmpl w:val="EF9CE60E"/>
    <w:lvl w:ilvl="0" w:tplc="6D62AB6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69E96161"/>
    <w:multiLevelType w:val="hybridMultilevel"/>
    <w:tmpl w:val="013A7CFA"/>
    <w:lvl w:ilvl="0" w:tplc="5C90566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0" w15:restartNumberingAfterBreak="0">
    <w:nsid w:val="6F334CC4"/>
    <w:multiLevelType w:val="hybridMultilevel"/>
    <w:tmpl w:val="CFC2ED94"/>
    <w:lvl w:ilvl="0" w:tplc="6BC495BC">
      <w:start w:val="1"/>
      <w:numFmt w:val="decimal"/>
      <w:lvlText w:val="%1)"/>
      <w:lvlJc w:val="left"/>
      <w:pPr>
        <w:ind w:left="927" w:hanging="360"/>
      </w:pPr>
      <w:rPr>
        <w:rFonts w:cs="Times New Roman" w:hint="default"/>
      </w:rPr>
    </w:lvl>
    <w:lvl w:ilvl="1" w:tplc="04220019" w:tentative="1">
      <w:start w:val="1"/>
      <w:numFmt w:val="lowerLetter"/>
      <w:lvlText w:val="%2."/>
      <w:lvlJc w:val="left"/>
      <w:pPr>
        <w:ind w:left="1864" w:hanging="360"/>
      </w:pPr>
      <w:rPr>
        <w:rFonts w:cs="Times New Roman"/>
      </w:rPr>
    </w:lvl>
    <w:lvl w:ilvl="2" w:tplc="0422001B" w:tentative="1">
      <w:start w:val="1"/>
      <w:numFmt w:val="lowerRoman"/>
      <w:lvlText w:val="%3."/>
      <w:lvlJc w:val="right"/>
      <w:pPr>
        <w:ind w:left="2584" w:hanging="180"/>
      </w:pPr>
      <w:rPr>
        <w:rFonts w:cs="Times New Roman"/>
      </w:rPr>
    </w:lvl>
    <w:lvl w:ilvl="3" w:tplc="0422000F" w:tentative="1">
      <w:start w:val="1"/>
      <w:numFmt w:val="decimal"/>
      <w:lvlText w:val="%4."/>
      <w:lvlJc w:val="left"/>
      <w:pPr>
        <w:ind w:left="3304" w:hanging="360"/>
      </w:pPr>
      <w:rPr>
        <w:rFonts w:cs="Times New Roman"/>
      </w:rPr>
    </w:lvl>
    <w:lvl w:ilvl="4" w:tplc="04220019" w:tentative="1">
      <w:start w:val="1"/>
      <w:numFmt w:val="lowerLetter"/>
      <w:lvlText w:val="%5."/>
      <w:lvlJc w:val="left"/>
      <w:pPr>
        <w:ind w:left="4024" w:hanging="360"/>
      </w:pPr>
      <w:rPr>
        <w:rFonts w:cs="Times New Roman"/>
      </w:rPr>
    </w:lvl>
    <w:lvl w:ilvl="5" w:tplc="0422001B" w:tentative="1">
      <w:start w:val="1"/>
      <w:numFmt w:val="lowerRoman"/>
      <w:lvlText w:val="%6."/>
      <w:lvlJc w:val="right"/>
      <w:pPr>
        <w:ind w:left="4744" w:hanging="180"/>
      </w:pPr>
      <w:rPr>
        <w:rFonts w:cs="Times New Roman"/>
      </w:rPr>
    </w:lvl>
    <w:lvl w:ilvl="6" w:tplc="0422000F" w:tentative="1">
      <w:start w:val="1"/>
      <w:numFmt w:val="decimal"/>
      <w:lvlText w:val="%7."/>
      <w:lvlJc w:val="left"/>
      <w:pPr>
        <w:ind w:left="5464" w:hanging="360"/>
      </w:pPr>
      <w:rPr>
        <w:rFonts w:cs="Times New Roman"/>
      </w:rPr>
    </w:lvl>
    <w:lvl w:ilvl="7" w:tplc="04220019" w:tentative="1">
      <w:start w:val="1"/>
      <w:numFmt w:val="lowerLetter"/>
      <w:lvlText w:val="%8."/>
      <w:lvlJc w:val="left"/>
      <w:pPr>
        <w:ind w:left="6184" w:hanging="360"/>
      </w:pPr>
      <w:rPr>
        <w:rFonts w:cs="Times New Roman"/>
      </w:rPr>
    </w:lvl>
    <w:lvl w:ilvl="8" w:tplc="0422001B" w:tentative="1">
      <w:start w:val="1"/>
      <w:numFmt w:val="lowerRoman"/>
      <w:lvlText w:val="%9."/>
      <w:lvlJc w:val="right"/>
      <w:pPr>
        <w:ind w:left="6904" w:hanging="180"/>
      </w:pPr>
      <w:rPr>
        <w:rFonts w:cs="Times New Roman"/>
      </w:rPr>
    </w:lvl>
  </w:abstractNum>
  <w:abstractNum w:abstractNumId="31" w15:restartNumberingAfterBreak="0">
    <w:nsid w:val="7A13103B"/>
    <w:multiLevelType w:val="hybridMultilevel"/>
    <w:tmpl w:val="4192EB44"/>
    <w:lvl w:ilvl="0" w:tplc="AE569220">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B110AF3"/>
    <w:multiLevelType w:val="hybridMultilevel"/>
    <w:tmpl w:val="26F25736"/>
    <w:lvl w:ilvl="0" w:tplc="2D4C1B36">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18"/>
  </w:num>
  <w:num w:numId="2">
    <w:abstractNumId w:val="16"/>
  </w:num>
  <w:num w:numId="3">
    <w:abstractNumId w:val="25"/>
  </w:num>
  <w:num w:numId="4">
    <w:abstractNumId w:val="28"/>
  </w:num>
  <w:num w:numId="5">
    <w:abstractNumId w:val="30"/>
  </w:num>
  <w:num w:numId="6">
    <w:abstractNumId w:val="32"/>
  </w:num>
  <w:num w:numId="7">
    <w:abstractNumId w:val="9"/>
  </w:num>
  <w:num w:numId="8">
    <w:abstractNumId w:val="8"/>
  </w:num>
  <w:num w:numId="9">
    <w:abstractNumId w:val="21"/>
  </w:num>
  <w:num w:numId="10">
    <w:abstractNumId w:val="17"/>
  </w:num>
  <w:num w:numId="11">
    <w:abstractNumId w:val="3"/>
  </w:num>
  <w:num w:numId="12">
    <w:abstractNumId w:val="10"/>
  </w:num>
  <w:num w:numId="13">
    <w:abstractNumId w:val="12"/>
  </w:num>
  <w:num w:numId="14">
    <w:abstractNumId w:val="26"/>
  </w:num>
  <w:num w:numId="15">
    <w:abstractNumId w:val="1"/>
  </w:num>
  <w:num w:numId="16">
    <w:abstractNumId w:val="4"/>
  </w:num>
  <w:num w:numId="17">
    <w:abstractNumId w:val="5"/>
  </w:num>
  <w:num w:numId="18">
    <w:abstractNumId w:val="7"/>
  </w:num>
  <w:num w:numId="19">
    <w:abstractNumId w:val="29"/>
  </w:num>
  <w:num w:numId="20">
    <w:abstractNumId w:val="0"/>
  </w:num>
  <w:num w:numId="21">
    <w:abstractNumId w:val="24"/>
  </w:num>
  <w:num w:numId="22">
    <w:abstractNumId w:val="15"/>
  </w:num>
  <w:num w:numId="23">
    <w:abstractNumId w:val="20"/>
  </w:num>
  <w:num w:numId="24">
    <w:abstractNumId w:val="6"/>
  </w:num>
  <w:num w:numId="25">
    <w:abstractNumId w:val="27"/>
  </w:num>
  <w:num w:numId="26">
    <w:abstractNumId w:val="2"/>
  </w:num>
  <w:num w:numId="27">
    <w:abstractNumId w:val="19"/>
  </w:num>
  <w:num w:numId="28">
    <w:abstractNumId w:val="11"/>
  </w:num>
  <w:num w:numId="29">
    <w:abstractNumId w:val="14"/>
  </w:num>
  <w:num w:numId="30">
    <w:abstractNumId w:val="31"/>
  </w:num>
  <w:num w:numId="31">
    <w:abstractNumId w:val="23"/>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E6"/>
    <w:rsid w:val="00000821"/>
    <w:rsid w:val="000012E8"/>
    <w:rsid w:val="00002758"/>
    <w:rsid w:val="00003B6A"/>
    <w:rsid w:val="0000564F"/>
    <w:rsid w:val="00005693"/>
    <w:rsid w:val="000109E4"/>
    <w:rsid w:val="00010F1F"/>
    <w:rsid w:val="00011028"/>
    <w:rsid w:val="00012324"/>
    <w:rsid w:val="00014B4D"/>
    <w:rsid w:val="000154E9"/>
    <w:rsid w:val="0001629D"/>
    <w:rsid w:val="000166C5"/>
    <w:rsid w:val="00016CC1"/>
    <w:rsid w:val="000171AB"/>
    <w:rsid w:val="00021228"/>
    <w:rsid w:val="00021BC1"/>
    <w:rsid w:val="0002212C"/>
    <w:rsid w:val="000224BF"/>
    <w:rsid w:val="00022BED"/>
    <w:rsid w:val="000246D8"/>
    <w:rsid w:val="000300DF"/>
    <w:rsid w:val="000303FC"/>
    <w:rsid w:val="0003044B"/>
    <w:rsid w:val="00031ED5"/>
    <w:rsid w:val="00031F8F"/>
    <w:rsid w:val="0003277B"/>
    <w:rsid w:val="000331EF"/>
    <w:rsid w:val="00033475"/>
    <w:rsid w:val="00033AD4"/>
    <w:rsid w:val="00034EEE"/>
    <w:rsid w:val="00035392"/>
    <w:rsid w:val="00036682"/>
    <w:rsid w:val="0003748E"/>
    <w:rsid w:val="0003798B"/>
    <w:rsid w:val="0004098F"/>
    <w:rsid w:val="00040BE6"/>
    <w:rsid w:val="00041106"/>
    <w:rsid w:val="00042A0F"/>
    <w:rsid w:val="00043861"/>
    <w:rsid w:val="0004431A"/>
    <w:rsid w:val="00045D51"/>
    <w:rsid w:val="000504CD"/>
    <w:rsid w:val="00050784"/>
    <w:rsid w:val="000508B0"/>
    <w:rsid w:val="00050924"/>
    <w:rsid w:val="00051974"/>
    <w:rsid w:val="00053FC0"/>
    <w:rsid w:val="000542EE"/>
    <w:rsid w:val="0005501D"/>
    <w:rsid w:val="000553E7"/>
    <w:rsid w:val="000560FB"/>
    <w:rsid w:val="00057F74"/>
    <w:rsid w:val="00062D12"/>
    <w:rsid w:val="0006382D"/>
    <w:rsid w:val="0006421F"/>
    <w:rsid w:val="0006475E"/>
    <w:rsid w:val="00064D6C"/>
    <w:rsid w:val="000652DC"/>
    <w:rsid w:val="000654F5"/>
    <w:rsid w:val="00065698"/>
    <w:rsid w:val="000656F1"/>
    <w:rsid w:val="000679D6"/>
    <w:rsid w:val="00070D99"/>
    <w:rsid w:val="00072F5A"/>
    <w:rsid w:val="000730CA"/>
    <w:rsid w:val="000749ED"/>
    <w:rsid w:val="00075745"/>
    <w:rsid w:val="00075D4E"/>
    <w:rsid w:val="000778DA"/>
    <w:rsid w:val="00077BEE"/>
    <w:rsid w:val="00080557"/>
    <w:rsid w:val="0008091D"/>
    <w:rsid w:val="000812A0"/>
    <w:rsid w:val="0008210F"/>
    <w:rsid w:val="00082385"/>
    <w:rsid w:val="000839A3"/>
    <w:rsid w:val="00083F75"/>
    <w:rsid w:val="0008495A"/>
    <w:rsid w:val="00085C8A"/>
    <w:rsid w:val="000875C2"/>
    <w:rsid w:val="00087C78"/>
    <w:rsid w:val="00091442"/>
    <w:rsid w:val="00091574"/>
    <w:rsid w:val="000917AF"/>
    <w:rsid w:val="000918B7"/>
    <w:rsid w:val="00092582"/>
    <w:rsid w:val="000931BC"/>
    <w:rsid w:val="00093936"/>
    <w:rsid w:val="00093DA7"/>
    <w:rsid w:val="000A09B1"/>
    <w:rsid w:val="000A1306"/>
    <w:rsid w:val="000A1C8B"/>
    <w:rsid w:val="000A21ED"/>
    <w:rsid w:val="000A309A"/>
    <w:rsid w:val="000A3FC7"/>
    <w:rsid w:val="000A41EF"/>
    <w:rsid w:val="000A50D7"/>
    <w:rsid w:val="000A5DF2"/>
    <w:rsid w:val="000A60FB"/>
    <w:rsid w:val="000A6275"/>
    <w:rsid w:val="000A6740"/>
    <w:rsid w:val="000A6F13"/>
    <w:rsid w:val="000A784D"/>
    <w:rsid w:val="000B036B"/>
    <w:rsid w:val="000B06AA"/>
    <w:rsid w:val="000B1583"/>
    <w:rsid w:val="000B21A3"/>
    <w:rsid w:val="000B2516"/>
    <w:rsid w:val="000B2A3B"/>
    <w:rsid w:val="000B3528"/>
    <w:rsid w:val="000B3662"/>
    <w:rsid w:val="000B49F0"/>
    <w:rsid w:val="000B5351"/>
    <w:rsid w:val="000B5845"/>
    <w:rsid w:val="000B5F03"/>
    <w:rsid w:val="000B662D"/>
    <w:rsid w:val="000C19D5"/>
    <w:rsid w:val="000C2EF3"/>
    <w:rsid w:val="000C3439"/>
    <w:rsid w:val="000C383B"/>
    <w:rsid w:val="000C3C25"/>
    <w:rsid w:val="000C4A47"/>
    <w:rsid w:val="000C4D27"/>
    <w:rsid w:val="000C6482"/>
    <w:rsid w:val="000C676D"/>
    <w:rsid w:val="000C6F27"/>
    <w:rsid w:val="000D03F5"/>
    <w:rsid w:val="000D1BA3"/>
    <w:rsid w:val="000D1BBB"/>
    <w:rsid w:val="000D2CF8"/>
    <w:rsid w:val="000D4E0A"/>
    <w:rsid w:val="000D5C2E"/>
    <w:rsid w:val="000D70D6"/>
    <w:rsid w:val="000D7AED"/>
    <w:rsid w:val="000E11A1"/>
    <w:rsid w:val="000E1C40"/>
    <w:rsid w:val="000E36A8"/>
    <w:rsid w:val="000E4A12"/>
    <w:rsid w:val="000E4EF9"/>
    <w:rsid w:val="000E6140"/>
    <w:rsid w:val="000E665C"/>
    <w:rsid w:val="000E7201"/>
    <w:rsid w:val="000E75FA"/>
    <w:rsid w:val="000F073B"/>
    <w:rsid w:val="000F17E8"/>
    <w:rsid w:val="000F1AFE"/>
    <w:rsid w:val="000F2645"/>
    <w:rsid w:val="000F32BD"/>
    <w:rsid w:val="000F352E"/>
    <w:rsid w:val="000F4688"/>
    <w:rsid w:val="000F4C4F"/>
    <w:rsid w:val="000F5DF5"/>
    <w:rsid w:val="000F616F"/>
    <w:rsid w:val="000F6AF3"/>
    <w:rsid w:val="000F6DD3"/>
    <w:rsid w:val="000F7346"/>
    <w:rsid w:val="00100780"/>
    <w:rsid w:val="00103846"/>
    <w:rsid w:val="0010394E"/>
    <w:rsid w:val="001045EF"/>
    <w:rsid w:val="0010472B"/>
    <w:rsid w:val="00105276"/>
    <w:rsid w:val="00106748"/>
    <w:rsid w:val="00110521"/>
    <w:rsid w:val="00110710"/>
    <w:rsid w:val="00110B7F"/>
    <w:rsid w:val="00111507"/>
    <w:rsid w:val="00111E87"/>
    <w:rsid w:val="00112FCC"/>
    <w:rsid w:val="0011362B"/>
    <w:rsid w:val="001158B9"/>
    <w:rsid w:val="001164EA"/>
    <w:rsid w:val="001174AB"/>
    <w:rsid w:val="00120EC2"/>
    <w:rsid w:val="001216D1"/>
    <w:rsid w:val="00121CCF"/>
    <w:rsid w:val="00123221"/>
    <w:rsid w:val="0012537B"/>
    <w:rsid w:val="001255DE"/>
    <w:rsid w:val="00126310"/>
    <w:rsid w:val="001264D0"/>
    <w:rsid w:val="001267BB"/>
    <w:rsid w:val="00126B16"/>
    <w:rsid w:val="0012720C"/>
    <w:rsid w:val="001274ED"/>
    <w:rsid w:val="00127620"/>
    <w:rsid w:val="00132C1A"/>
    <w:rsid w:val="00133126"/>
    <w:rsid w:val="001331FD"/>
    <w:rsid w:val="001343C1"/>
    <w:rsid w:val="00134D62"/>
    <w:rsid w:val="00136844"/>
    <w:rsid w:val="00137AF8"/>
    <w:rsid w:val="0014113E"/>
    <w:rsid w:val="00141535"/>
    <w:rsid w:val="0014263C"/>
    <w:rsid w:val="00143AA5"/>
    <w:rsid w:val="0014492A"/>
    <w:rsid w:val="0014658A"/>
    <w:rsid w:val="001505F1"/>
    <w:rsid w:val="00151032"/>
    <w:rsid w:val="001510DE"/>
    <w:rsid w:val="00151269"/>
    <w:rsid w:val="00151367"/>
    <w:rsid w:val="0015247E"/>
    <w:rsid w:val="0015262E"/>
    <w:rsid w:val="00154071"/>
    <w:rsid w:val="00154681"/>
    <w:rsid w:val="001546C9"/>
    <w:rsid w:val="00154A49"/>
    <w:rsid w:val="001561CC"/>
    <w:rsid w:val="0015629B"/>
    <w:rsid w:val="00156567"/>
    <w:rsid w:val="00156A8D"/>
    <w:rsid w:val="00156D31"/>
    <w:rsid w:val="001573A0"/>
    <w:rsid w:val="00157579"/>
    <w:rsid w:val="00157B2E"/>
    <w:rsid w:val="00157EB1"/>
    <w:rsid w:val="00160171"/>
    <w:rsid w:val="00160B5D"/>
    <w:rsid w:val="001610DE"/>
    <w:rsid w:val="0016173C"/>
    <w:rsid w:val="00161FC7"/>
    <w:rsid w:val="00162BDE"/>
    <w:rsid w:val="00163775"/>
    <w:rsid w:val="00164232"/>
    <w:rsid w:val="00164BFE"/>
    <w:rsid w:val="00165E0C"/>
    <w:rsid w:val="00165EDC"/>
    <w:rsid w:val="00166AEF"/>
    <w:rsid w:val="00166ED3"/>
    <w:rsid w:val="001677D0"/>
    <w:rsid w:val="00171252"/>
    <w:rsid w:val="00171808"/>
    <w:rsid w:val="00171908"/>
    <w:rsid w:val="0017275B"/>
    <w:rsid w:val="00173F5D"/>
    <w:rsid w:val="001744D7"/>
    <w:rsid w:val="00174732"/>
    <w:rsid w:val="0017546B"/>
    <w:rsid w:val="001754A5"/>
    <w:rsid w:val="001758FB"/>
    <w:rsid w:val="001761B6"/>
    <w:rsid w:val="0017732A"/>
    <w:rsid w:val="00177C55"/>
    <w:rsid w:val="00177DD5"/>
    <w:rsid w:val="00180535"/>
    <w:rsid w:val="00180C5D"/>
    <w:rsid w:val="00180E3A"/>
    <w:rsid w:val="00183191"/>
    <w:rsid w:val="001838F7"/>
    <w:rsid w:val="00183A9B"/>
    <w:rsid w:val="001867F7"/>
    <w:rsid w:val="00187D35"/>
    <w:rsid w:val="00191252"/>
    <w:rsid w:val="00191395"/>
    <w:rsid w:val="00191D51"/>
    <w:rsid w:val="00193431"/>
    <w:rsid w:val="00193702"/>
    <w:rsid w:val="00193E42"/>
    <w:rsid w:val="00194267"/>
    <w:rsid w:val="00194689"/>
    <w:rsid w:val="0019474A"/>
    <w:rsid w:val="00195425"/>
    <w:rsid w:val="001960C4"/>
    <w:rsid w:val="001A0199"/>
    <w:rsid w:val="001A0719"/>
    <w:rsid w:val="001A0FF8"/>
    <w:rsid w:val="001A21F7"/>
    <w:rsid w:val="001A2E12"/>
    <w:rsid w:val="001A2F6B"/>
    <w:rsid w:val="001A461A"/>
    <w:rsid w:val="001A47A6"/>
    <w:rsid w:val="001A4855"/>
    <w:rsid w:val="001A4EE0"/>
    <w:rsid w:val="001A4FA9"/>
    <w:rsid w:val="001A5D77"/>
    <w:rsid w:val="001A692D"/>
    <w:rsid w:val="001B0EA4"/>
    <w:rsid w:val="001B2341"/>
    <w:rsid w:val="001B2974"/>
    <w:rsid w:val="001B2B04"/>
    <w:rsid w:val="001B2BE9"/>
    <w:rsid w:val="001B2C44"/>
    <w:rsid w:val="001B503D"/>
    <w:rsid w:val="001B795A"/>
    <w:rsid w:val="001B7F24"/>
    <w:rsid w:val="001C0773"/>
    <w:rsid w:val="001C145D"/>
    <w:rsid w:val="001C19C6"/>
    <w:rsid w:val="001C262B"/>
    <w:rsid w:val="001C2F47"/>
    <w:rsid w:val="001C374C"/>
    <w:rsid w:val="001C4C77"/>
    <w:rsid w:val="001C6FE5"/>
    <w:rsid w:val="001C7972"/>
    <w:rsid w:val="001C7BA4"/>
    <w:rsid w:val="001D0E31"/>
    <w:rsid w:val="001D1D8C"/>
    <w:rsid w:val="001D29FC"/>
    <w:rsid w:val="001D4B09"/>
    <w:rsid w:val="001D5116"/>
    <w:rsid w:val="001D5151"/>
    <w:rsid w:val="001E1FB8"/>
    <w:rsid w:val="001E2546"/>
    <w:rsid w:val="001E2DEB"/>
    <w:rsid w:val="001E30BB"/>
    <w:rsid w:val="001E3208"/>
    <w:rsid w:val="001E40CA"/>
    <w:rsid w:val="001E539B"/>
    <w:rsid w:val="001E64C9"/>
    <w:rsid w:val="001E6AFD"/>
    <w:rsid w:val="001E7759"/>
    <w:rsid w:val="001E7C34"/>
    <w:rsid w:val="001E7E50"/>
    <w:rsid w:val="001E7F39"/>
    <w:rsid w:val="001E7F8D"/>
    <w:rsid w:val="001F1B5F"/>
    <w:rsid w:val="001F1BE1"/>
    <w:rsid w:val="001F32AD"/>
    <w:rsid w:val="001F3472"/>
    <w:rsid w:val="001F5B06"/>
    <w:rsid w:val="002003DF"/>
    <w:rsid w:val="002007BA"/>
    <w:rsid w:val="00200C54"/>
    <w:rsid w:val="00201C11"/>
    <w:rsid w:val="00202D12"/>
    <w:rsid w:val="00204C5E"/>
    <w:rsid w:val="00205A94"/>
    <w:rsid w:val="002062BC"/>
    <w:rsid w:val="0020785A"/>
    <w:rsid w:val="00210305"/>
    <w:rsid w:val="002111E3"/>
    <w:rsid w:val="002114BA"/>
    <w:rsid w:val="00212A3D"/>
    <w:rsid w:val="00213520"/>
    <w:rsid w:val="0021355A"/>
    <w:rsid w:val="00214BD2"/>
    <w:rsid w:val="00215AD0"/>
    <w:rsid w:val="00215E41"/>
    <w:rsid w:val="0021651D"/>
    <w:rsid w:val="0021658B"/>
    <w:rsid w:val="0021700C"/>
    <w:rsid w:val="00217527"/>
    <w:rsid w:val="00217CBD"/>
    <w:rsid w:val="0022063B"/>
    <w:rsid w:val="002224F9"/>
    <w:rsid w:val="00223926"/>
    <w:rsid w:val="00223AF2"/>
    <w:rsid w:val="0022470F"/>
    <w:rsid w:val="00224742"/>
    <w:rsid w:val="0022540B"/>
    <w:rsid w:val="0022574B"/>
    <w:rsid w:val="00226142"/>
    <w:rsid w:val="0022698C"/>
    <w:rsid w:val="00226B2D"/>
    <w:rsid w:val="00226EAF"/>
    <w:rsid w:val="00226ED0"/>
    <w:rsid w:val="00227A99"/>
    <w:rsid w:val="0023000D"/>
    <w:rsid w:val="0023009B"/>
    <w:rsid w:val="00230207"/>
    <w:rsid w:val="002304F8"/>
    <w:rsid w:val="002309C8"/>
    <w:rsid w:val="00230F70"/>
    <w:rsid w:val="0023126C"/>
    <w:rsid w:val="0023137C"/>
    <w:rsid w:val="00231626"/>
    <w:rsid w:val="00232F25"/>
    <w:rsid w:val="00232FC3"/>
    <w:rsid w:val="00233188"/>
    <w:rsid w:val="0023324F"/>
    <w:rsid w:val="00233A34"/>
    <w:rsid w:val="00233FDF"/>
    <w:rsid w:val="00234913"/>
    <w:rsid w:val="00240574"/>
    <w:rsid w:val="002411E9"/>
    <w:rsid w:val="00243631"/>
    <w:rsid w:val="00243A0E"/>
    <w:rsid w:val="00243B6E"/>
    <w:rsid w:val="0024447C"/>
    <w:rsid w:val="002453C3"/>
    <w:rsid w:val="00246449"/>
    <w:rsid w:val="00247298"/>
    <w:rsid w:val="002513DE"/>
    <w:rsid w:val="00251481"/>
    <w:rsid w:val="00251865"/>
    <w:rsid w:val="00251A7C"/>
    <w:rsid w:val="002529F8"/>
    <w:rsid w:val="00252D46"/>
    <w:rsid w:val="00253940"/>
    <w:rsid w:val="002550AB"/>
    <w:rsid w:val="0025514A"/>
    <w:rsid w:val="00255B55"/>
    <w:rsid w:val="002579A9"/>
    <w:rsid w:val="00257AFA"/>
    <w:rsid w:val="00261194"/>
    <w:rsid w:val="0026201D"/>
    <w:rsid w:val="00263752"/>
    <w:rsid w:val="00263E87"/>
    <w:rsid w:val="002644AC"/>
    <w:rsid w:val="00264C5D"/>
    <w:rsid w:val="00265C27"/>
    <w:rsid w:val="00267A19"/>
    <w:rsid w:val="002739F8"/>
    <w:rsid w:val="00273C52"/>
    <w:rsid w:val="00274585"/>
    <w:rsid w:val="002747CB"/>
    <w:rsid w:val="002750F1"/>
    <w:rsid w:val="00275446"/>
    <w:rsid w:val="0027545F"/>
    <w:rsid w:val="002757C8"/>
    <w:rsid w:val="00276323"/>
    <w:rsid w:val="002763CD"/>
    <w:rsid w:val="002771E8"/>
    <w:rsid w:val="00280115"/>
    <w:rsid w:val="00281D4B"/>
    <w:rsid w:val="00282194"/>
    <w:rsid w:val="00283514"/>
    <w:rsid w:val="00283598"/>
    <w:rsid w:val="00283F77"/>
    <w:rsid w:val="0028403D"/>
    <w:rsid w:val="00284B01"/>
    <w:rsid w:val="002857A2"/>
    <w:rsid w:val="00285D0E"/>
    <w:rsid w:val="00285FBE"/>
    <w:rsid w:val="0028611A"/>
    <w:rsid w:val="0028612F"/>
    <w:rsid w:val="00286356"/>
    <w:rsid w:val="002872DB"/>
    <w:rsid w:val="00287CA0"/>
    <w:rsid w:val="002901DF"/>
    <w:rsid w:val="00290320"/>
    <w:rsid w:val="00290EA4"/>
    <w:rsid w:val="002917BE"/>
    <w:rsid w:val="00292529"/>
    <w:rsid w:val="0029416D"/>
    <w:rsid w:val="00294FD3"/>
    <w:rsid w:val="002950F9"/>
    <w:rsid w:val="002972CA"/>
    <w:rsid w:val="002A1808"/>
    <w:rsid w:val="002A247A"/>
    <w:rsid w:val="002A2EE3"/>
    <w:rsid w:val="002A374E"/>
    <w:rsid w:val="002A40ED"/>
    <w:rsid w:val="002A4295"/>
    <w:rsid w:val="002A64CA"/>
    <w:rsid w:val="002A6709"/>
    <w:rsid w:val="002B00A7"/>
    <w:rsid w:val="002B054D"/>
    <w:rsid w:val="002B0588"/>
    <w:rsid w:val="002B058C"/>
    <w:rsid w:val="002B0CD6"/>
    <w:rsid w:val="002B1213"/>
    <w:rsid w:val="002B252F"/>
    <w:rsid w:val="002B28CB"/>
    <w:rsid w:val="002B38C9"/>
    <w:rsid w:val="002B39F1"/>
    <w:rsid w:val="002B53D8"/>
    <w:rsid w:val="002B5C0B"/>
    <w:rsid w:val="002B685E"/>
    <w:rsid w:val="002B6BE4"/>
    <w:rsid w:val="002B7C92"/>
    <w:rsid w:val="002C0119"/>
    <w:rsid w:val="002C02D6"/>
    <w:rsid w:val="002C079A"/>
    <w:rsid w:val="002C0B80"/>
    <w:rsid w:val="002C0FD5"/>
    <w:rsid w:val="002C1740"/>
    <w:rsid w:val="002C2EC8"/>
    <w:rsid w:val="002C41DD"/>
    <w:rsid w:val="002C43C1"/>
    <w:rsid w:val="002C5045"/>
    <w:rsid w:val="002C520A"/>
    <w:rsid w:val="002C5708"/>
    <w:rsid w:val="002C6122"/>
    <w:rsid w:val="002C7B69"/>
    <w:rsid w:val="002C7E88"/>
    <w:rsid w:val="002D00C9"/>
    <w:rsid w:val="002D0710"/>
    <w:rsid w:val="002D0EB6"/>
    <w:rsid w:val="002D2687"/>
    <w:rsid w:val="002D2779"/>
    <w:rsid w:val="002D30E2"/>
    <w:rsid w:val="002D33D1"/>
    <w:rsid w:val="002D34AE"/>
    <w:rsid w:val="002D4B3D"/>
    <w:rsid w:val="002D5FD0"/>
    <w:rsid w:val="002D6D7E"/>
    <w:rsid w:val="002E11C8"/>
    <w:rsid w:val="002E2892"/>
    <w:rsid w:val="002E2BE4"/>
    <w:rsid w:val="002E5832"/>
    <w:rsid w:val="002E5D0A"/>
    <w:rsid w:val="002E70B2"/>
    <w:rsid w:val="002E72F1"/>
    <w:rsid w:val="002E7644"/>
    <w:rsid w:val="002F0D5A"/>
    <w:rsid w:val="002F0F04"/>
    <w:rsid w:val="002F2247"/>
    <w:rsid w:val="002F3301"/>
    <w:rsid w:val="002F3608"/>
    <w:rsid w:val="002F42B1"/>
    <w:rsid w:val="002F4480"/>
    <w:rsid w:val="002F47C5"/>
    <w:rsid w:val="002F5B61"/>
    <w:rsid w:val="002F5ECA"/>
    <w:rsid w:val="002F6713"/>
    <w:rsid w:val="003002B6"/>
    <w:rsid w:val="00301634"/>
    <w:rsid w:val="003016EF"/>
    <w:rsid w:val="00301B16"/>
    <w:rsid w:val="00301FAE"/>
    <w:rsid w:val="00303619"/>
    <w:rsid w:val="00303A51"/>
    <w:rsid w:val="00304431"/>
    <w:rsid w:val="0030553C"/>
    <w:rsid w:val="00305C67"/>
    <w:rsid w:val="0030651B"/>
    <w:rsid w:val="0030780D"/>
    <w:rsid w:val="00307EFE"/>
    <w:rsid w:val="003103B0"/>
    <w:rsid w:val="00310DAC"/>
    <w:rsid w:val="00312BC4"/>
    <w:rsid w:val="00313867"/>
    <w:rsid w:val="00314007"/>
    <w:rsid w:val="00314D78"/>
    <w:rsid w:val="0031602B"/>
    <w:rsid w:val="003160EF"/>
    <w:rsid w:val="0031620F"/>
    <w:rsid w:val="00316383"/>
    <w:rsid w:val="003166B5"/>
    <w:rsid w:val="0032037A"/>
    <w:rsid w:val="00320C97"/>
    <w:rsid w:val="0032157F"/>
    <w:rsid w:val="00323369"/>
    <w:rsid w:val="00323C48"/>
    <w:rsid w:val="00324BC2"/>
    <w:rsid w:val="00325F18"/>
    <w:rsid w:val="00326C6A"/>
    <w:rsid w:val="00327C32"/>
    <w:rsid w:val="0033026C"/>
    <w:rsid w:val="00331C5D"/>
    <w:rsid w:val="003322FB"/>
    <w:rsid w:val="00334D71"/>
    <w:rsid w:val="003368B4"/>
    <w:rsid w:val="0033712B"/>
    <w:rsid w:val="00340BE5"/>
    <w:rsid w:val="00340D05"/>
    <w:rsid w:val="00341443"/>
    <w:rsid w:val="00343931"/>
    <w:rsid w:val="00343C2C"/>
    <w:rsid w:val="00343DA0"/>
    <w:rsid w:val="00344422"/>
    <w:rsid w:val="00344A91"/>
    <w:rsid w:val="00345BBB"/>
    <w:rsid w:val="00345D14"/>
    <w:rsid w:val="00346EDB"/>
    <w:rsid w:val="00347FF6"/>
    <w:rsid w:val="003503F7"/>
    <w:rsid w:val="003521F2"/>
    <w:rsid w:val="00352505"/>
    <w:rsid w:val="0035292A"/>
    <w:rsid w:val="00352E83"/>
    <w:rsid w:val="00355113"/>
    <w:rsid w:val="003562AA"/>
    <w:rsid w:val="00356AFA"/>
    <w:rsid w:val="003574D4"/>
    <w:rsid w:val="00357AFA"/>
    <w:rsid w:val="00357DED"/>
    <w:rsid w:val="00360F9A"/>
    <w:rsid w:val="0036157D"/>
    <w:rsid w:val="00361D82"/>
    <w:rsid w:val="00361FD6"/>
    <w:rsid w:val="00362073"/>
    <w:rsid w:val="00362E07"/>
    <w:rsid w:val="00363FD4"/>
    <w:rsid w:val="00364265"/>
    <w:rsid w:val="00364BBE"/>
    <w:rsid w:val="00365136"/>
    <w:rsid w:val="003658E3"/>
    <w:rsid w:val="0036591E"/>
    <w:rsid w:val="003660A6"/>
    <w:rsid w:val="00366851"/>
    <w:rsid w:val="00366DAA"/>
    <w:rsid w:val="00367EA2"/>
    <w:rsid w:val="00370C5F"/>
    <w:rsid w:val="00370E8C"/>
    <w:rsid w:val="00371D07"/>
    <w:rsid w:val="003729C4"/>
    <w:rsid w:val="003759F0"/>
    <w:rsid w:val="00375A50"/>
    <w:rsid w:val="00376C19"/>
    <w:rsid w:val="00377318"/>
    <w:rsid w:val="00377B74"/>
    <w:rsid w:val="00377BAB"/>
    <w:rsid w:val="003804AD"/>
    <w:rsid w:val="00380E10"/>
    <w:rsid w:val="00380E9D"/>
    <w:rsid w:val="003813B6"/>
    <w:rsid w:val="00383406"/>
    <w:rsid w:val="003834CE"/>
    <w:rsid w:val="0038377D"/>
    <w:rsid w:val="0038406C"/>
    <w:rsid w:val="00386356"/>
    <w:rsid w:val="003874F4"/>
    <w:rsid w:val="00390973"/>
    <w:rsid w:val="00390B79"/>
    <w:rsid w:val="003917B3"/>
    <w:rsid w:val="003917CA"/>
    <w:rsid w:val="00392CAF"/>
    <w:rsid w:val="00392E30"/>
    <w:rsid w:val="0039333E"/>
    <w:rsid w:val="00393560"/>
    <w:rsid w:val="00393E90"/>
    <w:rsid w:val="003957D6"/>
    <w:rsid w:val="00396283"/>
    <w:rsid w:val="00396772"/>
    <w:rsid w:val="003968CD"/>
    <w:rsid w:val="00396E47"/>
    <w:rsid w:val="003A09A2"/>
    <w:rsid w:val="003A1147"/>
    <w:rsid w:val="003A11B6"/>
    <w:rsid w:val="003A1C61"/>
    <w:rsid w:val="003A2223"/>
    <w:rsid w:val="003A3AEB"/>
    <w:rsid w:val="003A4697"/>
    <w:rsid w:val="003A4EA1"/>
    <w:rsid w:val="003A658F"/>
    <w:rsid w:val="003A67B8"/>
    <w:rsid w:val="003A688A"/>
    <w:rsid w:val="003A7623"/>
    <w:rsid w:val="003A76ED"/>
    <w:rsid w:val="003A7B98"/>
    <w:rsid w:val="003B1B15"/>
    <w:rsid w:val="003B3AEC"/>
    <w:rsid w:val="003B45FD"/>
    <w:rsid w:val="003B60FC"/>
    <w:rsid w:val="003B701F"/>
    <w:rsid w:val="003C10B6"/>
    <w:rsid w:val="003C1C05"/>
    <w:rsid w:val="003C285D"/>
    <w:rsid w:val="003C2FDC"/>
    <w:rsid w:val="003C3E8F"/>
    <w:rsid w:val="003C4109"/>
    <w:rsid w:val="003C4924"/>
    <w:rsid w:val="003C4CC0"/>
    <w:rsid w:val="003C71E2"/>
    <w:rsid w:val="003C7454"/>
    <w:rsid w:val="003C7E60"/>
    <w:rsid w:val="003D09B0"/>
    <w:rsid w:val="003D1084"/>
    <w:rsid w:val="003D20A7"/>
    <w:rsid w:val="003D2D5C"/>
    <w:rsid w:val="003D35D4"/>
    <w:rsid w:val="003D451F"/>
    <w:rsid w:val="003D597E"/>
    <w:rsid w:val="003D59F3"/>
    <w:rsid w:val="003D7038"/>
    <w:rsid w:val="003D7DA2"/>
    <w:rsid w:val="003E0176"/>
    <w:rsid w:val="003E1353"/>
    <w:rsid w:val="003E2320"/>
    <w:rsid w:val="003E3DFE"/>
    <w:rsid w:val="003E49CA"/>
    <w:rsid w:val="003E4BB6"/>
    <w:rsid w:val="003E53BE"/>
    <w:rsid w:val="003E5E6C"/>
    <w:rsid w:val="003E6048"/>
    <w:rsid w:val="003E76FE"/>
    <w:rsid w:val="003F0CD6"/>
    <w:rsid w:val="003F1B2A"/>
    <w:rsid w:val="003F21C5"/>
    <w:rsid w:val="003F3B04"/>
    <w:rsid w:val="003F48C1"/>
    <w:rsid w:val="003F4B91"/>
    <w:rsid w:val="003F55DD"/>
    <w:rsid w:val="003F574D"/>
    <w:rsid w:val="003F5FE1"/>
    <w:rsid w:val="003F6227"/>
    <w:rsid w:val="003F6255"/>
    <w:rsid w:val="003F7D47"/>
    <w:rsid w:val="00400EFD"/>
    <w:rsid w:val="00402B9A"/>
    <w:rsid w:val="004035DC"/>
    <w:rsid w:val="004039E5"/>
    <w:rsid w:val="00404215"/>
    <w:rsid w:val="004054F2"/>
    <w:rsid w:val="00405C70"/>
    <w:rsid w:val="0040685C"/>
    <w:rsid w:val="004079CC"/>
    <w:rsid w:val="004100B3"/>
    <w:rsid w:val="004112BD"/>
    <w:rsid w:val="0041214B"/>
    <w:rsid w:val="00412B62"/>
    <w:rsid w:val="00412E7C"/>
    <w:rsid w:val="0041359A"/>
    <w:rsid w:val="00413794"/>
    <w:rsid w:val="004138D7"/>
    <w:rsid w:val="004149AE"/>
    <w:rsid w:val="00414D75"/>
    <w:rsid w:val="0041526C"/>
    <w:rsid w:val="004169B2"/>
    <w:rsid w:val="00416BF2"/>
    <w:rsid w:val="00416C69"/>
    <w:rsid w:val="004173E1"/>
    <w:rsid w:val="004174DF"/>
    <w:rsid w:val="00420D72"/>
    <w:rsid w:val="004211ED"/>
    <w:rsid w:val="00421857"/>
    <w:rsid w:val="00421BF5"/>
    <w:rsid w:val="0042207F"/>
    <w:rsid w:val="0042291E"/>
    <w:rsid w:val="00422C83"/>
    <w:rsid w:val="00423267"/>
    <w:rsid w:val="00423AEF"/>
    <w:rsid w:val="0042449B"/>
    <w:rsid w:val="004253F6"/>
    <w:rsid w:val="0042557D"/>
    <w:rsid w:val="004259CC"/>
    <w:rsid w:val="00425CE5"/>
    <w:rsid w:val="00426DC4"/>
    <w:rsid w:val="00426F74"/>
    <w:rsid w:val="00427F82"/>
    <w:rsid w:val="00430B62"/>
    <w:rsid w:val="00432620"/>
    <w:rsid w:val="00432E22"/>
    <w:rsid w:val="0043358E"/>
    <w:rsid w:val="00434095"/>
    <w:rsid w:val="004345B5"/>
    <w:rsid w:val="00434777"/>
    <w:rsid w:val="00434946"/>
    <w:rsid w:val="004357AA"/>
    <w:rsid w:val="00435EE7"/>
    <w:rsid w:val="004361E4"/>
    <w:rsid w:val="00436245"/>
    <w:rsid w:val="00437B7D"/>
    <w:rsid w:val="00441441"/>
    <w:rsid w:val="00442DCE"/>
    <w:rsid w:val="00442DE0"/>
    <w:rsid w:val="004437CB"/>
    <w:rsid w:val="00443F75"/>
    <w:rsid w:val="004442CC"/>
    <w:rsid w:val="00444714"/>
    <w:rsid w:val="00444A71"/>
    <w:rsid w:val="00444D7C"/>
    <w:rsid w:val="00444F44"/>
    <w:rsid w:val="004460E7"/>
    <w:rsid w:val="00446291"/>
    <w:rsid w:val="00446FCB"/>
    <w:rsid w:val="00447E83"/>
    <w:rsid w:val="00450A91"/>
    <w:rsid w:val="00451807"/>
    <w:rsid w:val="00451F56"/>
    <w:rsid w:val="004526BC"/>
    <w:rsid w:val="0045403A"/>
    <w:rsid w:val="0045417B"/>
    <w:rsid w:val="004548CB"/>
    <w:rsid w:val="00454C5E"/>
    <w:rsid w:val="00454EE4"/>
    <w:rsid w:val="004552F0"/>
    <w:rsid w:val="004553A9"/>
    <w:rsid w:val="004553C5"/>
    <w:rsid w:val="00455481"/>
    <w:rsid w:val="00455F80"/>
    <w:rsid w:val="00456482"/>
    <w:rsid w:val="00456B8A"/>
    <w:rsid w:val="0046083B"/>
    <w:rsid w:val="00460C7B"/>
    <w:rsid w:val="00460D72"/>
    <w:rsid w:val="00460F82"/>
    <w:rsid w:val="0046147B"/>
    <w:rsid w:val="0046225A"/>
    <w:rsid w:val="00463089"/>
    <w:rsid w:val="00463C4F"/>
    <w:rsid w:val="00464143"/>
    <w:rsid w:val="00464F6F"/>
    <w:rsid w:val="00465BFC"/>
    <w:rsid w:val="0046658D"/>
    <w:rsid w:val="00467B85"/>
    <w:rsid w:val="00471577"/>
    <w:rsid w:val="004718B2"/>
    <w:rsid w:val="00471AA5"/>
    <w:rsid w:val="00471D4C"/>
    <w:rsid w:val="00473BC8"/>
    <w:rsid w:val="004746EC"/>
    <w:rsid w:val="004758A2"/>
    <w:rsid w:val="0047638E"/>
    <w:rsid w:val="004778AF"/>
    <w:rsid w:val="00477D56"/>
    <w:rsid w:val="00477FC4"/>
    <w:rsid w:val="00480C89"/>
    <w:rsid w:val="004814C2"/>
    <w:rsid w:val="00483AAB"/>
    <w:rsid w:val="00483CEB"/>
    <w:rsid w:val="00483D99"/>
    <w:rsid w:val="00483E1B"/>
    <w:rsid w:val="00483E8E"/>
    <w:rsid w:val="00487C92"/>
    <w:rsid w:val="00487DFE"/>
    <w:rsid w:val="004905F4"/>
    <w:rsid w:val="0049200A"/>
    <w:rsid w:val="0049359B"/>
    <w:rsid w:val="004938EE"/>
    <w:rsid w:val="00494AE2"/>
    <w:rsid w:val="00494D0F"/>
    <w:rsid w:val="00495708"/>
    <w:rsid w:val="004958AC"/>
    <w:rsid w:val="00497205"/>
    <w:rsid w:val="004973F3"/>
    <w:rsid w:val="00497983"/>
    <w:rsid w:val="004A1270"/>
    <w:rsid w:val="004A6092"/>
    <w:rsid w:val="004A6A2A"/>
    <w:rsid w:val="004A6E5B"/>
    <w:rsid w:val="004B0C41"/>
    <w:rsid w:val="004B1279"/>
    <w:rsid w:val="004B1626"/>
    <w:rsid w:val="004B281A"/>
    <w:rsid w:val="004B2DBD"/>
    <w:rsid w:val="004B31D1"/>
    <w:rsid w:val="004B33A1"/>
    <w:rsid w:val="004B410F"/>
    <w:rsid w:val="004B4594"/>
    <w:rsid w:val="004B7280"/>
    <w:rsid w:val="004B75C9"/>
    <w:rsid w:val="004B7C26"/>
    <w:rsid w:val="004C1005"/>
    <w:rsid w:val="004C11AA"/>
    <w:rsid w:val="004C196C"/>
    <w:rsid w:val="004C1F80"/>
    <w:rsid w:val="004C293B"/>
    <w:rsid w:val="004C3105"/>
    <w:rsid w:val="004C3D16"/>
    <w:rsid w:val="004C4477"/>
    <w:rsid w:val="004C4DC0"/>
    <w:rsid w:val="004C62D5"/>
    <w:rsid w:val="004C6910"/>
    <w:rsid w:val="004C7ADD"/>
    <w:rsid w:val="004C7BF0"/>
    <w:rsid w:val="004D1032"/>
    <w:rsid w:val="004D2191"/>
    <w:rsid w:val="004D29CD"/>
    <w:rsid w:val="004D320C"/>
    <w:rsid w:val="004D3686"/>
    <w:rsid w:val="004D407E"/>
    <w:rsid w:val="004D4736"/>
    <w:rsid w:val="004D4D48"/>
    <w:rsid w:val="004D5291"/>
    <w:rsid w:val="004D617D"/>
    <w:rsid w:val="004D6E4B"/>
    <w:rsid w:val="004D7032"/>
    <w:rsid w:val="004D7CA2"/>
    <w:rsid w:val="004E006D"/>
    <w:rsid w:val="004E04F3"/>
    <w:rsid w:val="004E067B"/>
    <w:rsid w:val="004E08DB"/>
    <w:rsid w:val="004E2599"/>
    <w:rsid w:val="004E62AB"/>
    <w:rsid w:val="004E62E2"/>
    <w:rsid w:val="004E649B"/>
    <w:rsid w:val="004E6576"/>
    <w:rsid w:val="004E671B"/>
    <w:rsid w:val="004E71F9"/>
    <w:rsid w:val="004E7AA7"/>
    <w:rsid w:val="004E7C65"/>
    <w:rsid w:val="004F07A5"/>
    <w:rsid w:val="004F117E"/>
    <w:rsid w:val="004F1A0F"/>
    <w:rsid w:val="004F1C87"/>
    <w:rsid w:val="004F20E1"/>
    <w:rsid w:val="004F27F8"/>
    <w:rsid w:val="004F2DF9"/>
    <w:rsid w:val="004F31E5"/>
    <w:rsid w:val="004F4BB4"/>
    <w:rsid w:val="004F512A"/>
    <w:rsid w:val="004F583B"/>
    <w:rsid w:val="004F674C"/>
    <w:rsid w:val="004F691A"/>
    <w:rsid w:val="005023F6"/>
    <w:rsid w:val="00502957"/>
    <w:rsid w:val="00503A14"/>
    <w:rsid w:val="00503F14"/>
    <w:rsid w:val="00504182"/>
    <w:rsid w:val="0050427F"/>
    <w:rsid w:val="00505205"/>
    <w:rsid w:val="0050613A"/>
    <w:rsid w:val="00506A6D"/>
    <w:rsid w:val="00507B03"/>
    <w:rsid w:val="00510214"/>
    <w:rsid w:val="005103EC"/>
    <w:rsid w:val="0051105E"/>
    <w:rsid w:val="00512C82"/>
    <w:rsid w:val="00512F30"/>
    <w:rsid w:val="0051352D"/>
    <w:rsid w:val="00513BCE"/>
    <w:rsid w:val="00514611"/>
    <w:rsid w:val="00514A21"/>
    <w:rsid w:val="00515BF6"/>
    <w:rsid w:val="00515C53"/>
    <w:rsid w:val="00515C70"/>
    <w:rsid w:val="005160D2"/>
    <w:rsid w:val="00517DB7"/>
    <w:rsid w:val="005233AB"/>
    <w:rsid w:val="005238CB"/>
    <w:rsid w:val="00523A6A"/>
    <w:rsid w:val="005247F0"/>
    <w:rsid w:val="00525DE6"/>
    <w:rsid w:val="00526510"/>
    <w:rsid w:val="0052669D"/>
    <w:rsid w:val="005301B7"/>
    <w:rsid w:val="00530A35"/>
    <w:rsid w:val="00530CE0"/>
    <w:rsid w:val="00531437"/>
    <w:rsid w:val="00532219"/>
    <w:rsid w:val="005331E9"/>
    <w:rsid w:val="0053322E"/>
    <w:rsid w:val="00533EE8"/>
    <w:rsid w:val="0053615A"/>
    <w:rsid w:val="0053673D"/>
    <w:rsid w:val="00536820"/>
    <w:rsid w:val="005371EB"/>
    <w:rsid w:val="00537F09"/>
    <w:rsid w:val="005429EF"/>
    <w:rsid w:val="005449C3"/>
    <w:rsid w:val="0054548D"/>
    <w:rsid w:val="0054550D"/>
    <w:rsid w:val="00546BAA"/>
    <w:rsid w:val="0054709C"/>
    <w:rsid w:val="005507EB"/>
    <w:rsid w:val="00551A95"/>
    <w:rsid w:val="00551DE8"/>
    <w:rsid w:val="00552ACC"/>
    <w:rsid w:val="005533BC"/>
    <w:rsid w:val="00554217"/>
    <w:rsid w:val="005544E6"/>
    <w:rsid w:val="00554846"/>
    <w:rsid w:val="00555144"/>
    <w:rsid w:val="00555399"/>
    <w:rsid w:val="00555528"/>
    <w:rsid w:val="00557786"/>
    <w:rsid w:val="0056051A"/>
    <w:rsid w:val="00560B26"/>
    <w:rsid w:val="00561CDD"/>
    <w:rsid w:val="0056253D"/>
    <w:rsid w:val="00563194"/>
    <w:rsid w:val="0056381F"/>
    <w:rsid w:val="00564CC6"/>
    <w:rsid w:val="005666EC"/>
    <w:rsid w:val="0056678F"/>
    <w:rsid w:val="005667DB"/>
    <w:rsid w:val="0056732F"/>
    <w:rsid w:val="00570067"/>
    <w:rsid w:val="005701A9"/>
    <w:rsid w:val="00570C56"/>
    <w:rsid w:val="00571EFE"/>
    <w:rsid w:val="005729A0"/>
    <w:rsid w:val="00572A90"/>
    <w:rsid w:val="00573D14"/>
    <w:rsid w:val="00573E03"/>
    <w:rsid w:val="00575372"/>
    <w:rsid w:val="00575822"/>
    <w:rsid w:val="0057587A"/>
    <w:rsid w:val="00575C51"/>
    <w:rsid w:val="00576436"/>
    <w:rsid w:val="005768F4"/>
    <w:rsid w:val="00576FB5"/>
    <w:rsid w:val="00577369"/>
    <w:rsid w:val="00577A37"/>
    <w:rsid w:val="00577F66"/>
    <w:rsid w:val="005826D4"/>
    <w:rsid w:val="00582862"/>
    <w:rsid w:val="00582883"/>
    <w:rsid w:val="00582D42"/>
    <w:rsid w:val="00583C2F"/>
    <w:rsid w:val="005852CE"/>
    <w:rsid w:val="005854DD"/>
    <w:rsid w:val="0058575F"/>
    <w:rsid w:val="00586E3A"/>
    <w:rsid w:val="00587A1E"/>
    <w:rsid w:val="0059018E"/>
    <w:rsid w:val="005928A6"/>
    <w:rsid w:val="00593E01"/>
    <w:rsid w:val="00594990"/>
    <w:rsid w:val="005954D1"/>
    <w:rsid w:val="005956BE"/>
    <w:rsid w:val="00596681"/>
    <w:rsid w:val="0059679B"/>
    <w:rsid w:val="00597139"/>
    <w:rsid w:val="00597CFA"/>
    <w:rsid w:val="005A08D0"/>
    <w:rsid w:val="005A1F34"/>
    <w:rsid w:val="005A41E3"/>
    <w:rsid w:val="005A5060"/>
    <w:rsid w:val="005A7941"/>
    <w:rsid w:val="005B1F4B"/>
    <w:rsid w:val="005B50FA"/>
    <w:rsid w:val="005B6109"/>
    <w:rsid w:val="005B75E1"/>
    <w:rsid w:val="005C09E3"/>
    <w:rsid w:val="005C0E2A"/>
    <w:rsid w:val="005C1C2D"/>
    <w:rsid w:val="005C2D7A"/>
    <w:rsid w:val="005C4341"/>
    <w:rsid w:val="005C435E"/>
    <w:rsid w:val="005C4E48"/>
    <w:rsid w:val="005C727F"/>
    <w:rsid w:val="005C7C03"/>
    <w:rsid w:val="005C7DFA"/>
    <w:rsid w:val="005C7FE6"/>
    <w:rsid w:val="005D0018"/>
    <w:rsid w:val="005D06AE"/>
    <w:rsid w:val="005D1D47"/>
    <w:rsid w:val="005D275C"/>
    <w:rsid w:val="005D40CE"/>
    <w:rsid w:val="005D51EE"/>
    <w:rsid w:val="005D5A97"/>
    <w:rsid w:val="005D6251"/>
    <w:rsid w:val="005D636F"/>
    <w:rsid w:val="005D6B4C"/>
    <w:rsid w:val="005D7429"/>
    <w:rsid w:val="005E0712"/>
    <w:rsid w:val="005E1159"/>
    <w:rsid w:val="005E17A4"/>
    <w:rsid w:val="005E4A7C"/>
    <w:rsid w:val="005E4B3C"/>
    <w:rsid w:val="005E5F44"/>
    <w:rsid w:val="005E6377"/>
    <w:rsid w:val="005E6CEA"/>
    <w:rsid w:val="005E7C42"/>
    <w:rsid w:val="005F0085"/>
    <w:rsid w:val="005F06E6"/>
    <w:rsid w:val="005F1C2A"/>
    <w:rsid w:val="005F1D3A"/>
    <w:rsid w:val="005F21EE"/>
    <w:rsid w:val="005F4896"/>
    <w:rsid w:val="005F534A"/>
    <w:rsid w:val="005F7518"/>
    <w:rsid w:val="005F7E41"/>
    <w:rsid w:val="0060018C"/>
    <w:rsid w:val="006021D7"/>
    <w:rsid w:val="00602A15"/>
    <w:rsid w:val="00602A67"/>
    <w:rsid w:val="00602F1D"/>
    <w:rsid w:val="006038F8"/>
    <w:rsid w:val="00603AB5"/>
    <w:rsid w:val="00603F69"/>
    <w:rsid w:val="006043D6"/>
    <w:rsid w:val="00604C6A"/>
    <w:rsid w:val="00606F0E"/>
    <w:rsid w:val="00607EF8"/>
    <w:rsid w:val="00610585"/>
    <w:rsid w:val="00610A4C"/>
    <w:rsid w:val="006118D5"/>
    <w:rsid w:val="00611D6D"/>
    <w:rsid w:val="00614231"/>
    <w:rsid w:val="00614DD2"/>
    <w:rsid w:val="0061697C"/>
    <w:rsid w:val="006173B7"/>
    <w:rsid w:val="00617BF8"/>
    <w:rsid w:val="00617FAE"/>
    <w:rsid w:val="00620670"/>
    <w:rsid w:val="0062223E"/>
    <w:rsid w:val="00622806"/>
    <w:rsid w:val="006233F5"/>
    <w:rsid w:val="00623962"/>
    <w:rsid w:val="00625114"/>
    <w:rsid w:val="00625368"/>
    <w:rsid w:val="006259FE"/>
    <w:rsid w:val="00626AE8"/>
    <w:rsid w:val="0062703E"/>
    <w:rsid w:val="0062711E"/>
    <w:rsid w:val="0062743A"/>
    <w:rsid w:val="006277C1"/>
    <w:rsid w:val="00627CA3"/>
    <w:rsid w:val="00630A7D"/>
    <w:rsid w:val="00630F29"/>
    <w:rsid w:val="0063342A"/>
    <w:rsid w:val="006339D3"/>
    <w:rsid w:val="00634597"/>
    <w:rsid w:val="00634EDB"/>
    <w:rsid w:val="006360D4"/>
    <w:rsid w:val="006363D6"/>
    <w:rsid w:val="00637044"/>
    <w:rsid w:val="0063718D"/>
    <w:rsid w:val="00637CF5"/>
    <w:rsid w:val="00640381"/>
    <w:rsid w:val="00640761"/>
    <w:rsid w:val="00640B8C"/>
    <w:rsid w:val="00640CF1"/>
    <w:rsid w:val="00642D04"/>
    <w:rsid w:val="00642D38"/>
    <w:rsid w:val="00642EDE"/>
    <w:rsid w:val="00643234"/>
    <w:rsid w:val="006436D8"/>
    <w:rsid w:val="00643B75"/>
    <w:rsid w:val="00643CC9"/>
    <w:rsid w:val="00643F83"/>
    <w:rsid w:val="00646188"/>
    <w:rsid w:val="006466C3"/>
    <w:rsid w:val="00646B9D"/>
    <w:rsid w:val="0064723B"/>
    <w:rsid w:val="006512BA"/>
    <w:rsid w:val="0065133F"/>
    <w:rsid w:val="00653DE3"/>
    <w:rsid w:val="0065705F"/>
    <w:rsid w:val="006576B7"/>
    <w:rsid w:val="00657728"/>
    <w:rsid w:val="00657F4A"/>
    <w:rsid w:val="00657FCE"/>
    <w:rsid w:val="006604D9"/>
    <w:rsid w:val="00661FAF"/>
    <w:rsid w:val="006629CB"/>
    <w:rsid w:val="00662A5D"/>
    <w:rsid w:val="00664A98"/>
    <w:rsid w:val="006652B4"/>
    <w:rsid w:val="00665807"/>
    <w:rsid w:val="00665928"/>
    <w:rsid w:val="00667364"/>
    <w:rsid w:val="00667546"/>
    <w:rsid w:val="00667A4C"/>
    <w:rsid w:val="00667BA5"/>
    <w:rsid w:val="0067122E"/>
    <w:rsid w:val="0067180C"/>
    <w:rsid w:val="006718E0"/>
    <w:rsid w:val="0067194E"/>
    <w:rsid w:val="006731F0"/>
    <w:rsid w:val="00673DD8"/>
    <w:rsid w:val="00673DE4"/>
    <w:rsid w:val="00674681"/>
    <w:rsid w:val="006750E9"/>
    <w:rsid w:val="006758A3"/>
    <w:rsid w:val="00675D26"/>
    <w:rsid w:val="00675EB5"/>
    <w:rsid w:val="006760B2"/>
    <w:rsid w:val="00680F00"/>
    <w:rsid w:val="00682122"/>
    <w:rsid w:val="00682C82"/>
    <w:rsid w:val="00682E0A"/>
    <w:rsid w:val="00683D2B"/>
    <w:rsid w:val="0068593E"/>
    <w:rsid w:val="00687349"/>
    <w:rsid w:val="00691610"/>
    <w:rsid w:val="0069237F"/>
    <w:rsid w:val="00692740"/>
    <w:rsid w:val="0069427B"/>
    <w:rsid w:val="006950D3"/>
    <w:rsid w:val="00696283"/>
    <w:rsid w:val="006969C8"/>
    <w:rsid w:val="00696DE5"/>
    <w:rsid w:val="006A0327"/>
    <w:rsid w:val="006A11CD"/>
    <w:rsid w:val="006A247E"/>
    <w:rsid w:val="006A565F"/>
    <w:rsid w:val="006A5D93"/>
    <w:rsid w:val="006A6CA8"/>
    <w:rsid w:val="006A6CD5"/>
    <w:rsid w:val="006B0AC8"/>
    <w:rsid w:val="006B3401"/>
    <w:rsid w:val="006B3A73"/>
    <w:rsid w:val="006B61EC"/>
    <w:rsid w:val="006C068C"/>
    <w:rsid w:val="006C1D5F"/>
    <w:rsid w:val="006C2B9D"/>
    <w:rsid w:val="006C2F41"/>
    <w:rsid w:val="006C3214"/>
    <w:rsid w:val="006C395C"/>
    <w:rsid w:val="006C40E9"/>
    <w:rsid w:val="006C432E"/>
    <w:rsid w:val="006C6005"/>
    <w:rsid w:val="006C679B"/>
    <w:rsid w:val="006C6D99"/>
    <w:rsid w:val="006D1F13"/>
    <w:rsid w:val="006D1F3D"/>
    <w:rsid w:val="006D3982"/>
    <w:rsid w:val="006D4144"/>
    <w:rsid w:val="006D4986"/>
    <w:rsid w:val="006D5BB1"/>
    <w:rsid w:val="006D5CC0"/>
    <w:rsid w:val="006D5D8C"/>
    <w:rsid w:val="006D666E"/>
    <w:rsid w:val="006E02EF"/>
    <w:rsid w:val="006E1589"/>
    <w:rsid w:val="006E1AA8"/>
    <w:rsid w:val="006E464B"/>
    <w:rsid w:val="006E472F"/>
    <w:rsid w:val="006E4DEF"/>
    <w:rsid w:val="006E557B"/>
    <w:rsid w:val="006E790E"/>
    <w:rsid w:val="006E7DC9"/>
    <w:rsid w:val="006F02D2"/>
    <w:rsid w:val="006F0FEB"/>
    <w:rsid w:val="006F10B6"/>
    <w:rsid w:val="006F11C8"/>
    <w:rsid w:val="006F142F"/>
    <w:rsid w:val="006F1AB5"/>
    <w:rsid w:val="006F287E"/>
    <w:rsid w:val="006F2FD3"/>
    <w:rsid w:val="006F491E"/>
    <w:rsid w:val="006F4E84"/>
    <w:rsid w:val="006F532C"/>
    <w:rsid w:val="007010C6"/>
    <w:rsid w:val="0070185D"/>
    <w:rsid w:val="00702266"/>
    <w:rsid w:val="00703467"/>
    <w:rsid w:val="00704876"/>
    <w:rsid w:val="00706474"/>
    <w:rsid w:val="0070659A"/>
    <w:rsid w:val="00707965"/>
    <w:rsid w:val="00707A21"/>
    <w:rsid w:val="00707C3A"/>
    <w:rsid w:val="00707F37"/>
    <w:rsid w:val="007107B2"/>
    <w:rsid w:val="007109FF"/>
    <w:rsid w:val="00711A6A"/>
    <w:rsid w:val="00713E05"/>
    <w:rsid w:val="00713FA4"/>
    <w:rsid w:val="007148BB"/>
    <w:rsid w:val="00714FCF"/>
    <w:rsid w:val="00715E4A"/>
    <w:rsid w:val="00717340"/>
    <w:rsid w:val="007173AA"/>
    <w:rsid w:val="0071756B"/>
    <w:rsid w:val="00717D6D"/>
    <w:rsid w:val="00720C01"/>
    <w:rsid w:val="0072168B"/>
    <w:rsid w:val="00721CFE"/>
    <w:rsid w:val="00722118"/>
    <w:rsid w:val="00722BDA"/>
    <w:rsid w:val="00724078"/>
    <w:rsid w:val="00724EF6"/>
    <w:rsid w:val="0072563B"/>
    <w:rsid w:val="007259EB"/>
    <w:rsid w:val="007300A4"/>
    <w:rsid w:val="00731949"/>
    <w:rsid w:val="007327F5"/>
    <w:rsid w:val="00732AF1"/>
    <w:rsid w:val="00733C18"/>
    <w:rsid w:val="0073483E"/>
    <w:rsid w:val="00734CE3"/>
    <w:rsid w:val="0073577E"/>
    <w:rsid w:val="007365EC"/>
    <w:rsid w:val="007404D2"/>
    <w:rsid w:val="0074159A"/>
    <w:rsid w:val="007448AB"/>
    <w:rsid w:val="00744C6D"/>
    <w:rsid w:val="00744E41"/>
    <w:rsid w:val="007455F3"/>
    <w:rsid w:val="007465BA"/>
    <w:rsid w:val="00746A0F"/>
    <w:rsid w:val="00747DC6"/>
    <w:rsid w:val="0075050A"/>
    <w:rsid w:val="007511E4"/>
    <w:rsid w:val="007521F0"/>
    <w:rsid w:val="00752C77"/>
    <w:rsid w:val="007534C6"/>
    <w:rsid w:val="007538A3"/>
    <w:rsid w:val="00753D65"/>
    <w:rsid w:val="00754529"/>
    <w:rsid w:val="00757A3E"/>
    <w:rsid w:val="00761259"/>
    <w:rsid w:val="0076197B"/>
    <w:rsid w:val="0076221F"/>
    <w:rsid w:val="007626AD"/>
    <w:rsid w:val="007628C9"/>
    <w:rsid w:val="00762913"/>
    <w:rsid w:val="0076308A"/>
    <w:rsid w:val="00764E74"/>
    <w:rsid w:val="00765FB1"/>
    <w:rsid w:val="00766D80"/>
    <w:rsid w:val="00767704"/>
    <w:rsid w:val="00767E82"/>
    <w:rsid w:val="00770D92"/>
    <w:rsid w:val="007716AF"/>
    <w:rsid w:val="00771F00"/>
    <w:rsid w:val="007724CF"/>
    <w:rsid w:val="007734DF"/>
    <w:rsid w:val="00773823"/>
    <w:rsid w:val="00774355"/>
    <w:rsid w:val="00774727"/>
    <w:rsid w:val="00775538"/>
    <w:rsid w:val="00775C53"/>
    <w:rsid w:val="00776093"/>
    <w:rsid w:val="007763F5"/>
    <w:rsid w:val="00777E1D"/>
    <w:rsid w:val="007801A7"/>
    <w:rsid w:val="00781EE4"/>
    <w:rsid w:val="00784265"/>
    <w:rsid w:val="007872C8"/>
    <w:rsid w:val="00787E17"/>
    <w:rsid w:val="00790018"/>
    <w:rsid w:val="0079311C"/>
    <w:rsid w:val="00794878"/>
    <w:rsid w:val="00796373"/>
    <w:rsid w:val="007965FF"/>
    <w:rsid w:val="007A16FC"/>
    <w:rsid w:val="007A2806"/>
    <w:rsid w:val="007A3D17"/>
    <w:rsid w:val="007A4217"/>
    <w:rsid w:val="007A485D"/>
    <w:rsid w:val="007A51D1"/>
    <w:rsid w:val="007A53F6"/>
    <w:rsid w:val="007A7003"/>
    <w:rsid w:val="007B0728"/>
    <w:rsid w:val="007B0C9B"/>
    <w:rsid w:val="007B0E2B"/>
    <w:rsid w:val="007B1ABB"/>
    <w:rsid w:val="007B272D"/>
    <w:rsid w:val="007B2CE7"/>
    <w:rsid w:val="007B3F04"/>
    <w:rsid w:val="007B41C2"/>
    <w:rsid w:val="007B4818"/>
    <w:rsid w:val="007B566C"/>
    <w:rsid w:val="007B6187"/>
    <w:rsid w:val="007B6F09"/>
    <w:rsid w:val="007B7785"/>
    <w:rsid w:val="007B7A8C"/>
    <w:rsid w:val="007B7F1D"/>
    <w:rsid w:val="007C08B0"/>
    <w:rsid w:val="007C26A0"/>
    <w:rsid w:val="007C26BB"/>
    <w:rsid w:val="007C2C33"/>
    <w:rsid w:val="007C32E0"/>
    <w:rsid w:val="007C3973"/>
    <w:rsid w:val="007C4B9F"/>
    <w:rsid w:val="007C5C28"/>
    <w:rsid w:val="007C64C4"/>
    <w:rsid w:val="007C74EE"/>
    <w:rsid w:val="007D17B6"/>
    <w:rsid w:val="007D1931"/>
    <w:rsid w:val="007D4E16"/>
    <w:rsid w:val="007D517C"/>
    <w:rsid w:val="007D58C8"/>
    <w:rsid w:val="007D6463"/>
    <w:rsid w:val="007D6862"/>
    <w:rsid w:val="007D69F4"/>
    <w:rsid w:val="007D6AB3"/>
    <w:rsid w:val="007D6C99"/>
    <w:rsid w:val="007D7597"/>
    <w:rsid w:val="007D76C8"/>
    <w:rsid w:val="007D7976"/>
    <w:rsid w:val="007E081E"/>
    <w:rsid w:val="007E11C6"/>
    <w:rsid w:val="007E1F5F"/>
    <w:rsid w:val="007E2812"/>
    <w:rsid w:val="007E394B"/>
    <w:rsid w:val="007E53BE"/>
    <w:rsid w:val="007E5F8F"/>
    <w:rsid w:val="007F0BCF"/>
    <w:rsid w:val="007F2A8E"/>
    <w:rsid w:val="007F2D3D"/>
    <w:rsid w:val="007F309C"/>
    <w:rsid w:val="007F33A5"/>
    <w:rsid w:val="007F345D"/>
    <w:rsid w:val="007F3A7A"/>
    <w:rsid w:val="007F432F"/>
    <w:rsid w:val="007F512A"/>
    <w:rsid w:val="007F5D7F"/>
    <w:rsid w:val="007F63E6"/>
    <w:rsid w:val="007F6A4F"/>
    <w:rsid w:val="00800406"/>
    <w:rsid w:val="00801167"/>
    <w:rsid w:val="00801292"/>
    <w:rsid w:val="00801CCA"/>
    <w:rsid w:val="00801F59"/>
    <w:rsid w:val="00803289"/>
    <w:rsid w:val="008039A9"/>
    <w:rsid w:val="008056D7"/>
    <w:rsid w:val="008058A6"/>
    <w:rsid w:val="00807385"/>
    <w:rsid w:val="008076B5"/>
    <w:rsid w:val="00810F43"/>
    <w:rsid w:val="00811159"/>
    <w:rsid w:val="00812449"/>
    <w:rsid w:val="008126DA"/>
    <w:rsid w:val="00812BB3"/>
    <w:rsid w:val="00814CBA"/>
    <w:rsid w:val="00816208"/>
    <w:rsid w:val="0081621E"/>
    <w:rsid w:val="008167C2"/>
    <w:rsid w:val="00816D68"/>
    <w:rsid w:val="00817756"/>
    <w:rsid w:val="00817A5E"/>
    <w:rsid w:val="00817B9D"/>
    <w:rsid w:val="00817DBB"/>
    <w:rsid w:val="0082081C"/>
    <w:rsid w:val="00820989"/>
    <w:rsid w:val="008224EF"/>
    <w:rsid w:val="008227C0"/>
    <w:rsid w:val="0082321F"/>
    <w:rsid w:val="008243F0"/>
    <w:rsid w:val="00824B1A"/>
    <w:rsid w:val="00825E0C"/>
    <w:rsid w:val="00826677"/>
    <w:rsid w:val="008269C5"/>
    <w:rsid w:val="008273DD"/>
    <w:rsid w:val="00827524"/>
    <w:rsid w:val="008279F8"/>
    <w:rsid w:val="0083046E"/>
    <w:rsid w:val="00830929"/>
    <w:rsid w:val="00830B97"/>
    <w:rsid w:val="00830CF1"/>
    <w:rsid w:val="0083145D"/>
    <w:rsid w:val="00833E6B"/>
    <w:rsid w:val="00834B9A"/>
    <w:rsid w:val="00834E2A"/>
    <w:rsid w:val="0083617F"/>
    <w:rsid w:val="00837591"/>
    <w:rsid w:val="00837CE6"/>
    <w:rsid w:val="00840934"/>
    <w:rsid w:val="00842077"/>
    <w:rsid w:val="008420BB"/>
    <w:rsid w:val="00843853"/>
    <w:rsid w:val="00844956"/>
    <w:rsid w:val="008458B4"/>
    <w:rsid w:val="0084597B"/>
    <w:rsid w:val="008459E5"/>
    <w:rsid w:val="00845BBE"/>
    <w:rsid w:val="00847BF4"/>
    <w:rsid w:val="00847DA7"/>
    <w:rsid w:val="0085067E"/>
    <w:rsid w:val="00850BDB"/>
    <w:rsid w:val="00850EB4"/>
    <w:rsid w:val="008512A2"/>
    <w:rsid w:val="00851629"/>
    <w:rsid w:val="00852CFF"/>
    <w:rsid w:val="00853978"/>
    <w:rsid w:val="00855857"/>
    <w:rsid w:val="00855D58"/>
    <w:rsid w:val="008562A4"/>
    <w:rsid w:val="008562F8"/>
    <w:rsid w:val="00856630"/>
    <w:rsid w:val="00856828"/>
    <w:rsid w:val="00856DCB"/>
    <w:rsid w:val="00857DDE"/>
    <w:rsid w:val="00857EC3"/>
    <w:rsid w:val="0086000D"/>
    <w:rsid w:val="00860181"/>
    <w:rsid w:val="0086032F"/>
    <w:rsid w:val="0086069C"/>
    <w:rsid w:val="00861740"/>
    <w:rsid w:val="00863194"/>
    <w:rsid w:val="00863650"/>
    <w:rsid w:val="00863BEB"/>
    <w:rsid w:val="00863F5C"/>
    <w:rsid w:val="00865347"/>
    <w:rsid w:val="00866C29"/>
    <w:rsid w:val="00866DE3"/>
    <w:rsid w:val="00867482"/>
    <w:rsid w:val="008702FA"/>
    <w:rsid w:val="008717F5"/>
    <w:rsid w:val="00871B91"/>
    <w:rsid w:val="00872495"/>
    <w:rsid w:val="00873144"/>
    <w:rsid w:val="0087321D"/>
    <w:rsid w:val="008751DE"/>
    <w:rsid w:val="00875A45"/>
    <w:rsid w:val="008765C4"/>
    <w:rsid w:val="00880437"/>
    <w:rsid w:val="00881907"/>
    <w:rsid w:val="008829BD"/>
    <w:rsid w:val="00882CDC"/>
    <w:rsid w:val="00884B7D"/>
    <w:rsid w:val="00884C38"/>
    <w:rsid w:val="00884E0F"/>
    <w:rsid w:val="00887BB5"/>
    <w:rsid w:val="00887CA1"/>
    <w:rsid w:val="00887D13"/>
    <w:rsid w:val="008902F9"/>
    <w:rsid w:val="00892DE5"/>
    <w:rsid w:val="00892E5E"/>
    <w:rsid w:val="0089323B"/>
    <w:rsid w:val="00893832"/>
    <w:rsid w:val="0089454E"/>
    <w:rsid w:val="00894830"/>
    <w:rsid w:val="008949D4"/>
    <w:rsid w:val="008949EC"/>
    <w:rsid w:val="0089501A"/>
    <w:rsid w:val="00896D0E"/>
    <w:rsid w:val="00897708"/>
    <w:rsid w:val="008A062E"/>
    <w:rsid w:val="008A1DB3"/>
    <w:rsid w:val="008A2EBC"/>
    <w:rsid w:val="008A3131"/>
    <w:rsid w:val="008A35E1"/>
    <w:rsid w:val="008A37FB"/>
    <w:rsid w:val="008A418D"/>
    <w:rsid w:val="008A4579"/>
    <w:rsid w:val="008A5CD8"/>
    <w:rsid w:val="008A5D0E"/>
    <w:rsid w:val="008A678E"/>
    <w:rsid w:val="008A67DF"/>
    <w:rsid w:val="008A6B63"/>
    <w:rsid w:val="008A72EF"/>
    <w:rsid w:val="008B0462"/>
    <w:rsid w:val="008B1405"/>
    <w:rsid w:val="008B15CE"/>
    <w:rsid w:val="008B1AF4"/>
    <w:rsid w:val="008B1FC0"/>
    <w:rsid w:val="008B2781"/>
    <w:rsid w:val="008B43F1"/>
    <w:rsid w:val="008B5B29"/>
    <w:rsid w:val="008B6004"/>
    <w:rsid w:val="008B6B9D"/>
    <w:rsid w:val="008B7293"/>
    <w:rsid w:val="008B7640"/>
    <w:rsid w:val="008C02C9"/>
    <w:rsid w:val="008C1299"/>
    <w:rsid w:val="008C1955"/>
    <w:rsid w:val="008C1E7F"/>
    <w:rsid w:val="008C208F"/>
    <w:rsid w:val="008C2787"/>
    <w:rsid w:val="008C2E76"/>
    <w:rsid w:val="008C3E5C"/>
    <w:rsid w:val="008C578D"/>
    <w:rsid w:val="008C58EF"/>
    <w:rsid w:val="008C63D0"/>
    <w:rsid w:val="008C656D"/>
    <w:rsid w:val="008C6B04"/>
    <w:rsid w:val="008C6FEE"/>
    <w:rsid w:val="008C7EEA"/>
    <w:rsid w:val="008D1136"/>
    <w:rsid w:val="008D15AA"/>
    <w:rsid w:val="008D1FC7"/>
    <w:rsid w:val="008D2253"/>
    <w:rsid w:val="008D2264"/>
    <w:rsid w:val="008D25BD"/>
    <w:rsid w:val="008D27B4"/>
    <w:rsid w:val="008D3345"/>
    <w:rsid w:val="008D3E77"/>
    <w:rsid w:val="008D423B"/>
    <w:rsid w:val="008D49F4"/>
    <w:rsid w:val="008D5150"/>
    <w:rsid w:val="008D7D30"/>
    <w:rsid w:val="008E07D1"/>
    <w:rsid w:val="008E08FA"/>
    <w:rsid w:val="008E197F"/>
    <w:rsid w:val="008E2DD2"/>
    <w:rsid w:val="008E3865"/>
    <w:rsid w:val="008E3D01"/>
    <w:rsid w:val="008E4B40"/>
    <w:rsid w:val="008E6670"/>
    <w:rsid w:val="008E6D21"/>
    <w:rsid w:val="008E7324"/>
    <w:rsid w:val="008E73F4"/>
    <w:rsid w:val="008E775A"/>
    <w:rsid w:val="008F0D4E"/>
    <w:rsid w:val="008F18E2"/>
    <w:rsid w:val="008F1E30"/>
    <w:rsid w:val="008F3C6A"/>
    <w:rsid w:val="008F4D5E"/>
    <w:rsid w:val="008F6019"/>
    <w:rsid w:val="008F7575"/>
    <w:rsid w:val="008F7CE3"/>
    <w:rsid w:val="009000CF"/>
    <w:rsid w:val="00901D45"/>
    <w:rsid w:val="00901EBB"/>
    <w:rsid w:val="0090255D"/>
    <w:rsid w:val="0090501B"/>
    <w:rsid w:val="00905409"/>
    <w:rsid w:val="00905E08"/>
    <w:rsid w:val="009060BA"/>
    <w:rsid w:val="00906962"/>
    <w:rsid w:val="009073BF"/>
    <w:rsid w:val="00910144"/>
    <w:rsid w:val="009109EB"/>
    <w:rsid w:val="00911058"/>
    <w:rsid w:val="00911093"/>
    <w:rsid w:val="00913E21"/>
    <w:rsid w:val="0091491B"/>
    <w:rsid w:val="009154B4"/>
    <w:rsid w:val="00915873"/>
    <w:rsid w:val="00915D00"/>
    <w:rsid w:val="00916293"/>
    <w:rsid w:val="0091713E"/>
    <w:rsid w:val="00917781"/>
    <w:rsid w:val="0092076F"/>
    <w:rsid w:val="00920F8C"/>
    <w:rsid w:val="009211BB"/>
    <w:rsid w:val="00922952"/>
    <w:rsid w:val="009233C6"/>
    <w:rsid w:val="009234B7"/>
    <w:rsid w:val="00930591"/>
    <w:rsid w:val="00931991"/>
    <w:rsid w:val="00932309"/>
    <w:rsid w:val="009323A9"/>
    <w:rsid w:val="009323B6"/>
    <w:rsid w:val="00932647"/>
    <w:rsid w:val="009344B5"/>
    <w:rsid w:val="009366A7"/>
    <w:rsid w:val="00936A3B"/>
    <w:rsid w:val="00937290"/>
    <w:rsid w:val="0093756F"/>
    <w:rsid w:val="00937F4C"/>
    <w:rsid w:val="00940CEC"/>
    <w:rsid w:val="009416DD"/>
    <w:rsid w:val="009428B7"/>
    <w:rsid w:val="00943705"/>
    <w:rsid w:val="00943BFB"/>
    <w:rsid w:val="00944579"/>
    <w:rsid w:val="00946ACA"/>
    <w:rsid w:val="00946EB3"/>
    <w:rsid w:val="009476CC"/>
    <w:rsid w:val="00950BA1"/>
    <w:rsid w:val="00951DCC"/>
    <w:rsid w:val="0095395F"/>
    <w:rsid w:val="00954CE9"/>
    <w:rsid w:val="00955ABF"/>
    <w:rsid w:val="009560B2"/>
    <w:rsid w:val="00957111"/>
    <w:rsid w:val="00957C24"/>
    <w:rsid w:val="00957E17"/>
    <w:rsid w:val="00960865"/>
    <w:rsid w:val="0096202B"/>
    <w:rsid w:val="009630F4"/>
    <w:rsid w:val="00963E3F"/>
    <w:rsid w:val="00963EED"/>
    <w:rsid w:val="0096425A"/>
    <w:rsid w:val="00965AC0"/>
    <w:rsid w:val="00966477"/>
    <w:rsid w:val="009664D9"/>
    <w:rsid w:val="009666BB"/>
    <w:rsid w:val="00966B40"/>
    <w:rsid w:val="00966C8C"/>
    <w:rsid w:val="00966FB6"/>
    <w:rsid w:val="009672C9"/>
    <w:rsid w:val="0096737B"/>
    <w:rsid w:val="00967DE9"/>
    <w:rsid w:val="00970165"/>
    <w:rsid w:val="00970622"/>
    <w:rsid w:val="00970BD7"/>
    <w:rsid w:val="009718FD"/>
    <w:rsid w:val="0097254C"/>
    <w:rsid w:val="0097469F"/>
    <w:rsid w:val="009758DE"/>
    <w:rsid w:val="00975F67"/>
    <w:rsid w:val="00976222"/>
    <w:rsid w:val="009766F5"/>
    <w:rsid w:val="00977EE1"/>
    <w:rsid w:val="009825C5"/>
    <w:rsid w:val="00983B56"/>
    <w:rsid w:val="00983C8C"/>
    <w:rsid w:val="00985C7D"/>
    <w:rsid w:val="00986F17"/>
    <w:rsid w:val="00990573"/>
    <w:rsid w:val="00990DB8"/>
    <w:rsid w:val="009919D1"/>
    <w:rsid w:val="0099399A"/>
    <w:rsid w:val="0099483D"/>
    <w:rsid w:val="0099561F"/>
    <w:rsid w:val="00995C18"/>
    <w:rsid w:val="00996025"/>
    <w:rsid w:val="0099775F"/>
    <w:rsid w:val="00997B78"/>
    <w:rsid w:val="009A068C"/>
    <w:rsid w:val="009A0777"/>
    <w:rsid w:val="009A13F6"/>
    <w:rsid w:val="009A2D99"/>
    <w:rsid w:val="009A391D"/>
    <w:rsid w:val="009A44D2"/>
    <w:rsid w:val="009A4701"/>
    <w:rsid w:val="009A5FF8"/>
    <w:rsid w:val="009A64CD"/>
    <w:rsid w:val="009A6C9E"/>
    <w:rsid w:val="009A6D98"/>
    <w:rsid w:val="009A7595"/>
    <w:rsid w:val="009A7755"/>
    <w:rsid w:val="009A79A0"/>
    <w:rsid w:val="009B0163"/>
    <w:rsid w:val="009B058B"/>
    <w:rsid w:val="009B1C63"/>
    <w:rsid w:val="009B20EA"/>
    <w:rsid w:val="009B2774"/>
    <w:rsid w:val="009B28C6"/>
    <w:rsid w:val="009B35CE"/>
    <w:rsid w:val="009B3FF3"/>
    <w:rsid w:val="009B4E2F"/>
    <w:rsid w:val="009B6370"/>
    <w:rsid w:val="009B6841"/>
    <w:rsid w:val="009B68B1"/>
    <w:rsid w:val="009B7479"/>
    <w:rsid w:val="009B7B70"/>
    <w:rsid w:val="009C1794"/>
    <w:rsid w:val="009C1B89"/>
    <w:rsid w:val="009C233D"/>
    <w:rsid w:val="009C2D00"/>
    <w:rsid w:val="009C368C"/>
    <w:rsid w:val="009C3B48"/>
    <w:rsid w:val="009C54C5"/>
    <w:rsid w:val="009C67F4"/>
    <w:rsid w:val="009D03A7"/>
    <w:rsid w:val="009D0ACD"/>
    <w:rsid w:val="009D0E09"/>
    <w:rsid w:val="009D187A"/>
    <w:rsid w:val="009D27D5"/>
    <w:rsid w:val="009D29A8"/>
    <w:rsid w:val="009D2FC1"/>
    <w:rsid w:val="009D326B"/>
    <w:rsid w:val="009D356B"/>
    <w:rsid w:val="009D38E1"/>
    <w:rsid w:val="009D3BDD"/>
    <w:rsid w:val="009D463B"/>
    <w:rsid w:val="009D4906"/>
    <w:rsid w:val="009D50C9"/>
    <w:rsid w:val="009D559A"/>
    <w:rsid w:val="009E2885"/>
    <w:rsid w:val="009E44F0"/>
    <w:rsid w:val="009E45FF"/>
    <w:rsid w:val="009E584C"/>
    <w:rsid w:val="009E6069"/>
    <w:rsid w:val="009E6EC5"/>
    <w:rsid w:val="009E7EFF"/>
    <w:rsid w:val="009F04F8"/>
    <w:rsid w:val="009F09AE"/>
    <w:rsid w:val="009F1BB8"/>
    <w:rsid w:val="009F2C5C"/>
    <w:rsid w:val="009F3C84"/>
    <w:rsid w:val="009F41CC"/>
    <w:rsid w:val="009F42C8"/>
    <w:rsid w:val="009F586C"/>
    <w:rsid w:val="009F675D"/>
    <w:rsid w:val="009F76B8"/>
    <w:rsid w:val="009F7813"/>
    <w:rsid w:val="00A00879"/>
    <w:rsid w:val="00A03443"/>
    <w:rsid w:val="00A03BF5"/>
    <w:rsid w:val="00A040A8"/>
    <w:rsid w:val="00A047E6"/>
    <w:rsid w:val="00A0695E"/>
    <w:rsid w:val="00A076AA"/>
    <w:rsid w:val="00A1006D"/>
    <w:rsid w:val="00A10A67"/>
    <w:rsid w:val="00A12CCB"/>
    <w:rsid w:val="00A1314D"/>
    <w:rsid w:val="00A13416"/>
    <w:rsid w:val="00A137A0"/>
    <w:rsid w:val="00A13BD1"/>
    <w:rsid w:val="00A1551B"/>
    <w:rsid w:val="00A15778"/>
    <w:rsid w:val="00A15D38"/>
    <w:rsid w:val="00A17696"/>
    <w:rsid w:val="00A2049A"/>
    <w:rsid w:val="00A21BCC"/>
    <w:rsid w:val="00A220B2"/>
    <w:rsid w:val="00A231E8"/>
    <w:rsid w:val="00A23641"/>
    <w:rsid w:val="00A24DED"/>
    <w:rsid w:val="00A25B60"/>
    <w:rsid w:val="00A25E29"/>
    <w:rsid w:val="00A30128"/>
    <w:rsid w:val="00A303C8"/>
    <w:rsid w:val="00A32044"/>
    <w:rsid w:val="00A32517"/>
    <w:rsid w:val="00A341D7"/>
    <w:rsid w:val="00A34240"/>
    <w:rsid w:val="00A35D20"/>
    <w:rsid w:val="00A36398"/>
    <w:rsid w:val="00A3681E"/>
    <w:rsid w:val="00A3693C"/>
    <w:rsid w:val="00A37D73"/>
    <w:rsid w:val="00A403A3"/>
    <w:rsid w:val="00A41B59"/>
    <w:rsid w:val="00A43651"/>
    <w:rsid w:val="00A43977"/>
    <w:rsid w:val="00A44780"/>
    <w:rsid w:val="00A44FAC"/>
    <w:rsid w:val="00A45311"/>
    <w:rsid w:val="00A45970"/>
    <w:rsid w:val="00A45E49"/>
    <w:rsid w:val="00A51293"/>
    <w:rsid w:val="00A527CA"/>
    <w:rsid w:val="00A534B7"/>
    <w:rsid w:val="00A552AE"/>
    <w:rsid w:val="00A55C58"/>
    <w:rsid w:val="00A563AF"/>
    <w:rsid w:val="00A5648B"/>
    <w:rsid w:val="00A567BF"/>
    <w:rsid w:val="00A6003E"/>
    <w:rsid w:val="00A6033F"/>
    <w:rsid w:val="00A60AD8"/>
    <w:rsid w:val="00A6165C"/>
    <w:rsid w:val="00A61953"/>
    <w:rsid w:val="00A61E52"/>
    <w:rsid w:val="00A6317E"/>
    <w:rsid w:val="00A63566"/>
    <w:rsid w:val="00A649CF"/>
    <w:rsid w:val="00A64C27"/>
    <w:rsid w:val="00A65DD4"/>
    <w:rsid w:val="00A669E0"/>
    <w:rsid w:val="00A66AFE"/>
    <w:rsid w:val="00A70964"/>
    <w:rsid w:val="00A72101"/>
    <w:rsid w:val="00A72E74"/>
    <w:rsid w:val="00A73F3B"/>
    <w:rsid w:val="00A74A21"/>
    <w:rsid w:val="00A75424"/>
    <w:rsid w:val="00A75768"/>
    <w:rsid w:val="00A75DD0"/>
    <w:rsid w:val="00A7662B"/>
    <w:rsid w:val="00A81B51"/>
    <w:rsid w:val="00A824D6"/>
    <w:rsid w:val="00A825BC"/>
    <w:rsid w:val="00A82729"/>
    <w:rsid w:val="00A82D56"/>
    <w:rsid w:val="00A82F8D"/>
    <w:rsid w:val="00A83A40"/>
    <w:rsid w:val="00A84ABF"/>
    <w:rsid w:val="00A919A7"/>
    <w:rsid w:val="00A924D4"/>
    <w:rsid w:val="00A93E85"/>
    <w:rsid w:val="00A94595"/>
    <w:rsid w:val="00A94631"/>
    <w:rsid w:val="00A94FFA"/>
    <w:rsid w:val="00A96F39"/>
    <w:rsid w:val="00AA0320"/>
    <w:rsid w:val="00AA0623"/>
    <w:rsid w:val="00AA0636"/>
    <w:rsid w:val="00AA1880"/>
    <w:rsid w:val="00AA4BDD"/>
    <w:rsid w:val="00AB091F"/>
    <w:rsid w:val="00AB17EA"/>
    <w:rsid w:val="00AB2412"/>
    <w:rsid w:val="00AB3AED"/>
    <w:rsid w:val="00AB4500"/>
    <w:rsid w:val="00AB5A5D"/>
    <w:rsid w:val="00AB65F7"/>
    <w:rsid w:val="00AB6EB4"/>
    <w:rsid w:val="00AB6EEA"/>
    <w:rsid w:val="00AB79AB"/>
    <w:rsid w:val="00AC0DF1"/>
    <w:rsid w:val="00AC143F"/>
    <w:rsid w:val="00AC147E"/>
    <w:rsid w:val="00AC4CE8"/>
    <w:rsid w:val="00AC4E69"/>
    <w:rsid w:val="00AC5AED"/>
    <w:rsid w:val="00AC5BAD"/>
    <w:rsid w:val="00AC5C20"/>
    <w:rsid w:val="00AC5E21"/>
    <w:rsid w:val="00AC6620"/>
    <w:rsid w:val="00AC6F1D"/>
    <w:rsid w:val="00AC7050"/>
    <w:rsid w:val="00AD00D2"/>
    <w:rsid w:val="00AD07D3"/>
    <w:rsid w:val="00AD0813"/>
    <w:rsid w:val="00AD1722"/>
    <w:rsid w:val="00AD1C99"/>
    <w:rsid w:val="00AD26FB"/>
    <w:rsid w:val="00AD3F59"/>
    <w:rsid w:val="00AD488B"/>
    <w:rsid w:val="00AD4A2B"/>
    <w:rsid w:val="00AD54D5"/>
    <w:rsid w:val="00AD668F"/>
    <w:rsid w:val="00AD69D9"/>
    <w:rsid w:val="00AD69EB"/>
    <w:rsid w:val="00AE04AC"/>
    <w:rsid w:val="00AE0867"/>
    <w:rsid w:val="00AE26F4"/>
    <w:rsid w:val="00AE35FA"/>
    <w:rsid w:val="00AE3BCC"/>
    <w:rsid w:val="00AE43D6"/>
    <w:rsid w:val="00AE5250"/>
    <w:rsid w:val="00AE66AB"/>
    <w:rsid w:val="00AF10AC"/>
    <w:rsid w:val="00AF197F"/>
    <w:rsid w:val="00AF2D73"/>
    <w:rsid w:val="00AF3C27"/>
    <w:rsid w:val="00AF3FD8"/>
    <w:rsid w:val="00AF5999"/>
    <w:rsid w:val="00AF5CB4"/>
    <w:rsid w:val="00AF6E8A"/>
    <w:rsid w:val="00AF7513"/>
    <w:rsid w:val="00AF7830"/>
    <w:rsid w:val="00AF7948"/>
    <w:rsid w:val="00AF7CEE"/>
    <w:rsid w:val="00B00E73"/>
    <w:rsid w:val="00B01524"/>
    <w:rsid w:val="00B027C4"/>
    <w:rsid w:val="00B02AC0"/>
    <w:rsid w:val="00B0379B"/>
    <w:rsid w:val="00B0488B"/>
    <w:rsid w:val="00B0658C"/>
    <w:rsid w:val="00B065F8"/>
    <w:rsid w:val="00B066B9"/>
    <w:rsid w:val="00B07EF4"/>
    <w:rsid w:val="00B10634"/>
    <w:rsid w:val="00B106D5"/>
    <w:rsid w:val="00B13F72"/>
    <w:rsid w:val="00B14690"/>
    <w:rsid w:val="00B15B83"/>
    <w:rsid w:val="00B16636"/>
    <w:rsid w:val="00B206F5"/>
    <w:rsid w:val="00B20D6F"/>
    <w:rsid w:val="00B210DF"/>
    <w:rsid w:val="00B218D5"/>
    <w:rsid w:val="00B21FB0"/>
    <w:rsid w:val="00B223D9"/>
    <w:rsid w:val="00B24044"/>
    <w:rsid w:val="00B24399"/>
    <w:rsid w:val="00B25830"/>
    <w:rsid w:val="00B259EB"/>
    <w:rsid w:val="00B271E8"/>
    <w:rsid w:val="00B2777D"/>
    <w:rsid w:val="00B30D4C"/>
    <w:rsid w:val="00B312AC"/>
    <w:rsid w:val="00B32CE9"/>
    <w:rsid w:val="00B33AF4"/>
    <w:rsid w:val="00B343FF"/>
    <w:rsid w:val="00B34ED7"/>
    <w:rsid w:val="00B35337"/>
    <w:rsid w:val="00B368E5"/>
    <w:rsid w:val="00B37152"/>
    <w:rsid w:val="00B3726C"/>
    <w:rsid w:val="00B3734E"/>
    <w:rsid w:val="00B37E67"/>
    <w:rsid w:val="00B37FF3"/>
    <w:rsid w:val="00B404A9"/>
    <w:rsid w:val="00B41480"/>
    <w:rsid w:val="00B41A80"/>
    <w:rsid w:val="00B42C12"/>
    <w:rsid w:val="00B4486E"/>
    <w:rsid w:val="00B45A77"/>
    <w:rsid w:val="00B45CDF"/>
    <w:rsid w:val="00B47216"/>
    <w:rsid w:val="00B50791"/>
    <w:rsid w:val="00B5138A"/>
    <w:rsid w:val="00B51EA6"/>
    <w:rsid w:val="00B5296A"/>
    <w:rsid w:val="00B53C4D"/>
    <w:rsid w:val="00B543D0"/>
    <w:rsid w:val="00B54636"/>
    <w:rsid w:val="00B547D5"/>
    <w:rsid w:val="00B54BD8"/>
    <w:rsid w:val="00B567EF"/>
    <w:rsid w:val="00B5713B"/>
    <w:rsid w:val="00B572DC"/>
    <w:rsid w:val="00B60314"/>
    <w:rsid w:val="00B6144E"/>
    <w:rsid w:val="00B62187"/>
    <w:rsid w:val="00B645B1"/>
    <w:rsid w:val="00B64976"/>
    <w:rsid w:val="00B6501C"/>
    <w:rsid w:val="00B65EE3"/>
    <w:rsid w:val="00B67D27"/>
    <w:rsid w:val="00B70162"/>
    <w:rsid w:val="00B71024"/>
    <w:rsid w:val="00B715DB"/>
    <w:rsid w:val="00B71B12"/>
    <w:rsid w:val="00B71C0E"/>
    <w:rsid w:val="00B72151"/>
    <w:rsid w:val="00B73640"/>
    <w:rsid w:val="00B73E1A"/>
    <w:rsid w:val="00B7448D"/>
    <w:rsid w:val="00B74B5A"/>
    <w:rsid w:val="00B75692"/>
    <w:rsid w:val="00B75CBB"/>
    <w:rsid w:val="00B77B14"/>
    <w:rsid w:val="00B8081C"/>
    <w:rsid w:val="00B80E90"/>
    <w:rsid w:val="00B81119"/>
    <w:rsid w:val="00B81218"/>
    <w:rsid w:val="00B819F8"/>
    <w:rsid w:val="00B81CBA"/>
    <w:rsid w:val="00B82437"/>
    <w:rsid w:val="00B84EFC"/>
    <w:rsid w:val="00B85350"/>
    <w:rsid w:val="00B8574C"/>
    <w:rsid w:val="00B863F9"/>
    <w:rsid w:val="00B87567"/>
    <w:rsid w:val="00B91B5C"/>
    <w:rsid w:val="00B93497"/>
    <w:rsid w:val="00B93D66"/>
    <w:rsid w:val="00B9493E"/>
    <w:rsid w:val="00B94F11"/>
    <w:rsid w:val="00B95F35"/>
    <w:rsid w:val="00B961B1"/>
    <w:rsid w:val="00B97306"/>
    <w:rsid w:val="00B97413"/>
    <w:rsid w:val="00B97BEE"/>
    <w:rsid w:val="00BA00CB"/>
    <w:rsid w:val="00BA21D9"/>
    <w:rsid w:val="00BA37B3"/>
    <w:rsid w:val="00BA3E80"/>
    <w:rsid w:val="00BA4855"/>
    <w:rsid w:val="00BA51C4"/>
    <w:rsid w:val="00BA5634"/>
    <w:rsid w:val="00BB0E1E"/>
    <w:rsid w:val="00BB14FB"/>
    <w:rsid w:val="00BB1726"/>
    <w:rsid w:val="00BB2B68"/>
    <w:rsid w:val="00BB353B"/>
    <w:rsid w:val="00BB432D"/>
    <w:rsid w:val="00BB46ED"/>
    <w:rsid w:val="00BB4F07"/>
    <w:rsid w:val="00BB53E9"/>
    <w:rsid w:val="00BB577B"/>
    <w:rsid w:val="00BB5959"/>
    <w:rsid w:val="00BB6C6D"/>
    <w:rsid w:val="00BC04DE"/>
    <w:rsid w:val="00BC053D"/>
    <w:rsid w:val="00BC1087"/>
    <w:rsid w:val="00BC141B"/>
    <w:rsid w:val="00BC2CB4"/>
    <w:rsid w:val="00BC30A9"/>
    <w:rsid w:val="00BC37FA"/>
    <w:rsid w:val="00BC3BF6"/>
    <w:rsid w:val="00BC4CAE"/>
    <w:rsid w:val="00BC5B16"/>
    <w:rsid w:val="00BC6B2A"/>
    <w:rsid w:val="00BC6E58"/>
    <w:rsid w:val="00BC7F0D"/>
    <w:rsid w:val="00BD2750"/>
    <w:rsid w:val="00BD28F8"/>
    <w:rsid w:val="00BD398F"/>
    <w:rsid w:val="00BD39A7"/>
    <w:rsid w:val="00BD3CBC"/>
    <w:rsid w:val="00BD4560"/>
    <w:rsid w:val="00BD64C1"/>
    <w:rsid w:val="00BD6D60"/>
    <w:rsid w:val="00BD7419"/>
    <w:rsid w:val="00BD7E22"/>
    <w:rsid w:val="00BE0B24"/>
    <w:rsid w:val="00BE1515"/>
    <w:rsid w:val="00BE1669"/>
    <w:rsid w:val="00BE1C5F"/>
    <w:rsid w:val="00BE238E"/>
    <w:rsid w:val="00BE23F2"/>
    <w:rsid w:val="00BE2899"/>
    <w:rsid w:val="00BE291E"/>
    <w:rsid w:val="00BE3695"/>
    <w:rsid w:val="00BE663E"/>
    <w:rsid w:val="00BF0018"/>
    <w:rsid w:val="00BF027F"/>
    <w:rsid w:val="00BF064E"/>
    <w:rsid w:val="00BF128D"/>
    <w:rsid w:val="00BF2221"/>
    <w:rsid w:val="00BF26CB"/>
    <w:rsid w:val="00BF2707"/>
    <w:rsid w:val="00BF38C3"/>
    <w:rsid w:val="00BF3EE7"/>
    <w:rsid w:val="00BF49AE"/>
    <w:rsid w:val="00BF4E78"/>
    <w:rsid w:val="00BF5B9B"/>
    <w:rsid w:val="00BF5EF3"/>
    <w:rsid w:val="00BF6048"/>
    <w:rsid w:val="00BF6FD7"/>
    <w:rsid w:val="00C007BE"/>
    <w:rsid w:val="00C00B38"/>
    <w:rsid w:val="00C00DEB"/>
    <w:rsid w:val="00C01911"/>
    <w:rsid w:val="00C027B5"/>
    <w:rsid w:val="00C02836"/>
    <w:rsid w:val="00C03208"/>
    <w:rsid w:val="00C034FF"/>
    <w:rsid w:val="00C04DC4"/>
    <w:rsid w:val="00C06621"/>
    <w:rsid w:val="00C104DC"/>
    <w:rsid w:val="00C10F68"/>
    <w:rsid w:val="00C12DE9"/>
    <w:rsid w:val="00C13869"/>
    <w:rsid w:val="00C13F56"/>
    <w:rsid w:val="00C15315"/>
    <w:rsid w:val="00C15D47"/>
    <w:rsid w:val="00C15ED8"/>
    <w:rsid w:val="00C1617D"/>
    <w:rsid w:val="00C17276"/>
    <w:rsid w:val="00C17A4F"/>
    <w:rsid w:val="00C21F64"/>
    <w:rsid w:val="00C221C7"/>
    <w:rsid w:val="00C23436"/>
    <w:rsid w:val="00C23885"/>
    <w:rsid w:val="00C248BB"/>
    <w:rsid w:val="00C249D9"/>
    <w:rsid w:val="00C24CA1"/>
    <w:rsid w:val="00C25A8A"/>
    <w:rsid w:val="00C26632"/>
    <w:rsid w:val="00C277C5"/>
    <w:rsid w:val="00C27CDD"/>
    <w:rsid w:val="00C3099F"/>
    <w:rsid w:val="00C30A66"/>
    <w:rsid w:val="00C32738"/>
    <w:rsid w:val="00C32E53"/>
    <w:rsid w:val="00C365BD"/>
    <w:rsid w:val="00C40F04"/>
    <w:rsid w:val="00C41478"/>
    <w:rsid w:val="00C417EC"/>
    <w:rsid w:val="00C433A4"/>
    <w:rsid w:val="00C44725"/>
    <w:rsid w:val="00C45324"/>
    <w:rsid w:val="00C46E96"/>
    <w:rsid w:val="00C50B99"/>
    <w:rsid w:val="00C50EDC"/>
    <w:rsid w:val="00C51289"/>
    <w:rsid w:val="00C515D2"/>
    <w:rsid w:val="00C52261"/>
    <w:rsid w:val="00C5236D"/>
    <w:rsid w:val="00C5251F"/>
    <w:rsid w:val="00C537E8"/>
    <w:rsid w:val="00C54371"/>
    <w:rsid w:val="00C55D51"/>
    <w:rsid w:val="00C565A7"/>
    <w:rsid w:val="00C565B6"/>
    <w:rsid w:val="00C56D05"/>
    <w:rsid w:val="00C619B1"/>
    <w:rsid w:val="00C62BF2"/>
    <w:rsid w:val="00C64A97"/>
    <w:rsid w:val="00C64D39"/>
    <w:rsid w:val="00C6537B"/>
    <w:rsid w:val="00C65614"/>
    <w:rsid w:val="00C66415"/>
    <w:rsid w:val="00C70DA1"/>
    <w:rsid w:val="00C71E7E"/>
    <w:rsid w:val="00C721E4"/>
    <w:rsid w:val="00C724F6"/>
    <w:rsid w:val="00C72720"/>
    <w:rsid w:val="00C73850"/>
    <w:rsid w:val="00C756AE"/>
    <w:rsid w:val="00C8076A"/>
    <w:rsid w:val="00C8082D"/>
    <w:rsid w:val="00C80B3B"/>
    <w:rsid w:val="00C819A0"/>
    <w:rsid w:val="00C81C89"/>
    <w:rsid w:val="00C81F78"/>
    <w:rsid w:val="00C834EE"/>
    <w:rsid w:val="00C83B7E"/>
    <w:rsid w:val="00C83C54"/>
    <w:rsid w:val="00C8400F"/>
    <w:rsid w:val="00C8452F"/>
    <w:rsid w:val="00C8688B"/>
    <w:rsid w:val="00C87052"/>
    <w:rsid w:val="00C87A54"/>
    <w:rsid w:val="00C87F12"/>
    <w:rsid w:val="00C9028F"/>
    <w:rsid w:val="00C91287"/>
    <w:rsid w:val="00C91658"/>
    <w:rsid w:val="00C92D53"/>
    <w:rsid w:val="00C93D52"/>
    <w:rsid w:val="00C947A3"/>
    <w:rsid w:val="00C94FC6"/>
    <w:rsid w:val="00C95015"/>
    <w:rsid w:val="00C97319"/>
    <w:rsid w:val="00CA237E"/>
    <w:rsid w:val="00CA3B6F"/>
    <w:rsid w:val="00CA4279"/>
    <w:rsid w:val="00CA4AA3"/>
    <w:rsid w:val="00CA4E0A"/>
    <w:rsid w:val="00CA4E87"/>
    <w:rsid w:val="00CA5FA2"/>
    <w:rsid w:val="00CA6C1F"/>
    <w:rsid w:val="00CA6F5D"/>
    <w:rsid w:val="00CA757B"/>
    <w:rsid w:val="00CB0514"/>
    <w:rsid w:val="00CB118A"/>
    <w:rsid w:val="00CB17D1"/>
    <w:rsid w:val="00CB2A9F"/>
    <w:rsid w:val="00CB3A78"/>
    <w:rsid w:val="00CB4AF7"/>
    <w:rsid w:val="00CB50EF"/>
    <w:rsid w:val="00CB665C"/>
    <w:rsid w:val="00CB6B59"/>
    <w:rsid w:val="00CB70A1"/>
    <w:rsid w:val="00CB747B"/>
    <w:rsid w:val="00CB7891"/>
    <w:rsid w:val="00CB7E34"/>
    <w:rsid w:val="00CC02A2"/>
    <w:rsid w:val="00CC0836"/>
    <w:rsid w:val="00CC0E94"/>
    <w:rsid w:val="00CC1DDE"/>
    <w:rsid w:val="00CC428B"/>
    <w:rsid w:val="00CC4FAB"/>
    <w:rsid w:val="00CC52AF"/>
    <w:rsid w:val="00CC649E"/>
    <w:rsid w:val="00CC674E"/>
    <w:rsid w:val="00CC6BA5"/>
    <w:rsid w:val="00CC6F90"/>
    <w:rsid w:val="00CC7BEA"/>
    <w:rsid w:val="00CC7C92"/>
    <w:rsid w:val="00CD09E3"/>
    <w:rsid w:val="00CD0E5E"/>
    <w:rsid w:val="00CD2238"/>
    <w:rsid w:val="00CD3B95"/>
    <w:rsid w:val="00CD3EC0"/>
    <w:rsid w:val="00CD4B16"/>
    <w:rsid w:val="00CD5A9A"/>
    <w:rsid w:val="00CE1BA7"/>
    <w:rsid w:val="00CE2774"/>
    <w:rsid w:val="00CE3E49"/>
    <w:rsid w:val="00CE46C5"/>
    <w:rsid w:val="00CE4D86"/>
    <w:rsid w:val="00CE72DC"/>
    <w:rsid w:val="00CF07ED"/>
    <w:rsid w:val="00CF0973"/>
    <w:rsid w:val="00CF0A02"/>
    <w:rsid w:val="00CF10BD"/>
    <w:rsid w:val="00CF289F"/>
    <w:rsid w:val="00CF48EA"/>
    <w:rsid w:val="00CF6759"/>
    <w:rsid w:val="00CF72F0"/>
    <w:rsid w:val="00CF7A79"/>
    <w:rsid w:val="00D00663"/>
    <w:rsid w:val="00D057D7"/>
    <w:rsid w:val="00D05F62"/>
    <w:rsid w:val="00D060F1"/>
    <w:rsid w:val="00D1094B"/>
    <w:rsid w:val="00D128E9"/>
    <w:rsid w:val="00D12BC3"/>
    <w:rsid w:val="00D15F57"/>
    <w:rsid w:val="00D20F29"/>
    <w:rsid w:val="00D216CE"/>
    <w:rsid w:val="00D21A7D"/>
    <w:rsid w:val="00D23585"/>
    <w:rsid w:val="00D23F3E"/>
    <w:rsid w:val="00D24E59"/>
    <w:rsid w:val="00D25C30"/>
    <w:rsid w:val="00D27843"/>
    <w:rsid w:val="00D3188D"/>
    <w:rsid w:val="00D32528"/>
    <w:rsid w:val="00D3330B"/>
    <w:rsid w:val="00D33C3E"/>
    <w:rsid w:val="00D365BD"/>
    <w:rsid w:val="00D370DB"/>
    <w:rsid w:val="00D3780C"/>
    <w:rsid w:val="00D40109"/>
    <w:rsid w:val="00D415ED"/>
    <w:rsid w:val="00D432F1"/>
    <w:rsid w:val="00D438D8"/>
    <w:rsid w:val="00D44FC7"/>
    <w:rsid w:val="00D45DC9"/>
    <w:rsid w:val="00D46509"/>
    <w:rsid w:val="00D46C9A"/>
    <w:rsid w:val="00D475B7"/>
    <w:rsid w:val="00D47B70"/>
    <w:rsid w:val="00D51549"/>
    <w:rsid w:val="00D52137"/>
    <w:rsid w:val="00D52743"/>
    <w:rsid w:val="00D529A1"/>
    <w:rsid w:val="00D52FB1"/>
    <w:rsid w:val="00D534EA"/>
    <w:rsid w:val="00D542E7"/>
    <w:rsid w:val="00D55005"/>
    <w:rsid w:val="00D6081B"/>
    <w:rsid w:val="00D60A23"/>
    <w:rsid w:val="00D60B4F"/>
    <w:rsid w:val="00D612F8"/>
    <w:rsid w:val="00D621AB"/>
    <w:rsid w:val="00D62B24"/>
    <w:rsid w:val="00D62E1E"/>
    <w:rsid w:val="00D6388C"/>
    <w:rsid w:val="00D6480A"/>
    <w:rsid w:val="00D65CE5"/>
    <w:rsid w:val="00D67C81"/>
    <w:rsid w:val="00D700AA"/>
    <w:rsid w:val="00D70209"/>
    <w:rsid w:val="00D70A25"/>
    <w:rsid w:val="00D70A4F"/>
    <w:rsid w:val="00D73391"/>
    <w:rsid w:val="00D73498"/>
    <w:rsid w:val="00D74400"/>
    <w:rsid w:val="00D7447A"/>
    <w:rsid w:val="00D756BB"/>
    <w:rsid w:val="00D75968"/>
    <w:rsid w:val="00D82495"/>
    <w:rsid w:val="00D838CF"/>
    <w:rsid w:val="00D84538"/>
    <w:rsid w:val="00D84CA3"/>
    <w:rsid w:val="00D84D89"/>
    <w:rsid w:val="00D84E16"/>
    <w:rsid w:val="00D86FAB"/>
    <w:rsid w:val="00D87188"/>
    <w:rsid w:val="00D87636"/>
    <w:rsid w:val="00D87953"/>
    <w:rsid w:val="00D9035F"/>
    <w:rsid w:val="00D904C7"/>
    <w:rsid w:val="00D90629"/>
    <w:rsid w:val="00D9252B"/>
    <w:rsid w:val="00D92712"/>
    <w:rsid w:val="00D92A8F"/>
    <w:rsid w:val="00D92E5C"/>
    <w:rsid w:val="00D92EBF"/>
    <w:rsid w:val="00D93616"/>
    <w:rsid w:val="00D9368F"/>
    <w:rsid w:val="00D952BD"/>
    <w:rsid w:val="00D955A3"/>
    <w:rsid w:val="00D95E16"/>
    <w:rsid w:val="00D96665"/>
    <w:rsid w:val="00D977A4"/>
    <w:rsid w:val="00D97A45"/>
    <w:rsid w:val="00DA0757"/>
    <w:rsid w:val="00DA1C17"/>
    <w:rsid w:val="00DA2301"/>
    <w:rsid w:val="00DA2DDF"/>
    <w:rsid w:val="00DA2F95"/>
    <w:rsid w:val="00DA4491"/>
    <w:rsid w:val="00DA47AE"/>
    <w:rsid w:val="00DA604F"/>
    <w:rsid w:val="00DA75BF"/>
    <w:rsid w:val="00DB04B0"/>
    <w:rsid w:val="00DB11EB"/>
    <w:rsid w:val="00DB153E"/>
    <w:rsid w:val="00DB15A8"/>
    <w:rsid w:val="00DB219D"/>
    <w:rsid w:val="00DB32C2"/>
    <w:rsid w:val="00DB411A"/>
    <w:rsid w:val="00DB4D73"/>
    <w:rsid w:val="00DB51B0"/>
    <w:rsid w:val="00DB5353"/>
    <w:rsid w:val="00DB5D27"/>
    <w:rsid w:val="00DB6803"/>
    <w:rsid w:val="00DB6817"/>
    <w:rsid w:val="00DB6F99"/>
    <w:rsid w:val="00DC00B0"/>
    <w:rsid w:val="00DC03F2"/>
    <w:rsid w:val="00DC0C3C"/>
    <w:rsid w:val="00DC2DC6"/>
    <w:rsid w:val="00DC3013"/>
    <w:rsid w:val="00DC3E38"/>
    <w:rsid w:val="00DC5B55"/>
    <w:rsid w:val="00DC6956"/>
    <w:rsid w:val="00DD2C9E"/>
    <w:rsid w:val="00DD35CC"/>
    <w:rsid w:val="00DD5DF9"/>
    <w:rsid w:val="00DD5E1F"/>
    <w:rsid w:val="00DD63E0"/>
    <w:rsid w:val="00DD64F0"/>
    <w:rsid w:val="00DD6CD8"/>
    <w:rsid w:val="00DD7273"/>
    <w:rsid w:val="00DD7CF0"/>
    <w:rsid w:val="00DE01EA"/>
    <w:rsid w:val="00DE1355"/>
    <w:rsid w:val="00DE23C1"/>
    <w:rsid w:val="00DE2F54"/>
    <w:rsid w:val="00DE56F8"/>
    <w:rsid w:val="00DE5D57"/>
    <w:rsid w:val="00DF00EB"/>
    <w:rsid w:val="00DF063F"/>
    <w:rsid w:val="00DF1054"/>
    <w:rsid w:val="00DF12B4"/>
    <w:rsid w:val="00DF1D19"/>
    <w:rsid w:val="00DF2426"/>
    <w:rsid w:val="00DF27FE"/>
    <w:rsid w:val="00DF2C48"/>
    <w:rsid w:val="00DF30A7"/>
    <w:rsid w:val="00DF3AF6"/>
    <w:rsid w:val="00DF5973"/>
    <w:rsid w:val="00DF5F43"/>
    <w:rsid w:val="00DF6010"/>
    <w:rsid w:val="00DF6772"/>
    <w:rsid w:val="00E00791"/>
    <w:rsid w:val="00E017B4"/>
    <w:rsid w:val="00E03312"/>
    <w:rsid w:val="00E0336E"/>
    <w:rsid w:val="00E03791"/>
    <w:rsid w:val="00E059B6"/>
    <w:rsid w:val="00E06CA1"/>
    <w:rsid w:val="00E07D5F"/>
    <w:rsid w:val="00E105A2"/>
    <w:rsid w:val="00E110D3"/>
    <w:rsid w:val="00E12112"/>
    <w:rsid w:val="00E1220B"/>
    <w:rsid w:val="00E125EF"/>
    <w:rsid w:val="00E12BBC"/>
    <w:rsid w:val="00E134A0"/>
    <w:rsid w:val="00E13F8A"/>
    <w:rsid w:val="00E14931"/>
    <w:rsid w:val="00E14BE5"/>
    <w:rsid w:val="00E14DC2"/>
    <w:rsid w:val="00E167FB"/>
    <w:rsid w:val="00E16BFA"/>
    <w:rsid w:val="00E17803"/>
    <w:rsid w:val="00E17F6E"/>
    <w:rsid w:val="00E20633"/>
    <w:rsid w:val="00E21680"/>
    <w:rsid w:val="00E23154"/>
    <w:rsid w:val="00E23908"/>
    <w:rsid w:val="00E23FE0"/>
    <w:rsid w:val="00E2422B"/>
    <w:rsid w:val="00E268D6"/>
    <w:rsid w:val="00E2702C"/>
    <w:rsid w:val="00E27C3D"/>
    <w:rsid w:val="00E30E96"/>
    <w:rsid w:val="00E31184"/>
    <w:rsid w:val="00E31D92"/>
    <w:rsid w:val="00E332B2"/>
    <w:rsid w:val="00E339C7"/>
    <w:rsid w:val="00E348B9"/>
    <w:rsid w:val="00E35310"/>
    <w:rsid w:val="00E37080"/>
    <w:rsid w:val="00E373D6"/>
    <w:rsid w:val="00E3783A"/>
    <w:rsid w:val="00E40585"/>
    <w:rsid w:val="00E406BF"/>
    <w:rsid w:val="00E41420"/>
    <w:rsid w:val="00E42FE4"/>
    <w:rsid w:val="00E461C6"/>
    <w:rsid w:val="00E46EAC"/>
    <w:rsid w:val="00E4795B"/>
    <w:rsid w:val="00E50395"/>
    <w:rsid w:val="00E50796"/>
    <w:rsid w:val="00E50E3C"/>
    <w:rsid w:val="00E530E6"/>
    <w:rsid w:val="00E55011"/>
    <w:rsid w:val="00E55A50"/>
    <w:rsid w:val="00E56FBD"/>
    <w:rsid w:val="00E56FCF"/>
    <w:rsid w:val="00E578CD"/>
    <w:rsid w:val="00E60900"/>
    <w:rsid w:val="00E60901"/>
    <w:rsid w:val="00E62B6E"/>
    <w:rsid w:val="00E63467"/>
    <w:rsid w:val="00E6462E"/>
    <w:rsid w:val="00E64F7B"/>
    <w:rsid w:val="00E66766"/>
    <w:rsid w:val="00E70174"/>
    <w:rsid w:val="00E7100C"/>
    <w:rsid w:val="00E71E0C"/>
    <w:rsid w:val="00E72642"/>
    <w:rsid w:val="00E7402D"/>
    <w:rsid w:val="00E75A7E"/>
    <w:rsid w:val="00E76473"/>
    <w:rsid w:val="00E7737B"/>
    <w:rsid w:val="00E776AF"/>
    <w:rsid w:val="00E806FD"/>
    <w:rsid w:val="00E8126F"/>
    <w:rsid w:val="00E8289B"/>
    <w:rsid w:val="00E8306F"/>
    <w:rsid w:val="00E83259"/>
    <w:rsid w:val="00E8432C"/>
    <w:rsid w:val="00E84A5B"/>
    <w:rsid w:val="00E850EC"/>
    <w:rsid w:val="00E852B1"/>
    <w:rsid w:val="00E8592D"/>
    <w:rsid w:val="00E86FCB"/>
    <w:rsid w:val="00E876BE"/>
    <w:rsid w:val="00E87877"/>
    <w:rsid w:val="00E906A2"/>
    <w:rsid w:val="00E9181A"/>
    <w:rsid w:val="00E9188E"/>
    <w:rsid w:val="00E91AFA"/>
    <w:rsid w:val="00E91ED2"/>
    <w:rsid w:val="00E92C32"/>
    <w:rsid w:val="00E9302B"/>
    <w:rsid w:val="00E9357E"/>
    <w:rsid w:val="00E95D43"/>
    <w:rsid w:val="00E95FDE"/>
    <w:rsid w:val="00E964F9"/>
    <w:rsid w:val="00E97C35"/>
    <w:rsid w:val="00E97F8F"/>
    <w:rsid w:val="00EA1AE7"/>
    <w:rsid w:val="00EA25CB"/>
    <w:rsid w:val="00EA4B99"/>
    <w:rsid w:val="00EA4CE3"/>
    <w:rsid w:val="00EA5861"/>
    <w:rsid w:val="00EA653F"/>
    <w:rsid w:val="00EA692B"/>
    <w:rsid w:val="00EA6A05"/>
    <w:rsid w:val="00EA765B"/>
    <w:rsid w:val="00EA7687"/>
    <w:rsid w:val="00EB101B"/>
    <w:rsid w:val="00EB171B"/>
    <w:rsid w:val="00EB2D1F"/>
    <w:rsid w:val="00EB2F36"/>
    <w:rsid w:val="00EB47C4"/>
    <w:rsid w:val="00EB5192"/>
    <w:rsid w:val="00EB5A51"/>
    <w:rsid w:val="00EB5FBA"/>
    <w:rsid w:val="00EB638D"/>
    <w:rsid w:val="00EB6CA4"/>
    <w:rsid w:val="00EB7403"/>
    <w:rsid w:val="00EC4351"/>
    <w:rsid w:val="00EC5314"/>
    <w:rsid w:val="00EC67B6"/>
    <w:rsid w:val="00EC682D"/>
    <w:rsid w:val="00EC6DD3"/>
    <w:rsid w:val="00EC6ECC"/>
    <w:rsid w:val="00EC70BF"/>
    <w:rsid w:val="00EC7C25"/>
    <w:rsid w:val="00ED1BC8"/>
    <w:rsid w:val="00ED2114"/>
    <w:rsid w:val="00ED23FE"/>
    <w:rsid w:val="00ED3320"/>
    <w:rsid w:val="00ED46D6"/>
    <w:rsid w:val="00ED4A49"/>
    <w:rsid w:val="00ED5974"/>
    <w:rsid w:val="00ED6436"/>
    <w:rsid w:val="00ED6A84"/>
    <w:rsid w:val="00ED7483"/>
    <w:rsid w:val="00ED7B58"/>
    <w:rsid w:val="00EE1830"/>
    <w:rsid w:val="00EE1A21"/>
    <w:rsid w:val="00EE2079"/>
    <w:rsid w:val="00EE22FE"/>
    <w:rsid w:val="00EE38AE"/>
    <w:rsid w:val="00EE4691"/>
    <w:rsid w:val="00EE55DD"/>
    <w:rsid w:val="00EE584D"/>
    <w:rsid w:val="00EE6685"/>
    <w:rsid w:val="00EE7111"/>
    <w:rsid w:val="00EF043E"/>
    <w:rsid w:val="00EF0781"/>
    <w:rsid w:val="00EF40C3"/>
    <w:rsid w:val="00EF448E"/>
    <w:rsid w:val="00EF4A14"/>
    <w:rsid w:val="00EF53F6"/>
    <w:rsid w:val="00EF7B69"/>
    <w:rsid w:val="00F00115"/>
    <w:rsid w:val="00F015D0"/>
    <w:rsid w:val="00F04443"/>
    <w:rsid w:val="00F04B9A"/>
    <w:rsid w:val="00F058D6"/>
    <w:rsid w:val="00F06C37"/>
    <w:rsid w:val="00F10B0E"/>
    <w:rsid w:val="00F10C5B"/>
    <w:rsid w:val="00F10C97"/>
    <w:rsid w:val="00F1108F"/>
    <w:rsid w:val="00F120A2"/>
    <w:rsid w:val="00F123D8"/>
    <w:rsid w:val="00F1264D"/>
    <w:rsid w:val="00F1419C"/>
    <w:rsid w:val="00F142B0"/>
    <w:rsid w:val="00F14D61"/>
    <w:rsid w:val="00F15BDD"/>
    <w:rsid w:val="00F15EA2"/>
    <w:rsid w:val="00F16976"/>
    <w:rsid w:val="00F172DA"/>
    <w:rsid w:val="00F175BE"/>
    <w:rsid w:val="00F218D5"/>
    <w:rsid w:val="00F22A51"/>
    <w:rsid w:val="00F257C4"/>
    <w:rsid w:val="00F26727"/>
    <w:rsid w:val="00F27AFE"/>
    <w:rsid w:val="00F30B42"/>
    <w:rsid w:val="00F3178A"/>
    <w:rsid w:val="00F32A6B"/>
    <w:rsid w:val="00F32B9C"/>
    <w:rsid w:val="00F33449"/>
    <w:rsid w:val="00F337F6"/>
    <w:rsid w:val="00F36F20"/>
    <w:rsid w:val="00F37746"/>
    <w:rsid w:val="00F41BA5"/>
    <w:rsid w:val="00F41BAF"/>
    <w:rsid w:val="00F4201F"/>
    <w:rsid w:val="00F42E35"/>
    <w:rsid w:val="00F44129"/>
    <w:rsid w:val="00F463D3"/>
    <w:rsid w:val="00F50FC5"/>
    <w:rsid w:val="00F51BB6"/>
    <w:rsid w:val="00F526B9"/>
    <w:rsid w:val="00F52D1F"/>
    <w:rsid w:val="00F54A0A"/>
    <w:rsid w:val="00F550E4"/>
    <w:rsid w:val="00F55E6D"/>
    <w:rsid w:val="00F55EAD"/>
    <w:rsid w:val="00F56FBB"/>
    <w:rsid w:val="00F5747B"/>
    <w:rsid w:val="00F579E9"/>
    <w:rsid w:val="00F57D3B"/>
    <w:rsid w:val="00F61016"/>
    <w:rsid w:val="00F61358"/>
    <w:rsid w:val="00F61436"/>
    <w:rsid w:val="00F63E6C"/>
    <w:rsid w:val="00F63F76"/>
    <w:rsid w:val="00F64A55"/>
    <w:rsid w:val="00F64F32"/>
    <w:rsid w:val="00F65B37"/>
    <w:rsid w:val="00F65EEA"/>
    <w:rsid w:val="00F668E2"/>
    <w:rsid w:val="00F675D7"/>
    <w:rsid w:val="00F67EB3"/>
    <w:rsid w:val="00F67ECC"/>
    <w:rsid w:val="00F730F4"/>
    <w:rsid w:val="00F76130"/>
    <w:rsid w:val="00F76522"/>
    <w:rsid w:val="00F76E0F"/>
    <w:rsid w:val="00F8120F"/>
    <w:rsid w:val="00F824DD"/>
    <w:rsid w:val="00F8287F"/>
    <w:rsid w:val="00F90C99"/>
    <w:rsid w:val="00F918A9"/>
    <w:rsid w:val="00F921F0"/>
    <w:rsid w:val="00F93466"/>
    <w:rsid w:val="00F9363D"/>
    <w:rsid w:val="00F939AF"/>
    <w:rsid w:val="00F946CB"/>
    <w:rsid w:val="00F958B1"/>
    <w:rsid w:val="00F97923"/>
    <w:rsid w:val="00FA034A"/>
    <w:rsid w:val="00FA05D2"/>
    <w:rsid w:val="00FA1E72"/>
    <w:rsid w:val="00FA239C"/>
    <w:rsid w:val="00FA315C"/>
    <w:rsid w:val="00FA321D"/>
    <w:rsid w:val="00FA32D7"/>
    <w:rsid w:val="00FA3425"/>
    <w:rsid w:val="00FA538D"/>
    <w:rsid w:val="00FA6269"/>
    <w:rsid w:val="00FA71DE"/>
    <w:rsid w:val="00FB01C0"/>
    <w:rsid w:val="00FB0B97"/>
    <w:rsid w:val="00FB1B1C"/>
    <w:rsid w:val="00FB2904"/>
    <w:rsid w:val="00FB2C65"/>
    <w:rsid w:val="00FB3962"/>
    <w:rsid w:val="00FB58E3"/>
    <w:rsid w:val="00FB695A"/>
    <w:rsid w:val="00FB6FD3"/>
    <w:rsid w:val="00FB777B"/>
    <w:rsid w:val="00FC023E"/>
    <w:rsid w:val="00FC0730"/>
    <w:rsid w:val="00FC0F12"/>
    <w:rsid w:val="00FC206D"/>
    <w:rsid w:val="00FC21A5"/>
    <w:rsid w:val="00FC3CA2"/>
    <w:rsid w:val="00FC41CA"/>
    <w:rsid w:val="00FC47CE"/>
    <w:rsid w:val="00FC4A4E"/>
    <w:rsid w:val="00FC4C4D"/>
    <w:rsid w:val="00FC5375"/>
    <w:rsid w:val="00FC672C"/>
    <w:rsid w:val="00FC7942"/>
    <w:rsid w:val="00FD0161"/>
    <w:rsid w:val="00FD0483"/>
    <w:rsid w:val="00FD04A8"/>
    <w:rsid w:val="00FD0846"/>
    <w:rsid w:val="00FD29CB"/>
    <w:rsid w:val="00FD38CC"/>
    <w:rsid w:val="00FD3B14"/>
    <w:rsid w:val="00FD4448"/>
    <w:rsid w:val="00FD46C2"/>
    <w:rsid w:val="00FD5085"/>
    <w:rsid w:val="00FD5858"/>
    <w:rsid w:val="00FD6776"/>
    <w:rsid w:val="00FD6816"/>
    <w:rsid w:val="00FD6C92"/>
    <w:rsid w:val="00FE0661"/>
    <w:rsid w:val="00FE0AC4"/>
    <w:rsid w:val="00FE1069"/>
    <w:rsid w:val="00FE2DE6"/>
    <w:rsid w:val="00FE3517"/>
    <w:rsid w:val="00FE3C4F"/>
    <w:rsid w:val="00FE650E"/>
    <w:rsid w:val="00FE6B4C"/>
    <w:rsid w:val="00FE6C24"/>
    <w:rsid w:val="00FF1C46"/>
    <w:rsid w:val="00FF3948"/>
    <w:rsid w:val="00FF438B"/>
    <w:rsid w:val="00FF4F63"/>
    <w:rsid w:val="00FF4FF7"/>
    <w:rsid w:val="00FF5370"/>
    <w:rsid w:val="00FF5717"/>
    <w:rsid w:val="00FF717D"/>
    <w:rsid w:val="00FF7538"/>
    <w:rsid w:val="00FF76C5"/>
    <w:rsid w:val="00FF79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B0F81"/>
  <w14:defaultImageDpi w14:val="0"/>
  <w15:docId w15:val="{B97387E1-C36E-40B4-B5DB-96DA142B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DE6"/>
    <w:pPr>
      <w:spacing w:after="200" w:line="27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FE2DE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E2DE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485D"/>
    <w:pPr>
      <w:ind w:left="720"/>
      <w:contextualSpacing/>
    </w:pPr>
  </w:style>
  <w:style w:type="paragraph" w:styleId="a5">
    <w:name w:val="Balloon Text"/>
    <w:basedOn w:val="a"/>
    <w:link w:val="a6"/>
    <w:uiPriority w:val="99"/>
    <w:semiHidden/>
    <w:unhideWhenUsed/>
    <w:rsid w:val="004E657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locked/>
    <w:rsid w:val="004E6576"/>
    <w:rPr>
      <w:rFonts w:ascii="Segoe UI" w:hAnsi="Segoe UI" w:cs="Segoe UI"/>
      <w:sz w:val="18"/>
      <w:szCs w:val="18"/>
    </w:rPr>
  </w:style>
  <w:style w:type="character" w:styleId="a7">
    <w:name w:val="annotation reference"/>
    <w:basedOn w:val="a0"/>
    <w:uiPriority w:val="99"/>
    <w:semiHidden/>
    <w:unhideWhenUsed/>
    <w:rsid w:val="00B54636"/>
    <w:rPr>
      <w:rFonts w:cs="Times New Roman"/>
      <w:sz w:val="16"/>
      <w:szCs w:val="16"/>
    </w:rPr>
  </w:style>
  <w:style w:type="paragraph" w:styleId="a8">
    <w:name w:val="annotation text"/>
    <w:basedOn w:val="a"/>
    <w:link w:val="a9"/>
    <w:uiPriority w:val="99"/>
    <w:semiHidden/>
    <w:unhideWhenUsed/>
    <w:rsid w:val="00B54636"/>
    <w:pPr>
      <w:spacing w:line="240" w:lineRule="auto"/>
    </w:pPr>
    <w:rPr>
      <w:sz w:val="20"/>
      <w:szCs w:val="20"/>
    </w:rPr>
  </w:style>
  <w:style w:type="character" w:customStyle="1" w:styleId="a9">
    <w:name w:val="Текст примітки Знак"/>
    <w:basedOn w:val="a0"/>
    <w:link w:val="a8"/>
    <w:uiPriority w:val="99"/>
    <w:semiHidden/>
    <w:locked/>
    <w:rsid w:val="00B54636"/>
    <w:rPr>
      <w:rFonts w:ascii="Calibri" w:hAnsi="Calibri" w:cs="Times New Roman"/>
      <w:sz w:val="20"/>
      <w:szCs w:val="20"/>
    </w:rPr>
  </w:style>
  <w:style w:type="paragraph" w:styleId="aa">
    <w:name w:val="Revision"/>
    <w:hidden/>
    <w:uiPriority w:val="99"/>
    <w:semiHidden/>
    <w:rsid w:val="00850EB4"/>
    <w:pPr>
      <w:spacing w:after="0" w:line="240" w:lineRule="auto"/>
    </w:pPr>
    <w:rPr>
      <w:rFonts w:ascii="Calibri" w:hAnsi="Calibri" w:cs="Times New Roman"/>
    </w:rPr>
  </w:style>
  <w:style w:type="paragraph" w:styleId="ab">
    <w:name w:val="annotation subject"/>
    <w:basedOn w:val="a8"/>
    <w:next w:val="a8"/>
    <w:link w:val="ac"/>
    <w:uiPriority w:val="99"/>
    <w:semiHidden/>
    <w:unhideWhenUsed/>
    <w:rsid w:val="00B54636"/>
    <w:rPr>
      <w:b/>
      <w:bCs/>
    </w:rPr>
  </w:style>
  <w:style w:type="character" w:customStyle="1" w:styleId="ac">
    <w:name w:val="Тема примітки Знак"/>
    <w:basedOn w:val="a9"/>
    <w:link w:val="ab"/>
    <w:uiPriority w:val="99"/>
    <w:semiHidden/>
    <w:locked/>
    <w:rsid w:val="00B54636"/>
    <w:rPr>
      <w:rFonts w:ascii="Calibri" w:hAnsi="Calibri" w:cs="Times New Roman"/>
      <w:b/>
      <w:bCs/>
      <w:sz w:val="20"/>
      <w:szCs w:val="20"/>
    </w:rPr>
  </w:style>
  <w:style w:type="paragraph" w:styleId="ad">
    <w:name w:val="Normal (Web)"/>
    <w:basedOn w:val="a"/>
    <w:uiPriority w:val="99"/>
    <w:unhideWhenUsed/>
    <w:rsid w:val="009D3BDD"/>
    <w:pPr>
      <w:spacing w:before="100" w:beforeAutospacing="1" w:after="100" w:afterAutospacing="1" w:line="240" w:lineRule="auto"/>
    </w:pPr>
    <w:rPr>
      <w:rFonts w:ascii="Times New Roman" w:eastAsiaTheme="minorEastAsia" w:hAnsi="Times New Roman"/>
      <w:sz w:val="24"/>
      <w:szCs w:val="24"/>
      <w:lang w:eastAsia="uk-UA"/>
    </w:rPr>
  </w:style>
  <w:style w:type="paragraph" w:styleId="ae">
    <w:name w:val="header"/>
    <w:basedOn w:val="a"/>
    <w:link w:val="af"/>
    <w:uiPriority w:val="99"/>
    <w:unhideWhenUsed/>
    <w:rsid w:val="00D62B24"/>
    <w:pPr>
      <w:tabs>
        <w:tab w:val="center" w:pos="4819"/>
        <w:tab w:val="right" w:pos="9639"/>
      </w:tabs>
      <w:spacing w:after="0" w:line="240" w:lineRule="auto"/>
    </w:pPr>
  </w:style>
  <w:style w:type="character" w:customStyle="1" w:styleId="af">
    <w:name w:val="Верхній колонтитул Знак"/>
    <w:basedOn w:val="a0"/>
    <w:link w:val="ae"/>
    <w:uiPriority w:val="99"/>
    <w:locked/>
    <w:rsid w:val="00D62B24"/>
    <w:rPr>
      <w:rFonts w:ascii="Calibri" w:hAnsi="Calibri" w:cs="Times New Roman"/>
    </w:rPr>
  </w:style>
  <w:style w:type="paragraph" w:styleId="af0">
    <w:name w:val="footer"/>
    <w:basedOn w:val="a"/>
    <w:link w:val="af1"/>
    <w:uiPriority w:val="99"/>
    <w:unhideWhenUsed/>
    <w:rsid w:val="00D62B24"/>
    <w:pPr>
      <w:tabs>
        <w:tab w:val="center" w:pos="4819"/>
        <w:tab w:val="right" w:pos="9639"/>
      </w:tabs>
      <w:spacing w:after="0" w:line="240" w:lineRule="auto"/>
    </w:pPr>
  </w:style>
  <w:style w:type="character" w:customStyle="1" w:styleId="af1">
    <w:name w:val="Нижній колонтитул Знак"/>
    <w:basedOn w:val="a0"/>
    <w:link w:val="af0"/>
    <w:uiPriority w:val="99"/>
    <w:locked/>
    <w:rsid w:val="00D62B24"/>
    <w:rPr>
      <w:rFonts w:ascii="Calibri" w:hAnsi="Calibri" w:cs="Times New Roman"/>
    </w:rPr>
  </w:style>
  <w:style w:type="table" w:customStyle="1" w:styleId="1">
    <w:name w:val="Сітка таблиці1"/>
    <w:basedOn w:val="a1"/>
    <w:next w:val="a3"/>
    <w:uiPriority w:val="59"/>
    <w:rsid w:val="001575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39"/>
    <w:rsid w:val="0015757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3"/>
    <w:uiPriority w:val="59"/>
    <w:rsid w:val="009E58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link w:val="StyleZakonu0"/>
    <w:rsid w:val="006363D6"/>
    <w:pPr>
      <w:spacing w:after="60" w:line="220" w:lineRule="exact"/>
      <w:ind w:firstLine="284"/>
      <w:jc w:val="both"/>
    </w:pPr>
    <w:rPr>
      <w:rFonts w:ascii="Times New Roman" w:hAnsi="Times New Roman"/>
      <w:sz w:val="20"/>
      <w:szCs w:val="20"/>
      <w:lang w:eastAsia="ru-RU"/>
    </w:rPr>
  </w:style>
  <w:style w:type="character" w:customStyle="1" w:styleId="StyleZakonu0">
    <w:name w:val="StyleZakonu Знак"/>
    <w:link w:val="StyleZakonu"/>
    <w:locked/>
    <w:rsid w:val="006363D6"/>
    <w:rPr>
      <w:rFonts w:ascii="Times New Roman" w:hAnsi="Times New Roman"/>
      <w:sz w:val="20"/>
      <w:lang w:val="x-none" w:eastAsia="ru-RU"/>
    </w:rPr>
  </w:style>
  <w:style w:type="paragraph" w:styleId="af2">
    <w:name w:val="footnote text"/>
    <w:basedOn w:val="a"/>
    <w:link w:val="af3"/>
    <w:uiPriority w:val="99"/>
    <w:unhideWhenUsed/>
    <w:rsid w:val="0070659A"/>
    <w:pPr>
      <w:spacing w:after="0" w:line="240" w:lineRule="auto"/>
      <w:jc w:val="both"/>
    </w:pPr>
    <w:rPr>
      <w:rFonts w:ascii="Times New Roman" w:hAnsi="Times New Roman"/>
      <w:sz w:val="20"/>
      <w:szCs w:val="20"/>
      <w:lang w:eastAsia="uk-UA"/>
    </w:rPr>
  </w:style>
  <w:style w:type="character" w:customStyle="1" w:styleId="af3">
    <w:name w:val="Текст виноски Знак"/>
    <w:basedOn w:val="a0"/>
    <w:link w:val="af2"/>
    <w:uiPriority w:val="99"/>
    <w:locked/>
    <w:rsid w:val="0070659A"/>
    <w:rPr>
      <w:rFonts w:ascii="Times New Roman" w:hAnsi="Times New Roman" w:cs="Times New Roman"/>
      <w:sz w:val="20"/>
      <w:szCs w:val="20"/>
      <w:lang w:val="x-none" w:eastAsia="uk-UA"/>
    </w:rPr>
  </w:style>
  <w:style w:type="character" w:styleId="af4">
    <w:name w:val="footnote reference"/>
    <w:basedOn w:val="a0"/>
    <w:uiPriority w:val="99"/>
    <w:unhideWhenUsed/>
    <w:rsid w:val="0070659A"/>
    <w:rPr>
      <w:rFonts w:cs="Times New Roman"/>
      <w:vertAlign w:val="superscript"/>
    </w:rPr>
  </w:style>
  <w:style w:type="table" w:customStyle="1" w:styleId="20">
    <w:name w:val="Сітка таблиці2"/>
    <w:basedOn w:val="a1"/>
    <w:next w:val="a3"/>
    <w:uiPriority w:val="59"/>
    <w:rsid w:val="0077435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685">
      <w:bodyDiv w:val="1"/>
      <w:marLeft w:val="0"/>
      <w:marRight w:val="0"/>
      <w:marTop w:val="0"/>
      <w:marBottom w:val="0"/>
      <w:divBdr>
        <w:top w:val="none" w:sz="0" w:space="0" w:color="auto"/>
        <w:left w:val="none" w:sz="0" w:space="0" w:color="auto"/>
        <w:bottom w:val="none" w:sz="0" w:space="0" w:color="auto"/>
        <w:right w:val="none" w:sz="0" w:space="0" w:color="auto"/>
      </w:divBdr>
    </w:div>
    <w:div w:id="319382014">
      <w:bodyDiv w:val="1"/>
      <w:marLeft w:val="0"/>
      <w:marRight w:val="0"/>
      <w:marTop w:val="0"/>
      <w:marBottom w:val="0"/>
      <w:divBdr>
        <w:top w:val="none" w:sz="0" w:space="0" w:color="auto"/>
        <w:left w:val="none" w:sz="0" w:space="0" w:color="auto"/>
        <w:bottom w:val="none" w:sz="0" w:space="0" w:color="auto"/>
        <w:right w:val="none" w:sz="0" w:space="0" w:color="auto"/>
      </w:divBdr>
    </w:div>
    <w:div w:id="726875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91-20/prin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72191-9C54-4D3A-B7E8-13496DA0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5775</Words>
  <Characters>3293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Джумік Олександр Володимирович</dc:creator>
  <cp:keywords/>
  <dc:description/>
  <cp:lastModifiedBy>Джумік Олександр Володимирович</cp:lastModifiedBy>
  <cp:revision>3</cp:revision>
  <cp:lastPrinted>2022-10-05T14:31:00Z</cp:lastPrinted>
  <dcterms:created xsi:type="dcterms:W3CDTF">2022-10-06T16:17:00Z</dcterms:created>
  <dcterms:modified xsi:type="dcterms:W3CDTF">2022-10-06T16:18:00Z</dcterms:modified>
</cp:coreProperties>
</file>