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0C2CA5" w:rsidTr="000C2CA5">
        <w:trPr>
          <w:trHeight w:val="851"/>
        </w:trPr>
        <w:tc>
          <w:tcPr>
            <w:tcW w:w="3284" w:type="dxa"/>
          </w:tcPr>
          <w:p w:rsidR="000C2CA5" w:rsidRPr="00122164" w:rsidRDefault="000C2CA5" w:rsidP="000C2CA5">
            <w:pPr>
              <w:rPr>
                <w:lang w:val="en-US"/>
              </w:rPr>
            </w:pPr>
          </w:p>
        </w:tc>
        <w:tc>
          <w:tcPr>
            <w:tcW w:w="3285" w:type="dxa"/>
            <w:vMerge w:val="restart"/>
          </w:tcPr>
          <w:p w:rsidR="000C2CA5" w:rsidRDefault="005958CD" w:rsidP="000C2CA5">
            <w:pPr>
              <w:jc w:val="center"/>
            </w:pPr>
            <w:r>
              <w:rPr>
                <w:noProof/>
              </w:rPr>
              <w:object w:dxaOrig="1595" w:dyaOrig="2201" w14:anchorId="2E9C2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pt;height:48pt;mso-width-percent:0;mso-height-percent:0;mso-width-percent:0;mso-height-percent:0" o:ole="">
                  <v:imagedata r:id="rId12" o:title=""/>
                </v:shape>
                <o:OLEObject Type="Embed" ProgID="CorelDraw.Graphic.16" ShapeID="_x0000_i1025" DrawAspect="Content" ObjectID="_1717323883" r:id="rId13"/>
              </w:object>
            </w:r>
          </w:p>
        </w:tc>
        <w:tc>
          <w:tcPr>
            <w:tcW w:w="3285" w:type="dxa"/>
          </w:tcPr>
          <w:p w:rsidR="000C2CA5" w:rsidRDefault="000C2CA5" w:rsidP="000C2CA5"/>
        </w:tc>
      </w:tr>
      <w:tr w:rsidR="000C2CA5" w:rsidTr="000C2CA5">
        <w:tc>
          <w:tcPr>
            <w:tcW w:w="3284" w:type="dxa"/>
          </w:tcPr>
          <w:p w:rsidR="000C2CA5" w:rsidRDefault="000C2CA5" w:rsidP="000C2CA5"/>
        </w:tc>
        <w:tc>
          <w:tcPr>
            <w:tcW w:w="3285" w:type="dxa"/>
            <w:vMerge/>
          </w:tcPr>
          <w:p w:rsidR="000C2CA5" w:rsidRDefault="000C2CA5" w:rsidP="000C2CA5"/>
        </w:tc>
        <w:tc>
          <w:tcPr>
            <w:tcW w:w="3285" w:type="dxa"/>
          </w:tcPr>
          <w:p w:rsidR="000C2CA5" w:rsidRDefault="000C2CA5" w:rsidP="000C2CA5"/>
        </w:tc>
      </w:tr>
      <w:tr w:rsidR="000C2CA5" w:rsidTr="000C2CA5">
        <w:tc>
          <w:tcPr>
            <w:tcW w:w="9854" w:type="dxa"/>
            <w:gridSpan w:val="3"/>
          </w:tcPr>
          <w:p w:rsidR="000C2CA5" w:rsidRPr="00E10F0A" w:rsidRDefault="000C2CA5" w:rsidP="000C2CA5">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0C2CA5" w:rsidRDefault="000C2CA5" w:rsidP="000C2CA5">
            <w:pPr>
              <w:jc w:val="center"/>
            </w:pPr>
            <w:r w:rsidRPr="00E10F0A">
              <w:rPr>
                <w:b/>
                <w:bCs/>
                <w:color w:val="006600"/>
                <w:sz w:val="32"/>
                <w:szCs w:val="32"/>
              </w:rPr>
              <w:t>П О С Т А Н О В А</w:t>
            </w:r>
          </w:p>
        </w:tc>
      </w:tr>
    </w:tbl>
    <w:p w:rsidR="000C2CA5" w:rsidRPr="00566BA2" w:rsidRDefault="000C2CA5" w:rsidP="000C2CA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0C2CA5" w:rsidTr="000C2CA5">
        <w:tc>
          <w:tcPr>
            <w:tcW w:w="3510" w:type="dxa"/>
            <w:vAlign w:val="bottom"/>
          </w:tcPr>
          <w:p w:rsidR="000C2CA5" w:rsidRPr="00566BA2" w:rsidRDefault="00C45AE0" w:rsidP="000C2CA5">
            <w:r>
              <w:t>21 червня 2022 року</w:t>
            </w:r>
          </w:p>
        </w:tc>
        <w:tc>
          <w:tcPr>
            <w:tcW w:w="2694" w:type="dxa"/>
          </w:tcPr>
          <w:p w:rsidR="000C2CA5" w:rsidRDefault="000C2CA5" w:rsidP="000C2CA5">
            <w:pPr>
              <w:spacing w:before="240"/>
              <w:jc w:val="center"/>
            </w:pPr>
            <w:r w:rsidRPr="00E10F0A">
              <w:rPr>
                <w:color w:val="006600"/>
              </w:rPr>
              <w:t>Київ</w:t>
            </w:r>
          </w:p>
        </w:tc>
        <w:tc>
          <w:tcPr>
            <w:tcW w:w="1713" w:type="dxa"/>
            <w:vAlign w:val="bottom"/>
          </w:tcPr>
          <w:p w:rsidR="000C2CA5" w:rsidRPr="008274C0" w:rsidRDefault="000C2CA5" w:rsidP="000C2CA5">
            <w:pPr>
              <w:jc w:val="right"/>
              <w:rPr>
                <w:lang w:val="en-US"/>
              </w:rPr>
            </w:pPr>
            <w:r w:rsidRPr="008274C0">
              <w:rPr>
                <w:color w:val="FFFFFF" w:themeColor="background1"/>
              </w:rPr>
              <w:t>№</w:t>
            </w:r>
          </w:p>
        </w:tc>
        <w:tc>
          <w:tcPr>
            <w:tcW w:w="1937" w:type="dxa"/>
            <w:vAlign w:val="bottom"/>
          </w:tcPr>
          <w:p w:rsidR="000C2CA5" w:rsidRDefault="00C45AE0" w:rsidP="000C2CA5">
            <w:pPr>
              <w:jc w:val="left"/>
            </w:pPr>
            <w:r>
              <w:t>№ 128</w:t>
            </w:r>
          </w:p>
        </w:tc>
      </w:tr>
    </w:tbl>
    <w:p w:rsidR="00657593" w:rsidRPr="00CD0CD4" w:rsidRDefault="00657593" w:rsidP="00657593">
      <w:pPr>
        <w:rPr>
          <w:sz w:val="2"/>
          <w:szCs w:val="2"/>
        </w:rPr>
      </w:pPr>
    </w:p>
    <w:tbl>
      <w:tblPr>
        <w:tblStyle w:val="a9"/>
        <w:tblW w:w="35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2B3F71" w:rsidRPr="006A5ED2" w:rsidTr="008B3A00">
        <w:trPr>
          <w:trHeight w:val="1094"/>
          <w:jc w:val="center"/>
        </w:trPr>
        <w:tc>
          <w:tcPr>
            <w:tcW w:w="5000" w:type="pct"/>
          </w:tcPr>
          <w:p w:rsidR="004D5176" w:rsidRPr="006A5ED2" w:rsidRDefault="00845B8A" w:rsidP="000C2CA5">
            <w:pPr>
              <w:tabs>
                <w:tab w:val="left" w:pos="840"/>
                <w:tab w:val="center" w:pos="3293"/>
              </w:tabs>
              <w:spacing w:before="240" w:after="240"/>
              <w:jc w:val="center"/>
              <w:rPr>
                <w:rFonts w:eastAsiaTheme="minorEastAsia"/>
                <w:color w:val="000000" w:themeColor="text1"/>
                <w:sz w:val="2"/>
                <w:lang w:eastAsia="en-US"/>
              </w:rPr>
            </w:pPr>
            <w:r w:rsidRPr="006A5ED2">
              <w:rPr>
                <w:lang w:eastAsia="en-US"/>
              </w:rPr>
              <w:t xml:space="preserve">Про </w:t>
            </w:r>
            <w:r w:rsidR="0066495E" w:rsidRPr="006A5ED2">
              <w:rPr>
                <w:lang w:eastAsia="en-US"/>
              </w:rPr>
              <w:t>внесення змін до деяких нормативно-правових актів Національного банку України</w:t>
            </w:r>
          </w:p>
        </w:tc>
      </w:tr>
    </w:tbl>
    <w:p w:rsidR="00E53CCD" w:rsidRPr="006A5ED2" w:rsidRDefault="00AE1703" w:rsidP="00172334">
      <w:pPr>
        <w:ind w:firstLine="567"/>
        <w:rPr>
          <w:rFonts w:eastAsiaTheme="minorEastAsia"/>
          <w:b/>
          <w:color w:val="000000" w:themeColor="text1"/>
          <w:lang w:eastAsia="en-US"/>
        </w:rPr>
      </w:pPr>
      <w:r w:rsidRPr="006A5ED2">
        <w:rPr>
          <w:rFonts w:eastAsiaTheme="minorEastAsia"/>
          <w:color w:val="000000" w:themeColor="text1"/>
          <w:lang w:eastAsia="en-US"/>
        </w:rPr>
        <w:t>Відповідно до статей 7, 15, 33, 56 Закону України “Про Національний банк України”, з метою</w:t>
      </w:r>
      <w:r w:rsidR="00367156" w:rsidRPr="006A5ED2">
        <w:rPr>
          <w:rFonts w:eastAsiaTheme="minorEastAsia"/>
          <w:color w:val="000000" w:themeColor="text1"/>
          <w:lang w:eastAsia="en-US"/>
        </w:rPr>
        <w:t xml:space="preserve"> забезпечення реалізації вимог Закону України “Про платіжні послуги”</w:t>
      </w:r>
      <w:r w:rsidR="005A7610" w:rsidRPr="006A5ED2">
        <w:rPr>
          <w:rFonts w:eastAsiaTheme="minorEastAsia"/>
          <w:color w:val="000000" w:themeColor="text1"/>
          <w:lang w:eastAsia="en-US"/>
        </w:rPr>
        <w:t xml:space="preserve">, удосконалення </w:t>
      </w:r>
      <w:r w:rsidRPr="006A5ED2">
        <w:rPr>
          <w:rFonts w:eastAsiaTheme="minorEastAsia"/>
          <w:color w:val="000000" w:themeColor="text1"/>
          <w:lang w:eastAsia="en-US"/>
        </w:rPr>
        <w:t>організації касової роботи</w:t>
      </w:r>
      <w:r w:rsidR="005A7610" w:rsidRPr="006A5ED2">
        <w:rPr>
          <w:rFonts w:eastAsiaTheme="minorEastAsia"/>
          <w:color w:val="000000" w:themeColor="text1"/>
          <w:lang w:eastAsia="en-US"/>
        </w:rPr>
        <w:t xml:space="preserve"> банками </w:t>
      </w:r>
      <w:r w:rsidRPr="006A5ED2">
        <w:rPr>
          <w:rFonts w:eastAsiaTheme="minorEastAsia"/>
          <w:color w:val="000000" w:themeColor="text1"/>
          <w:lang w:eastAsia="en-US"/>
        </w:rPr>
        <w:t xml:space="preserve"> </w:t>
      </w:r>
      <w:r w:rsidR="005A7610" w:rsidRPr="006A5ED2">
        <w:rPr>
          <w:rFonts w:eastAsiaTheme="minorEastAsia"/>
          <w:color w:val="000000" w:themeColor="text1"/>
          <w:lang w:eastAsia="en-US"/>
        </w:rPr>
        <w:t xml:space="preserve">та проведення </w:t>
      </w:r>
      <w:r w:rsidR="0032277A" w:rsidRPr="006A5ED2">
        <w:rPr>
          <w:rFonts w:eastAsiaTheme="minorEastAsia"/>
          <w:color w:val="000000" w:themeColor="text1"/>
          <w:lang w:eastAsia="en-US"/>
        </w:rPr>
        <w:t>надавачами платіжних послуг</w:t>
      </w:r>
      <w:r w:rsidR="005A7610" w:rsidRPr="006A5ED2">
        <w:rPr>
          <w:rFonts w:eastAsiaTheme="minorEastAsia"/>
          <w:color w:val="000000" w:themeColor="text1"/>
          <w:lang w:eastAsia="en-US"/>
        </w:rPr>
        <w:t xml:space="preserve"> платіжних операцій</w:t>
      </w:r>
      <w:r w:rsidR="0032277A" w:rsidRPr="006A5ED2">
        <w:rPr>
          <w:rFonts w:eastAsiaTheme="minorEastAsia"/>
          <w:color w:val="000000" w:themeColor="text1"/>
          <w:lang w:eastAsia="en-US"/>
        </w:rPr>
        <w:t xml:space="preserve"> </w:t>
      </w:r>
      <w:r w:rsidRPr="006A5ED2">
        <w:rPr>
          <w:rFonts w:eastAsiaTheme="minorEastAsia"/>
          <w:color w:val="000000" w:themeColor="text1"/>
          <w:lang w:eastAsia="en-US"/>
        </w:rPr>
        <w:t xml:space="preserve">Правління Національного банку України </w:t>
      </w:r>
      <w:r w:rsidRPr="006A5ED2">
        <w:rPr>
          <w:rFonts w:eastAsiaTheme="minorEastAsia"/>
          <w:b/>
          <w:color w:val="000000" w:themeColor="text1"/>
          <w:lang w:eastAsia="en-US"/>
        </w:rPr>
        <w:t>постановляє:</w:t>
      </w:r>
    </w:p>
    <w:p w:rsidR="00172334" w:rsidRPr="00172334" w:rsidRDefault="00172334" w:rsidP="00172334">
      <w:pPr>
        <w:ind w:firstLine="567"/>
        <w:rPr>
          <w:rFonts w:eastAsiaTheme="minorEastAsia"/>
          <w:color w:val="000000" w:themeColor="text1"/>
          <w:sz w:val="20"/>
          <w:szCs w:val="20"/>
          <w:lang w:eastAsia="en-US"/>
        </w:rPr>
      </w:pPr>
    </w:p>
    <w:p w:rsidR="0066495E" w:rsidRPr="006A5ED2" w:rsidRDefault="0066495E" w:rsidP="00172334">
      <w:pPr>
        <w:ind w:firstLine="567"/>
        <w:rPr>
          <w:noProof/>
        </w:rPr>
      </w:pPr>
      <w:r w:rsidRPr="006A5ED2">
        <w:rPr>
          <w:rFonts w:eastAsiaTheme="minorEastAsia"/>
          <w:color w:val="000000" w:themeColor="text1"/>
          <w:lang w:eastAsia="en-US"/>
        </w:rPr>
        <w:t xml:space="preserve">1. Унести до постанови Правління Національного банку України від </w:t>
      </w:r>
      <w:r w:rsidRPr="006A5ED2">
        <w:rPr>
          <w:noProof/>
        </w:rPr>
        <w:t>25 вересня 2018 року № 103</w:t>
      </w:r>
      <w:r w:rsidR="00F73724" w:rsidRPr="006A5ED2">
        <w:rPr>
          <w:noProof/>
        </w:rPr>
        <w:t xml:space="preserve"> </w:t>
      </w:r>
      <w:r w:rsidR="00F73724" w:rsidRPr="006A5ED2">
        <w:rPr>
          <w:rFonts w:eastAsiaTheme="minorEastAsia"/>
          <w:color w:val="000000" w:themeColor="text1"/>
          <w:lang w:val="ru-RU" w:eastAsia="en-US"/>
        </w:rPr>
        <w:t>“Про затвердження Інструкції про ведення касових операцій банками в Україні”</w:t>
      </w:r>
      <w:r w:rsidRPr="006A5ED2">
        <w:rPr>
          <w:noProof/>
        </w:rPr>
        <w:t xml:space="preserve"> (зі змінами) такі зміни:</w:t>
      </w:r>
    </w:p>
    <w:p w:rsidR="00172334" w:rsidRPr="00172334" w:rsidRDefault="00172334" w:rsidP="00172334">
      <w:pPr>
        <w:ind w:firstLine="567"/>
        <w:rPr>
          <w:sz w:val="20"/>
          <w:szCs w:val="20"/>
        </w:rPr>
      </w:pPr>
    </w:p>
    <w:p w:rsidR="00845281" w:rsidRPr="006A5ED2" w:rsidRDefault="0066495E" w:rsidP="00172334">
      <w:pPr>
        <w:ind w:firstLine="567"/>
      </w:pPr>
      <w:r w:rsidRPr="006A5ED2">
        <w:t xml:space="preserve">1) заголовок викласти в такій редакції: </w:t>
      </w:r>
    </w:p>
    <w:p w:rsidR="0066495E" w:rsidRDefault="0066495E" w:rsidP="00172334">
      <w:pPr>
        <w:ind w:firstLine="567"/>
        <w:rPr>
          <w:color w:val="000000" w:themeColor="text1"/>
        </w:rPr>
      </w:pPr>
      <w:r w:rsidRPr="006A5ED2">
        <w:rPr>
          <w:lang w:val="ru-RU"/>
        </w:rPr>
        <w:t>“</w:t>
      </w:r>
      <w:r w:rsidR="00904EDA" w:rsidRPr="006A5ED2">
        <w:rPr>
          <w:lang w:val="ru-RU"/>
        </w:rPr>
        <w:t xml:space="preserve">Про затвердження </w:t>
      </w:r>
      <w:r w:rsidRPr="006A5ED2">
        <w:rPr>
          <w:color w:val="000000" w:themeColor="text1"/>
        </w:rPr>
        <w:t>Інструкці</w:t>
      </w:r>
      <w:r w:rsidR="00904EDA" w:rsidRPr="006A5ED2">
        <w:rPr>
          <w:color w:val="000000" w:themeColor="text1"/>
        </w:rPr>
        <w:t>ї</w:t>
      </w:r>
      <w:r w:rsidRPr="006A5ED2">
        <w:rPr>
          <w:color w:val="000000" w:themeColor="text1"/>
        </w:rPr>
        <w:t xml:space="preserve"> про </w:t>
      </w:r>
      <w:r w:rsidR="006F7E78" w:rsidRPr="006A5ED2">
        <w:rPr>
          <w:color w:val="000000" w:themeColor="text1"/>
        </w:rPr>
        <w:t xml:space="preserve">порядок організації касової роботи банками та </w:t>
      </w:r>
      <w:r w:rsidR="002A1641" w:rsidRPr="006A5ED2">
        <w:rPr>
          <w:color w:val="000000" w:themeColor="text1"/>
        </w:rPr>
        <w:t>проведення платіжних операцій</w:t>
      </w:r>
      <w:r w:rsidR="006F7E78" w:rsidRPr="006A5ED2">
        <w:rPr>
          <w:color w:val="000000" w:themeColor="text1"/>
        </w:rPr>
        <w:t xml:space="preserve"> надавачами платіжних послуг в Україні</w:t>
      </w:r>
      <w:r w:rsidRPr="006A5ED2">
        <w:rPr>
          <w:color w:val="000000" w:themeColor="text1"/>
        </w:rPr>
        <w:t>”;</w:t>
      </w:r>
    </w:p>
    <w:p w:rsidR="00BE621B" w:rsidRPr="00172334" w:rsidRDefault="00BE621B" w:rsidP="00172334">
      <w:pPr>
        <w:ind w:firstLine="567"/>
        <w:rPr>
          <w:color w:val="000000" w:themeColor="text1"/>
          <w:sz w:val="20"/>
          <w:szCs w:val="20"/>
        </w:rPr>
      </w:pPr>
    </w:p>
    <w:p w:rsidR="0072150D" w:rsidRPr="006A5ED2" w:rsidRDefault="0066495E" w:rsidP="00172334">
      <w:pPr>
        <w:ind w:firstLine="567"/>
      </w:pPr>
      <w:r w:rsidRPr="006A5ED2">
        <w:t>2) пункт 1 викласти в такій редакції:</w:t>
      </w:r>
    </w:p>
    <w:p w:rsidR="0066495E" w:rsidRPr="006A5ED2" w:rsidRDefault="0066495E" w:rsidP="00172334">
      <w:pPr>
        <w:ind w:firstLine="567"/>
        <w:rPr>
          <w:color w:val="000000" w:themeColor="text1"/>
        </w:rPr>
      </w:pPr>
      <w:r w:rsidRPr="006A5ED2">
        <w:t>“</w:t>
      </w:r>
      <w:r w:rsidR="0072150D" w:rsidRPr="006A5ED2">
        <w:t xml:space="preserve">1. Затвердити </w:t>
      </w:r>
      <w:r w:rsidRPr="006A5ED2">
        <w:rPr>
          <w:color w:val="000000" w:themeColor="text1"/>
        </w:rPr>
        <w:t>Інструкці</w:t>
      </w:r>
      <w:r w:rsidR="0072150D" w:rsidRPr="006A5ED2">
        <w:rPr>
          <w:color w:val="000000" w:themeColor="text1"/>
        </w:rPr>
        <w:t>ю</w:t>
      </w:r>
      <w:r w:rsidRPr="006A5ED2">
        <w:rPr>
          <w:color w:val="000000" w:themeColor="text1"/>
        </w:rPr>
        <w:t xml:space="preserve"> про </w:t>
      </w:r>
      <w:r w:rsidR="00D23BBD" w:rsidRPr="006A5ED2">
        <w:rPr>
          <w:color w:val="000000" w:themeColor="text1"/>
        </w:rPr>
        <w:t>порядок організації касової роботи банками  та проведення платіжних операцій надавачами платіжних послуг в Україні</w:t>
      </w:r>
      <w:r w:rsidR="0072150D" w:rsidRPr="006A5ED2">
        <w:rPr>
          <w:color w:val="000000" w:themeColor="text1"/>
        </w:rPr>
        <w:t>, що додається.</w:t>
      </w:r>
      <w:r w:rsidRPr="006A5ED2">
        <w:rPr>
          <w:color w:val="000000" w:themeColor="text1"/>
        </w:rPr>
        <w:t>”</w:t>
      </w:r>
      <w:r w:rsidR="00D21964" w:rsidRPr="006A5ED2">
        <w:rPr>
          <w:color w:val="000000" w:themeColor="text1"/>
        </w:rPr>
        <w:t xml:space="preserve">. </w:t>
      </w:r>
    </w:p>
    <w:p w:rsidR="00172334" w:rsidRPr="00172334" w:rsidRDefault="00172334" w:rsidP="00172334">
      <w:pPr>
        <w:ind w:firstLine="567"/>
        <w:rPr>
          <w:sz w:val="20"/>
          <w:szCs w:val="20"/>
          <w:lang w:val="ru-RU"/>
        </w:rPr>
      </w:pPr>
    </w:p>
    <w:p w:rsidR="00AE1703" w:rsidRPr="006A5ED2" w:rsidRDefault="0066495E" w:rsidP="00172334">
      <w:pPr>
        <w:ind w:firstLine="567"/>
        <w:rPr>
          <w:noProof/>
        </w:rPr>
      </w:pPr>
      <w:r w:rsidRPr="006A5ED2">
        <w:rPr>
          <w:lang w:val="ru-RU"/>
        </w:rPr>
        <w:t>2</w:t>
      </w:r>
      <w:r w:rsidR="00AD7DF9" w:rsidRPr="006A5ED2">
        <w:rPr>
          <w:noProof/>
        </w:rPr>
        <w:t>. </w:t>
      </w:r>
      <w:r w:rsidR="00200669" w:rsidRPr="006A5ED2">
        <w:rPr>
          <w:noProof/>
        </w:rPr>
        <w:t xml:space="preserve">Затвердити Зміни </w:t>
      </w:r>
      <w:r w:rsidR="00AE1703" w:rsidRPr="006A5ED2">
        <w:rPr>
          <w:noProof/>
        </w:rPr>
        <w:t xml:space="preserve">до Інструкції про ведення касових операцій банками в Україні, затвердженої постановою Правління Національного банку України від 25 вересня 2018 року № 103 (зі змінами), </w:t>
      </w:r>
      <w:r w:rsidR="00200669" w:rsidRPr="006A5ED2">
        <w:rPr>
          <w:noProof/>
        </w:rPr>
        <w:t>що додаються.</w:t>
      </w:r>
    </w:p>
    <w:p w:rsidR="00172334" w:rsidRPr="00172334" w:rsidRDefault="00172334" w:rsidP="00172334">
      <w:pPr>
        <w:ind w:firstLine="567"/>
        <w:rPr>
          <w:rFonts w:eastAsiaTheme="minorEastAsia"/>
          <w:noProof/>
          <w:color w:val="000000" w:themeColor="text1"/>
          <w:sz w:val="20"/>
          <w:szCs w:val="20"/>
          <w:lang w:eastAsia="en-US"/>
        </w:rPr>
      </w:pPr>
    </w:p>
    <w:p w:rsidR="00200669" w:rsidRPr="006A5ED2" w:rsidRDefault="0032277A" w:rsidP="00172334">
      <w:pPr>
        <w:ind w:firstLine="567"/>
        <w:rPr>
          <w:rFonts w:eastAsiaTheme="minorEastAsia"/>
          <w:noProof/>
          <w:color w:val="000000" w:themeColor="text1"/>
          <w:lang w:eastAsia="en-US"/>
        </w:rPr>
      </w:pPr>
      <w:r w:rsidRPr="006A5ED2">
        <w:rPr>
          <w:rFonts w:eastAsiaTheme="minorEastAsia"/>
          <w:noProof/>
          <w:color w:val="000000" w:themeColor="text1"/>
          <w:lang w:eastAsia="en-US"/>
        </w:rPr>
        <w:t>3</w:t>
      </w:r>
      <w:r w:rsidR="00200669" w:rsidRPr="006A5ED2">
        <w:rPr>
          <w:rFonts w:eastAsiaTheme="minorEastAsia"/>
          <w:noProof/>
          <w:color w:val="000000" w:themeColor="text1"/>
          <w:lang w:eastAsia="en-US"/>
        </w:rPr>
        <w:t>. Контроль за виконанням цієї постанови покласти на заступника Голови Національного банку України Олексія Шабана.</w:t>
      </w:r>
    </w:p>
    <w:p w:rsidR="00172334" w:rsidRPr="00172334" w:rsidRDefault="00172334" w:rsidP="00172334">
      <w:pPr>
        <w:pStyle w:val="ab"/>
        <w:ind w:firstLine="567"/>
        <w:rPr>
          <w:rFonts w:eastAsiaTheme="minorEastAsia"/>
          <w:noProof/>
          <w:color w:val="000000" w:themeColor="text1"/>
          <w:sz w:val="20"/>
          <w:szCs w:val="20"/>
          <w:lang w:eastAsia="en-US"/>
        </w:rPr>
      </w:pPr>
    </w:p>
    <w:p w:rsidR="00200669" w:rsidRDefault="0032277A" w:rsidP="00172334">
      <w:pPr>
        <w:pStyle w:val="ab"/>
        <w:ind w:firstLine="567"/>
        <w:rPr>
          <w:rFonts w:eastAsiaTheme="minorEastAsia"/>
          <w:noProof/>
          <w:lang w:eastAsia="en-US"/>
        </w:rPr>
      </w:pPr>
      <w:r w:rsidRPr="006A5ED2">
        <w:rPr>
          <w:rFonts w:eastAsiaTheme="minorEastAsia"/>
          <w:noProof/>
          <w:color w:val="000000" w:themeColor="text1"/>
          <w:lang w:eastAsia="en-US"/>
        </w:rPr>
        <w:t>4</w:t>
      </w:r>
      <w:r w:rsidR="00200669" w:rsidRPr="006A5ED2">
        <w:rPr>
          <w:rFonts w:eastAsiaTheme="minorEastAsia"/>
          <w:noProof/>
          <w:color w:val="000000" w:themeColor="text1"/>
          <w:lang w:eastAsia="en-US"/>
        </w:rPr>
        <w:t xml:space="preserve">. Постанова набирає чинності </w:t>
      </w:r>
      <w:r w:rsidR="00200669" w:rsidRPr="006A5ED2">
        <w:rPr>
          <w:rFonts w:eastAsiaTheme="minorEastAsia"/>
          <w:noProof/>
          <w:lang w:eastAsia="en-US"/>
        </w:rPr>
        <w:t>з</w:t>
      </w:r>
      <w:r w:rsidR="00CD5074" w:rsidRPr="006A5ED2">
        <w:rPr>
          <w:rFonts w:eastAsiaTheme="minorEastAsia"/>
          <w:noProof/>
          <w:lang w:eastAsia="en-US"/>
        </w:rPr>
        <w:t xml:space="preserve"> дня </w:t>
      </w:r>
      <w:r w:rsidR="004F7E4E" w:rsidRPr="006A5ED2">
        <w:t xml:space="preserve">введення  в дію </w:t>
      </w:r>
      <w:r w:rsidR="00CD5074" w:rsidRPr="006A5ED2">
        <w:rPr>
          <w:rFonts w:eastAsiaTheme="minorEastAsia"/>
          <w:noProof/>
          <w:lang w:eastAsia="en-US"/>
        </w:rPr>
        <w:t xml:space="preserve"> Закону України </w:t>
      </w:r>
      <w:r w:rsidR="00CD5074" w:rsidRPr="006A5ED2">
        <w:rPr>
          <w:rFonts w:eastAsiaTheme="minorEastAsia"/>
          <w:lang w:eastAsia="en-US"/>
        </w:rPr>
        <w:t>“Про платіжні послуги”</w:t>
      </w:r>
      <w:r w:rsidR="00200669" w:rsidRPr="006A5ED2">
        <w:rPr>
          <w:rFonts w:eastAsiaTheme="minorEastAsia"/>
          <w:noProof/>
          <w:lang w:eastAsia="en-US"/>
        </w:rPr>
        <w:t>.</w:t>
      </w:r>
    </w:p>
    <w:p w:rsidR="000C2CA5" w:rsidRDefault="000C2CA5" w:rsidP="000C2CA5">
      <w:pPr>
        <w:pStyle w:val="ab"/>
        <w:ind w:firstLine="567"/>
        <w:rPr>
          <w:rFonts w:eastAsiaTheme="minorEastAsia"/>
          <w:noProof/>
          <w:lang w:eastAsia="en-US"/>
        </w:rPr>
      </w:pPr>
    </w:p>
    <w:p w:rsidR="000C2CA5" w:rsidRPr="006A5ED2" w:rsidRDefault="000C2CA5" w:rsidP="000C2CA5">
      <w:pPr>
        <w:pStyle w:val="ab"/>
        <w:tabs>
          <w:tab w:val="left" w:pos="7007"/>
        </w:tabs>
        <w:rPr>
          <w:noProof/>
        </w:rPr>
      </w:pPr>
      <w:r>
        <w:rPr>
          <w:rFonts w:eastAsiaTheme="minorEastAsia"/>
          <w:noProof/>
          <w:lang w:eastAsia="en-US"/>
        </w:rPr>
        <w:t>Голова</w:t>
      </w:r>
      <w:r>
        <w:rPr>
          <w:rFonts w:eastAsiaTheme="minorEastAsia"/>
          <w:noProof/>
          <w:lang w:eastAsia="en-US"/>
        </w:rPr>
        <w:tab/>
      </w:r>
      <w:r w:rsidRPr="006A5ED2">
        <w:t>Кирило ШЕВЧЕНКО</w:t>
      </w:r>
    </w:p>
    <w:p w:rsidR="00200669" w:rsidRPr="006A5ED2" w:rsidRDefault="00200669" w:rsidP="009F35C4">
      <w:pPr>
        <w:pStyle w:val="ab"/>
        <w:ind w:firstLine="567"/>
        <w:rPr>
          <w:noProof/>
          <w:sz w:val="2"/>
        </w:rPr>
      </w:pPr>
    </w:p>
    <w:p w:rsidR="000C2CA5" w:rsidRDefault="000C2CA5" w:rsidP="00FA508E">
      <w:pPr>
        <w:jc w:val="left"/>
      </w:pPr>
    </w:p>
    <w:p w:rsidR="00BD74D9" w:rsidRDefault="00F21DD8" w:rsidP="00907DEA">
      <w:pPr>
        <w:jc w:val="left"/>
        <w:sectPr w:rsidR="00BD74D9" w:rsidSect="00BD74D9">
          <w:headerReference w:type="default" r:id="rId14"/>
          <w:headerReference w:type="first" r:id="rId15"/>
          <w:type w:val="continuous"/>
          <w:pgSz w:w="11906" w:h="16838" w:code="9"/>
          <w:pgMar w:top="567" w:right="567" w:bottom="1701" w:left="1701" w:header="709" w:footer="709" w:gutter="0"/>
          <w:pgNumType w:start="42"/>
          <w:cols w:space="708"/>
          <w:titlePg/>
          <w:docGrid w:linePitch="381"/>
        </w:sectPr>
      </w:pPr>
      <w:r w:rsidRPr="006A5ED2">
        <w:t>І</w:t>
      </w:r>
      <w:r w:rsidR="00FA508E" w:rsidRPr="006A5ED2">
        <w:t>нд.</w:t>
      </w:r>
      <w:r w:rsidR="00FA508E" w:rsidRPr="006A5ED2">
        <w:rPr>
          <w:sz w:val="22"/>
          <w:szCs w:val="22"/>
        </w:rPr>
        <w:t xml:space="preserve"> </w:t>
      </w:r>
      <w:r w:rsidR="00796199" w:rsidRPr="006A5ED2">
        <w:t>50</w:t>
      </w:r>
    </w:p>
    <w:p w:rsidR="00C02239" w:rsidRPr="006A5ED2" w:rsidRDefault="00BD74D9" w:rsidP="00BD74D9">
      <w:pPr>
        <w:tabs>
          <w:tab w:val="left" w:pos="5633"/>
          <w:tab w:val="right" w:pos="9638"/>
        </w:tabs>
        <w:jc w:val="left"/>
      </w:pPr>
      <w:r>
        <w:lastRenderedPageBreak/>
        <w:tab/>
      </w:r>
      <w:r w:rsidR="00C02239" w:rsidRPr="006A5ED2">
        <w:t>ЗАТВЕРДЖЕНО</w:t>
      </w:r>
    </w:p>
    <w:p w:rsidR="00C02239" w:rsidRPr="006A5ED2" w:rsidRDefault="00C02239" w:rsidP="00FA508E">
      <w:pPr>
        <w:jc w:val="left"/>
      </w:pPr>
      <w:r w:rsidRPr="006A5ED2">
        <w:tab/>
      </w:r>
      <w:r w:rsidRPr="006A5ED2">
        <w:tab/>
      </w:r>
      <w:r w:rsidRPr="006A5ED2">
        <w:tab/>
      </w:r>
      <w:r w:rsidRPr="006A5ED2">
        <w:tab/>
      </w:r>
      <w:r w:rsidRPr="006A5ED2">
        <w:tab/>
      </w:r>
      <w:r w:rsidRPr="006A5ED2">
        <w:tab/>
      </w:r>
      <w:r w:rsidRPr="006A5ED2">
        <w:tab/>
      </w:r>
      <w:r w:rsidRPr="006A5ED2">
        <w:tab/>
        <w:t>Постанова Правління</w:t>
      </w:r>
    </w:p>
    <w:p w:rsidR="00C02239" w:rsidRPr="006A5ED2" w:rsidRDefault="00C02239" w:rsidP="00FA508E">
      <w:pPr>
        <w:jc w:val="left"/>
      </w:pPr>
      <w:r w:rsidRPr="006A5ED2">
        <w:tab/>
      </w:r>
      <w:r w:rsidRPr="006A5ED2">
        <w:tab/>
      </w:r>
      <w:r w:rsidRPr="006A5ED2">
        <w:tab/>
      </w:r>
      <w:r w:rsidRPr="006A5ED2">
        <w:tab/>
      </w:r>
      <w:r w:rsidRPr="006A5ED2">
        <w:tab/>
      </w:r>
      <w:r w:rsidRPr="006A5ED2">
        <w:tab/>
      </w:r>
      <w:r w:rsidRPr="006A5ED2">
        <w:tab/>
      </w:r>
      <w:r w:rsidRPr="006A5ED2">
        <w:tab/>
        <w:t>Національного банку України</w:t>
      </w:r>
    </w:p>
    <w:p w:rsidR="00C02239" w:rsidRPr="006A5ED2" w:rsidRDefault="00C24A17" w:rsidP="00FA508E">
      <w:pPr>
        <w:jc w:val="left"/>
      </w:pPr>
      <w:r>
        <w:tab/>
      </w:r>
      <w:r>
        <w:tab/>
      </w:r>
      <w:r>
        <w:tab/>
      </w:r>
      <w:r>
        <w:tab/>
      </w:r>
      <w:r>
        <w:tab/>
      </w:r>
      <w:r>
        <w:tab/>
      </w:r>
      <w:r>
        <w:tab/>
      </w:r>
      <w:r>
        <w:tab/>
        <w:t>21 червня 2022 року № 128</w:t>
      </w:r>
    </w:p>
    <w:p w:rsidR="00C02239" w:rsidRPr="006A5ED2" w:rsidRDefault="00C02239" w:rsidP="00FA508E">
      <w:pPr>
        <w:jc w:val="left"/>
      </w:pPr>
    </w:p>
    <w:p w:rsidR="00C02239" w:rsidRPr="00FE14A7" w:rsidRDefault="00C02239" w:rsidP="00FA508E">
      <w:pPr>
        <w:jc w:val="left"/>
        <w:rPr>
          <w:sz w:val="20"/>
        </w:rPr>
      </w:pPr>
    </w:p>
    <w:p w:rsidR="00C02239" w:rsidRPr="006A5ED2" w:rsidRDefault="00C02239" w:rsidP="00FA508E">
      <w:pPr>
        <w:jc w:val="left"/>
      </w:pPr>
    </w:p>
    <w:p w:rsidR="00C02239" w:rsidRPr="006A5ED2" w:rsidRDefault="00C02239" w:rsidP="00C02239">
      <w:pPr>
        <w:jc w:val="center"/>
      </w:pPr>
      <w:r w:rsidRPr="006A5ED2">
        <w:t xml:space="preserve">Зміни до Інструкції про ведення касових операцій </w:t>
      </w:r>
      <w:r w:rsidR="009F793F" w:rsidRPr="006A5ED2">
        <w:t>банками</w:t>
      </w:r>
      <w:r w:rsidRPr="006A5ED2">
        <w:t xml:space="preserve"> в Україні</w:t>
      </w:r>
    </w:p>
    <w:p w:rsidR="00D87BD6" w:rsidRPr="006A5ED2" w:rsidRDefault="00D87BD6" w:rsidP="00C02239">
      <w:pPr>
        <w:jc w:val="center"/>
      </w:pPr>
    </w:p>
    <w:p w:rsidR="00572E12" w:rsidRPr="006A5ED2" w:rsidRDefault="00E171E8" w:rsidP="007F4235">
      <w:pPr>
        <w:ind w:firstLine="567"/>
        <w:rPr>
          <w:color w:val="000000" w:themeColor="text1"/>
        </w:rPr>
      </w:pPr>
      <w:r w:rsidRPr="006A5ED2">
        <w:rPr>
          <w:color w:val="000000" w:themeColor="text1"/>
        </w:rPr>
        <w:t xml:space="preserve">1. </w:t>
      </w:r>
      <w:r w:rsidR="005C7F89" w:rsidRPr="006A5ED2">
        <w:rPr>
          <w:color w:val="000000" w:themeColor="text1"/>
        </w:rPr>
        <w:t>Заголовок</w:t>
      </w:r>
      <w:r w:rsidR="0066495E" w:rsidRPr="006A5ED2">
        <w:rPr>
          <w:color w:val="000000" w:themeColor="text1"/>
        </w:rPr>
        <w:t xml:space="preserve"> </w:t>
      </w:r>
      <w:r w:rsidR="005C7F89" w:rsidRPr="006A5ED2">
        <w:rPr>
          <w:color w:val="000000" w:themeColor="text1"/>
        </w:rPr>
        <w:t xml:space="preserve"> викласти в такій редакції: </w:t>
      </w:r>
    </w:p>
    <w:p w:rsidR="00E171E8" w:rsidRPr="006A5ED2" w:rsidRDefault="005C7F89" w:rsidP="007F4235">
      <w:pPr>
        <w:ind w:firstLine="567"/>
        <w:rPr>
          <w:color w:val="000000" w:themeColor="text1"/>
        </w:rPr>
      </w:pPr>
      <w:r w:rsidRPr="006A5ED2">
        <w:rPr>
          <w:color w:val="000000" w:themeColor="text1"/>
        </w:rPr>
        <w:t>“</w:t>
      </w:r>
      <w:r w:rsidR="005A7610" w:rsidRPr="006A5ED2">
        <w:rPr>
          <w:color w:val="000000" w:themeColor="text1"/>
        </w:rPr>
        <w:t>Інструкція про порядок організації касової роботи банками  та проведення платіжних операцій надавачами платіжних послуг в Україні</w:t>
      </w:r>
      <w:r w:rsidR="00E171E8" w:rsidRPr="006A5ED2">
        <w:rPr>
          <w:color w:val="000000" w:themeColor="text1"/>
        </w:rPr>
        <w:t>”</w:t>
      </w:r>
      <w:r w:rsidR="001B79ED" w:rsidRPr="006A5ED2">
        <w:rPr>
          <w:color w:val="000000" w:themeColor="text1"/>
        </w:rPr>
        <w:t>.</w:t>
      </w:r>
    </w:p>
    <w:p w:rsidR="00D87BD6" w:rsidRPr="006A5ED2" w:rsidRDefault="00D87BD6" w:rsidP="007F4235">
      <w:pPr>
        <w:ind w:firstLine="567"/>
        <w:jc w:val="center"/>
      </w:pPr>
    </w:p>
    <w:p w:rsidR="00D87BD6" w:rsidRPr="006A5ED2" w:rsidRDefault="00E171E8" w:rsidP="007F4235">
      <w:pPr>
        <w:ind w:firstLine="567"/>
      </w:pPr>
      <w:r w:rsidRPr="006A5ED2">
        <w:t>2</w:t>
      </w:r>
      <w:r w:rsidR="00D87BD6" w:rsidRPr="006A5ED2">
        <w:t>. У розділі І:</w:t>
      </w:r>
    </w:p>
    <w:p w:rsidR="00D87BD6" w:rsidRPr="006A5ED2" w:rsidRDefault="00D87BD6" w:rsidP="007F4235">
      <w:pPr>
        <w:ind w:firstLine="567"/>
      </w:pPr>
    </w:p>
    <w:p w:rsidR="00D87BD6" w:rsidRPr="006A5ED2" w:rsidRDefault="00D87BD6" w:rsidP="007F4235">
      <w:pPr>
        <w:ind w:firstLine="567"/>
      </w:pPr>
      <w:r w:rsidRPr="006A5ED2">
        <w:t>1) у пункті 1:</w:t>
      </w:r>
    </w:p>
    <w:p w:rsidR="00D87BD6" w:rsidRPr="006A5ED2" w:rsidRDefault="00D87BD6" w:rsidP="007F4235">
      <w:pPr>
        <w:ind w:firstLine="567"/>
        <w:rPr>
          <w:lang w:val="ru-RU"/>
        </w:rPr>
      </w:pPr>
      <w:r w:rsidRPr="006A5ED2">
        <w:t xml:space="preserve">слова </w:t>
      </w:r>
      <w:r w:rsidR="009168E9" w:rsidRPr="006A5ED2">
        <w:t>«</w:t>
      </w:r>
      <w:r w:rsidRPr="006A5ED2">
        <w:rPr>
          <w:lang w:val="ru-RU"/>
        </w:rPr>
        <w:t>“</w:t>
      </w:r>
      <w:r w:rsidRPr="006A5ED2">
        <w:t>Про платіжні системи та переказ коштів в Україні</w:t>
      </w:r>
      <w:r w:rsidRPr="006A5ED2">
        <w:rPr>
          <w:lang w:val="ru-RU"/>
        </w:rPr>
        <w:t>”</w:t>
      </w:r>
      <w:r w:rsidR="009168E9" w:rsidRPr="006A5ED2">
        <w:rPr>
          <w:lang w:val="ru-RU"/>
        </w:rPr>
        <w:t>»</w:t>
      </w:r>
      <w:r w:rsidRPr="006A5ED2">
        <w:t xml:space="preserve"> замінити словами</w:t>
      </w:r>
      <w:r w:rsidRPr="006A5ED2">
        <w:rPr>
          <w:lang w:val="ru-RU"/>
        </w:rPr>
        <w:t xml:space="preserve"> </w:t>
      </w:r>
      <w:r w:rsidR="009168E9" w:rsidRPr="006A5ED2">
        <w:rPr>
          <w:lang w:val="ru-RU"/>
        </w:rPr>
        <w:t>«</w:t>
      </w:r>
      <w:r w:rsidRPr="006A5ED2">
        <w:rPr>
          <w:lang w:val="ru-RU"/>
        </w:rPr>
        <w:t>“</w:t>
      </w:r>
      <w:r w:rsidR="00962135" w:rsidRPr="006A5ED2">
        <w:rPr>
          <w:lang w:val="ru-RU"/>
        </w:rPr>
        <w:t>Про платіжні послуги</w:t>
      </w:r>
      <w:r w:rsidRPr="006A5ED2">
        <w:rPr>
          <w:lang w:val="ru-RU"/>
        </w:rPr>
        <w:t>”</w:t>
      </w:r>
      <w:r w:rsidR="00962135" w:rsidRPr="006A5ED2">
        <w:rPr>
          <w:lang w:val="ru-RU"/>
        </w:rPr>
        <w:t xml:space="preserve"> (далі – Закон про послуги)</w:t>
      </w:r>
      <w:r w:rsidR="009168E9" w:rsidRPr="006A5ED2">
        <w:rPr>
          <w:lang w:val="ru-RU"/>
        </w:rPr>
        <w:t>»</w:t>
      </w:r>
      <w:r w:rsidR="00962135" w:rsidRPr="006A5ED2">
        <w:rPr>
          <w:lang w:val="ru-RU"/>
        </w:rPr>
        <w:t>;</w:t>
      </w:r>
    </w:p>
    <w:p w:rsidR="00962135" w:rsidRPr="006A5ED2" w:rsidRDefault="000A3F4F" w:rsidP="007F4235">
      <w:pPr>
        <w:ind w:firstLine="567"/>
        <w:rPr>
          <w:lang w:val="ru-RU"/>
        </w:rPr>
      </w:pPr>
      <w:r w:rsidRPr="006A5ED2">
        <w:rPr>
          <w:lang w:val="ru-RU"/>
        </w:rPr>
        <w:t xml:space="preserve">пункт </w:t>
      </w:r>
      <w:r w:rsidR="00962135" w:rsidRPr="006A5ED2">
        <w:rPr>
          <w:lang w:val="ru-RU"/>
        </w:rPr>
        <w:t xml:space="preserve">після </w:t>
      </w:r>
      <w:r w:rsidRPr="006A5ED2">
        <w:rPr>
          <w:lang w:val="ru-RU"/>
        </w:rPr>
        <w:t xml:space="preserve">слова та </w:t>
      </w:r>
      <w:r w:rsidR="00962135" w:rsidRPr="006A5ED2">
        <w:rPr>
          <w:lang w:val="ru-RU"/>
        </w:rPr>
        <w:t>цифр “</w:t>
      </w:r>
      <w:r w:rsidRPr="006A5ED2">
        <w:rPr>
          <w:lang w:val="ru-RU"/>
        </w:rPr>
        <w:t xml:space="preserve">року № </w:t>
      </w:r>
      <w:r w:rsidR="00962135" w:rsidRPr="006A5ED2">
        <w:t>134</w:t>
      </w:r>
      <w:r w:rsidR="00962135" w:rsidRPr="006A5ED2">
        <w:rPr>
          <w:lang w:val="ru-RU"/>
        </w:rPr>
        <w:t xml:space="preserve">” </w:t>
      </w:r>
      <w:r w:rsidR="00962135" w:rsidRPr="006A5ED2">
        <w:t xml:space="preserve">доповнити словами </w:t>
      </w:r>
      <w:proofErr w:type="gramStart"/>
      <w:r w:rsidR="00962135" w:rsidRPr="006A5ED2">
        <w:rPr>
          <w:lang w:val="ru-RU"/>
        </w:rPr>
        <w:t>“</w:t>
      </w:r>
      <w:r w:rsidRPr="006A5ED2">
        <w:rPr>
          <w:lang w:val="ru-RU"/>
        </w:rPr>
        <w:t>(</w:t>
      </w:r>
      <w:proofErr w:type="gramEnd"/>
      <w:r w:rsidRPr="006A5ED2">
        <w:t>зі</w:t>
      </w:r>
      <w:r w:rsidR="00962135" w:rsidRPr="006A5ED2">
        <w:t xml:space="preserve"> змінами</w:t>
      </w:r>
      <w:r w:rsidRPr="006A5ED2">
        <w:t>)</w:t>
      </w:r>
      <w:r w:rsidR="00962135" w:rsidRPr="006A5ED2">
        <w:rPr>
          <w:lang w:val="ru-RU"/>
        </w:rPr>
        <w:t>”;</w:t>
      </w:r>
    </w:p>
    <w:p w:rsidR="001F43FA" w:rsidRPr="006A5ED2" w:rsidRDefault="001F43FA" w:rsidP="007F4235">
      <w:pPr>
        <w:ind w:firstLine="567"/>
        <w:rPr>
          <w:lang w:val="ru-RU"/>
        </w:rPr>
      </w:pPr>
    </w:p>
    <w:p w:rsidR="006F5729" w:rsidRPr="006A5ED2" w:rsidRDefault="00E171E8" w:rsidP="007F4235">
      <w:pPr>
        <w:ind w:firstLine="567"/>
        <w:rPr>
          <w:lang w:val="ru-RU"/>
        </w:rPr>
      </w:pPr>
      <w:r w:rsidRPr="006A5ED2">
        <w:rPr>
          <w:lang w:val="ru-RU"/>
        </w:rPr>
        <w:t>2</w:t>
      </w:r>
      <w:r w:rsidR="00962135" w:rsidRPr="006A5ED2">
        <w:rPr>
          <w:lang w:val="ru-RU"/>
        </w:rPr>
        <w:t xml:space="preserve">) </w:t>
      </w:r>
      <w:r w:rsidR="00CB16F6" w:rsidRPr="006A5ED2">
        <w:rPr>
          <w:lang w:val="ru-RU"/>
        </w:rPr>
        <w:t>пункт 2 викласти в такій редакції:</w:t>
      </w:r>
    </w:p>
    <w:p w:rsidR="00531024" w:rsidRPr="006A5ED2" w:rsidRDefault="00531024" w:rsidP="007F4235">
      <w:pPr>
        <w:ind w:firstLine="567"/>
        <w:rPr>
          <w:lang w:val="ru-RU"/>
        </w:rPr>
      </w:pPr>
      <w:r w:rsidRPr="006A5ED2">
        <w:rPr>
          <w:lang w:val="ru-RU"/>
        </w:rPr>
        <w:t>“2.</w:t>
      </w:r>
      <w:r w:rsidRPr="00F05515">
        <w:t xml:space="preserve"> Ця</w:t>
      </w:r>
      <w:r w:rsidRPr="006A5ED2">
        <w:rPr>
          <w:lang w:val="ru-RU"/>
        </w:rPr>
        <w:t xml:space="preserve"> Інструкція:</w:t>
      </w:r>
    </w:p>
    <w:p w:rsidR="00391844" w:rsidRPr="006A5ED2" w:rsidRDefault="00391844" w:rsidP="007F4235">
      <w:pPr>
        <w:ind w:firstLine="567"/>
        <w:rPr>
          <w:lang w:val="ru-RU"/>
        </w:rPr>
      </w:pPr>
    </w:p>
    <w:p w:rsidR="006F5104" w:rsidRPr="006A5ED2" w:rsidRDefault="00531024" w:rsidP="007F4235">
      <w:pPr>
        <w:ind w:firstLine="567"/>
        <w:rPr>
          <w:lang w:val="ru-RU"/>
        </w:rPr>
      </w:pPr>
      <w:r w:rsidRPr="006A5ED2">
        <w:rPr>
          <w:lang w:val="ru-RU"/>
        </w:rPr>
        <w:t xml:space="preserve">1) установлює порядок і вимоги </w:t>
      </w:r>
      <w:r w:rsidR="00525BD7" w:rsidRPr="006A5ED2">
        <w:rPr>
          <w:lang w:val="ru-RU"/>
        </w:rPr>
        <w:t xml:space="preserve">проведення </w:t>
      </w:r>
      <w:r w:rsidRPr="006A5ED2">
        <w:rPr>
          <w:lang w:val="ru-RU"/>
        </w:rPr>
        <w:t>надавачами платіжних послуг</w:t>
      </w:r>
      <w:r w:rsidR="00525BD7" w:rsidRPr="006A5ED2">
        <w:rPr>
          <w:lang w:val="ru-RU"/>
        </w:rPr>
        <w:t xml:space="preserve"> </w:t>
      </w:r>
      <w:r w:rsidR="00BE05BB" w:rsidRPr="006A5ED2">
        <w:rPr>
          <w:lang w:val="ru-RU"/>
        </w:rPr>
        <w:t>[</w:t>
      </w:r>
      <w:r w:rsidR="00525BD7" w:rsidRPr="006A5ED2">
        <w:rPr>
          <w:lang w:val="ru-RU"/>
        </w:rPr>
        <w:t>к</w:t>
      </w:r>
      <w:r w:rsidR="00A84B91" w:rsidRPr="006A5ED2">
        <w:rPr>
          <w:lang w:val="ru-RU"/>
        </w:rPr>
        <w:t>рім Національного банку України</w:t>
      </w:r>
      <w:r w:rsidR="006A0073" w:rsidRPr="006A5ED2">
        <w:rPr>
          <w:lang w:val="ru-RU"/>
        </w:rPr>
        <w:t xml:space="preserve"> (далі – Національний банк</w:t>
      </w:r>
      <w:r w:rsidR="00525BD7" w:rsidRPr="006A5ED2">
        <w:rPr>
          <w:lang w:val="ru-RU"/>
        </w:rPr>
        <w:t>)</w:t>
      </w:r>
      <w:r w:rsidR="00BE05BB" w:rsidRPr="006A5ED2">
        <w:rPr>
          <w:shd w:val="clear" w:color="auto" w:fill="FFFFFF"/>
        </w:rPr>
        <w:t xml:space="preserve"> та органів державної влади, орган</w:t>
      </w:r>
      <w:r w:rsidR="00804526" w:rsidRPr="006A5ED2">
        <w:rPr>
          <w:shd w:val="clear" w:color="auto" w:fill="FFFFFF"/>
        </w:rPr>
        <w:t>ів</w:t>
      </w:r>
      <w:r w:rsidR="00BE05BB" w:rsidRPr="006A5ED2">
        <w:rPr>
          <w:shd w:val="clear" w:color="auto" w:fill="FFFFFF"/>
        </w:rPr>
        <w:t xml:space="preserve"> місцевого самоврядування</w:t>
      </w:r>
      <w:r w:rsidR="00BE05BB" w:rsidRPr="006A5ED2">
        <w:rPr>
          <w:shd w:val="clear" w:color="auto" w:fill="FFFFFF"/>
          <w:lang w:val="ru-RU"/>
        </w:rPr>
        <w:t>]</w:t>
      </w:r>
      <w:r w:rsidR="00A84B91" w:rsidRPr="006A5ED2">
        <w:rPr>
          <w:lang w:val="ru-RU"/>
        </w:rPr>
        <w:t xml:space="preserve"> та </w:t>
      </w:r>
      <w:r w:rsidR="00A00C66" w:rsidRPr="006A5ED2">
        <w:rPr>
          <w:lang w:val="ru-RU"/>
        </w:rPr>
        <w:t>комерційними агентами</w:t>
      </w:r>
      <w:r w:rsidRPr="006A5ED2">
        <w:rPr>
          <w:lang w:val="ru-RU"/>
        </w:rPr>
        <w:t xml:space="preserve"> касових операцій у національній та іноземній валют</w:t>
      </w:r>
      <w:r w:rsidR="00D15AFE">
        <w:rPr>
          <w:lang w:val="ru-RU"/>
        </w:rPr>
        <w:t>ах</w:t>
      </w:r>
      <w:r w:rsidR="00451C9B" w:rsidRPr="006A5ED2">
        <w:rPr>
          <w:lang w:val="ru-RU"/>
        </w:rPr>
        <w:t xml:space="preserve"> та оформлення касових документів</w:t>
      </w:r>
      <w:r w:rsidR="00B10250" w:rsidRPr="006A5ED2">
        <w:rPr>
          <w:lang w:val="ru-RU"/>
        </w:rPr>
        <w:t xml:space="preserve"> за платіжними операціями</w:t>
      </w:r>
      <w:r w:rsidR="006F5104" w:rsidRPr="006A5ED2">
        <w:rPr>
          <w:lang w:val="ru-RU"/>
        </w:rPr>
        <w:t>;</w:t>
      </w:r>
    </w:p>
    <w:p w:rsidR="006F5104" w:rsidRPr="006A5ED2" w:rsidRDefault="006F5104" w:rsidP="007F4235">
      <w:pPr>
        <w:ind w:firstLine="567"/>
        <w:rPr>
          <w:lang w:val="ru-RU"/>
        </w:rPr>
      </w:pPr>
    </w:p>
    <w:p w:rsidR="00531024" w:rsidRPr="006A5ED2" w:rsidRDefault="00531024" w:rsidP="007F4235">
      <w:pPr>
        <w:ind w:firstLine="567"/>
        <w:rPr>
          <w:lang w:val="ru-RU"/>
        </w:rPr>
      </w:pPr>
      <w:r w:rsidRPr="006A5ED2">
        <w:rPr>
          <w:lang w:val="ru-RU"/>
        </w:rPr>
        <w:t xml:space="preserve">2) регулює взаємовідносини банків, юридичних осіб,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 (далі </w:t>
      </w:r>
      <w:r w:rsidR="00D15AFE">
        <w:rPr>
          <w:lang w:val="ru-RU"/>
        </w:rPr>
        <w:t>−</w:t>
      </w:r>
      <w:r w:rsidR="00D15AFE" w:rsidRPr="006A5ED2">
        <w:rPr>
          <w:lang w:val="ru-RU"/>
        </w:rPr>
        <w:t xml:space="preserve"> </w:t>
      </w:r>
      <w:r w:rsidRPr="006A5ED2">
        <w:rPr>
          <w:lang w:val="ru-RU"/>
        </w:rPr>
        <w:t>інкасаторська компанія)</w:t>
      </w:r>
      <w:r w:rsidR="006A0073" w:rsidRPr="006A5ED2">
        <w:rPr>
          <w:lang w:val="ru-RU"/>
        </w:rPr>
        <w:t>;</w:t>
      </w:r>
    </w:p>
    <w:p w:rsidR="00531024" w:rsidRPr="006A5ED2" w:rsidRDefault="00531024" w:rsidP="007F4235">
      <w:pPr>
        <w:ind w:firstLine="567"/>
        <w:rPr>
          <w:lang w:val="ru-RU"/>
        </w:rPr>
      </w:pPr>
    </w:p>
    <w:p w:rsidR="00531024" w:rsidRPr="006A5ED2" w:rsidRDefault="00531024" w:rsidP="007F4235">
      <w:pPr>
        <w:ind w:firstLine="567"/>
        <w:rPr>
          <w:lang w:val="ru-RU"/>
        </w:rPr>
      </w:pPr>
      <w:r w:rsidRPr="006A5ED2">
        <w:rPr>
          <w:lang w:val="ru-RU"/>
        </w:rPr>
        <w:t>3) установлює вимоги оброблення Національним банком, банками, інкасаторськими компаніями банкнот (монет);</w:t>
      </w:r>
    </w:p>
    <w:p w:rsidR="00531024" w:rsidRPr="006A5ED2" w:rsidRDefault="00531024" w:rsidP="007F4235">
      <w:pPr>
        <w:ind w:firstLine="567"/>
        <w:rPr>
          <w:lang w:val="ru-RU"/>
        </w:rPr>
      </w:pPr>
    </w:p>
    <w:p w:rsidR="00531024" w:rsidRPr="006A5ED2" w:rsidRDefault="00531024" w:rsidP="007F4235">
      <w:pPr>
        <w:ind w:firstLine="567"/>
        <w:rPr>
          <w:lang w:val="ru-RU"/>
        </w:rPr>
      </w:pPr>
      <w:r w:rsidRPr="006A5ED2">
        <w:rPr>
          <w:lang w:val="ru-RU"/>
        </w:rPr>
        <w:t>4) установлює порядок здавання та отримання банками, інкасаторськими компаніями готівки національної валюти в Національному банку;</w:t>
      </w:r>
    </w:p>
    <w:p w:rsidR="00531024" w:rsidRPr="006A5ED2" w:rsidRDefault="00531024" w:rsidP="007F4235">
      <w:pPr>
        <w:ind w:firstLine="567"/>
        <w:rPr>
          <w:lang w:val="ru-RU"/>
        </w:rPr>
      </w:pPr>
    </w:p>
    <w:p w:rsidR="00531024" w:rsidRPr="006A5ED2" w:rsidRDefault="00531024" w:rsidP="007F4235">
      <w:pPr>
        <w:ind w:firstLine="567"/>
        <w:rPr>
          <w:lang w:val="ru-RU"/>
        </w:rPr>
      </w:pPr>
      <w:r w:rsidRPr="006A5ED2">
        <w:rPr>
          <w:lang w:val="ru-RU"/>
        </w:rPr>
        <w:t xml:space="preserve">5) установлює порядок видачі (приймання) банками, інкасаторськими компаніями банкнот у касетах, а також обміну банками банкнот національної валюти, зафарбованих спеціальним розчином унаслідок несанкціонованого втручання в спеціальний пристрій для зберігання цінностей або банкнот, які </w:t>
      </w:r>
      <w:r w:rsidRPr="006A5ED2">
        <w:rPr>
          <w:lang w:val="ru-RU"/>
        </w:rPr>
        <w:lastRenderedPageBreak/>
        <w:t xml:space="preserve">мають характерне контурне забарвлення, що може бути наслідком спрацювання спецпристрою для зберігання цінностей (далі </w:t>
      </w:r>
      <w:r w:rsidR="00D15AFE">
        <w:rPr>
          <w:lang w:val="ru-RU"/>
        </w:rPr>
        <w:t>−</w:t>
      </w:r>
      <w:r w:rsidR="00D15AFE" w:rsidRPr="006A5ED2">
        <w:rPr>
          <w:lang w:val="ru-RU"/>
        </w:rPr>
        <w:t xml:space="preserve"> </w:t>
      </w:r>
      <w:r w:rsidRPr="006A5ED2">
        <w:rPr>
          <w:lang w:val="ru-RU"/>
        </w:rPr>
        <w:t>зафарбовані спеціальним розчином банкноти);</w:t>
      </w:r>
    </w:p>
    <w:p w:rsidR="00531024" w:rsidRPr="006A5ED2" w:rsidRDefault="00531024" w:rsidP="00531024">
      <w:pPr>
        <w:ind w:firstLine="708"/>
        <w:rPr>
          <w:lang w:val="ru-RU"/>
        </w:rPr>
      </w:pPr>
    </w:p>
    <w:p w:rsidR="00531024" w:rsidRPr="006A5ED2" w:rsidRDefault="00531024" w:rsidP="007F4235">
      <w:pPr>
        <w:ind w:firstLine="567"/>
        <w:rPr>
          <w:lang w:val="ru-RU"/>
        </w:rPr>
      </w:pPr>
      <w:r w:rsidRPr="006A5ED2">
        <w:rPr>
          <w:lang w:val="ru-RU"/>
        </w:rPr>
        <w:t>6) установлює вимоги щодо оформлення банками касових документів на операції з переміщення/передавання між банками, приймання/видачі банками банківських металів в операційних касах.</w:t>
      </w:r>
    </w:p>
    <w:p w:rsidR="00525BD7" w:rsidRPr="006A5ED2" w:rsidRDefault="00525BD7" w:rsidP="007F4235">
      <w:pPr>
        <w:ind w:firstLine="567"/>
        <w:rPr>
          <w:lang w:eastAsia="en-US"/>
        </w:rPr>
      </w:pPr>
      <w:r w:rsidRPr="006A5ED2">
        <w:rPr>
          <w:lang w:eastAsia="en-US"/>
        </w:rPr>
        <w:t>Вимоги цієї Інструкції щодо здійснення платіжних операцій в готівковій формі через пункти надання фінансових послуг та із застосуванням платіжних пристроїв, а також щодо оформлення касових документів за платіжними операціями поширюються на надавачів платіжних послуг.</w:t>
      </w:r>
    </w:p>
    <w:p w:rsidR="00CB16F6" w:rsidRPr="006A5ED2" w:rsidRDefault="00531024" w:rsidP="007F4235">
      <w:pPr>
        <w:ind w:firstLine="567"/>
      </w:pPr>
      <w:r w:rsidRPr="006A5ED2">
        <w:t>Інкасаторські компанії зобов</w:t>
      </w:r>
      <w:r w:rsidR="00253205">
        <w:t>’</w:t>
      </w:r>
      <w:r w:rsidRPr="006A5ED2">
        <w:t xml:space="preserve">язані виконувати вимоги цієї Інструкції щодо здійснення оброблення банкнот (монет) національної валюти та під час роботи з касетами, які приймаються Національним банком, а також вилучення з обігу та передавання для дослідження сумнівних банкнот (монет), роботи з навмисно пошкодженими з метою вчинення кримінального правопорушення банкнотами національної валюти (далі </w:t>
      </w:r>
      <w:r w:rsidR="00D15AFE">
        <w:t>−</w:t>
      </w:r>
      <w:r w:rsidR="00D15AFE" w:rsidRPr="006A5ED2">
        <w:t xml:space="preserve"> </w:t>
      </w:r>
      <w:r w:rsidRPr="006A5ED2">
        <w:t xml:space="preserve">навмисно пошкоджені банкноти), пошкодженими в період дії надзвичайного режиму роботи з банкнотами національної валюти (далі </w:t>
      </w:r>
      <w:r w:rsidR="00D15AFE">
        <w:t>−</w:t>
      </w:r>
      <w:r w:rsidR="00D15AFE" w:rsidRPr="006A5ED2">
        <w:t xml:space="preserve"> </w:t>
      </w:r>
      <w:r w:rsidRPr="006A5ED2">
        <w:t xml:space="preserve">пошкоджена національна валюта) та зафарбованими спеціальним розчином банкнотами.”; </w:t>
      </w:r>
    </w:p>
    <w:p w:rsidR="00E171E8" w:rsidRPr="006A5ED2" w:rsidRDefault="00E171E8" w:rsidP="007F4235">
      <w:pPr>
        <w:ind w:firstLine="567"/>
      </w:pPr>
    </w:p>
    <w:p w:rsidR="00E171E8" w:rsidRPr="006A5ED2" w:rsidRDefault="00034E6C" w:rsidP="007F4235">
      <w:pPr>
        <w:ind w:firstLine="567"/>
        <w:rPr>
          <w:lang w:val="ru-RU"/>
        </w:rPr>
      </w:pPr>
      <w:r w:rsidRPr="006A5ED2">
        <w:rPr>
          <w:lang w:val="ru-RU"/>
        </w:rPr>
        <w:t>3</w:t>
      </w:r>
      <w:r w:rsidR="00E171E8" w:rsidRPr="006A5ED2">
        <w:rPr>
          <w:lang w:val="ru-RU"/>
        </w:rPr>
        <w:t>) розділ після пункту 2</w:t>
      </w:r>
      <w:r w:rsidR="00461198" w:rsidRPr="006A5ED2">
        <w:rPr>
          <w:vertAlign w:val="superscript"/>
          <w:lang w:val="ru-RU"/>
        </w:rPr>
        <w:t>1</w:t>
      </w:r>
      <w:r w:rsidR="00E171E8" w:rsidRPr="006A5ED2">
        <w:rPr>
          <w:lang w:val="ru-RU"/>
        </w:rPr>
        <w:t xml:space="preserve"> доповнити двома новими пунктами </w:t>
      </w:r>
      <w:proofErr w:type="gramStart"/>
      <w:r w:rsidR="00E171E8" w:rsidRPr="006A5ED2">
        <w:rPr>
          <w:lang w:val="ru-RU"/>
        </w:rPr>
        <w:t>2</w:t>
      </w:r>
      <w:r w:rsidR="00461198" w:rsidRPr="006A5ED2">
        <w:rPr>
          <w:vertAlign w:val="superscript"/>
          <w:lang w:val="ru-RU"/>
        </w:rPr>
        <w:t>2</w:t>
      </w:r>
      <w:r w:rsidR="00E171E8" w:rsidRPr="006A5ED2">
        <w:rPr>
          <w:lang w:val="ru-RU"/>
        </w:rPr>
        <w:t xml:space="preserve">, </w:t>
      </w:r>
      <w:r w:rsidR="00E171E8" w:rsidRPr="006A5ED2">
        <w:rPr>
          <w:vertAlign w:val="superscript"/>
          <w:lang w:val="ru-RU"/>
        </w:rPr>
        <w:t xml:space="preserve"> </w:t>
      </w:r>
      <w:r w:rsidR="00E171E8" w:rsidRPr="006A5ED2">
        <w:rPr>
          <w:lang w:val="ru-RU"/>
        </w:rPr>
        <w:t>2</w:t>
      </w:r>
      <w:r w:rsidR="00461198" w:rsidRPr="006A5ED2">
        <w:rPr>
          <w:vertAlign w:val="superscript"/>
          <w:lang w:val="ru-RU"/>
        </w:rPr>
        <w:t>3</w:t>
      </w:r>
      <w:proofErr w:type="gramEnd"/>
      <w:r w:rsidR="00E171E8" w:rsidRPr="006A5ED2">
        <w:rPr>
          <w:vertAlign w:val="superscript"/>
          <w:lang w:val="ru-RU"/>
        </w:rPr>
        <w:t xml:space="preserve">  </w:t>
      </w:r>
      <w:r w:rsidR="00E171E8" w:rsidRPr="006A5ED2">
        <w:rPr>
          <w:lang w:val="ru-RU"/>
        </w:rPr>
        <w:t>такого змісту:</w:t>
      </w:r>
    </w:p>
    <w:p w:rsidR="00E171E8" w:rsidRPr="006A5ED2" w:rsidRDefault="00E171E8" w:rsidP="007F4235">
      <w:pPr>
        <w:ind w:firstLine="567"/>
      </w:pPr>
      <w:r w:rsidRPr="006A5ED2">
        <w:t>“2</w:t>
      </w:r>
      <w:r w:rsidR="00BB44E0" w:rsidRPr="006A5ED2">
        <w:rPr>
          <w:vertAlign w:val="superscript"/>
          <w:lang w:eastAsia="en-US"/>
        </w:rPr>
        <w:t>2</w:t>
      </w:r>
      <w:r w:rsidRPr="006A5ED2">
        <w:rPr>
          <w:lang w:eastAsia="en-US"/>
        </w:rPr>
        <w:t xml:space="preserve">. Надавач платіжних послуг надає платіжні послуги користувачам </w:t>
      </w:r>
      <w:r w:rsidR="00D15AFE">
        <w:rPr>
          <w:lang w:eastAsia="en-US"/>
        </w:rPr>
        <w:t>у</w:t>
      </w:r>
      <w:r w:rsidR="00D15AFE" w:rsidRPr="006A5ED2">
        <w:rPr>
          <w:lang w:eastAsia="en-US"/>
        </w:rPr>
        <w:t xml:space="preserve"> </w:t>
      </w:r>
      <w:r w:rsidRPr="006A5ED2">
        <w:rPr>
          <w:lang w:eastAsia="en-US"/>
        </w:rPr>
        <w:t>порядку, передбаченому Законом про послуги</w:t>
      </w:r>
      <w:r w:rsidR="00E44A35">
        <w:rPr>
          <w:lang w:eastAsia="en-US"/>
        </w:rPr>
        <w:t>,</w:t>
      </w:r>
      <w:r w:rsidRPr="006A5ED2">
        <w:rPr>
          <w:lang w:eastAsia="en-US"/>
        </w:rPr>
        <w:t xml:space="preserve"> та зобов</w:t>
      </w:r>
      <w:r w:rsidR="00253205">
        <w:rPr>
          <w:lang w:eastAsia="en-US"/>
        </w:rPr>
        <w:t>’</w:t>
      </w:r>
      <w:r w:rsidRPr="006A5ED2">
        <w:rPr>
          <w:lang w:eastAsia="en-US"/>
        </w:rPr>
        <w:t xml:space="preserve">язаний </w:t>
      </w:r>
      <w:r w:rsidR="00D15AFE" w:rsidRPr="006A5ED2">
        <w:rPr>
          <w:lang w:eastAsia="en-US"/>
        </w:rPr>
        <w:t>дотримуватис</w:t>
      </w:r>
      <w:r w:rsidR="00D15AFE">
        <w:rPr>
          <w:lang w:eastAsia="en-US"/>
        </w:rPr>
        <w:t>я</w:t>
      </w:r>
      <w:r w:rsidR="00D15AFE" w:rsidRPr="006A5ED2">
        <w:rPr>
          <w:lang w:eastAsia="en-US"/>
        </w:rPr>
        <w:t xml:space="preserve"> </w:t>
      </w:r>
      <w:r w:rsidRPr="006A5ED2">
        <w:rPr>
          <w:lang w:eastAsia="en-US"/>
        </w:rPr>
        <w:t xml:space="preserve">вимог щодо оформлення касових документів та </w:t>
      </w:r>
      <w:r w:rsidR="00E5765E" w:rsidRPr="006A5ED2">
        <w:rPr>
          <w:lang w:eastAsia="en-US"/>
        </w:rPr>
        <w:t xml:space="preserve">проведення </w:t>
      </w:r>
      <w:r w:rsidRPr="006A5ED2">
        <w:rPr>
          <w:lang w:eastAsia="en-US"/>
        </w:rPr>
        <w:t xml:space="preserve">платіжних операцій, які визначено </w:t>
      </w:r>
      <w:r w:rsidR="00D15AFE">
        <w:rPr>
          <w:lang w:eastAsia="en-US"/>
        </w:rPr>
        <w:t xml:space="preserve">в </w:t>
      </w:r>
      <w:r w:rsidRPr="006A5ED2">
        <w:rPr>
          <w:lang w:eastAsia="en-US"/>
        </w:rPr>
        <w:t>розділ</w:t>
      </w:r>
      <w:r w:rsidR="00D15AFE">
        <w:rPr>
          <w:lang w:eastAsia="en-US"/>
        </w:rPr>
        <w:t>і</w:t>
      </w:r>
      <w:r w:rsidRPr="006A5ED2">
        <w:rPr>
          <w:lang w:eastAsia="en-US"/>
        </w:rPr>
        <w:t xml:space="preserve"> VI цієї Інструкції.</w:t>
      </w:r>
      <w:r w:rsidRPr="006A5ED2">
        <w:rPr>
          <w:b/>
          <w:sz w:val="24"/>
          <w:szCs w:val="24"/>
          <w:lang w:eastAsia="en-US"/>
        </w:rPr>
        <w:t xml:space="preserve">        </w:t>
      </w:r>
    </w:p>
    <w:p w:rsidR="00E171E8" w:rsidRPr="006A5ED2" w:rsidRDefault="00E171E8" w:rsidP="007F4235">
      <w:pPr>
        <w:ind w:firstLine="567"/>
      </w:pPr>
    </w:p>
    <w:p w:rsidR="00E171E8" w:rsidRPr="006A5ED2" w:rsidRDefault="00E171E8" w:rsidP="007F4235">
      <w:pPr>
        <w:pStyle w:val="ab"/>
        <w:ind w:firstLine="567"/>
        <w:rPr>
          <w:lang w:eastAsia="en-US"/>
        </w:rPr>
      </w:pPr>
      <w:r w:rsidRPr="006A5ED2">
        <w:rPr>
          <w:lang w:eastAsia="en-US"/>
        </w:rPr>
        <w:t>2</w:t>
      </w:r>
      <w:r w:rsidR="00BB44E0" w:rsidRPr="006A5ED2">
        <w:rPr>
          <w:vertAlign w:val="superscript"/>
          <w:lang w:eastAsia="en-US"/>
        </w:rPr>
        <w:t>3</w:t>
      </w:r>
      <w:r w:rsidRPr="006A5ED2">
        <w:rPr>
          <w:lang w:eastAsia="en-US"/>
        </w:rPr>
        <w:t>.</w:t>
      </w:r>
      <w:r w:rsidRPr="006A5ED2">
        <w:t xml:space="preserve"> </w:t>
      </w:r>
      <w:r w:rsidRPr="006A5ED2">
        <w:rPr>
          <w:lang w:eastAsia="en-US"/>
        </w:rPr>
        <w:t>Банк/платіжна установа/емітент електронних грошей  має право залучати комерційних агентів відповідно до нормативно-правового акта Національного банку з питань залучення комерційних агентів для надання фінансових платіжних послуг (далі – комерційні агенти).</w:t>
      </w:r>
    </w:p>
    <w:p w:rsidR="00E171E8" w:rsidRPr="006A5ED2" w:rsidRDefault="00E171E8" w:rsidP="007F4235">
      <w:pPr>
        <w:pStyle w:val="ab"/>
        <w:ind w:firstLine="567"/>
        <w:rPr>
          <w:lang w:eastAsia="en-US"/>
        </w:rPr>
      </w:pPr>
      <w:r w:rsidRPr="006A5ED2">
        <w:rPr>
          <w:lang w:eastAsia="en-US"/>
        </w:rPr>
        <w:t>Комерційний агент</w:t>
      </w:r>
      <w:r w:rsidR="006F5104" w:rsidRPr="006A5ED2">
        <w:rPr>
          <w:lang w:eastAsia="en-US"/>
        </w:rPr>
        <w:t xml:space="preserve"> має право</w:t>
      </w:r>
      <w:r w:rsidRPr="006A5ED2">
        <w:rPr>
          <w:lang w:eastAsia="en-US"/>
        </w:rPr>
        <w:t xml:space="preserve"> надавати свої послуги за допомогою платіжних пристроїв та пунктів надання фінансових послуг.</w:t>
      </w:r>
    </w:p>
    <w:p w:rsidR="00E171E8" w:rsidRPr="006A5ED2" w:rsidRDefault="00E171E8" w:rsidP="007F4235">
      <w:pPr>
        <w:pStyle w:val="ab"/>
        <w:ind w:firstLine="567"/>
        <w:rPr>
          <w:lang w:eastAsia="en-US"/>
        </w:rPr>
      </w:pPr>
      <w:r w:rsidRPr="006A5ED2">
        <w:rPr>
          <w:lang w:eastAsia="en-US"/>
        </w:rPr>
        <w:t>Комерційний агент зобов</w:t>
      </w:r>
      <w:r w:rsidR="00253205">
        <w:rPr>
          <w:lang w:eastAsia="en-US"/>
        </w:rPr>
        <w:t>’</w:t>
      </w:r>
      <w:r w:rsidRPr="006A5ED2">
        <w:rPr>
          <w:lang w:eastAsia="en-US"/>
        </w:rPr>
        <w:t xml:space="preserve">язаний виконувати вимоги щодо здійснення операцій з приймання готівки через пункти надання фінансових послуг та із застосуванням платіжних пристроїв, а також щодо здійснення платіжних операцій відповідно до вимог, </w:t>
      </w:r>
      <w:r w:rsidR="00D15AFE">
        <w:rPr>
          <w:lang w:eastAsia="en-US"/>
        </w:rPr>
        <w:t>у</w:t>
      </w:r>
      <w:r w:rsidRPr="006A5ED2">
        <w:rPr>
          <w:lang w:eastAsia="en-US"/>
        </w:rPr>
        <w:t>становлених</w:t>
      </w:r>
      <w:r w:rsidR="00D15AFE">
        <w:rPr>
          <w:lang w:eastAsia="en-US"/>
        </w:rPr>
        <w:t xml:space="preserve"> у</w:t>
      </w:r>
      <w:r w:rsidRPr="006A5ED2">
        <w:rPr>
          <w:lang w:eastAsia="en-US"/>
        </w:rPr>
        <w:t xml:space="preserve"> розділ</w:t>
      </w:r>
      <w:r w:rsidR="00D15AFE">
        <w:rPr>
          <w:lang w:eastAsia="en-US"/>
        </w:rPr>
        <w:t>і</w:t>
      </w:r>
      <w:r w:rsidRPr="006A5ED2">
        <w:rPr>
          <w:lang w:eastAsia="en-US"/>
        </w:rPr>
        <w:t xml:space="preserve"> VI цієї Інструкції.”;</w:t>
      </w:r>
    </w:p>
    <w:p w:rsidR="007635B0" w:rsidRPr="006A5ED2" w:rsidRDefault="007635B0" w:rsidP="007F4235">
      <w:pPr>
        <w:pStyle w:val="ab"/>
        <w:ind w:firstLine="567"/>
      </w:pPr>
    </w:p>
    <w:p w:rsidR="00962135" w:rsidRPr="006A5ED2" w:rsidRDefault="006F5729" w:rsidP="007F4235">
      <w:pPr>
        <w:pStyle w:val="ab"/>
        <w:ind w:firstLine="567"/>
      </w:pPr>
      <w:r w:rsidRPr="006A5ED2">
        <w:t>4</w:t>
      </w:r>
      <w:r w:rsidR="006A67FD" w:rsidRPr="006A5ED2">
        <w:t>)</w:t>
      </w:r>
      <w:r w:rsidR="002A4AE4" w:rsidRPr="006A5ED2">
        <w:t xml:space="preserve"> </w:t>
      </w:r>
      <w:r w:rsidR="00962135" w:rsidRPr="006A5ED2">
        <w:t xml:space="preserve"> </w:t>
      </w:r>
      <w:r w:rsidR="006A67FD" w:rsidRPr="006A5ED2">
        <w:t xml:space="preserve">у пункті </w:t>
      </w:r>
      <w:r w:rsidR="000369BA" w:rsidRPr="006A5ED2">
        <w:t>4</w:t>
      </w:r>
      <w:r w:rsidR="006A67FD" w:rsidRPr="006A5ED2">
        <w:t>:</w:t>
      </w:r>
    </w:p>
    <w:p w:rsidR="00055277" w:rsidRPr="006A5ED2" w:rsidRDefault="00055277" w:rsidP="007F4235">
      <w:pPr>
        <w:pStyle w:val="ab"/>
        <w:ind w:firstLine="567"/>
        <w:rPr>
          <w:lang w:val="ru-RU"/>
        </w:rPr>
      </w:pPr>
      <w:r w:rsidRPr="006A5ED2">
        <w:rPr>
          <w:lang w:val="ru-RU"/>
        </w:rPr>
        <w:t>у другому речен</w:t>
      </w:r>
      <w:r w:rsidR="00D15AFE">
        <w:rPr>
          <w:lang w:val="ru-RU"/>
        </w:rPr>
        <w:t>н</w:t>
      </w:r>
      <w:r w:rsidRPr="006A5ED2">
        <w:rPr>
          <w:lang w:val="ru-RU"/>
        </w:rPr>
        <w:t>і підпункту 1 літери “</w:t>
      </w:r>
      <w:r w:rsidRPr="006A5ED2">
        <w:t>ПТКС</w:t>
      </w:r>
      <w:r w:rsidRPr="006A5ED2">
        <w:rPr>
          <w:lang w:val="ru-RU"/>
        </w:rPr>
        <w:t>”</w:t>
      </w:r>
      <w:r w:rsidRPr="006A5ED2">
        <w:t xml:space="preserve"> замінити словами та літерами </w:t>
      </w:r>
      <w:r w:rsidRPr="00AA2FB6">
        <w:rPr>
          <w:lang w:val="ru-RU"/>
        </w:rPr>
        <w:t>“програмно-технічни</w:t>
      </w:r>
      <w:r w:rsidR="00D0558C" w:rsidRPr="00AA2FB6">
        <w:rPr>
          <w:lang w:val="ru-RU"/>
        </w:rPr>
        <w:t>й</w:t>
      </w:r>
      <w:r w:rsidRPr="00AA2FB6">
        <w:rPr>
          <w:lang w:val="ru-RU"/>
        </w:rPr>
        <w:t xml:space="preserve"> комплекс самообслуговування</w:t>
      </w:r>
      <w:r w:rsidRPr="006A5ED2">
        <w:rPr>
          <w:lang w:val="ru-RU"/>
        </w:rPr>
        <w:t xml:space="preserve"> (далі – ПТКС)”;  </w:t>
      </w:r>
    </w:p>
    <w:p w:rsidR="00DD4F03" w:rsidRPr="006A5ED2" w:rsidRDefault="002B4F19" w:rsidP="007F4235">
      <w:pPr>
        <w:pStyle w:val="ab"/>
        <w:ind w:firstLine="567"/>
        <w:rPr>
          <w:lang w:val="ru-RU"/>
        </w:rPr>
      </w:pPr>
      <w:r w:rsidRPr="006A5ED2">
        <w:rPr>
          <w:lang w:val="ru-RU"/>
        </w:rPr>
        <w:lastRenderedPageBreak/>
        <w:t>пункт</w:t>
      </w:r>
      <w:r w:rsidR="00451C9B" w:rsidRPr="006A5ED2">
        <w:rPr>
          <w:lang w:val="ru-RU"/>
        </w:rPr>
        <w:t xml:space="preserve"> </w:t>
      </w:r>
      <w:r w:rsidR="00DD4F03" w:rsidRPr="006A5ED2">
        <w:rPr>
          <w:lang w:val="ru-RU"/>
        </w:rPr>
        <w:t>після</w:t>
      </w:r>
      <w:r w:rsidR="00185377" w:rsidRPr="006A5ED2">
        <w:rPr>
          <w:lang w:val="ru-RU"/>
        </w:rPr>
        <w:t xml:space="preserve"> підпункту</w:t>
      </w:r>
      <w:r w:rsidR="00DD4F03" w:rsidRPr="006A5ED2">
        <w:rPr>
          <w:lang w:val="ru-RU"/>
        </w:rPr>
        <w:t xml:space="preserve"> 8 доповнити новим </w:t>
      </w:r>
      <w:r w:rsidR="00185377" w:rsidRPr="006A5ED2">
        <w:rPr>
          <w:lang w:val="ru-RU"/>
        </w:rPr>
        <w:t>підпунктом</w:t>
      </w:r>
      <w:r w:rsidR="00DD4F03" w:rsidRPr="006A5ED2">
        <w:rPr>
          <w:lang w:val="ru-RU"/>
        </w:rPr>
        <w:t xml:space="preserve"> 8</w:t>
      </w:r>
      <w:r w:rsidR="00DD4F03" w:rsidRPr="006A5ED2">
        <w:rPr>
          <w:vertAlign w:val="superscript"/>
          <w:lang w:val="ru-RU"/>
        </w:rPr>
        <w:t xml:space="preserve">1 </w:t>
      </w:r>
      <w:r w:rsidR="00DD4F03" w:rsidRPr="006A5ED2">
        <w:rPr>
          <w:lang w:val="ru-RU"/>
        </w:rPr>
        <w:t>такого змісту:</w:t>
      </w:r>
    </w:p>
    <w:p w:rsidR="008E3610" w:rsidRPr="006A5ED2" w:rsidRDefault="00DD4F03" w:rsidP="007F4235">
      <w:pPr>
        <w:autoSpaceDE w:val="0"/>
        <w:autoSpaceDN w:val="0"/>
        <w:adjustRightInd w:val="0"/>
        <w:ind w:firstLine="567"/>
        <w:rPr>
          <w:lang w:val="ru-RU"/>
        </w:rPr>
      </w:pPr>
      <w:r w:rsidRPr="006A5ED2">
        <w:rPr>
          <w:lang w:val="ru-RU"/>
        </w:rPr>
        <w:t>“</w:t>
      </w:r>
      <w:r w:rsidR="00185377" w:rsidRPr="006A5ED2">
        <w:rPr>
          <w:lang w:eastAsia="en-US"/>
        </w:rPr>
        <w:t>8</w:t>
      </w:r>
      <w:r w:rsidR="00185377" w:rsidRPr="006A5ED2">
        <w:rPr>
          <w:vertAlign w:val="superscript"/>
          <w:lang w:eastAsia="en-US"/>
        </w:rPr>
        <w:t>1</w:t>
      </w:r>
      <w:r w:rsidR="00185377" w:rsidRPr="006A5ED2">
        <w:rPr>
          <w:lang w:eastAsia="en-US"/>
        </w:rPr>
        <w:t>)</w:t>
      </w:r>
      <w:r w:rsidR="000369BA" w:rsidRPr="006A5ED2">
        <w:rPr>
          <w:lang w:eastAsia="en-US"/>
        </w:rPr>
        <w:t xml:space="preserve"> </w:t>
      </w:r>
      <w:r w:rsidR="00531024" w:rsidRPr="006A5ED2">
        <w:rPr>
          <w:lang w:eastAsia="en-US"/>
        </w:rPr>
        <w:t xml:space="preserve">договір про надання платіжних послуг </w:t>
      </w:r>
      <w:r w:rsidR="00D15AFE">
        <w:rPr>
          <w:lang w:eastAsia="en-US"/>
        </w:rPr>
        <w:t>−</w:t>
      </w:r>
      <w:r w:rsidR="00D15AFE" w:rsidRPr="006A5ED2">
        <w:rPr>
          <w:lang w:eastAsia="en-US"/>
        </w:rPr>
        <w:t xml:space="preserve">  </w:t>
      </w:r>
      <w:r w:rsidR="00531024" w:rsidRPr="006A5ED2">
        <w:rPr>
          <w:lang w:eastAsia="en-US"/>
        </w:rPr>
        <w:t xml:space="preserve">договір, який укладається між надавачем платіжних послуг та користувачем </w:t>
      </w:r>
      <w:r w:rsidR="00D15AFE">
        <w:rPr>
          <w:lang w:eastAsia="en-US"/>
        </w:rPr>
        <w:t>у</w:t>
      </w:r>
      <w:r w:rsidR="00D15AFE" w:rsidRPr="006A5ED2">
        <w:rPr>
          <w:lang w:eastAsia="en-US"/>
        </w:rPr>
        <w:t xml:space="preserve"> </w:t>
      </w:r>
      <w:r w:rsidR="00531024" w:rsidRPr="006A5ED2">
        <w:rPr>
          <w:lang w:eastAsia="en-US"/>
        </w:rPr>
        <w:t>письмовій формі (електронний/паперовий) відповідно до вимог законодавства</w:t>
      </w:r>
      <w:r w:rsidR="001912A4" w:rsidRPr="006A5ED2">
        <w:rPr>
          <w:lang w:eastAsia="en-US"/>
        </w:rPr>
        <w:t xml:space="preserve"> України</w:t>
      </w:r>
      <w:r w:rsidR="00531024" w:rsidRPr="006A5ED2">
        <w:rPr>
          <w:lang w:eastAsia="en-US"/>
        </w:rPr>
        <w:t>, на узгоджених сторонами умовах. Договір про надання платіжних послуг може укладатися шляхом приєднання користува</w:t>
      </w:r>
      <w:r w:rsidR="00C963A2" w:rsidRPr="006A5ED2">
        <w:rPr>
          <w:lang w:eastAsia="en-US"/>
        </w:rPr>
        <w:t>ча</w:t>
      </w:r>
      <w:r w:rsidR="00531024" w:rsidRPr="006A5ED2">
        <w:rPr>
          <w:lang w:eastAsia="en-US"/>
        </w:rPr>
        <w:t xml:space="preserve"> до договору про надання платіжних послуг, який розміщен</w:t>
      </w:r>
      <w:r w:rsidR="00C963A2" w:rsidRPr="006A5ED2">
        <w:rPr>
          <w:lang w:eastAsia="en-US"/>
        </w:rPr>
        <w:t xml:space="preserve">ий </w:t>
      </w:r>
      <w:r w:rsidR="00531024" w:rsidRPr="006A5ED2">
        <w:rPr>
          <w:lang w:eastAsia="en-US"/>
        </w:rPr>
        <w:t xml:space="preserve">у доступному для цього місці  та на  вебсайті </w:t>
      </w:r>
      <w:r w:rsidR="00A574F6" w:rsidRPr="006A5ED2">
        <w:rPr>
          <w:lang w:eastAsia="en-US"/>
        </w:rPr>
        <w:t xml:space="preserve">надавача платіжних послуг </w:t>
      </w:r>
      <w:r w:rsidR="009344EC">
        <w:rPr>
          <w:lang w:eastAsia="en-US"/>
        </w:rPr>
        <w:t>у</w:t>
      </w:r>
      <w:r w:rsidR="009344EC" w:rsidRPr="006A5ED2">
        <w:rPr>
          <w:lang w:eastAsia="en-US"/>
        </w:rPr>
        <w:t xml:space="preserve"> </w:t>
      </w:r>
      <w:r w:rsidR="00531024" w:rsidRPr="006A5ED2">
        <w:rPr>
          <w:lang w:eastAsia="en-US"/>
        </w:rPr>
        <w:t>мережі Інтернет або в паперовому вигляді;</w:t>
      </w:r>
      <w:r w:rsidRPr="006A5ED2">
        <w:rPr>
          <w:lang w:val="ru-RU"/>
        </w:rPr>
        <w:t>”</w:t>
      </w:r>
      <w:r w:rsidR="00185377" w:rsidRPr="006A5ED2">
        <w:rPr>
          <w:lang w:val="ru-RU"/>
        </w:rPr>
        <w:t>;</w:t>
      </w:r>
    </w:p>
    <w:p w:rsidR="00185377" w:rsidRPr="006A5ED2" w:rsidRDefault="00185377" w:rsidP="007F4235">
      <w:pPr>
        <w:autoSpaceDE w:val="0"/>
        <w:autoSpaceDN w:val="0"/>
        <w:adjustRightInd w:val="0"/>
        <w:ind w:firstLine="567"/>
        <w:rPr>
          <w:lang w:val="ru-RU"/>
        </w:rPr>
      </w:pPr>
      <w:r w:rsidRPr="006A5ED2">
        <w:rPr>
          <w:lang w:val="ru-RU"/>
        </w:rPr>
        <w:t xml:space="preserve">підпункт 14 викласти </w:t>
      </w:r>
      <w:r w:rsidR="009344EC">
        <w:rPr>
          <w:lang w:val="ru-RU"/>
        </w:rPr>
        <w:t>в</w:t>
      </w:r>
      <w:r w:rsidR="009344EC" w:rsidRPr="006A5ED2">
        <w:rPr>
          <w:lang w:val="ru-RU"/>
        </w:rPr>
        <w:t xml:space="preserve"> </w:t>
      </w:r>
      <w:r w:rsidRPr="006A5ED2">
        <w:rPr>
          <w:lang w:val="ru-RU"/>
        </w:rPr>
        <w:t>такій редакції:</w:t>
      </w:r>
    </w:p>
    <w:p w:rsidR="00185377" w:rsidRPr="006A5ED2" w:rsidRDefault="00185377" w:rsidP="007F4235">
      <w:pPr>
        <w:autoSpaceDE w:val="0"/>
        <w:autoSpaceDN w:val="0"/>
        <w:adjustRightInd w:val="0"/>
        <w:ind w:firstLine="567"/>
        <w:rPr>
          <w:lang w:val="ru-RU"/>
        </w:rPr>
      </w:pPr>
      <w:r w:rsidRPr="006A5ED2">
        <w:rPr>
          <w:lang w:val="ru-RU"/>
        </w:rPr>
        <w:t>“</w:t>
      </w:r>
      <w:r w:rsidR="006112CD" w:rsidRPr="006A5ED2">
        <w:t>14)</w:t>
      </w:r>
      <w:r w:rsidR="00531024" w:rsidRPr="006A5ED2">
        <w:t xml:space="preserve"> касовий документ – електронний/паперовий документ, який оформляється для здійснення касової/платіжної операції (далі – касовий документ). Касовий документ  може бути: паперовий для надавача платіжних послуг та користувача, електронний для надавача платіжних послуг та паперовий для користувача, електронний для надавача платіжних послуг та користувача</w:t>
      </w:r>
      <w:r w:rsidR="00E85387" w:rsidRPr="006A5ED2">
        <w:t>;</w:t>
      </w:r>
      <w:r w:rsidRPr="006A5ED2">
        <w:rPr>
          <w:lang w:val="ru-RU"/>
        </w:rPr>
        <w:t>”</w:t>
      </w:r>
      <w:r w:rsidR="006112CD" w:rsidRPr="006A5ED2">
        <w:rPr>
          <w:lang w:val="ru-RU"/>
        </w:rPr>
        <w:t>;</w:t>
      </w:r>
    </w:p>
    <w:p w:rsidR="006112CD" w:rsidRPr="006A5ED2" w:rsidRDefault="006112CD" w:rsidP="007F4235">
      <w:pPr>
        <w:autoSpaceDE w:val="0"/>
        <w:autoSpaceDN w:val="0"/>
        <w:adjustRightInd w:val="0"/>
        <w:ind w:firstLine="567"/>
        <w:rPr>
          <w:lang w:val="ru-RU"/>
        </w:rPr>
      </w:pPr>
      <w:r w:rsidRPr="006A5ED2">
        <w:t>у</w:t>
      </w:r>
      <w:r w:rsidRPr="006A5ED2">
        <w:rPr>
          <w:lang w:val="ru-RU"/>
        </w:rPr>
        <w:t xml:space="preserve"> підпункті 15 слова  “</w:t>
      </w:r>
      <w:r w:rsidRPr="006A5ED2">
        <w:t>операції з видачі готівки, її приймання,</w:t>
      </w:r>
      <w:r w:rsidRPr="006A5ED2">
        <w:rPr>
          <w:lang w:val="ru-RU"/>
        </w:rPr>
        <w:t>” замінити словами “</w:t>
      </w:r>
      <w:r w:rsidR="00531024" w:rsidRPr="006A5ED2">
        <w:rPr>
          <w:lang w:val="ru-RU"/>
        </w:rPr>
        <w:t>платіжні операції, операції банку</w:t>
      </w:r>
      <w:r w:rsidR="00BA7CB0" w:rsidRPr="006A5ED2">
        <w:rPr>
          <w:lang w:val="ru-RU"/>
        </w:rPr>
        <w:t xml:space="preserve"> з</w:t>
      </w:r>
      <w:r w:rsidRPr="006A5ED2">
        <w:rPr>
          <w:lang w:val="ru-RU"/>
        </w:rPr>
        <w:t>”;</w:t>
      </w:r>
    </w:p>
    <w:p w:rsidR="006112CD" w:rsidRPr="006A5ED2" w:rsidRDefault="00ED2E9A" w:rsidP="007F4235">
      <w:pPr>
        <w:autoSpaceDE w:val="0"/>
        <w:autoSpaceDN w:val="0"/>
        <w:adjustRightInd w:val="0"/>
        <w:ind w:firstLine="567"/>
        <w:rPr>
          <w:lang w:val="ru-RU"/>
        </w:rPr>
      </w:pPr>
      <w:r w:rsidRPr="006A5ED2">
        <w:rPr>
          <w:lang w:val="ru-RU"/>
        </w:rPr>
        <w:t xml:space="preserve">пункт </w:t>
      </w:r>
      <w:r w:rsidR="006112CD" w:rsidRPr="006A5ED2">
        <w:rPr>
          <w:lang w:val="ru-RU"/>
        </w:rPr>
        <w:t>після підпункту 1</w:t>
      </w:r>
      <w:r w:rsidRPr="006A5ED2">
        <w:rPr>
          <w:lang w:val="ru-RU"/>
        </w:rPr>
        <w:t>5</w:t>
      </w:r>
      <w:r w:rsidR="006112CD" w:rsidRPr="006A5ED2">
        <w:rPr>
          <w:lang w:val="ru-RU"/>
        </w:rPr>
        <w:t xml:space="preserve"> доповнити новим підпунктом 1</w:t>
      </w:r>
      <w:r w:rsidRPr="006A5ED2">
        <w:rPr>
          <w:lang w:val="ru-RU"/>
        </w:rPr>
        <w:t>5</w:t>
      </w:r>
      <w:r w:rsidR="006112CD" w:rsidRPr="006A5ED2">
        <w:rPr>
          <w:vertAlign w:val="superscript"/>
          <w:lang w:val="ru-RU"/>
        </w:rPr>
        <w:t>1</w:t>
      </w:r>
      <w:r w:rsidR="0043501F" w:rsidRPr="006A5ED2">
        <w:rPr>
          <w:vertAlign w:val="superscript"/>
          <w:lang w:val="ru-RU"/>
        </w:rPr>
        <w:t xml:space="preserve"> </w:t>
      </w:r>
      <w:r w:rsidR="0043501F" w:rsidRPr="006A5ED2">
        <w:rPr>
          <w:lang w:val="ru-RU"/>
        </w:rPr>
        <w:t>такого змісту:</w:t>
      </w:r>
    </w:p>
    <w:p w:rsidR="009918D5" w:rsidRPr="006A5ED2" w:rsidRDefault="0043501F" w:rsidP="007F4235">
      <w:pPr>
        <w:autoSpaceDE w:val="0"/>
        <w:autoSpaceDN w:val="0"/>
        <w:adjustRightInd w:val="0"/>
        <w:ind w:firstLine="567"/>
        <w:rPr>
          <w:lang w:val="ru-RU"/>
        </w:rPr>
      </w:pPr>
      <w:r w:rsidRPr="006A5ED2">
        <w:rPr>
          <w:lang w:val="ru-RU"/>
        </w:rPr>
        <w:t>“1</w:t>
      </w:r>
      <w:r w:rsidR="00ED2E9A" w:rsidRPr="006A5ED2">
        <w:rPr>
          <w:lang w:val="ru-RU"/>
        </w:rPr>
        <w:t>5</w:t>
      </w:r>
      <w:r w:rsidRPr="006A5ED2">
        <w:rPr>
          <w:vertAlign w:val="superscript"/>
          <w:lang w:val="ru-RU"/>
        </w:rPr>
        <w:t>1</w:t>
      </w:r>
      <w:r w:rsidRPr="006A5ED2">
        <w:rPr>
          <w:lang w:val="ru-RU"/>
        </w:rPr>
        <w:t xml:space="preserve">) </w:t>
      </w:r>
      <w:r w:rsidR="00E30F43" w:rsidRPr="006A5ED2">
        <w:rPr>
          <w:lang w:val="ru-RU"/>
        </w:rPr>
        <w:t>користувач платіжних послуг</w:t>
      </w:r>
      <w:r w:rsidR="00D33E80" w:rsidRPr="006A5ED2">
        <w:rPr>
          <w:lang w:val="ru-RU"/>
        </w:rPr>
        <w:t xml:space="preserve"> (далі – користувач)</w:t>
      </w:r>
      <w:r w:rsidR="00E30F43" w:rsidRPr="006A5ED2">
        <w:rPr>
          <w:lang w:val="ru-RU"/>
        </w:rPr>
        <w:t xml:space="preserve"> </w:t>
      </w:r>
      <w:r w:rsidR="009344EC">
        <w:rPr>
          <w:lang w:val="ru-RU"/>
        </w:rPr>
        <w:t xml:space="preserve">− </w:t>
      </w:r>
      <w:r w:rsidR="00E30F43" w:rsidRPr="006A5ED2">
        <w:rPr>
          <w:lang w:val="ru-RU"/>
        </w:rPr>
        <w:t>фізична/юридична особа, яка отримує</w:t>
      </w:r>
      <w:r w:rsidR="00E26F89" w:rsidRPr="006A5ED2">
        <w:rPr>
          <w:lang w:val="ru-RU"/>
        </w:rPr>
        <w:t xml:space="preserve"> </w:t>
      </w:r>
      <w:r w:rsidR="00E30F43" w:rsidRPr="006A5ED2">
        <w:rPr>
          <w:lang w:val="ru-RU"/>
        </w:rPr>
        <w:t>чи має намір отримати платіжну послугу як платник/отримувач або обидва одночасно</w:t>
      </w:r>
      <w:r w:rsidR="001471D4" w:rsidRPr="006A5ED2">
        <w:rPr>
          <w:lang w:val="ru-RU"/>
        </w:rPr>
        <w:t xml:space="preserve">. У </w:t>
      </w:r>
      <w:r w:rsidR="00E30F43" w:rsidRPr="006A5ED2">
        <w:rPr>
          <w:lang w:val="ru-RU"/>
        </w:rPr>
        <w:t xml:space="preserve">разі надання </w:t>
      </w:r>
      <w:r w:rsidR="001471D4" w:rsidRPr="006A5ED2">
        <w:rPr>
          <w:lang w:val="ru-RU"/>
        </w:rPr>
        <w:t xml:space="preserve">платіжних </w:t>
      </w:r>
      <w:r w:rsidR="00E30F43" w:rsidRPr="006A5ED2">
        <w:rPr>
          <w:lang w:val="ru-RU"/>
        </w:rPr>
        <w:t>послуг банком – клієнт банку</w:t>
      </w:r>
      <w:r w:rsidR="00ED2E9A" w:rsidRPr="006A5ED2">
        <w:rPr>
          <w:lang w:val="ru-RU"/>
        </w:rPr>
        <w:t>;</w:t>
      </w:r>
      <w:r w:rsidRPr="006A5ED2">
        <w:rPr>
          <w:lang w:val="ru-RU"/>
        </w:rPr>
        <w:t>”;</w:t>
      </w:r>
    </w:p>
    <w:p w:rsidR="001F4E94" w:rsidRPr="006A5ED2" w:rsidRDefault="003C0D17" w:rsidP="007F4235">
      <w:pPr>
        <w:autoSpaceDE w:val="0"/>
        <w:autoSpaceDN w:val="0"/>
        <w:adjustRightInd w:val="0"/>
        <w:ind w:firstLine="567"/>
        <w:rPr>
          <w:lang w:val="ru-RU"/>
        </w:rPr>
      </w:pPr>
      <w:r w:rsidRPr="006A5ED2">
        <w:rPr>
          <w:lang w:val="ru-RU"/>
        </w:rPr>
        <w:t>у підпункт</w:t>
      </w:r>
      <w:r w:rsidR="00F623E4" w:rsidRPr="006A5ED2">
        <w:rPr>
          <w:lang w:val="ru-RU"/>
        </w:rPr>
        <w:t>ах</w:t>
      </w:r>
      <w:r w:rsidRPr="006A5ED2">
        <w:rPr>
          <w:lang w:val="ru-RU"/>
        </w:rPr>
        <w:t xml:space="preserve"> </w:t>
      </w:r>
      <w:proofErr w:type="gramStart"/>
      <w:r w:rsidRPr="006A5ED2">
        <w:rPr>
          <w:lang w:val="ru-RU"/>
        </w:rPr>
        <w:t>19</w:t>
      </w:r>
      <w:r w:rsidR="00633781" w:rsidRPr="006A5ED2">
        <w:rPr>
          <w:lang w:val="ru-RU"/>
        </w:rPr>
        <w:t xml:space="preserve">, </w:t>
      </w:r>
      <w:r w:rsidR="00F623E4" w:rsidRPr="006A5ED2">
        <w:rPr>
          <w:lang w:val="ru-RU"/>
        </w:rPr>
        <w:t xml:space="preserve"> 21</w:t>
      </w:r>
      <w:proofErr w:type="gramEnd"/>
      <w:r w:rsidRPr="006A5ED2">
        <w:rPr>
          <w:lang w:val="ru-RU"/>
        </w:rPr>
        <w:t xml:space="preserve"> слова “</w:t>
      </w:r>
      <w:r w:rsidRPr="006A5ED2">
        <w:t>супровідній відомості до сумки з готівкою,</w:t>
      </w:r>
      <w:r w:rsidRPr="006A5ED2">
        <w:rPr>
          <w:lang w:val="ru-RU"/>
        </w:rPr>
        <w:t>”</w:t>
      </w:r>
      <w:r w:rsidR="00633781" w:rsidRPr="006A5ED2">
        <w:rPr>
          <w:lang w:val="ru-RU"/>
        </w:rPr>
        <w:t xml:space="preserve">, </w:t>
      </w:r>
      <w:r w:rsidRPr="006A5ED2">
        <w:rPr>
          <w:lang w:val="ru-RU"/>
        </w:rPr>
        <w:t xml:space="preserve"> “валютними” виключити;</w:t>
      </w:r>
    </w:p>
    <w:p w:rsidR="0074132F" w:rsidRPr="006A5ED2" w:rsidRDefault="003C0D17" w:rsidP="007F4235">
      <w:pPr>
        <w:autoSpaceDE w:val="0"/>
        <w:autoSpaceDN w:val="0"/>
        <w:adjustRightInd w:val="0"/>
        <w:ind w:firstLine="567"/>
        <w:rPr>
          <w:lang w:val="ru-RU"/>
        </w:rPr>
      </w:pPr>
      <w:r w:rsidRPr="006A5ED2">
        <w:rPr>
          <w:lang w:val="ru-RU"/>
        </w:rPr>
        <w:t>у підпункті 27 слова “</w:t>
      </w:r>
      <w:r w:rsidR="0074132F" w:rsidRPr="006A5ED2">
        <w:t>касовий вузол</w:t>
      </w:r>
      <w:r w:rsidR="00F6511F" w:rsidRPr="00F6511F">
        <w:t xml:space="preserve"> </w:t>
      </w:r>
      <w:r w:rsidR="00F6511F" w:rsidRPr="00D616F6">
        <w:t>бан</w:t>
      </w:r>
      <w:r w:rsidR="00F6511F">
        <w:t>ку (філії, відділення), у якому</w:t>
      </w:r>
      <w:r w:rsidRPr="006A5ED2">
        <w:rPr>
          <w:lang w:val="ru-RU"/>
        </w:rPr>
        <w:t>”</w:t>
      </w:r>
      <w:r w:rsidR="0074132F" w:rsidRPr="006A5ED2">
        <w:t xml:space="preserve"> замінити словами</w:t>
      </w:r>
      <w:r w:rsidRPr="006A5ED2">
        <w:rPr>
          <w:lang w:val="ru-RU"/>
        </w:rPr>
        <w:t xml:space="preserve"> “</w:t>
      </w:r>
      <w:r w:rsidR="0074132F" w:rsidRPr="006A5ED2">
        <w:t>частина приміщень касового вузла</w:t>
      </w:r>
      <w:r w:rsidR="00F6511F">
        <w:t xml:space="preserve"> банку (філії, відділення), в якій</w:t>
      </w:r>
      <w:r w:rsidRPr="006A5ED2">
        <w:rPr>
          <w:lang w:val="ru-RU"/>
        </w:rPr>
        <w:t>”</w:t>
      </w:r>
      <w:r w:rsidR="0074132F" w:rsidRPr="006A5ED2">
        <w:rPr>
          <w:lang w:val="ru-RU"/>
        </w:rPr>
        <w:t>;</w:t>
      </w:r>
    </w:p>
    <w:p w:rsidR="0074132F" w:rsidRPr="006A5ED2" w:rsidRDefault="008D5B94" w:rsidP="007F4235">
      <w:pPr>
        <w:autoSpaceDE w:val="0"/>
        <w:autoSpaceDN w:val="0"/>
        <w:adjustRightInd w:val="0"/>
        <w:ind w:firstLine="567"/>
        <w:rPr>
          <w:lang w:val="ru-RU"/>
        </w:rPr>
      </w:pPr>
      <w:r w:rsidRPr="006A5ED2">
        <w:rPr>
          <w:lang w:val="ru-RU"/>
        </w:rPr>
        <w:t xml:space="preserve">пункт </w:t>
      </w:r>
      <w:r w:rsidR="0074132F" w:rsidRPr="006A5ED2">
        <w:rPr>
          <w:lang w:val="ru-RU"/>
        </w:rPr>
        <w:t xml:space="preserve">після підпункту 30 доповнити </w:t>
      </w:r>
      <w:r w:rsidR="00B67287" w:rsidRPr="006A5ED2">
        <w:rPr>
          <w:lang w:val="ru-RU"/>
        </w:rPr>
        <w:t xml:space="preserve">двома </w:t>
      </w:r>
      <w:r w:rsidR="0074132F" w:rsidRPr="006A5ED2">
        <w:rPr>
          <w:lang w:val="ru-RU"/>
        </w:rPr>
        <w:t>новими підпунктами 30</w:t>
      </w:r>
      <w:r w:rsidR="00B67287" w:rsidRPr="006A5ED2">
        <w:rPr>
          <w:vertAlign w:val="superscript"/>
          <w:lang w:val="ru-RU"/>
        </w:rPr>
        <w:t>1</w:t>
      </w:r>
      <w:r w:rsidR="00B67287" w:rsidRPr="006A5ED2">
        <w:rPr>
          <w:lang w:val="ru-RU"/>
        </w:rPr>
        <w:t>,</w:t>
      </w:r>
      <w:r w:rsidR="0074132F" w:rsidRPr="006A5ED2">
        <w:rPr>
          <w:lang w:val="ru-RU"/>
        </w:rPr>
        <w:t xml:space="preserve"> 30</w:t>
      </w:r>
      <w:r w:rsidR="0074132F" w:rsidRPr="006A5ED2">
        <w:rPr>
          <w:vertAlign w:val="superscript"/>
          <w:lang w:val="ru-RU"/>
        </w:rPr>
        <w:t xml:space="preserve">2 </w:t>
      </w:r>
      <w:r w:rsidR="0074132F" w:rsidRPr="006A5ED2">
        <w:rPr>
          <w:lang w:val="ru-RU"/>
        </w:rPr>
        <w:t>такого змісту:</w:t>
      </w:r>
    </w:p>
    <w:p w:rsidR="0074132F" w:rsidRDefault="0074132F" w:rsidP="007F4235">
      <w:pPr>
        <w:pStyle w:val="ab"/>
        <w:ind w:firstLine="567"/>
        <w:rPr>
          <w:lang w:eastAsia="en-US"/>
        </w:rPr>
      </w:pPr>
      <w:r w:rsidRPr="006A5ED2">
        <w:rPr>
          <w:lang w:val="ru-RU"/>
        </w:rPr>
        <w:t>“</w:t>
      </w:r>
      <w:r w:rsidRPr="006A5ED2">
        <w:rPr>
          <w:lang w:eastAsia="en-US"/>
        </w:rPr>
        <w:t>30</w:t>
      </w:r>
      <w:r w:rsidRPr="006A5ED2">
        <w:rPr>
          <w:vertAlign w:val="superscript"/>
          <w:lang w:eastAsia="en-US"/>
        </w:rPr>
        <w:t>1</w:t>
      </w:r>
      <w:r w:rsidRPr="006A5ED2">
        <w:rPr>
          <w:lang w:eastAsia="en-US"/>
        </w:rPr>
        <w:t>)</w:t>
      </w:r>
      <w:r w:rsidR="0051189F" w:rsidRPr="006A5ED2">
        <w:rPr>
          <w:lang w:eastAsia="en-US"/>
        </w:rPr>
        <w:t xml:space="preserve"> платіжна інструкція – касовий документ в електронній/</w:t>
      </w:r>
      <w:proofErr w:type="gramStart"/>
      <w:r w:rsidR="0051189F" w:rsidRPr="006A5ED2">
        <w:rPr>
          <w:lang w:eastAsia="en-US"/>
        </w:rPr>
        <w:t>паперовій  формі</w:t>
      </w:r>
      <w:proofErr w:type="gramEnd"/>
      <w:r w:rsidR="0051189F" w:rsidRPr="006A5ED2">
        <w:rPr>
          <w:lang w:eastAsia="en-US"/>
        </w:rPr>
        <w:t>, який оформляється для здійснення платіжної операції та є розпорядженням платника/ініціатора/отримувача надавачу платіжних послуг щодо виконання платіжної операції</w:t>
      </w:r>
      <w:r w:rsidR="00B67287" w:rsidRPr="006A5ED2">
        <w:rPr>
          <w:lang w:eastAsia="en-US"/>
        </w:rPr>
        <w:t>;</w:t>
      </w:r>
    </w:p>
    <w:p w:rsidR="003C5700" w:rsidRPr="006A5ED2" w:rsidRDefault="003C5700" w:rsidP="007F4235">
      <w:pPr>
        <w:pStyle w:val="ab"/>
        <w:ind w:firstLine="567"/>
        <w:rPr>
          <w:lang w:eastAsia="en-US"/>
        </w:rPr>
      </w:pPr>
    </w:p>
    <w:p w:rsidR="00710527" w:rsidRDefault="00710527" w:rsidP="007F4235">
      <w:pPr>
        <w:pStyle w:val="ab"/>
        <w:ind w:firstLine="567"/>
      </w:pPr>
      <w:r w:rsidRPr="006A5ED2">
        <w:rPr>
          <w:lang w:eastAsia="en-US"/>
        </w:rPr>
        <w:t>30</w:t>
      </w:r>
      <w:r w:rsidRPr="006A5ED2">
        <w:rPr>
          <w:vertAlign w:val="superscript"/>
          <w:lang w:eastAsia="en-US"/>
        </w:rPr>
        <w:t>2</w:t>
      </w:r>
      <w:r w:rsidRPr="006A5ED2">
        <w:rPr>
          <w:lang w:eastAsia="en-US"/>
        </w:rPr>
        <w:t>)</w:t>
      </w:r>
      <w:r w:rsidR="0051189F" w:rsidRPr="006A5ED2">
        <w:rPr>
          <w:lang w:eastAsia="en-US"/>
        </w:rPr>
        <w:t xml:space="preserve"> платіжна операція – касова операція, яка передбачає внесення </w:t>
      </w:r>
      <w:r w:rsidR="00233E06" w:rsidRPr="006A5ED2">
        <w:rPr>
          <w:lang w:eastAsia="en-US"/>
        </w:rPr>
        <w:t>готівки</w:t>
      </w:r>
      <w:r w:rsidR="00D95A6C" w:rsidRPr="006A5ED2">
        <w:rPr>
          <w:lang w:eastAsia="en-US"/>
        </w:rPr>
        <w:t>/</w:t>
      </w:r>
      <w:r w:rsidR="0051189F" w:rsidRPr="006A5ED2">
        <w:rPr>
          <w:lang w:eastAsia="en-US"/>
        </w:rPr>
        <w:t>зняття готівки на підставі платіжної інструкції</w:t>
      </w:r>
      <w:r w:rsidRPr="006A5ED2">
        <w:rPr>
          <w:lang w:eastAsia="en-US"/>
        </w:rPr>
        <w:t>;</w:t>
      </w:r>
      <w:r w:rsidR="0074132F" w:rsidRPr="006A5ED2">
        <w:t>”</w:t>
      </w:r>
      <w:r w:rsidRPr="006A5ED2">
        <w:t>;</w:t>
      </w:r>
    </w:p>
    <w:p w:rsidR="00710527" w:rsidRPr="006A5ED2" w:rsidRDefault="00710527" w:rsidP="007F4235">
      <w:pPr>
        <w:autoSpaceDE w:val="0"/>
        <w:autoSpaceDN w:val="0"/>
        <w:adjustRightInd w:val="0"/>
        <w:ind w:firstLine="567"/>
        <w:rPr>
          <w:lang w:val="ru-RU"/>
        </w:rPr>
      </w:pPr>
      <w:r w:rsidRPr="006A5ED2">
        <w:rPr>
          <w:lang w:val="ru-RU"/>
        </w:rPr>
        <w:t>підпункт 32</w:t>
      </w:r>
      <w:r w:rsidRPr="006A5ED2">
        <w:rPr>
          <w:vertAlign w:val="superscript"/>
          <w:lang w:val="ru-RU"/>
        </w:rPr>
        <w:t xml:space="preserve">1  </w:t>
      </w:r>
      <w:r w:rsidR="0062473E" w:rsidRPr="006A5ED2">
        <w:rPr>
          <w:vertAlign w:val="superscript"/>
          <w:lang w:val="ru-RU"/>
        </w:rPr>
        <w:t xml:space="preserve"> </w:t>
      </w:r>
      <w:r w:rsidR="00C353AB" w:rsidRPr="006A5ED2">
        <w:rPr>
          <w:lang w:val="ru-RU"/>
        </w:rPr>
        <w:t xml:space="preserve">замінити двома новими </w:t>
      </w:r>
      <w:r w:rsidR="00F256ED" w:rsidRPr="006A5ED2">
        <w:rPr>
          <w:lang w:val="ru-RU"/>
        </w:rPr>
        <w:t>під</w:t>
      </w:r>
      <w:r w:rsidR="00C353AB" w:rsidRPr="006A5ED2">
        <w:rPr>
          <w:lang w:val="ru-RU"/>
        </w:rPr>
        <w:t xml:space="preserve">пунктами </w:t>
      </w:r>
      <w:r w:rsidR="00C353AB" w:rsidRPr="006A5ED2">
        <w:rPr>
          <w:lang w:eastAsia="en-US"/>
        </w:rPr>
        <w:t>32</w:t>
      </w:r>
      <w:r w:rsidR="00C353AB" w:rsidRPr="006A5ED2">
        <w:rPr>
          <w:vertAlign w:val="superscript"/>
          <w:lang w:eastAsia="en-US"/>
        </w:rPr>
        <w:t>1</w:t>
      </w:r>
      <w:r w:rsidR="00C353AB" w:rsidRPr="006A5ED2">
        <w:rPr>
          <w:lang w:eastAsia="en-US"/>
        </w:rPr>
        <w:t xml:space="preserve">, </w:t>
      </w:r>
      <w:proofErr w:type="gramStart"/>
      <w:r w:rsidR="00C353AB" w:rsidRPr="006A5ED2">
        <w:rPr>
          <w:lang w:eastAsia="en-US"/>
        </w:rPr>
        <w:t>32</w:t>
      </w:r>
      <w:r w:rsidR="00C353AB" w:rsidRPr="006A5ED2">
        <w:rPr>
          <w:vertAlign w:val="superscript"/>
          <w:lang w:eastAsia="en-US"/>
        </w:rPr>
        <w:t>2</w:t>
      </w:r>
      <w:r w:rsidR="00C353AB" w:rsidRPr="006A5ED2">
        <w:rPr>
          <w:lang w:val="ru-RU"/>
        </w:rPr>
        <w:t xml:space="preserve"> </w:t>
      </w:r>
      <w:r w:rsidR="0062473E" w:rsidRPr="006A5ED2">
        <w:rPr>
          <w:lang w:val="ru-RU"/>
        </w:rPr>
        <w:t xml:space="preserve"> </w:t>
      </w:r>
      <w:r w:rsidR="009344EC">
        <w:rPr>
          <w:lang w:val="ru-RU"/>
        </w:rPr>
        <w:t>такого</w:t>
      </w:r>
      <w:proofErr w:type="gramEnd"/>
      <w:r w:rsidR="009344EC">
        <w:rPr>
          <w:lang w:val="ru-RU"/>
        </w:rPr>
        <w:t xml:space="preserve"> змісту</w:t>
      </w:r>
      <w:r w:rsidRPr="006A5ED2">
        <w:rPr>
          <w:lang w:val="ru-RU"/>
        </w:rPr>
        <w:t>:</w:t>
      </w:r>
    </w:p>
    <w:p w:rsidR="00966CFA" w:rsidRDefault="00710527" w:rsidP="007F4235">
      <w:pPr>
        <w:ind w:firstLine="567"/>
        <w:rPr>
          <w:lang w:eastAsia="en-US"/>
        </w:rPr>
      </w:pPr>
      <w:r w:rsidRPr="006A5ED2">
        <w:rPr>
          <w:lang w:val="ru-RU"/>
        </w:rPr>
        <w:t>“</w:t>
      </w:r>
      <w:r w:rsidR="00966CFA" w:rsidRPr="006A5ED2">
        <w:rPr>
          <w:lang w:eastAsia="en-US"/>
        </w:rPr>
        <w:t>32</w:t>
      </w:r>
      <w:r w:rsidR="00966CFA" w:rsidRPr="006A5ED2">
        <w:rPr>
          <w:vertAlign w:val="superscript"/>
          <w:lang w:eastAsia="en-US"/>
        </w:rPr>
        <w:t>1</w:t>
      </w:r>
      <w:r w:rsidR="00966CFA" w:rsidRPr="006A5ED2">
        <w:rPr>
          <w:lang w:eastAsia="en-US"/>
        </w:rPr>
        <w:t>)</w:t>
      </w:r>
      <w:r w:rsidR="00972AA0" w:rsidRPr="006A5ED2">
        <w:rPr>
          <w:lang w:eastAsia="en-US"/>
        </w:rPr>
        <w:t xml:space="preserve"> </w:t>
      </w:r>
      <w:r w:rsidR="001E75EC" w:rsidRPr="006A5ED2">
        <w:rPr>
          <w:lang w:eastAsia="en-US"/>
        </w:rPr>
        <w:t xml:space="preserve">ПТКС </w:t>
      </w:r>
      <w:r w:rsidR="009344EC">
        <w:rPr>
          <w:lang w:eastAsia="en-US"/>
        </w:rPr>
        <w:t>−</w:t>
      </w:r>
      <w:r w:rsidR="009344EC" w:rsidRPr="006A5ED2">
        <w:rPr>
          <w:lang w:eastAsia="en-US"/>
        </w:rPr>
        <w:t xml:space="preserve"> </w:t>
      </w:r>
      <w:r w:rsidR="001E75EC" w:rsidRPr="006A5ED2">
        <w:rPr>
          <w:lang w:eastAsia="en-US"/>
        </w:rPr>
        <w:t>технічний пристрій, що дає змогу користувачу платіжних послуг ініціювати платіжну операцію готівкою, а також виконувати інші операції відповідно до функціональних можливостей цього пристрою;</w:t>
      </w:r>
    </w:p>
    <w:p w:rsidR="003C5700" w:rsidRPr="006A5ED2" w:rsidRDefault="003C5700" w:rsidP="007F4235">
      <w:pPr>
        <w:ind w:firstLine="567"/>
        <w:rPr>
          <w:lang w:val="ru-RU"/>
        </w:rPr>
      </w:pPr>
    </w:p>
    <w:p w:rsidR="0062473E" w:rsidRPr="006A5ED2" w:rsidRDefault="0062473E" w:rsidP="007F4235">
      <w:pPr>
        <w:ind w:firstLine="567"/>
        <w:rPr>
          <w:lang w:eastAsia="en-US"/>
        </w:rPr>
      </w:pPr>
      <w:r w:rsidRPr="006A5ED2">
        <w:rPr>
          <w:lang w:eastAsia="en-US"/>
        </w:rPr>
        <w:t>32</w:t>
      </w:r>
      <w:r w:rsidRPr="006A5ED2">
        <w:rPr>
          <w:vertAlign w:val="superscript"/>
          <w:lang w:eastAsia="en-US"/>
        </w:rPr>
        <w:t>2</w:t>
      </w:r>
      <w:r w:rsidRPr="006A5ED2">
        <w:rPr>
          <w:lang w:eastAsia="en-US"/>
        </w:rPr>
        <w:t xml:space="preserve">) пункт надання фінансових послуг </w:t>
      </w:r>
      <w:r w:rsidR="009344EC">
        <w:rPr>
          <w:lang w:eastAsia="en-US"/>
        </w:rPr>
        <w:t>−</w:t>
      </w:r>
      <w:r w:rsidR="009344EC" w:rsidRPr="006A5ED2">
        <w:rPr>
          <w:lang w:eastAsia="en-US"/>
        </w:rPr>
        <w:t xml:space="preserve"> </w:t>
      </w:r>
      <w:r w:rsidRPr="006A5ED2">
        <w:rPr>
          <w:lang w:eastAsia="en-US"/>
        </w:rPr>
        <w:t xml:space="preserve">робоче місце працівника, облаштоване технічним пристроєм із відповідним програмним забезпеченням, </w:t>
      </w:r>
      <w:r w:rsidRPr="006A5ED2">
        <w:rPr>
          <w:lang w:eastAsia="en-US"/>
        </w:rPr>
        <w:lastRenderedPageBreak/>
        <w:t>який дає змогу сформувати платіжну інструкцію</w:t>
      </w:r>
      <w:r w:rsidR="00FD5633" w:rsidRPr="006A5ED2">
        <w:rPr>
          <w:lang w:eastAsia="en-US"/>
        </w:rPr>
        <w:t xml:space="preserve"> </w:t>
      </w:r>
      <w:r w:rsidRPr="006A5ED2">
        <w:rPr>
          <w:lang w:eastAsia="en-US"/>
        </w:rPr>
        <w:t>та провести платіжну операцію;”;</w:t>
      </w:r>
    </w:p>
    <w:p w:rsidR="0043501F" w:rsidRPr="006A5ED2" w:rsidRDefault="00661505" w:rsidP="007F4235">
      <w:pPr>
        <w:tabs>
          <w:tab w:val="left" w:pos="993"/>
        </w:tabs>
        <w:ind w:firstLine="567"/>
        <w:rPr>
          <w:lang w:val="ru-RU" w:eastAsia="en-US"/>
        </w:rPr>
      </w:pPr>
      <w:r w:rsidRPr="006A5ED2">
        <w:rPr>
          <w:lang w:val="ru-RU"/>
        </w:rPr>
        <w:t xml:space="preserve">підпункт </w:t>
      </w:r>
      <w:r w:rsidRPr="006A5ED2">
        <w:rPr>
          <w:lang w:eastAsia="en-US"/>
        </w:rPr>
        <w:t>36</w:t>
      </w:r>
      <w:r w:rsidRPr="006A5ED2">
        <w:rPr>
          <w:vertAlign w:val="superscript"/>
          <w:lang w:eastAsia="en-US"/>
        </w:rPr>
        <w:t xml:space="preserve">1 </w:t>
      </w:r>
      <w:r w:rsidR="00F630F5" w:rsidRPr="006A5ED2">
        <w:rPr>
          <w:lang w:eastAsia="en-US"/>
        </w:rPr>
        <w:t xml:space="preserve">після </w:t>
      </w:r>
      <w:r w:rsidRPr="006A5ED2">
        <w:rPr>
          <w:lang w:eastAsia="en-US"/>
        </w:rPr>
        <w:t>сл</w:t>
      </w:r>
      <w:r w:rsidR="00F630F5" w:rsidRPr="006A5ED2">
        <w:rPr>
          <w:lang w:eastAsia="en-US"/>
        </w:rPr>
        <w:t>ів</w:t>
      </w:r>
      <w:r w:rsidRPr="006A5ED2">
        <w:rPr>
          <w:lang w:eastAsia="en-US"/>
        </w:rPr>
        <w:t xml:space="preserve"> </w:t>
      </w:r>
      <w:r w:rsidRPr="006A5ED2">
        <w:rPr>
          <w:lang w:val="ru-RU" w:eastAsia="en-US"/>
        </w:rPr>
        <w:t>“</w:t>
      </w:r>
      <w:r w:rsidRPr="006A5ED2">
        <w:rPr>
          <w:lang w:eastAsia="en-US"/>
        </w:rPr>
        <w:t>готівки Національного банку</w:t>
      </w:r>
      <w:r w:rsidRPr="006A5ED2">
        <w:rPr>
          <w:lang w:val="ru-RU" w:eastAsia="en-US"/>
        </w:rPr>
        <w:t>”</w:t>
      </w:r>
      <w:r w:rsidRPr="006A5ED2">
        <w:rPr>
          <w:lang w:eastAsia="en-US"/>
        </w:rPr>
        <w:t xml:space="preserve"> </w:t>
      </w:r>
      <w:r w:rsidR="009344EC">
        <w:rPr>
          <w:lang w:eastAsia="en-US"/>
        </w:rPr>
        <w:t>та “</w:t>
      </w:r>
      <w:r w:rsidR="009344EC" w:rsidRPr="006A5ED2">
        <w:rPr>
          <w:lang w:eastAsia="en-US"/>
        </w:rPr>
        <w:t xml:space="preserve">готівки Національного банку </w:t>
      </w:r>
      <w:r w:rsidR="009344EC">
        <w:rPr>
          <w:lang w:eastAsia="en-US"/>
        </w:rPr>
        <w:t xml:space="preserve">України” </w:t>
      </w:r>
      <w:r w:rsidRPr="006A5ED2">
        <w:rPr>
          <w:lang w:eastAsia="en-US"/>
        </w:rPr>
        <w:t>доповнити словами</w:t>
      </w:r>
      <w:r w:rsidRPr="006A5ED2">
        <w:rPr>
          <w:lang w:val="ru-RU" w:eastAsia="en-US"/>
        </w:rPr>
        <w:t xml:space="preserve"> “та здійснення операцій з ними”;</w:t>
      </w:r>
    </w:p>
    <w:p w:rsidR="005041BA" w:rsidRPr="006A5ED2" w:rsidRDefault="00200FC2" w:rsidP="007F4235">
      <w:pPr>
        <w:tabs>
          <w:tab w:val="left" w:pos="993"/>
        </w:tabs>
        <w:ind w:firstLine="567"/>
        <w:rPr>
          <w:lang w:val="ru-RU" w:eastAsia="en-US"/>
        </w:rPr>
      </w:pPr>
      <w:r w:rsidRPr="006A5ED2">
        <w:rPr>
          <w:lang w:val="ru-RU" w:eastAsia="en-US"/>
        </w:rPr>
        <w:t xml:space="preserve">абзац сорок </w:t>
      </w:r>
      <w:r w:rsidR="00125DBD" w:rsidRPr="006A5ED2">
        <w:rPr>
          <w:lang w:val="ru-RU" w:eastAsia="en-US"/>
        </w:rPr>
        <w:t>дев</w:t>
      </w:r>
      <w:r w:rsidR="009344EC">
        <w:t>’</w:t>
      </w:r>
      <w:r w:rsidR="00125DBD" w:rsidRPr="006A5ED2">
        <w:rPr>
          <w:lang w:val="ru-RU" w:eastAsia="en-US"/>
        </w:rPr>
        <w:t>ятий</w:t>
      </w:r>
      <w:r w:rsidRPr="006A5ED2">
        <w:rPr>
          <w:lang w:val="ru-RU" w:eastAsia="en-US"/>
        </w:rPr>
        <w:t xml:space="preserve"> викласти в такій редакції:</w:t>
      </w:r>
    </w:p>
    <w:p w:rsidR="00200FC2" w:rsidRPr="006A5ED2" w:rsidRDefault="00200FC2" w:rsidP="007F4235">
      <w:pPr>
        <w:tabs>
          <w:tab w:val="left" w:pos="993"/>
        </w:tabs>
        <w:ind w:firstLine="567"/>
        <w:rPr>
          <w:lang w:val="ru-RU" w:eastAsia="en-US"/>
        </w:rPr>
      </w:pPr>
      <w:r w:rsidRPr="006A5ED2">
        <w:rPr>
          <w:lang w:val="ru-RU" w:eastAsia="en-US"/>
        </w:rPr>
        <w:t>“Інші терміни вживаються в значеннях, наведених у Законі про послуги, інш</w:t>
      </w:r>
      <w:r w:rsidR="005B0964" w:rsidRPr="006A5ED2">
        <w:rPr>
          <w:lang w:val="ru-RU" w:eastAsia="en-US"/>
        </w:rPr>
        <w:t xml:space="preserve">их законодавчих актах України </w:t>
      </w:r>
      <w:r w:rsidRPr="006A5ED2">
        <w:rPr>
          <w:lang w:val="ru-RU" w:eastAsia="en-US"/>
        </w:rPr>
        <w:t>та нормативно-правових актах Національного банку.”;</w:t>
      </w:r>
    </w:p>
    <w:p w:rsidR="00200FC2" w:rsidRPr="006A5ED2" w:rsidRDefault="00200FC2" w:rsidP="007F4235">
      <w:pPr>
        <w:tabs>
          <w:tab w:val="left" w:pos="993"/>
        </w:tabs>
        <w:ind w:firstLine="567"/>
        <w:rPr>
          <w:lang w:val="ru-RU" w:eastAsia="en-US"/>
        </w:rPr>
      </w:pPr>
    </w:p>
    <w:p w:rsidR="00972AA0" w:rsidRPr="006A5ED2" w:rsidRDefault="005041BA" w:rsidP="007F4235">
      <w:pPr>
        <w:tabs>
          <w:tab w:val="left" w:pos="993"/>
        </w:tabs>
        <w:ind w:firstLine="567"/>
        <w:rPr>
          <w:lang w:val="ru-RU" w:eastAsia="en-US"/>
        </w:rPr>
      </w:pPr>
      <w:r w:rsidRPr="006A5ED2">
        <w:rPr>
          <w:lang w:val="ru-RU" w:eastAsia="en-US"/>
        </w:rPr>
        <w:t>5)</w:t>
      </w:r>
      <w:r w:rsidR="00972AA0" w:rsidRPr="006A5ED2">
        <w:rPr>
          <w:lang w:val="ru-RU" w:eastAsia="en-US"/>
        </w:rPr>
        <w:t xml:space="preserve"> розділ після пункту 8</w:t>
      </w:r>
      <w:r w:rsidR="00972AA0" w:rsidRPr="006A5ED2">
        <w:rPr>
          <w:vertAlign w:val="superscript"/>
          <w:lang w:val="ru-RU" w:eastAsia="en-US"/>
        </w:rPr>
        <w:t>1</w:t>
      </w:r>
      <w:r w:rsidR="00972AA0" w:rsidRPr="006A5ED2">
        <w:rPr>
          <w:lang w:val="ru-RU" w:eastAsia="en-US"/>
        </w:rPr>
        <w:t xml:space="preserve"> доповнити</w:t>
      </w:r>
      <w:r w:rsidRPr="006A5ED2">
        <w:rPr>
          <w:lang w:val="ru-RU" w:eastAsia="en-US"/>
        </w:rPr>
        <w:t xml:space="preserve"> </w:t>
      </w:r>
      <w:r w:rsidR="00742C4B" w:rsidRPr="006A5ED2">
        <w:rPr>
          <w:lang w:val="ru-RU" w:eastAsia="en-US"/>
        </w:rPr>
        <w:t>чотирма</w:t>
      </w:r>
      <w:r w:rsidR="00972AA0" w:rsidRPr="006A5ED2">
        <w:rPr>
          <w:lang w:val="ru-RU" w:eastAsia="en-US"/>
        </w:rPr>
        <w:t xml:space="preserve"> новими пунктами 8</w:t>
      </w:r>
      <w:r w:rsidR="00703A2A" w:rsidRPr="006A5ED2">
        <w:rPr>
          <w:vertAlign w:val="superscript"/>
          <w:lang w:val="ru-RU" w:eastAsia="en-US"/>
        </w:rPr>
        <w:t>2</w:t>
      </w:r>
      <w:r w:rsidR="00703A2A" w:rsidRPr="006A5ED2">
        <w:rPr>
          <w:lang w:val="ru-RU" w:eastAsia="en-US"/>
        </w:rPr>
        <w:t>–</w:t>
      </w:r>
      <w:r w:rsidR="00972AA0" w:rsidRPr="006A5ED2">
        <w:rPr>
          <w:lang w:val="ru-RU" w:eastAsia="en-US"/>
        </w:rPr>
        <w:t>8</w:t>
      </w:r>
      <w:r w:rsidR="00984EB3" w:rsidRPr="006A5ED2">
        <w:rPr>
          <w:vertAlign w:val="superscript"/>
          <w:lang w:val="ru-RU" w:eastAsia="en-US"/>
        </w:rPr>
        <w:t>5</w:t>
      </w:r>
      <w:r w:rsidR="00703A2A" w:rsidRPr="006A5ED2">
        <w:rPr>
          <w:lang w:val="ru-RU" w:eastAsia="en-US"/>
        </w:rPr>
        <w:t xml:space="preserve"> такого змісту:</w:t>
      </w:r>
    </w:p>
    <w:p w:rsidR="00BC4AD0" w:rsidRPr="006A5ED2" w:rsidRDefault="00703A2A" w:rsidP="007F4235">
      <w:pPr>
        <w:tabs>
          <w:tab w:val="left" w:pos="993"/>
        </w:tabs>
        <w:ind w:firstLine="567"/>
      </w:pPr>
      <w:r w:rsidRPr="006A5ED2">
        <w:rPr>
          <w:lang w:val="ru-RU" w:eastAsia="en-US"/>
        </w:rPr>
        <w:t>“8</w:t>
      </w:r>
      <w:r w:rsidRPr="006A5ED2">
        <w:rPr>
          <w:vertAlign w:val="superscript"/>
          <w:lang w:val="ru-RU" w:eastAsia="en-US"/>
        </w:rPr>
        <w:t>2</w:t>
      </w:r>
      <w:r w:rsidRPr="006A5ED2">
        <w:rPr>
          <w:lang w:val="ru-RU" w:eastAsia="en-US"/>
        </w:rPr>
        <w:t>.</w:t>
      </w:r>
      <w:r w:rsidRPr="006A5ED2">
        <w:t xml:space="preserve"> </w:t>
      </w:r>
      <w:r w:rsidR="00BC4AD0" w:rsidRPr="006A5ED2">
        <w:t>Надавач платіжних послуг зобов</w:t>
      </w:r>
      <w:r w:rsidR="00253205">
        <w:t>’</w:t>
      </w:r>
      <w:r w:rsidR="00BC4AD0" w:rsidRPr="006A5ED2">
        <w:t xml:space="preserve">язаний надавати користувачу до </w:t>
      </w:r>
      <w:r w:rsidR="009344EC" w:rsidRPr="006A5ED2">
        <w:t>уклад</w:t>
      </w:r>
      <w:r w:rsidR="009344EC">
        <w:t>е</w:t>
      </w:r>
      <w:r w:rsidR="009344EC" w:rsidRPr="006A5ED2">
        <w:t xml:space="preserve">ння </w:t>
      </w:r>
      <w:r w:rsidR="00BC4AD0" w:rsidRPr="006A5ED2">
        <w:t>договору про надання платіжних послуг на безоплатній основі інформацію</w:t>
      </w:r>
      <w:r w:rsidR="006C50F1" w:rsidRPr="006A5ED2">
        <w:t xml:space="preserve"> про</w:t>
      </w:r>
      <w:r w:rsidR="00BC4AD0" w:rsidRPr="006A5ED2">
        <w:t>:</w:t>
      </w:r>
    </w:p>
    <w:p w:rsidR="00391844" w:rsidRPr="006A5ED2" w:rsidRDefault="00391844" w:rsidP="007F4235">
      <w:pPr>
        <w:tabs>
          <w:tab w:val="left" w:pos="993"/>
        </w:tabs>
        <w:ind w:firstLine="567"/>
      </w:pPr>
    </w:p>
    <w:p w:rsidR="00BC4AD0" w:rsidRPr="006A5ED2" w:rsidRDefault="00BC4AD0" w:rsidP="007F4235">
      <w:pPr>
        <w:tabs>
          <w:tab w:val="left" w:pos="993"/>
        </w:tabs>
        <w:ind w:firstLine="567"/>
      </w:pPr>
      <w:r w:rsidRPr="006A5ED2">
        <w:t>1) порядок і умови здійснення платіжної операції або доступ до такої інформації  перед ініціюванням платником платіжної операції з використанням</w:t>
      </w:r>
      <w:r w:rsidR="00FD5633" w:rsidRPr="006A5ED2">
        <w:t xml:space="preserve"> емітованих платіжних інструментів</w:t>
      </w:r>
      <w:r w:rsidRPr="006A5ED2">
        <w:t>;</w:t>
      </w:r>
    </w:p>
    <w:p w:rsidR="00BC4AD0" w:rsidRPr="006A5ED2" w:rsidRDefault="00BC4AD0" w:rsidP="007F4235">
      <w:pPr>
        <w:tabs>
          <w:tab w:val="left" w:pos="993"/>
        </w:tabs>
        <w:ind w:firstLine="567"/>
      </w:pPr>
    </w:p>
    <w:p w:rsidR="00BC4AD0" w:rsidRPr="006A5ED2" w:rsidRDefault="00BC4AD0" w:rsidP="007F4235">
      <w:pPr>
        <w:tabs>
          <w:tab w:val="left" w:pos="993"/>
        </w:tabs>
        <w:ind w:firstLine="567"/>
      </w:pPr>
      <w:r w:rsidRPr="006A5ED2">
        <w:t>2) надавача платіжних послуг;</w:t>
      </w:r>
    </w:p>
    <w:p w:rsidR="00BC4AD0" w:rsidRPr="006A5ED2" w:rsidRDefault="00BC4AD0" w:rsidP="007F4235">
      <w:pPr>
        <w:tabs>
          <w:tab w:val="left" w:pos="993"/>
        </w:tabs>
        <w:ind w:firstLine="567"/>
      </w:pPr>
    </w:p>
    <w:p w:rsidR="00BC4AD0" w:rsidRPr="006A5ED2" w:rsidRDefault="00CD664B" w:rsidP="007F4235">
      <w:pPr>
        <w:tabs>
          <w:tab w:val="left" w:pos="993"/>
        </w:tabs>
        <w:ind w:firstLine="567"/>
      </w:pPr>
      <w:r w:rsidRPr="006A5ED2">
        <w:t>3</w:t>
      </w:r>
      <w:r w:rsidR="00BC4AD0" w:rsidRPr="006A5ED2">
        <w:t>) платіжну послугу;</w:t>
      </w:r>
    </w:p>
    <w:p w:rsidR="00BC4AD0" w:rsidRPr="006A5ED2" w:rsidRDefault="00BC4AD0" w:rsidP="007F4235">
      <w:pPr>
        <w:tabs>
          <w:tab w:val="left" w:pos="993"/>
        </w:tabs>
        <w:ind w:firstLine="567"/>
      </w:pPr>
    </w:p>
    <w:p w:rsidR="00BC4AD0" w:rsidRPr="006A5ED2" w:rsidRDefault="00CD664B" w:rsidP="007F4235">
      <w:pPr>
        <w:tabs>
          <w:tab w:val="left" w:pos="993"/>
        </w:tabs>
        <w:ind w:firstLine="567"/>
      </w:pPr>
      <w:r w:rsidRPr="006A5ED2">
        <w:t>4</w:t>
      </w:r>
      <w:r w:rsidR="00BC4AD0" w:rsidRPr="006A5ED2">
        <w:t>)</w:t>
      </w:r>
      <w:r w:rsidR="006C50F1" w:rsidRPr="006A5ED2">
        <w:t xml:space="preserve"> </w:t>
      </w:r>
      <w:r w:rsidR="00BC4AD0" w:rsidRPr="006A5ED2">
        <w:t xml:space="preserve"> комісійні винагороди, що застосовуються до обраної користувачем платіжної послуги;</w:t>
      </w:r>
    </w:p>
    <w:p w:rsidR="00BC4AD0" w:rsidRPr="006A5ED2" w:rsidRDefault="00BC4AD0" w:rsidP="007F4235">
      <w:pPr>
        <w:tabs>
          <w:tab w:val="left" w:pos="993"/>
        </w:tabs>
        <w:ind w:firstLine="567"/>
      </w:pPr>
    </w:p>
    <w:p w:rsidR="00BC4AD0" w:rsidRPr="006A5ED2" w:rsidRDefault="00CD664B" w:rsidP="007F4235">
      <w:pPr>
        <w:tabs>
          <w:tab w:val="left" w:pos="993"/>
        </w:tabs>
        <w:ind w:firstLine="567"/>
      </w:pPr>
      <w:r w:rsidRPr="006A5ED2">
        <w:t>5</w:t>
      </w:r>
      <w:r w:rsidR="00BC4AD0" w:rsidRPr="006A5ED2">
        <w:t>) спосіб комунікації;</w:t>
      </w:r>
    </w:p>
    <w:p w:rsidR="00BC4AD0" w:rsidRPr="006A5ED2" w:rsidRDefault="00BC4AD0" w:rsidP="007F4235">
      <w:pPr>
        <w:tabs>
          <w:tab w:val="left" w:pos="993"/>
        </w:tabs>
        <w:ind w:firstLine="567"/>
      </w:pPr>
    </w:p>
    <w:p w:rsidR="00BC4AD0" w:rsidRPr="006A5ED2" w:rsidRDefault="00CD664B" w:rsidP="007F4235">
      <w:pPr>
        <w:tabs>
          <w:tab w:val="left" w:pos="993"/>
        </w:tabs>
        <w:ind w:firstLine="567"/>
      </w:pPr>
      <w:r w:rsidRPr="006A5ED2">
        <w:t>6</w:t>
      </w:r>
      <w:r w:rsidR="00BC4AD0" w:rsidRPr="006A5ED2">
        <w:t>) заходи безпеки;</w:t>
      </w:r>
    </w:p>
    <w:p w:rsidR="0062473E" w:rsidRPr="006A5ED2" w:rsidRDefault="0062473E" w:rsidP="007F4235">
      <w:pPr>
        <w:tabs>
          <w:tab w:val="left" w:pos="993"/>
        </w:tabs>
        <w:ind w:firstLine="567"/>
      </w:pPr>
    </w:p>
    <w:p w:rsidR="00BC4AD0" w:rsidRPr="006A5ED2" w:rsidRDefault="00CD664B" w:rsidP="007F4235">
      <w:pPr>
        <w:tabs>
          <w:tab w:val="left" w:pos="993"/>
        </w:tabs>
        <w:ind w:firstLine="567"/>
      </w:pPr>
      <w:r w:rsidRPr="006A5ED2">
        <w:t>7</w:t>
      </w:r>
      <w:r w:rsidR="00BC4AD0" w:rsidRPr="006A5ED2">
        <w:t xml:space="preserve">) строк дії договору про надання платіжних  послуг, порядок </w:t>
      </w:r>
      <w:r w:rsidR="009344EC">
        <w:t>у</w:t>
      </w:r>
      <w:r w:rsidR="009344EC" w:rsidRPr="006A5ED2">
        <w:t xml:space="preserve">несення </w:t>
      </w:r>
      <w:r w:rsidR="00BC4AD0" w:rsidRPr="006A5ED2">
        <w:t>змін до цього договору та умови його припинення;</w:t>
      </w:r>
    </w:p>
    <w:p w:rsidR="00BC4AD0" w:rsidRPr="006A5ED2" w:rsidRDefault="00BC4AD0" w:rsidP="007F4235">
      <w:pPr>
        <w:tabs>
          <w:tab w:val="left" w:pos="993"/>
        </w:tabs>
        <w:ind w:firstLine="567"/>
      </w:pPr>
    </w:p>
    <w:p w:rsidR="00BC4AD0" w:rsidRPr="006A5ED2" w:rsidRDefault="00CD664B" w:rsidP="007F4235">
      <w:pPr>
        <w:tabs>
          <w:tab w:val="left" w:pos="993"/>
        </w:tabs>
        <w:ind w:firstLine="567"/>
      </w:pPr>
      <w:r w:rsidRPr="006A5ED2">
        <w:t>8</w:t>
      </w:r>
      <w:r w:rsidR="00BC4AD0" w:rsidRPr="006A5ED2">
        <w:t>) механізм захисту прав споживачів та порядок врегулювання спірних питань, що виникають у процесі надання платіжних послуг</w:t>
      </w:r>
      <w:r w:rsidR="00984EB3" w:rsidRPr="006A5ED2">
        <w:t>.</w:t>
      </w:r>
    </w:p>
    <w:p w:rsidR="00BC4AD0" w:rsidRPr="006A5ED2" w:rsidRDefault="00BC4AD0" w:rsidP="007F4235">
      <w:pPr>
        <w:tabs>
          <w:tab w:val="left" w:pos="993"/>
        </w:tabs>
        <w:ind w:firstLine="567"/>
      </w:pPr>
    </w:p>
    <w:p w:rsidR="004F4284" w:rsidRPr="006A5ED2" w:rsidRDefault="00984EB3" w:rsidP="007F4235">
      <w:pPr>
        <w:tabs>
          <w:tab w:val="left" w:pos="993"/>
        </w:tabs>
        <w:ind w:firstLine="567"/>
      </w:pPr>
      <w:r w:rsidRPr="006A5ED2">
        <w:rPr>
          <w:lang w:eastAsia="en-US"/>
        </w:rPr>
        <w:t>8</w:t>
      </w:r>
      <w:r w:rsidRPr="006A5ED2">
        <w:rPr>
          <w:vertAlign w:val="superscript"/>
          <w:lang w:eastAsia="en-US"/>
        </w:rPr>
        <w:t>3</w:t>
      </w:r>
      <w:r w:rsidRPr="006A5ED2">
        <w:rPr>
          <w:lang w:eastAsia="en-US"/>
        </w:rPr>
        <w:t>.</w:t>
      </w:r>
      <w:r w:rsidR="00BC4AD0" w:rsidRPr="006A5ED2">
        <w:t xml:space="preserve"> Надавач платіжних послуг надає </w:t>
      </w:r>
      <w:r w:rsidR="004F4284" w:rsidRPr="006A5ED2">
        <w:t xml:space="preserve">інформацію </w:t>
      </w:r>
      <w:r w:rsidR="00BC4AD0" w:rsidRPr="006A5ED2">
        <w:t>користувачу</w:t>
      </w:r>
      <w:r w:rsidR="004F4284" w:rsidRPr="006A5ED2">
        <w:t xml:space="preserve"> про умови договору про надання платіжних послуг.</w:t>
      </w:r>
    </w:p>
    <w:p w:rsidR="00703A2A" w:rsidRPr="006A5ED2" w:rsidRDefault="009344EC" w:rsidP="007F4235">
      <w:pPr>
        <w:tabs>
          <w:tab w:val="left" w:pos="993"/>
        </w:tabs>
        <w:ind w:firstLine="567"/>
        <w:rPr>
          <w:lang w:val="ru-RU" w:eastAsia="en-US"/>
        </w:rPr>
      </w:pPr>
      <w:r>
        <w:t>Н</w:t>
      </w:r>
      <w:r w:rsidRPr="006A5ED2">
        <w:t xml:space="preserve">адавач платіжних послуг надає </w:t>
      </w:r>
      <w:r>
        <w:t>і</w:t>
      </w:r>
      <w:r w:rsidRPr="006A5ED2">
        <w:t>нформаці</w:t>
      </w:r>
      <w:r>
        <w:t>ю</w:t>
      </w:r>
      <w:r w:rsidRPr="006A5ED2">
        <w:t xml:space="preserve"> </w:t>
      </w:r>
      <w:r w:rsidR="00BC4AD0" w:rsidRPr="006A5ED2">
        <w:t>та умови договору про надання платіжних послуг</w:t>
      </w:r>
      <w:r w:rsidR="003A1F52" w:rsidRPr="006A5ED2">
        <w:t xml:space="preserve"> </w:t>
      </w:r>
      <w:r w:rsidR="00BC4AD0" w:rsidRPr="006A5ED2">
        <w:t xml:space="preserve">шляхом ознайомлення користувача з договором про надання платіжних послуг в електронному/паперовому вигляді/шляхом надання </w:t>
      </w:r>
      <w:r w:rsidR="00BC4AD0" w:rsidRPr="006A5ED2">
        <w:lastRenderedPageBreak/>
        <w:t>йому доступу до публічного (мережевого) ресурсу, на якому розміщено  договір про надання платіжних  послуг.</w:t>
      </w:r>
    </w:p>
    <w:p w:rsidR="00703A2A" w:rsidRPr="006A5ED2" w:rsidRDefault="00BC4AD0" w:rsidP="007F4235">
      <w:pPr>
        <w:tabs>
          <w:tab w:val="left" w:pos="993"/>
        </w:tabs>
        <w:ind w:firstLine="567"/>
        <w:rPr>
          <w:lang w:val="ru-RU" w:eastAsia="en-US"/>
        </w:rPr>
      </w:pPr>
      <w:r w:rsidRPr="006A5ED2">
        <w:rPr>
          <w:lang w:val="ru-RU" w:eastAsia="en-US"/>
        </w:rPr>
        <w:t>Надавач платіжних послуг під час надання інформації користувачу до уклад</w:t>
      </w:r>
      <w:r w:rsidR="009344EC">
        <w:rPr>
          <w:lang w:val="ru-RU" w:eastAsia="en-US"/>
        </w:rPr>
        <w:t>е</w:t>
      </w:r>
      <w:r w:rsidRPr="006A5ED2">
        <w:rPr>
          <w:lang w:val="ru-RU" w:eastAsia="en-US"/>
        </w:rPr>
        <w:t>ння договору про надання платіжних послуг повинен дотримуватися вимог законодавства</w:t>
      </w:r>
      <w:r w:rsidR="004D2B36" w:rsidRPr="006A5ED2">
        <w:rPr>
          <w:lang w:val="ru-RU" w:eastAsia="en-US"/>
        </w:rPr>
        <w:t xml:space="preserve"> України</w:t>
      </w:r>
      <w:r w:rsidRPr="006A5ED2">
        <w:rPr>
          <w:lang w:val="ru-RU" w:eastAsia="en-US"/>
        </w:rPr>
        <w:t>, включаючи законодавство у сфері захисту прав споживачів,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03A2A" w:rsidRPr="006A5ED2" w:rsidRDefault="00703A2A" w:rsidP="007F4235">
      <w:pPr>
        <w:tabs>
          <w:tab w:val="left" w:pos="993"/>
        </w:tabs>
        <w:ind w:firstLine="567"/>
        <w:rPr>
          <w:lang w:val="ru-RU" w:eastAsia="en-US"/>
        </w:rPr>
      </w:pPr>
    </w:p>
    <w:p w:rsidR="00BC4AD0" w:rsidRPr="006A5ED2" w:rsidRDefault="00B0069B" w:rsidP="007F4235">
      <w:pPr>
        <w:tabs>
          <w:tab w:val="left" w:pos="993"/>
        </w:tabs>
        <w:ind w:firstLine="567"/>
        <w:rPr>
          <w:lang w:val="ru-RU" w:eastAsia="en-US"/>
        </w:rPr>
      </w:pPr>
      <w:r w:rsidRPr="006A5ED2">
        <w:rPr>
          <w:lang w:val="ru-RU" w:eastAsia="en-US"/>
        </w:rPr>
        <w:t>8</w:t>
      </w:r>
      <w:r w:rsidR="00984EB3" w:rsidRPr="006A5ED2">
        <w:rPr>
          <w:vertAlign w:val="superscript"/>
          <w:lang w:val="ru-RU" w:eastAsia="en-US"/>
        </w:rPr>
        <w:t>4</w:t>
      </w:r>
      <w:r w:rsidRPr="006A5ED2">
        <w:rPr>
          <w:lang w:val="ru-RU" w:eastAsia="en-US"/>
        </w:rPr>
        <w:t xml:space="preserve">. </w:t>
      </w:r>
      <w:r w:rsidR="00BC4AD0" w:rsidRPr="006A5ED2">
        <w:rPr>
          <w:lang w:val="ru-RU" w:eastAsia="en-US"/>
        </w:rPr>
        <w:t>Надавач платіжних послуг зобов</w:t>
      </w:r>
      <w:r w:rsidR="00253205">
        <w:rPr>
          <w:lang w:val="ru-RU" w:eastAsia="en-US"/>
        </w:rPr>
        <w:t>’</w:t>
      </w:r>
      <w:r w:rsidR="00BC4AD0" w:rsidRPr="006A5ED2">
        <w:rPr>
          <w:lang w:val="ru-RU" w:eastAsia="en-US"/>
        </w:rPr>
        <w:t>язаний:</w:t>
      </w:r>
    </w:p>
    <w:p w:rsidR="00391844" w:rsidRPr="006A5ED2" w:rsidRDefault="00391844" w:rsidP="007F4235">
      <w:pPr>
        <w:tabs>
          <w:tab w:val="left" w:pos="993"/>
        </w:tabs>
        <w:ind w:firstLine="567"/>
        <w:rPr>
          <w:lang w:val="ru-RU" w:eastAsia="en-US"/>
        </w:rPr>
      </w:pPr>
    </w:p>
    <w:p w:rsidR="00BC4AD0" w:rsidRPr="006A5ED2" w:rsidRDefault="00BC4AD0" w:rsidP="00DB39F8">
      <w:pPr>
        <w:tabs>
          <w:tab w:val="left" w:pos="993"/>
          <w:tab w:val="left" w:pos="1560"/>
        </w:tabs>
        <w:ind w:firstLine="567"/>
        <w:rPr>
          <w:lang w:val="ru-RU" w:eastAsia="en-US"/>
        </w:rPr>
      </w:pPr>
      <w:r w:rsidRPr="006A5ED2">
        <w:rPr>
          <w:lang w:val="ru-RU" w:eastAsia="en-US"/>
        </w:rPr>
        <w:t>1)</w:t>
      </w:r>
      <w:r w:rsidRPr="006A5ED2">
        <w:rPr>
          <w:lang w:val="ru-RU" w:eastAsia="en-US"/>
        </w:rPr>
        <w:tab/>
        <w:t>здійснювати діяльність з надання платіжних послуг на умовах, визначених Законом про послуги;</w:t>
      </w:r>
    </w:p>
    <w:p w:rsidR="00BC4AD0" w:rsidRPr="006A5ED2" w:rsidRDefault="00BC4AD0" w:rsidP="007F4235">
      <w:pPr>
        <w:tabs>
          <w:tab w:val="left" w:pos="993"/>
        </w:tabs>
        <w:ind w:firstLine="567"/>
        <w:rPr>
          <w:lang w:val="ru-RU" w:eastAsia="en-US"/>
        </w:rPr>
      </w:pPr>
      <w:r w:rsidRPr="006A5ED2">
        <w:rPr>
          <w:lang w:val="ru-RU" w:eastAsia="en-US"/>
        </w:rPr>
        <w:t xml:space="preserve"> </w:t>
      </w:r>
    </w:p>
    <w:p w:rsidR="00BC4AD0" w:rsidRPr="006A5ED2" w:rsidRDefault="00BC4AD0" w:rsidP="00DB39F8">
      <w:pPr>
        <w:tabs>
          <w:tab w:val="left" w:pos="993"/>
          <w:tab w:val="left" w:pos="1701"/>
        </w:tabs>
        <w:ind w:firstLine="567"/>
        <w:rPr>
          <w:lang w:val="ru-RU" w:eastAsia="en-US"/>
        </w:rPr>
      </w:pPr>
      <w:r w:rsidRPr="006A5ED2">
        <w:rPr>
          <w:lang w:val="ru-RU" w:eastAsia="en-US"/>
        </w:rPr>
        <w:t>2)</w:t>
      </w:r>
      <w:r w:rsidRPr="006A5ED2">
        <w:rPr>
          <w:lang w:val="ru-RU" w:eastAsia="en-US"/>
        </w:rPr>
        <w:tab/>
        <w:t>організовувати роботу щодо надання платіжних послуг протягом операційного дня з урахуванням вимог Закону про послуги</w:t>
      </w:r>
      <w:r w:rsidR="001E0D91" w:rsidRPr="006A5ED2">
        <w:rPr>
          <w:lang w:val="ru-RU" w:eastAsia="en-US"/>
        </w:rPr>
        <w:t xml:space="preserve">;  </w:t>
      </w:r>
    </w:p>
    <w:p w:rsidR="00BC4AD0" w:rsidRPr="006A5ED2" w:rsidRDefault="00BC4AD0" w:rsidP="007F4235">
      <w:pPr>
        <w:tabs>
          <w:tab w:val="left" w:pos="993"/>
        </w:tabs>
        <w:ind w:firstLine="567"/>
        <w:rPr>
          <w:lang w:val="ru-RU" w:eastAsia="en-US"/>
        </w:rPr>
      </w:pPr>
    </w:p>
    <w:p w:rsidR="00BC4AD0" w:rsidRPr="006A5ED2" w:rsidRDefault="00BC4AD0" w:rsidP="00DB39F8">
      <w:pPr>
        <w:tabs>
          <w:tab w:val="left" w:pos="993"/>
          <w:tab w:val="left" w:pos="1701"/>
        </w:tabs>
        <w:ind w:firstLine="567"/>
        <w:rPr>
          <w:lang w:val="ru-RU" w:eastAsia="en-US"/>
        </w:rPr>
      </w:pPr>
      <w:r w:rsidRPr="006A5ED2">
        <w:rPr>
          <w:lang w:val="ru-RU" w:eastAsia="en-US"/>
        </w:rPr>
        <w:t>3)</w:t>
      </w:r>
      <w:r w:rsidRPr="006A5ED2">
        <w:rPr>
          <w:lang w:val="ru-RU" w:eastAsia="en-US"/>
        </w:rPr>
        <w:tab/>
      </w:r>
      <w:r w:rsidR="00DB39F8">
        <w:rPr>
          <w:lang w:val="ru-RU" w:eastAsia="en-US"/>
        </w:rPr>
        <w:t>у</w:t>
      </w:r>
      <w:r w:rsidRPr="006A5ED2">
        <w:rPr>
          <w:lang w:val="ru-RU" w:eastAsia="en-US"/>
        </w:rPr>
        <w:t xml:space="preserve">становлювати тривалість операційного часу операційного дня самостійно та закріплювати його у внутрішніх </w:t>
      </w:r>
      <w:r w:rsidR="00A90D79" w:rsidRPr="006A5ED2">
        <w:rPr>
          <w:lang w:val="ru-RU" w:eastAsia="en-US"/>
        </w:rPr>
        <w:t xml:space="preserve">документах </w:t>
      </w:r>
      <w:r w:rsidRPr="006A5ED2">
        <w:rPr>
          <w:lang w:val="ru-RU" w:eastAsia="en-US"/>
        </w:rPr>
        <w:t xml:space="preserve">щодо надання платіжних послуг (далі – внутрішні </w:t>
      </w:r>
      <w:r w:rsidR="00A90D79" w:rsidRPr="006A5ED2">
        <w:rPr>
          <w:lang w:val="ru-RU" w:eastAsia="en-US"/>
        </w:rPr>
        <w:t>документи</w:t>
      </w:r>
      <w:r w:rsidRPr="006A5ED2">
        <w:rPr>
          <w:lang w:val="ru-RU" w:eastAsia="en-US"/>
        </w:rPr>
        <w:t xml:space="preserve">) та договорі про надання платіжних послуг з користувачем. </w:t>
      </w:r>
    </w:p>
    <w:p w:rsidR="00BC4AD0" w:rsidRPr="006A5ED2" w:rsidRDefault="00BC4AD0" w:rsidP="007F4235">
      <w:pPr>
        <w:tabs>
          <w:tab w:val="left" w:pos="993"/>
        </w:tabs>
        <w:ind w:firstLine="567"/>
        <w:rPr>
          <w:lang w:val="ru-RU" w:eastAsia="en-US"/>
        </w:rPr>
      </w:pPr>
      <w:r w:rsidRPr="006A5ED2">
        <w:rPr>
          <w:lang w:val="ru-RU" w:eastAsia="en-US"/>
        </w:rPr>
        <w:t>Внутрішні</w:t>
      </w:r>
      <w:r w:rsidR="0006639C" w:rsidRPr="006A5ED2">
        <w:rPr>
          <w:lang w:val="ru-RU" w:eastAsia="en-US"/>
        </w:rPr>
        <w:t xml:space="preserve"> документи,</w:t>
      </w:r>
      <w:r w:rsidRPr="006A5ED2">
        <w:rPr>
          <w:lang w:val="ru-RU" w:eastAsia="en-US"/>
        </w:rPr>
        <w:t xml:space="preserve"> які визначають організацію роботи надавача платіжних послуг, не мають суперечити Закону про послуги, іншому законодавству України та ці</w:t>
      </w:r>
      <w:r w:rsidR="002E745F" w:rsidRPr="006A5ED2">
        <w:rPr>
          <w:lang w:val="ru-RU" w:eastAsia="en-US"/>
        </w:rPr>
        <w:t>й</w:t>
      </w:r>
      <w:r w:rsidRPr="006A5ED2">
        <w:rPr>
          <w:lang w:val="ru-RU" w:eastAsia="en-US"/>
        </w:rPr>
        <w:t xml:space="preserve"> Інструкції.</w:t>
      </w:r>
    </w:p>
    <w:p w:rsidR="00B0069B" w:rsidRPr="006A5ED2" w:rsidRDefault="00B0069B" w:rsidP="007F4235">
      <w:pPr>
        <w:tabs>
          <w:tab w:val="left" w:pos="993"/>
        </w:tabs>
        <w:ind w:firstLine="567"/>
        <w:rPr>
          <w:lang w:val="ru-RU" w:eastAsia="en-US"/>
        </w:rPr>
      </w:pPr>
    </w:p>
    <w:p w:rsidR="000B14E8" w:rsidRPr="006A5ED2" w:rsidRDefault="00B0069B" w:rsidP="007F4235">
      <w:pPr>
        <w:tabs>
          <w:tab w:val="left" w:pos="993"/>
        </w:tabs>
        <w:ind w:firstLine="567"/>
      </w:pPr>
      <w:r w:rsidRPr="006A5ED2">
        <w:rPr>
          <w:lang w:val="ru-RU" w:eastAsia="en-US"/>
        </w:rPr>
        <w:t>8</w:t>
      </w:r>
      <w:r w:rsidR="00984EB3" w:rsidRPr="006A5ED2">
        <w:rPr>
          <w:vertAlign w:val="superscript"/>
          <w:lang w:val="ru-RU" w:eastAsia="en-US"/>
        </w:rPr>
        <w:t>5</w:t>
      </w:r>
      <w:r w:rsidRPr="006A5ED2">
        <w:rPr>
          <w:lang w:val="ru-RU" w:eastAsia="en-US"/>
        </w:rPr>
        <w:t>.</w:t>
      </w:r>
      <w:r w:rsidR="0079058F" w:rsidRPr="006A5ED2">
        <w:t xml:space="preserve"> </w:t>
      </w:r>
      <w:r w:rsidR="000B14E8" w:rsidRPr="006A5ED2">
        <w:t>Надавач платіжних послуг зобов</w:t>
      </w:r>
      <w:r w:rsidR="00253205">
        <w:t>’</w:t>
      </w:r>
      <w:r w:rsidR="000B14E8" w:rsidRPr="006A5ED2">
        <w:t>язаний прийняти до виконання:</w:t>
      </w:r>
    </w:p>
    <w:p w:rsidR="00391844" w:rsidRPr="006A5ED2" w:rsidRDefault="00391844" w:rsidP="007F4235">
      <w:pPr>
        <w:tabs>
          <w:tab w:val="left" w:pos="993"/>
        </w:tabs>
        <w:ind w:firstLine="567"/>
      </w:pPr>
    </w:p>
    <w:p w:rsidR="000B14E8" w:rsidRPr="006A5ED2" w:rsidRDefault="000B14E8" w:rsidP="007F4235">
      <w:pPr>
        <w:tabs>
          <w:tab w:val="left" w:pos="993"/>
        </w:tabs>
        <w:ind w:firstLine="567"/>
      </w:pPr>
      <w:r w:rsidRPr="006A5ED2">
        <w:t>1) касовий документ, що надійшов протягом операційного часу, у той самий операційний день;</w:t>
      </w:r>
    </w:p>
    <w:p w:rsidR="000B14E8" w:rsidRPr="006A5ED2" w:rsidRDefault="000B14E8" w:rsidP="007F4235">
      <w:pPr>
        <w:tabs>
          <w:tab w:val="left" w:pos="993"/>
        </w:tabs>
        <w:ind w:firstLine="567"/>
      </w:pPr>
    </w:p>
    <w:p w:rsidR="008833F4" w:rsidRPr="006A5ED2" w:rsidRDefault="000B14E8" w:rsidP="007F4235">
      <w:pPr>
        <w:tabs>
          <w:tab w:val="left" w:pos="993"/>
        </w:tabs>
        <w:ind w:firstLine="567"/>
        <w:rPr>
          <w:lang w:eastAsia="en-US"/>
        </w:rPr>
      </w:pPr>
      <w:r w:rsidRPr="006A5ED2">
        <w:t xml:space="preserve">2) касовий документ, що надійшов після закінчення операційного часу, не пізніше наступного операційного дня. Надавач платіжних послуг несе відповідальність перед користувачем за невиконання або неналежне виконання платіжних операцій, включаючи порушення строків виконання платіжних операцій, та за порушення прав та інтересів споживачів відповідно до вимог Закону про послуги та умов укладених між ними договорів про </w:t>
      </w:r>
      <w:r w:rsidR="0006639C" w:rsidRPr="006A5ED2">
        <w:t xml:space="preserve">надання платіжних </w:t>
      </w:r>
      <w:r w:rsidRPr="006A5ED2">
        <w:t>послуг.</w:t>
      </w:r>
      <w:r w:rsidR="008833F4" w:rsidRPr="006A5ED2">
        <w:rPr>
          <w:lang w:eastAsia="en-US"/>
        </w:rPr>
        <w:t xml:space="preserve">”; </w:t>
      </w:r>
    </w:p>
    <w:p w:rsidR="00643FE2" w:rsidRPr="006A5ED2" w:rsidRDefault="00643FE2" w:rsidP="007F4235">
      <w:pPr>
        <w:tabs>
          <w:tab w:val="left" w:pos="993"/>
        </w:tabs>
        <w:ind w:firstLine="567"/>
        <w:rPr>
          <w:lang w:eastAsia="en-US"/>
        </w:rPr>
      </w:pPr>
    </w:p>
    <w:p w:rsidR="00706308" w:rsidRPr="006A5ED2" w:rsidRDefault="00B7333B" w:rsidP="007F4235">
      <w:pPr>
        <w:tabs>
          <w:tab w:val="left" w:pos="993"/>
        </w:tabs>
        <w:ind w:firstLine="567"/>
        <w:rPr>
          <w:lang w:val="ru-RU"/>
        </w:rPr>
      </w:pPr>
      <w:r w:rsidRPr="006A5ED2">
        <w:rPr>
          <w:lang w:val="ru-RU" w:eastAsia="en-US"/>
        </w:rPr>
        <w:t xml:space="preserve">6) </w:t>
      </w:r>
      <w:r w:rsidR="00706308" w:rsidRPr="006A5ED2">
        <w:rPr>
          <w:lang w:val="ru-RU"/>
        </w:rPr>
        <w:t xml:space="preserve"> пункт 21 викласти в такій редакції:</w:t>
      </w:r>
    </w:p>
    <w:p w:rsidR="00EA31A5" w:rsidRPr="006A5ED2" w:rsidRDefault="00706308" w:rsidP="007F4235">
      <w:pPr>
        <w:autoSpaceDE w:val="0"/>
        <w:autoSpaceDN w:val="0"/>
        <w:adjustRightInd w:val="0"/>
        <w:spacing w:line="300" w:lineRule="exact"/>
        <w:ind w:firstLine="567"/>
        <w:rPr>
          <w:lang w:val="ru-RU"/>
        </w:rPr>
      </w:pPr>
      <w:r w:rsidRPr="006A5ED2">
        <w:rPr>
          <w:lang w:val="ru-RU"/>
        </w:rPr>
        <w:t xml:space="preserve"> </w:t>
      </w:r>
      <w:r w:rsidR="008D2AFC" w:rsidRPr="006A5ED2">
        <w:rPr>
          <w:lang w:val="ru-RU"/>
        </w:rPr>
        <w:t>«</w:t>
      </w:r>
      <w:r w:rsidR="00E93934" w:rsidRPr="006A5ED2">
        <w:rPr>
          <w:lang w:val="ru-RU"/>
        </w:rPr>
        <w:t>21.</w:t>
      </w:r>
      <w:r w:rsidR="00AF7E95" w:rsidRPr="006A5ED2">
        <w:t xml:space="preserve"> </w:t>
      </w:r>
      <w:r w:rsidR="00AF7E95" w:rsidRPr="006A5ED2">
        <w:rPr>
          <w:lang w:val="ru-RU"/>
        </w:rPr>
        <w:t>Надавач платіжних послуг/</w:t>
      </w:r>
      <w:r w:rsidR="00F65A20" w:rsidRPr="006A5ED2">
        <w:t>к</w:t>
      </w:r>
      <w:r w:rsidR="00977E1F" w:rsidRPr="006A5ED2">
        <w:rPr>
          <w:lang w:val="ru-RU"/>
        </w:rPr>
        <w:t>омерційний агент  зобов</w:t>
      </w:r>
      <w:r w:rsidR="00253205">
        <w:rPr>
          <w:lang w:val="ru-RU"/>
        </w:rPr>
        <w:t>’</w:t>
      </w:r>
      <w:r w:rsidR="00977E1F" w:rsidRPr="006A5ED2">
        <w:rPr>
          <w:lang w:val="ru-RU"/>
        </w:rPr>
        <w:t xml:space="preserve">язаний забезпечити розміщення в доступному для огляду користувачів платіжних послуг місці або на моніторі </w:t>
      </w:r>
      <w:r w:rsidR="005E7DD5" w:rsidRPr="006A5ED2">
        <w:rPr>
          <w:lang w:val="ru-RU"/>
        </w:rPr>
        <w:t>платіжного пристрою</w:t>
      </w:r>
      <w:r w:rsidR="00977E1F" w:rsidRPr="006A5ED2">
        <w:rPr>
          <w:lang w:val="ru-RU"/>
        </w:rPr>
        <w:t xml:space="preserve"> інформацію, яка відповідно до законодавства України повинна надаватися споживачу перед і під час </w:t>
      </w:r>
      <w:r w:rsidR="00FD5633" w:rsidRPr="006A5ED2">
        <w:rPr>
          <w:lang w:val="ru-RU"/>
        </w:rPr>
        <w:t xml:space="preserve">надання </w:t>
      </w:r>
      <w:r w:rsidR="00977E1F" w:rsidRPr="006A5ED2">
        <w:rPr>
          <w:lang w:val="ru-RU"/>
        </w:rPr>
        <w:t xml:space="preserve"> </w:t>
      </w:r>
      <w:r w:rsidR="00977E1F" w:rsidRPr="006A5ED2">
        <w:rPr>
          <w:lang w:val="ru-RU"/>
        </w:rPr>
        <w:lastRenderedPageBreak/>
        <w:t xml:space="preserve">платіжної послуги, включаючи інформацію, яка ідентифікує банк, платіжну установу, які залучили цього комерційного агента з метою приймання готівки для виконання платіжних операцій та максимальний час виконання платіжної операції у форматі </w:t>
      </w:r>
      <w:r w:rsidR="00C379E2" w:rsidRPr="006A5ED2">
        <w:rPr>
          <w:lang w:val="ru-RU"/>
        </w:rPr>
        <w:t>“</w:t>
      </w:r>
      <w:r w:rsidR="00977E1F" w:rsidRPr="006A5ED2">
        <w:rPr>
          <w:lang w:val="ru-RU"/>
        </w:rPr>
        <w:t>ДДММРРР</w:t>
      </w:r>
      <w:r w:rsidR="00984EB3" w:rsidRPr="006A5ED2">
        <w:rPr>
          <w:lang w:val="ru-RU"/>
        </w:rPr>
        <w:t>Р</w:t>
      </w:r>
      <w:r w:rsidR="00C379E2" w:rsidRPr="006A5ED2">
        <w:rPr>
          <w:lang w:val="ru-RU"/>
        </w:rPr>
        <w:t>”</w:t>
      </w:r>
      <w:r w:rsidR="00977E1F" w:rsidRPr="006A5ED2">
        <w:rPr>
          <w:lang w:val="ru-RU"/>
        </w:rPr>
        <w:t xml:space="preserve"> або число – цифрами </w:t>
      </w:r>
      <w:r w:rsidR="00C379E2" w:rsidRPr="006A5ED2">
        <w:rPr>
          <w:lang w:val="ru-RU"/>
        </w:rPr>
        <w:t>“</w:t>
      </w:r>
      <w:r w:rsidR="00977E1F" w:rsidRPr="006A5ED2">
        <w:rPr>
          <w:lang w:val="ru-RU"/>
        </w:rPr>
        <w:t>ДД</w:t>
      </w:r>
      <w:r w:rsidR="00C379E2" w:rsidRPr="006A5ED2">
        <w:rPr>
          <w:lang w:val="ru-RU"/>
        </w:rPr>
        <w:t>”</w:t>
      </w:r>
      <w:r w:rsidR="00977E1F" w:rsidRPr="006A5ED2">
        <w:rPr>
          <w:lang w:val="ru-RU"/>
        </w:rPr>
        <w:t xml:space="preserve">, місяць – словом, рік – цифрами </w:t>
      </w:r>
      <w:r w:rsidR="00C379E2" w:rsidRPr="006A5ED2">
        <w:rPr>
          <w:lang w:val="ru-RU"/>
        </w:rPr>
        <w:t>“</w:t>
      </w:r>
      <w:r w:rsidR="00977E1F" w:rsidRPr="006A5ED2">
        <w:rPr>
          <w:lang w:val="ru-RU"/>
        </w:rPr>
        <w:t>РРРР</w:t>
      </w:r>
      <w:r w:rsidR="00C379E2" w:rsidRPr="006A5ED2">
        <w:rPr>
          <w:lang w:val="ru-RU"/>
        </w:rPr>
        <w:t>”</w:t>
      </w:r>
      <w:r w:rsidR="00B7333B" w:rsidRPr="006A5ED2">
        <w:rPr>
          <w:lang w:val="ru-RU"/>
        </w:rPr>
        <w:t>.</w:t>
      </w:r>
      <w:r w:rsidR="008D2AFC" w:rsidRPr="006A5ED2">
        <w:rPr>
          <w:lang w:val="ru-RU"/>
        </w:rPr>
        <w:t>»;</w:t>
      </w:r>
    </w:p>
    <w:p w:rsidR="00EA31A5" w:rsidRPr="006A5ED2" w:rsidRDefault="00EA31A5" w:rsidP="00B7333B">
      <w:pPr>
        <w:autoSpaceDE w:val="0"/>
        <w:autoSpaceDN w:val="0"/>
        <w:adjustRightInd w:val="0"/>
        <w:spacing w:line="300" w:lineRule="exact"/>
        <w:ind w:firstLine="64"/>
        <w:rPr>
          <w:lang w:val="ru-RU"/>
        </w:rPr>
      </w:pPr>
    </w:p>
    <w:p w:rsidR="00267E75" w:rsidRPr="006A5ED2" w:rsidRDefault="00EA31A5" w:rsidP="007F4235">
      <w:pPr>
        <w:autoSpaceDE w:val="0"/>
        <w:autoSpaceDN w:val="0"/>
        <w:adjustRightInd w:val="0"/>
        <w:spacing w:line="300" w:lineRule="exact"/>
        <w:ind w:firstLine="567"/>
        <w:rPr>
          <w:lang w:val="ru-RU"/>
        </w:rPr>
      </w:pPr>
      <w:r w:rsidRPr="006A5ED2">
        <w:rPr>
          <w:lang w:val="ru-RU"/>
        </w:rPr>
        <w:t xml:space="preserve">7) </w:t>
      </w:r>
      <w:r w:rsidR="00DB39F8">
        <w:rPr>
          <w:lang w:val="ru-RU"/>
        </w:rPr>
        <w:t xml:space="preserve">у </w:t>
      </w:r>
      <w:r w:rsidR="00267E75" w:rsidRPr="006A5ED2">
        <w:rPr>
          <w:lang w:val="ru-RU"/>
        </w:rPr>
        <w:t>пункті 23</w:t>
      </w:r>
      <w:r w:rsidR="00267E75" w:rsidRPr="006A5ED2">
        <w:rPr>
          <w:vertAlign w:val="superscript"/>
          <w:lang w:val="ru-RU"/>
        </w:rPr>
        <w:t>1</w:t>
      </w:r>
      <w:r w:rsidR="00267E75" w:rsidRPr="006A5ED2">
        <w:rPr>
          <w:lang w:val="ru-RU"/>
        </w:rPr>
        <w:t>:</w:t>
      </w:r>
    </w:p>
    <w:p w:rsidR="00BE7140" w:rsidRPr="006A5ED2" w:rsidRDefault="005628E0" w:rsidP="007F4235">
      <w:pPr>
        <w:autoSpaceDE w:val="0"/>
        <w:autoSpaceDN w:val="0"/>
        <w:adjustRightInd w:val="0"/>
        <w:spacing w:line="300" w:lineRule="exact"/>
        <w:ind w:firstLine="567"/>
        <w:rPr>
          <w:lang w:val="ru-RU"/>
        </w:rPr>
      </w:pPr>
      <w:r w:rsidRPr="006A5ED2">
        <w:rPr>
          <w:lang w:val="ru-RU"/>
        </w:rPr>
        <w:t xml:space="preserve">пункт </w:t>
      </w:r>
      <w:r w:rsidR="00EA31A5" w:rsidRPr="006A5ED2">
        <w:rPr>
          <w:lang w:val="ru-RU"/>
        </w:rPr>
        <w:t>після абзацу</w:t>
      </w:r>
      <w:r w:rsidR="00BE7140" w:rsidRPr="006A5ED2">
        <w:rPr>
          <w:lang w:val="ru-RU"/>
        </w:rPr>
        <w:t xml:space="preserve"> </w:t>
      </w:r>
      <w:proofErr w:type="gramStart"/>
      <w:r w:rsidR="00BE7140" w:rsidRPr="006A5ED2">
        <w:rPr>
          <w:lang w:val="ru-RU"/>
        </w:rPr>
        <w:t xml:space="preserve">другого </w:t>
      </w:r>
      <w:r w:rsidR="00BE7140" w:rsidRPr="006A5ED2">
        <w:rPr>
          <w:vertAlign w:val="superscript"/>
          <w:lang w:val="ru-RU"/>
        </w:rPr>
        <w:t xml:space="preserve"> </w:t>
      </w:r>
      <w:r w:rsidR="00BE7140" w:rsidRPr="006A5ED2">
        <w:rPr>
          <w:lang w:val="ru-RU"/>
        </w:rPr>
        <w:t>доповнити</w:t>
      </w:r>
      <w:proofErr w:type="gramEnd"/>
      <w:r w:rsidR="00BE7140" w:rsidRPr="006A5ED2">
        <w:rPr>
          <w:lang w:val="ru-RU"/>
        </w:rPr>
        <w:t xml:space="preserve"> новим абзацом </w:t>
      </w:r>
      <w:r w:rsidR="003D596C" w:rsidRPr="006A5ED2">
        <w:rPr>
          <w:lang w:val="ru-RU"/>
        </w:rPr>
        <w:t xml:space="preserve">третім </w:t>
      </w:r>
      <w:r w:rsidR="00BE7140" w:rsidRPr="006A5ED2">
        <w:rPr>
          <w:lang w:val="ru-RU"/>
        </w:rPr>
        <w:t>такого змісту:</w:t>
      </w:r>
    </w:p>
    <w:p w:rsidR="00706308" w:rsidRPr="006A5ED2" w:rsidRDefault="00BE7140" w:rsidP="007F4235">
      <w:pPr>
        <w:autoSpaceDE w:val="0"/>
        <w:autoSpaceDN w:val="0"/>
        <w:adjustRightInd w:val="0"/>
        <w:spacing w:line="300" w:lineRule="exact"/>
        <w:ind w:firstLine="567"/>
        <w:rPr>
          <w:lang w:val="ru-RU"/>
        </w:rPr>
      </w:pPr>
      <w:r w:rsidRPr="006A5ED2">
        <w:rPr>
          <w:lang w:val="ru-RU"/>
        </w:rPr>
        <w:t xml:space="preserve">“Банк має право встановлювати (за потреби) ліміт залишків готівки в іноземній </w:t>
      </w:r>
      <w:r w:rsidR="00DB39F8" w:rsidRPr="006A5ED2">
        <w:rPr>
          <w:lang w:val="ru-RU"/>
        </w:rPr>
        <w:t>валют</w:t>
      </w:r>
      <w:r w:rsidR="00DB39F8">
        <w:rPr>
          <w:lang w:val="ru-RU"/>
        </w:rPr>
        <w:t>і</w:t>
      </w:r>
      <w:r w:rsidR="00DB39F8" w:rsidRPr="006A5ED2">
        <w:rPr>
          <w:lang w:val="ru-RU"/>
        </w:rPr>
        <w:t xml:space="preserve"> </w:t>
      </w:r>
      <w:r w:rsidRPr="006A5ED2">
        <w:rPr>
          <w:lang w:val="ru-RU"/>
        </w:rPr>
        <w:t xml:space="preserve">в касі </w:t>
      </w:r>
      <w:r w:rsidR="00EF7051" w:rsidRPr="006A5ED2">
        <w:rPr>
          <w:lang w:val="ru-RU"/>
        </w:rPr>
        <w:t xml:space="preserve">органів державної влади, уповноважених </w:t>
      </w:r>
      <w:proofErr w:type="gramStart"/>
      <w:r w:rsidR="00EF7051" w:rsidRPr="006A5ED2">
        <w:rPr>
          <w:lang w:val="ru-RU"/>
        </w:rPr>
        <w:t>здійснювати  досудове</w:t>
      </w:r>
      <w:proofErr w:type="gramEnd"/>
      <w:r w:rsidR="00EF7051" w:rsidRPr="006A5ED2">
        <w:rPr>
          <w:lang w:val="ru-RU"/>
        </w:rPr>
        <w:t xml:space="preserve"> розслідування, для здійснення заходів, визначених статтею 8 Закону України </w:t>
      </w:r>
      <w:r w:rsidR="0083191E" w:rsidRPr="006A5ED2">
        <w:rPr>
          <w:lang w:val="ru-RU"/>
        </w:rPr>
        <w:t>“</w:t>
      </w:r>
      <w:r w:rsidR="00EF7051" w:rsidRPr="006A5ED2">
        <w:rPr>
          <w:lang w:val="ru-RU"/>
        </w:rPr>
        <w:t>Про оперативно-розшукову діяльність</w:t>
      </w:r>
      <w:r w:rsidR="0083191E" w:rsidRPr="006A5ED2">
        <w:rPr>
          <w:lang w:val="ru-RU"/>
        </w:rPr>
        <w:t>”</w:t>
      </w:r>
      <w:r w:rsidR="00EF7051" w:rsidRPr="006A5ED2">
        <w:rPr>
          <w:lang w:val="ru-RU"/>
        </w:rPr>
        <w:t xml:space="preserve">, статтею 5 Закону України </w:t>
      </w:r>
      <w:r w:rsidR="0083191E" w:rsidRPr="006A5ED2">
        <w:rPr>
          <w:lang w:val="ru-RU"/>
        </w:rPr>
        <w:t>“</w:t>
      </w:r>
      <w:r w:rsidR="00EF7051" w:rsidRPr="006A5ED2">
        <w:rPr>
          <w:lang w:val="ru-RU"/>
        </w:rPr>
        <w:t>Про боротьбу з тероризмом</w:t>
      </w:r>
      <w:r w:rsidR="0083191E" w:rsidRPr="006A5ED2">
        <w:rPr>
          <w:lang w:val="ru-RU"/>
        </w:rPr>
        <w:t>”</w:t>
      </w:r>
      <w:r w:rsidR="00EF7051" w:rsidRPr="006A5ED2">
        <w:rPr>
          <w:lang w:val="ru-RU"/>
        </w:rPr>
        <w:t>, статтями 271 і 273 Кримінального процесуального кодексу</w:t>
      </w:r>
      <w:r w:rsidR="000E709F" w:rsidRPr="006A5ED2">
        <w:rPr>
          <w:lang w:val="ru-RU"/>
        </w:rPr>
        <w:t xml:space="preserve"> України</w:t>
      </w:r>
      <w:r w:rsidRPr="006A5ED2">
        <w:rPr>
          <w:lang w:val="ru-RU"/>
        </w:rPr>
        <w:t>.”</w:t>
      </w:r>
      <w:r w:rsidR="000E709F" w:rsidRPr="006A5ED2">
        <w:rPr>
          <w:lang w:val="ru-RU"/>
        </w:rPr>
        <w:t>.</w:t>
      </w:r>
    </w:p>
    <w:p w:rsidR="00E93934" w:rsidRPr="006A5ED2" w:rsidRDefault="00BE7140" w:rsidP="007F4235">
      <w:pPr>
        <w:autoSpaceDE w:val="0"/>
        <w:autoSpaceDN w:val="0"/>
        <w:adjustRightInd w:val="0"/>
        <w:spacing w:line="300" w:lineRule="exact"/>
        <w:ind w:firstLine="567"/>
      </w:pPr>
      <w:r w:rsidRPr="006A5ED2">
        <w:t>У зв</w:t>
      </w:r>
      <w:r w:rsidR="00253205">
        <w:t>’</w:t>
      </w:r>
      <w:r w:rsidRPr="006A5ED2">
        <w:t xml:space="preserve">язку з цим абзаци </w:t>
      </w:r>
      <w:r w:rsidR="000E709F" w:rsidRPr="006A5ED2">
        <w:t>третій,</w:t>
      </w:r>
      <w:r w:rsidRPr="006A5ED2">
        <w:t xml:space="preserve"> четвертий уважати відповідно </w:t>
      </w:r>
      <w:r w:rsidR="000E709F" w:rsidRPr="006A5ED2">
        <w:t xml:space="preserve">абзацами четвертим, </w:t>
      </w:r>
      <w:r w:rsidRPr="006A5ED2">
        <w:t xml:space="preserve"> п</w:t>
      </w:r>
      <w:r w:rsidR="00253205">
        <w:t>’</w:t>
      </w:r>
      <w:r w:rsidRPr="006A5ED2">
        <w:t>ятим</w:t>
      </w:r>
      <w:r w:rsidR="00CB6EB6" w:rsidRPr="006A5ED2">
        <w:t>;</w:t>
      </w:r>
    </w:p>
    <w:p w:rsidR="00267E75" w:rsidRPr="006A5ED2" w:rsidRDefault="00CB6EB6" w:rsidP="007F4235">
      <w:pPr>
        <w:autoSpaceDE w:val="0"/>
        <w:autoSpaceDN w:val="0"/>
        <w:adjustRightInd w:val="0"/>
        <w:spacing w:line="300" w:lineRule="exact"/>
        <w:ind w:firstLine="567"/>
        <w:rPr>
          <w:lang w:val="ru-RU"/>
        </w:rPr>
      </w:pPr>
      <w:r w:rsidRPr="006A5ED2">
        <w:t>у першому речен</w:t>
      </w:r>
      <w:r w:rsidR="00DB39F8">
        <w:t>н</w:t>
      </w:r>
      <w:r w:rsidRPr="006A5ED2">
        <w:t xml:space="preserve">і </w:t>
      </w:r>
      <w:r w:rsidR="00267E75" w:rsidRPr="006A5ED2">
        <w:t xml:space="preserve"> абзац</w:t>
      </w:r>
      <w:r w:rsidRPr="006A5ED2">
        <w:t>у</w:t>
      </w:r>
      <w:r w:rsidR="00267E75" w:rsidRPr="006A5ED2">
        <w:t xml:space="preserve"> п</w:t>
      </w:r>
      <w:r w:rsidR="00253205">
        <w:t>’</w:t>
      </w:r>
      <w:r w:rsidR="00267E75" w:rsidRPr="006A5ED2">
        <w:t>ято</w:t>
      </w:r>
      <w:r w:rsidRPr="006A5ED2">
        <w:t>го</w:t>
      </w:r>
      <w:r w:rsidR="00267E75" w:rsidRPr="006A5ED2">
        <w:t xml:space="preserve"> слово </w:t>
      </w:r>
      <w:r w:rsidR="00267E75" w:rsidRPr="006A5ED2">
        <w:rPr>
          <w:lang w:val="ru-RU"/>
        </w:rPr>
        <w:t>“</w:t>
      </w:r>
      <w:r w:rsidR="00267E75" w:rsidRPr="006A5ED2">
        <w:t>третього</w:t>
      </w:r>
      <w:r w:rsidR="00267E75" w:rsidRPr="006A5ED2">
        <w:rPr>
          <w:lang w:val="ru-RU"/>
        </w:rPr>
        <w:t xml:space="preserve">” </w:t>
      </w:r>
      <w:r w:rsidR="00267E75" w:rsidRPr="006A5ED2">
        <w:t xml:space="preserve">замінити словом </w:t>
      </w:r>
      <w:r w:rsidR="00267E75" w:rsidRPr="006A5ED2">
        <w:rPr>
          <w:lang w:val="ru-RU"/>
        </w:rPr>
        <w:t>“</w:t>
      </w:r>
      <w:r w:rsidR="00267E75" w:rsidRPr="006A5ED2">
        <w:t>четвертого</w:t>
      </w:r>
      <w:r w:rsidR="00267E75" w:rsidRPr="006A5ED2">
        <w:rPr>
          <w:lang w:val="ru-RU"/>
        </w:rPr>
        <w:t xml:space="preserve">”. </w:t>
      </w:r>
    </w:p>
    <w:p w:rsidR="00BE7140" w:rsidRPr="006A5ED2" w:rsidRDefault="00BE7140" w:rsidP="007F4235">
      <w:pPr>
        <w:autoSpaceDE w:val="0"/>
        <w:autoSpaceDN w:val="0"/>
        <w:adjustRightInd w:val="0"/>
        <w:spacing w:line="300" w:lineRule="exact"/>
        <w:ind w:firstLine="567"/>
      </w:pPr>
    </w:p>
    <w:p w:rsidR="00E93934" w:rsidRPr="006A5ED2" w:rsidRDefault="006E2DC1" w:rsidP="007F4235">
      <w:pPr>
        <w:autoSpaceDE w:val="0"/>
        <w:autoSpaceDN w:val="0"/>
        <w:adjustRightInd w:val="0"/>
        <w:spacing w:line="300" w:lineRule="exact"/>
        <w:ind w:firstLine="567"/>
        <w:rPr>
          <w:lang w:val="ru-RU"/>
        </w:rPr>
      </w:pPr>
      <w:r w:rsidRPr="006A5ED2">
        <w:rPr>
          <w:lang w:val="ru-RU"/>
        </w:rPr>
        <w:t>3</w:t>
      </w:r>
      <w:r w:rsidR="00E93934" w:rsidRPr="006A5ED2">
        <w:rPr>
          <w:lang w:val="ru-RU"/>
        </w:rPr>
        <w:t>. У пункті 50 розділу ІІІ слова “</w:t>
      </w:r>
      <w:r w:rsidR="00E93934" w:rsidRPr="006A5ED2">
        <w:t>або безпосередньо Національним банком</w:t>
      </w:r>
      <w:r w:rsidR="00E93934" w:rsidRPr="006A5ED2">
        <w:rPr>
          <w:lang w:val="ru-RU"/>
        </w:rPr>
        <w:t>” виключити.</w:t>
      </w:r>
    </w:p>
    <w:p w:rsidR="00CA5211" w:rsidRPr="006A5ED2" w:rsidRDefault="00CA5211" w:rsidP="007F4235">
      <w:pPr>
        <w:autoSpaceDE w:val="0"/>
        <w:autoSpaceDN w:val="0"/>
        <w:adjustRightInd w:val="0"/>
        <w:spacing w:line="300" w:lineRule="exact"/>
        <w:ind w:firstLine="567"/>
        <w:rPr>
          <w:lang w:val="ru-RU"/>
        </w:rPr>
      </w:pPr>
    </w:p>
    <w:p w:rsidR="00CA5211" w:rsidRPr="006A5ED2" w:rsidRDefault="006E2DC1" w:rsidP="007F4235">
      <w:pPr>
        <w:autoSpaceDE w:val="0"/>
        <w:autoSpaceDN w:val="0"/>
        <w:adjustRightInd w:val="0"/>
        <w:spacing w:line="300" w:lineRule="exact"/>
        <w:ind w:firstLine="567"/>
        <w:rPr>
          <w:lang w:val="ru-RU"/>
        </w:rPr>
      </w:pPr>
      <w:r w:rsidRPr="006A5ED2">
        <w:rPr>
          <w:lang w:val="ru-RU"/>
        </w:rPr>
        <w:t>4</w:t>
      </w:r>
      <w:r w:rsidR="00CA5211" w:rsidRPr="006A5ED2">
        <w:rPr>
          <w:lang w:val="ru-RU"/>
        </w:rPr>
        <w:t>.</w:t>
      </w:r>
      <w:r w:rsidR="00E06039" w:rsidRPr="006A5ED2">
        <w:rPr>
          <w:lang w:val="ru-RU"/>
        </w:rPr>
        <w:t xml:space="preserve"> </w:t>
      </w:r>
      <w:r w:rsidR="00CA5211" w:rsidRPr="006A5ED2">
        <w:rPr>
          <w:lang w:val="ru-RU"/>
        </w:rPr>
        <w:t xml:space="preserve"> У розділ</w:t>
      </w:r>
      <w:r w:rsidR="00D1081E" w:rsidRPr="006A5ED2">
        <w:rPr>
          <w:lang w:val="ru-RU"/>
        </w:rPr>
        <w:t>і</w:t>
      </w:r>
      <w:r w:rsidR="00CA5211" w:rsidRPr="006A5ED2">
        <w:rPr>
          <w:lang w:val="ru-RU"/>
        </w:rPr>
        <w:t xml:space="preserve"> ІV</w:t>
      </w:r>
      <w:r w:rsidR="0001637A" w:rsidRPr="006A5ED2">
        <w:rPr>
          <w:lang w:val="ru-RU"/>
        </w:rPr>
        <w:t>:</w:t>
      </w:r>
    </w:p>
    <w:p w:rsidR="008D43A0" w:rsidRPr="006A5ED2" w:rsidRDefault="008D43A0" w:rsidP="007F4235">
      <w:pPr>
        <w:autoSpaceDE w:val="0"/>
        <w:autoSpaceDN w:val="0"/>
        <w:adjustRightInd w:val="0"/>
        <w:spacing w:line="300" w:lineRule="exact"/>
        <w:ind w:firstLine="567"/>
        <w:rPr>
          <w:lang w:val="ru-RU"/>
        </w:rPr>
      </w:pPr>
    </w:p>
    <w:p w:rsidR="00D1081E" w:rsidRPr="006A5ED2" w:rsidRDefault="00AF23A3" w:rsidP="00AB29AA">
      <w:pPr>
        <w:pStyle w:val="af3"/>
        <w:numPr>
          <w:ilvl w:val="0"/>
          <w:numId w:val="8"/>
        </w:numPr>
        <w:tabs>
          <w:tab w:val="left" w:pos="1134"/>
        </w:tabs>
        <w:autoSpaceDE w:val="0"/>
        <w:autoSpaceDN w:val="0"/>
        <w:adjustRightInd w:val="0"/>
        <w:spacing w:line="300" w:lineRule="exact"/>
        <w:ind w:left="0" w:firstLine="567"/>
        <w:rPr>
          <w:lang w:val="ru-RU"/>
        </w:rPr>
      </w:pPr>
      <w:r>
        <w:rPr>
          <w:lang w:val="ru-RU"/>
        </w:rPr>
        <w:t xml:space="preserve">абзац другий </w:t>
      </w:r>
      <w:r w:rsidR="00D1081E" w:rsidRPr="006A5ED2">
        <w:rPr>
          <w:lang w:val="ru-RU"/>
        </w:rPr>
        <w:t>пункт</w:t>
      </w:r>
      <w:r w:rsidR="00DB39F8">
        <w:rPr>
          <w:lang w:val="ru-RU"/>
        </w:rPr>
        <w:t>у</w:t>
      </w:r>
      <w:r w:rsidR="00D1081E" w:rsidRPr="006A5ED2">
        <w:rPr>
          <w:lang w:val="ru-RU"/>
        </w:rPr>
        <w:t xml:space="preserve"> 56</w:t>
      </w:r>
      <w:r w:rsidR="00DB39F8">
        <w:rPr>
          <w:lang w:val="ru-RU"/>
        </w:rPr>
        <w:t xml:space="preserve"> замінити двома новими абзацами другим, третім такого змісту</w:t>
      </w:r>
      <w:r w:rsidR="00D1081E" w:rsidRPr="006A5ED2">
        <w:rPr>
          <w:lang w:val="ru-RU"/>
        </w:rPr>
        <w:t>:</w:t>
      </w:r>
    </w:p>
    <w:p w:rsidR="001E2C1B" w:rsidRPr="006A5ED2" w:rsidRDefault="0001637A" w:rsidP="00F05515">
      <w:pPr>
        <w:pStyle w:val="af3"/>
        <w:autoSpaceDE w:val="0"/>
        <w:autoSpaceDN w:val="0"/>
        <w:adjustRightInd w:val="0"/>
        <w:spacing w:line="300" w:lineRule="exact"/>
        <w:ind w:left="0" w:firstLine="567"/>
        <w:rPr>
          <w:lang w:val="ru-RU"/>
        </w:rPr>
      </w:pPr>
      <w:r w:rsidRPr="006A5ED2">
        <w:rPr>
          <w:lang w:val="ru-RU"/>
        </w:rPr>
        <w:t>“</w:t>
      </w:r>
      <w:r w:rsidR="0059321F" w:rsidRPr="006A5ED2">
        <w:rPr>
          <w:lang w:val="ru-RU"/>
        </w:rPr>
        <w:t>Національний банк здійснює контроль за якістю сортування придатних/не</w:t>
      </w:r>
      <w:r w:rsidR="005C5201">
        <w:rPr>
          <w:lang w:val="ru-RU"/>
        </w:rPr>
        <w:t xml:space="preserve"> </w:t>
      </w:r>
      <w:r w:rsidR="0059321F" w:rsidRPr="006A5ED2">
        <w:rPr>
          <w:lang w:val="ru-RU"/>
        </w:rPr>
        <w:t>придатних до обігу банкнот гривні банку, відсортованої автоматизованим способом на власному обладнанні банку для автоматизованого оброблення банкнот. Національний банк з метою забезпечення контролю за якістю сортування банком придатних до обігу банкнот гривні здійснює відбір (вибірку) з операційної каси пачок банкнот гривні, що пройшли автоматизоване оброблення в банку і повторно випускаються в обіг (з оформленням акта у двох примірниках), та приймання цієї готівки Національним банком у встановленому порядку на безоплатній основі. Національний банк під час перерахування не</w:t>
      </w:r>
      <w:r w:rsidR="00DB39F8">
        <w:rPr>
          <w:lang w:val="ru-RU"/>
        </w:rPr>
        <w:t xml:space="preserve"> </w:t>
      </w:r>
      <w:r w:rsidR="0059321F" w:rsidRPr="006A5ED2">
        <w:rPr>
          <w:lang w:val="ru-RU"/>
        </w:rPr>
        <w:t>придатних до обігу банкнот гривні на автоматизованих системах оброблення банкнот здійснює контроль за якістю сортування цієї готівки.</w:t>
      </w:r>
    </w:p>
    <w:p w:rsidR="00E06039" w:rsidRPr="006A5ED2" w:rsidRDefault="006D23F5" w:rsidP="007F4235">
      <w:pPr>
        <w:autoSpaceDE w:val="0"/>
        <w:autoSpaceDN w:val="0"/>
        <w:adjustRightInd w:val="0"/>
        <w:spacing w:line="300" w:lineRule="exact"/>
        <w:ind w:firstLine="567"/>
        <w:rPr>
          <w:lang w:val="ru-RU"/>
        </w:rPr>
      </w:pPr>
      <w:r w:rsidRPr="006A5ED2">
        <w:rPr>
          <w:lang w:val="ru-RU"/>
        </w:rPr>
        <w:t>Національний банк п</w:t>
      </w:r>
      <w:r w:rsidR="0059321F" w:rsidRPr="006A5ED2">
        <w:rPr>
          <w:lang w:val="ru-RU"/>
        </w:rPr>
        <w:t>ід час оцінки якості сортування придатних до обігу/зношених банкнот банку, відсортованих Національним банком на автоматизованих системах оброблення банкнот гривні</w:t>
      </w:r>
      <w:r w:rsidR="00010BCB">
        <w:rPr>
          <w:lang w:val="ru-RU"/>
        </w:rPr>
        <w:t>,</w:t>
      </w:r>
      <w:r w:rsidR="0059321F" w:rsidRPr="006A5ED2">
        <w:rPr>
          <w:lang w:val="ru-RU"/>
        </w:rPr>
        <w:t xml:space="preserve"> допускає відхилення в межах 10% у разі віднесення банкнот до іншої категорії якості. Національний банк за результатами перевірки якості сортування придатних до обігу/зношених банкнот складає акт, у якому відображає дані щодо якості сортування з докладним описом невідповідност</w:t>
      </w:r>
      <w:r w:rsidR="005C0F0E">
        <w:rPr>
          <w:lang w:val="ru-RU"/>
        </w:rPr>
        <w:t>і</w:t>
      </w:r>
      <w:r w:rsidR="0059321F" w:rsidRPr="006A5ED2">
        <w:rPr>
          <w:lang w:val="ru-RU"/>
        </w:rPr>
        <w:t>.”</w:t>
      </w:r>
      <w:r w:rsidR="00E06039" w:rsidRPr="006A5ED2">
        <w:rPr>
          <w:lang w:val="ru-RU"/>
        </w:rPr>
        <w:t>;</w:t>
      </w:r>
    </w:p>
    <w:p w:rsidR="000245E4" w:rsidRPr="006A5ED2" w:rsidRDefault="000245E4" w:rsidP="007F4235">
      <w:pPr>
        <w:autoSpaceDE w:val="0"/>
        <w:autoSpaceDN w:val="0"/>
        <w:adjustRightInd w:val="0"/>
        <w:spacing w:line="300" w:lineRule="exact"/>
        <w:ind w:firstLine="567"/>
        <w:rPr>
          <w:lang w:val="ru-RU"/>
        </w:rPr>
      </w:pPr>
    </w:p>
    <w:p w:rsidR="00E06039" w:rsidRPr="006A5ED2" w:rsidRDefault="000245E4" w:rsidP="007F4235">
      <w:pPr>
        <w:autoSpaceDE w:val="0"/>
        <w:autoSpaceDN w:val="0"/>
        <w:adjustRightInd w:val="0"/>
        <w:ind w:firstLine="567"/>
        <w:rPr>
          <w:lang w:val="ru-RU"/>
        </w:rPr>
      </w:pPr>
      <w:r w:rsidRPr="006A5ED2">
        <w:rPr>
          <w:lang w:val="ru-RU"/>
        </w:rPr>
        <w:lastRenderedPageBreak/>
        <w:t>2)</w:t>
      </w:r>
      <w:r w:rsidR="00E06039" w:rsidRPr="006A5ED2">
        <w:rPr>
          <w:lang w:val="ru-RU"/>
        </w:rPr>
        <w:t xml:space="preserve">  </w:t>
      </w:r>
      <w:r w:rsidR="009D5D3E" w:rsidRPr="006A5ED2">
        <w:rPr>
          <w:lang w:val="ru-RU"/>
        </w:rPr>
        <w:t>п</w:t>
      </w:r>
      <w:r w:rsidR="00E06039" w:rsidRPr="006A5ED2">
        <w:rPr>
          <w:lang w:val="ru-RU"/>
        </w:rPr>
        <w:t xml:space="preserve">ункт 66 викласти в такій редакції:          </w:t>
      </w:r>
    </w:p>
    <w:p w:rsidR="00E06039" w:rsidRPr="006A5ED2" w:rsidRDefault="00E06039" w:rsidP="007F4235">
      <w:pPr>
        <w:autoSpaceDE w:val="0"/>
        <w:autoSpaceDN w:val="0"/>
        <w:adjustRightInd w:val="0"/>
        <w:spacing w:line="300" w:lineRule="exact"/>
        <w:ind w:firstLine="567"/>
        <w:rPr>
          <w:lang w:val="ru-RU"/>
        </w:rPr>
      </w:pPr>
      <w:r w:rsidRPr="006A5ED2">
        <w:rPr>
          <w:lang w:val="ru-RU"/>
        </w:rPr>
        <w:t>“66. Банк (філія, відділення), Національний банк пакують сформовану пачку банкнот одним із таких способів:</w:t>
      </w:r>
    </w:p>
    <w:p w:rsidR="00E06039" w:rsidRPr="006A5ED2" w:rsidRDefault="00E06039" w:rsidP="007F4235">
      <w:pPr>
        <w:autoSpaceDE w:val="0"/>
        <w:autoSpaceDN w:val="0"/>
        <w:adjustRightInd w:val="0"/>
        <w:spacing w:line="300" w:lineRule="exact"/>
        <w:ind w:firstLine="567"/>
        <w:rPr>
          <w:lang w:val="ru-RU"/>
        </w:rPr>
      </w:pPr>
    </w:p>
    <w:p w:rsidR="00E06039" w:rsidRPr="006A5ED2" w:rsidRDefault="00E06039" w:rsidP="007F4235">
      <w:pPr>
        <w:autoSpaceDE w:val="0"/>
        <w:autoSpaceDN w:val="0"/>
        <w:adjustRightInd w:val="0"/>
        <w:spacing w:line="300" w:lineRule="exact"/>
        <w:ind w:firstLine="567"/>
        <w:rPr>
          <w:lang w:val="ru-RU"/>
        </w:rPr>
      </w:pPr>
      <w:r w:rsidRPr="006A5ED2">
        <w:rPr>
          <w:lang w:val="ru-RU"/>
        </w:rPr>
        <w:t>1) із хрестоподібним обандеролюванням корінців:</w:t>
      </w:r>
    </w:p>
    <w:p w:rsidR="00E06039" w:rsidRPr="006A5ED2" w:rsidRDefault="00E06039" w:rsidP="007F4235">
      <w:pPr>
        <w:autoSpaceDE w:val="0"/>
        <w:autoSpaceDN w:val="0"/>
        <w:adjustRightInd w:val="0"/>
        <w:spacing w:line="300" w:lineRule="exact"/>
        <w:ind w:firstLine="567"/>
        <w:rPr>
          <w:lang w:val="ru-RU"/>
        </w:rPr>
      </w:pPr>
      <w:r w:rsidRPr="006A5ED2">
        <w:rPr>
          <w:lang w:val="ru-RU"/>
        </w:rPr>
        <w:t xml:space="preserve"> у поліетиленові пакети зі зварюванням країв (у разі застосування обладнання для оброблення банкнот). Під час пакування застосовуються накладки встановленого зразка. Пакети зварює працівник, який формував корінці банкнот, із проставленням свого особистого коду;</w:t>
      </w:r>
    </w:p>
    <w:p w:rsidR="00E06039" w:rsidRPr="006A5ED2" w:rsidRDefault="005C0F0E" w:rsidP="007F4235">
      <w:pPr>
        <w:autoSpaceDE w:val="0"/>
        <w:autoSpaceDN w:val="0"/>
        <w:adjustRightInd w:val="0"/>
        <w:spacing w:line="300" w:lineRule="exact"/>
        <w:ind w:firstLine="567"/>
        <w:rPr>
          <w:lang w:val="ru-RU"/>
        </w:rPr>
      </w:pPr>
      <w:r>
        <w:rPr>
          <w:lang w:val="ru-RU"/>
        </w:rPr>
        <w:t>у</w:t>
      </w:r>
      <w:r w:rsidRPr="006A5ED2">
        <w:rPr>
          <w:lang w:val="ru-RU"/>
        </w:rPr>
        <w:t xml:space="preserve"> </w:t>
      </w:r>
      <w:r w:rsidR="00E06039" w:rsidRPr="006A5ED2">
        <w:rPr>
          <w:lang w:val="ru-RU"/>
        </w:rPr>
        <w:t>термоусадкову плівку.</w:t>
      </w:r>
    </w:p>
    <w:p w:rsidR="00E06039" w:rsidRPr="006A5ED2" w:rsidRDefault="00E06039" w:rsidP="007F4235">
      <w:pPr>
        <w:autoSpaceDE w:val="0"/>
        <w:autoSpaceDN w:val="0"/>
        <w:adjustRightInd w:val="0"/>
        <w:spacing w:line="300" w:lineRule="exact"/>
        <w:ind w:firstLine="567"/>
        <w:rPr>
          <w:lang w:val="ru-RU"/>
        </w:rPr>
      </w:pPr>
      <w:r w:rsidRPr="006A5ED2">
        <w:rPr>
          <w:lang w:val="ru-RU"/>
        </w:rPr>
        <w:t>До часу придбання банком обладнання допускається:</w:t>
      </w:r>
    </w:p>
    <w:p w:rsidR="00E06039" w:rsidRPr="006A5ED2" w:rsidRDefault="00A87CD4" w:rsidP="007F4235">
      <w:pPr>
        <w:autoSpaceDE w:val="0"/>
        <w:autoSpaceDN w:val="0"/>
        <w:adjustRightInd w:val="0"/>
        <w:spacing w:line="300" w:lineRule="exact"/>
        <w:ind w:firstLine="567"/>
        <w:rPr>
          <w:lang w:val="ru-RU"/>
        </w:rPr>
      </w:pPr>
      <w:r w:rsidRPr="006A5ED2">
        <w:rPr>
          <w:lang w:val="ru-RU"/>
        </w:rPr>
        <w:t>о</w:t>
      </w:r>
      <w:r w:rsidR="00E06039" w:rsidRPr="006A5ED2">
        <w:rPr>
          <w:lang w:val="ru-RU"/>
        </w:rPr>
        <w:t>бв</w:t>
      </w:r>
      <w:r w:rsidR="00253205">
        <w:rPr>
          <w:lang w:val="ru-RU"/>
        </w:rPr>
        <w:t>’</w:t>
      </w:r>
      <w:r w:rsidR="00E06039" w:rsidRPr="006A5ED2">
        <w:rPr>
          <w:lang w:val="ru-RU"/>
        </w:rPr>
        <w:t xml:space="preserve">язування стрічкою з полімерного матеріалу (зі зварюванням кінців стрічки) два рази впоперек пачки симетрично щодо центру і один раз уздовж по центру пачки із зварюванням перехрещень стрічки. Зварні кінці стрічки мають розташовуватися збоку пачки. На стрічці проставляються код банку або номер за електронною поштою та особистий код працівника або номер закріпленого за ним пломбіра. Під час автоматичного нанесення кодів на стрічку вони проставляються на місцях зварювання стрічки, а під час ручного нанесення </w:t>
      </w:r>
      <w:r w:rsidR="005C0F0E">
        <w:rPr>
          <w:lang w:val="ru-RU"/>
        </w:rPr>
        <w:t>−</w:t>
      </w:r>
      <w:r w:rsidR="005C0F0E" w:rsidRPr="006A5ED2">
        <w:rPr>
          <w:lang w:val="ru-RU"/>
        </w:rPr>
        <w:t xml:space="preserve"> </w:t>
      </w:r>
      <w:r w:rsidR="00E06039" w:rsidRPr="006A5ED2">
        <w:rPr>
          <w:lang w:val="ru-RU"/>
        </w:rPr>
        <w:t xml:space="preserve">за допомогою пломбіра на повздовжній стрічці у двох </w:t>
      </w:r>
      <w:r w:rsidR="005C0F0E">
        <w:rPr>
          <w:lang w:val="ru-RU"/>
        </w:rPr>
        <w:t>−</w:t>
      </w:r>
      <w:r w:rsidR="005C0F0E" w:rsidRPr="006A5ED2">
        <w:rPr>
          <w:lang w:val="ru-RU"/>
        </w:rPr>
        <w:t xml:space="preserve"> </w:t>
      </w:r>
      <w:r w:rsidR="00E06039" w:rsidRPr="006A5ED2">
        <w:rPr>
          <w:lang w:val="ru-RU"/>
        </w:rPr>
        <w:t>трьох місцях, після чого здійснюється обв</w:t>
      </w:r>
      <w:r w:rsidR="00253205">
        <w:rPr>
          <w:lang w:val="ru-RU"/>
        </w:rPr>
        <w:t>’</w:t>
      </w:r>
      <w:r w:rsidR="00E06039" w:rsidRPr="006A5ED2">
        <w:rPr>
          <w:lang w:val="ru-RU"/>
        </w:rPr>
        <w:t>язка. Відбитки кодів банку та працівника мають бути чіткими, що дасть змогу однозначно ідентифікувати банк і працівника;</w:t>
      </w:r>
    </w:p>
    <w:p w:rsidR="00E06039" w:rsidRPr="006A5ED2" w:rsidRDefault="00E06039" w:rsidP="007F4235">
      <w:pPr>
        <w:autoSpaceDE w:val="0"/>
        <w:autoSpaceDN w:val="0"/>
        <w:adjustRightInd w:val="0"/>
        <w:spacing w:line="300" w:lineRule="exact"/>
        <w:ind w:firstLine="567"/>
        <w:rPr>
          <w:lang w:val="ru-RU"/>
        </w:rPr>
      </w:pPr>
      <w:r w:rsidRPr="006A5ED2">
        <w:rPr>
          <w:lang w:val="ru-RU"/>
        </w:rPr>
        <w:t>обв</w:t>
      </w:r>
      <w:r w:rsidR="00253205">
        <w:rPr>
          <w:lang w:val="ru-RU"/>
        </w:rPr>
        <w:t>’</w:t>
      </w:r>
      <w:r w:rsidRPr="006A5ED2">
        <w:rPr>
          <w:lang w:val="ru-RU"/>
        </w:rPr>
        <w:t xml:space="preserve">язування шпагатом, що не має вузлів та надривів, хрестоподібно на чотири глухих вузли. На верхній або нижній накладці на обох кінцях шпагату біля вузла накладається пломба, на якій зазначаються код банку або номер за електронною поштою, номер пломбіра (для банків) </w:t>
      </w:r>
      <w:r w:rsidR="005C0F0E">
        <w:rPr>
          <w:lang w:val="ru-RU"/>
        </w:rPr>
        <w:t>−</w:t>
      </w:r>
      <w:r w:rsidR="005C0F0E" w:rsidRPr="006A5ED2">
        <w:rPr>
          <w:lang w:val="ru-RU"/>
        </w:rPr>
        <w:t xml:space="preserve"> </w:t>
      </w:r>
      <w:r w:rsidRPr="006A5ED2">
        <w:rPr>
          <w:lang w:val="ru-RU"/>
        </w:rPr>
        <w:t>як виняток, до придбання обладнання.</w:t>
      </w:r>
    </w:p>
    <w:p w:rsidR="00E06039" w:rsidRPr="006A5ED2" w:rsidRDefault="00E06039" w:rsidP="007F4235">
      <w:pPr>
        <w:autoSpaceDE w:val="0"/>
        <w:autoSpaceDN w:val="0"/>
        <w:adjustRightInd w:val="0"/>
        <w:spacing w:line="300" w:lineRule="exact"/>
        <w:ind w:firstLine="567"/>
        <w:rPr>
          <w:lang w:val="ru-RU"/>
        </w:rPr>
      </w:pPr>
      <w:r w:rsidRPr="006A5ED2">
        <w:rPr>
          <w:lang w:val="ru-RU"/>
        </w:rPr>
        <w:t xml:space="preserve">Пачка банкнот, сформована одним із способів, визначених </w:t>
      </w:r>
      <w:r w:rsidR="005C0F0E">
        <w:rPr>
          <w:lang w:val="ru-RU"/>
        </w:rPr>
        <w:t xml:space="preserve">у </w:t>
      </w:r>
      <w:r w:rsidRPr="006A5ED2">
        <w:rPr>
          <w:lang w:val="ru-RU"/>
        </w:rPr>
        <w:t>пункт</w:t>
      </w:r>
      <w:r w:rsidR="005C0F0E">
        <w:rPr>
          <w:lang w:val="ru-RU"/>
        </w:rPr>
        <w:t>і</w:t>
      </w:r>
      <w:r w:rsidRPr="006A5ED2">
        <w:rPr>
          <w:lang w:val="ru-RU"/>
        </w:rPr>
        <w:t xml:space="preserve"> 66 розділу IV цієї Інструкції, повинна мати щільну обв</w:t>
      </w:r>
      <w:r w:rsidR="00253205">
        <w:rPr>
          <w:lang w:val="ru-RU"/>
        </w:rPr>
        <w:t>’</w:t>
      </w:r>
      <w:r w:rsidRPr="006A5ED2">
        <w:rPr>
          <w:lang w:val="ru-RU"/>
        </w:rPr>
        <w:t>язку, щоб унеможливити зміщення корінців у пачці</w:t>
      </w:r>
      <w:r w:rsidR="001E38A5" w:rsidRPr="006A5ED2">
        <w:rPr>
          <w:lang w:val="ru-RU"/>
        </w:rPr>
        <w:t>;</w:t>
      </w:r>
    </w:p>
    <w:p w:rsidR="00E06039" w:rsidRPr="006A5ED2" w:rsidRDefault="00E06039" w:rsidP="007F4235">
      <w:pPr>
        <w:autoSpaceDE w:val="0"/>
        <w:autoSpaceDN w:val="0"/>
        <w:adjustRightInd w:val="0"/>
        <w:spacing w:line="300" w:lineRule="exact"/>
        <w:ind w:firstLine="567"/>
        <w:rPr>
          <w:lang w:val="ru-RU"/>
        </w:rPr>
      </w:pPr>
    </w:p>
    <w:p w:rsidR="0001637A" w:rsidRPr="006A5ED2" w:rsidRDefault="00E06039" w:rsidP="007F4235">
      <w:pPr>
        <w:autoSpaceDE w:val="0"/>
        <w:autoSpaceDN w:val="0"/>
        <w:adjustRightInd w:val="0"/>
        <w:spacing w:line="300" w:lineRule="exact"/>
        <w:ind w:firstLine="567"/>
      </w:pPr>
      <w:r w:rsidRPr="006A5ED2">
        <w:rPr>
          <w:lang w:val="ru-RU"/>
        </w:rPr>
        <w:t>2) пачка банкнот із корінцями, обандероленими поперечно, обов</w:t>
      </w:r>
      <w:r w:rsidR="00253205">
        <w:rPr>
          <w:lang w:val="ru-RU"/>
        </w:rPr>
        <w:t>’</w:t>
      </w:r>
      <w:r w:rsidRPr="006A5ED2">
        <w:rPr>
          <w:lang w:val="ru-RU"/>
        </w:rPr>
        <w:t>язково запаковується в термоусадкову плівку або в поліетиленові пакети.</w:t>
      </w:r>
      <w:r w:rsidR="001E38A5" w:rsidRPr="006A5ED2">
        <w:rPr>
          <w:lang w:val="ru-RU"/>
        </w:rPr>
        <w:t>”</w:t>
      </w:r>
      <w:r w:rsidR="001E38A5" w:rsidRPr="006A5ED2">
        <w:t>.</w:t>
      </w:r>
    </w:p>
    <w:p w:rsidR="00E93934" w:rsidRPr="006A5ED2" w:rsidRDefault="00E93934" w:rsidP="007F4235">
      <w:pPr>
        <w:autoSpaceDE w:val="0"/>
        <w:autoSpaceDN w:val="0"/>
        <w:adjustRightInd w:val="0"/>
        <w:spacing w:line="300" w:lineRule="exact"/>
        <w:ind w:firstLine="567"/>
        <w:rPr>
          <w:lang w:val="ru-RU"/>
        </w:rPr>
      </w:pPr>
    </w:p>
    <w:p w:rsidR="00016282" w:rsidRPr="006A5ED2" w:rsidRDefault="006E2DC1" w:rsidP="007F4235">
      <w:pPr>
        <w:autoSpaceDE w:val="0"/>
        <w:autoSpaceDN w:val="0"/>
        <w:adjustRightInd w:val="0"/>
        <w:spacing w:line="300" w:lineRule="exact"/>
        <w:ind w:firstLine="567"/>
        <w:rPr>
          <w:lang w:val="ru-RU"/>
        </w:rPr>
      </w:pPr>
      <w:r w:rsidRPr="006A5ED2">
        <w:rPr>
          <w:lang w:val="ru-RU"/>
        </w:rPr>
        <w:t>5</w:t>
      </w:r>
      <w:r w:rsidR="00B7333B" w:rsidRPr="006A5ED2">
        <w:rPr>
          <w:lang w:val="ru-RU"/>
        </w:rPr>
        <w:t xml:space="preserve">. </w:t>
      </w:r>
      <w:r w:rsidR="001A6673" w:rsidRPr="006A5ED2">
        <w:rPr>
          <w:lang w:val="ru-RU"/>
        </w:rPr>
        <w:t>Р</w:t>
      </w:r>
      <w:r w:rsidR="00016282" w:rsidRPr="006A5ED2">
        <w:rPr>
          <w:lang w:val="ru-RU"/>
        </w:rPr>
        <w:t>озділ VI</w:t>
      </w:r>
      <w:r w:rsidR="00417CCD" w:rsidRPr="006A5ED2">
        <w:rPr>
          <w:lang w:val="ru-RU"/>
        </w:rPr>
        <w:t xml:space="preserve"> </w:t>
      </w:r>
      <w:r w:rsidR="00417CCD" w:rsidRPr="006A5ED2">
        <w:t>викласти в такій редакції</w:t>
      </w:r>
      <w:r w:rsidR="00016282" w:rsidRPr="006A5ED2">
        <w:rPr>
          <w:lang w:val="ru-RU"/>
        </w:rPr>
        <w:t>:</w:t>
      </w:r>
    </w:p>
    <w:p w:rsidR="009A4D68" w:rsidRPr="006A5ED2" w:rsidRDefault="00016282" w:rsidP="007F4235">
      <w:pPr>
        <w:autoSpaceDE w:val="0"/>
        <w:autoSpaceDN w:val="0"/>
        <w:adjustRightInd w:val="0"/>
        <w:spacing w:line="300" w:lineRule="exact"/>
        <w:ind w:firstLine="567"/>
        <w:rPr>
          <w:lang w:val="ru-RU"/>
        </w:rPr>
      </w:pPr>
      <w:r w:rsidRPr="006A5ED2">
        <w:rPr>
          <w:lang w:val="ru-RU"/>
        </w:rPr>
        <w:t xml:space="preserve">       </w:t>
      </w:r>
    </w:p>
    <w:p w:rsidR="00016282" w:rsidRPr="006A5ED2" w:rsidRDefault="00016282" w:rsidP="007F4235">
      <w:pPr>
        <w:autoSpaceDE w:val="0"/>
        <w:autoSpaceDN w:val="0"/>
        <w:adjustRightInd w:val="0"/>
        <w:spacing w:line="300" w:lineRule="exact"/>
        <w:ind w:firstLine="567"/>
        <w:jc w:val="center"/>
        <w:rPr>
          <w:lang w:val="ru-RU"/>
        </w:rPr>
      </w:pPr>
      <w:r w:rsidRPr="006A5ED2">
        <w:rPr>
          <w:lang w:val="ru-RU"/>
        </w:rPr>
        <w:t>“VI. Касові операції надавачів платіжних послуг</w:t>
      </w:r>
      <w:r w:rsidR="00AF23A3">
        <w:rPr>
          <w:lang w:val="ru-RU"/>
        </w:rPr>
        <w:t>/комерційних агентів</w:t>
      </w:r>
    </w:p>
    <w:p w:rsidR="00016282" w:rsidRPr="006A5ED2" w:rsidRDefault="00016282" w:rsidP="007F4235">
      <w:pPr>
        <w:autoSpaceDE w:val="0"/>
        <w:autoSpaceDN w:val="0"/>
        <w:adjustRightInd w:val="0"/>
        <w:spacing w:line="300" w:lineRule="exact"/>
        <w:ind w:firstLine="567"/>
        <w:jc w:val="center"/>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102. До касових документів, які оформляються надавачами платіжних послуг</w:t>
      </w:r>
      <w:r w:rsidR="00B42340" w:rsidRPr="006A5ED2">
        <w:rPr>
          <w:lang w:val="ru-RU"/>
        </w:rPr>
        <w:t>/комерційними агентами</w:t>
      </w:r>
      <w:r w:rsidRPr="006A5ED2">
        <w:rPr>
          <w:lang w:val="ru-RU"/>
        </w:rPr>
        <w:t xml:space="preserve"> згідно з касовими операціями, визначеними цією Інструкцією, належать:</w:t>
      </w:r>
    </w:p>
    <w:p w:rsidR="00391844" w:rsidRPr="006A5ED2" w:rsidRDefault="00391844"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1) платіжна інструкція на переказ готівки (додаток 10);</w:t>
      </w:r>
    </w:p>
    <w:p w:rsidR="00F26744" w:rsidRPr="006A5ED2" w:rsidRDefault="00F26744"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2) прибутково-видатковий касовий ордер (додаток 11);</w:t>
      </w:r>
    </w:p>
    <w:p w:rsidR="00561127" w:rsidRPr="006A5ED2" w:rsidRDefault="00561127"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lastRenderedPageBreak/>
        <w:t xml:space="preserve">3) платіжна </w:t>
      </w:r>
      <w:proofErr w:type="gramStart"/>
      <w:r w:rsidRPr="006A5ED2">
        <w:rPr>
          <w:lang w:val="ru-RU"/>
        </w:rPr>
        <w:t>інструкція  на</w:t>
      </w:r>
      <w:proofErr w:type="gramEnd"/>
      <w:r w:rsidRPr="006A5ED2">
        <w:rPr>
          <w:lang w:val="ru-RU"/>
        </w:rPr>
        <w:t xml:space="preserve"> видачу готівки (додаток 12);</w:t>
      </w:r>
    </w:p>
    <w:p w:rsidR="00561127" w:rsidRPr="006A5ED2" w:rsidRDefault="00561127"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4) прибутковий касовий ордер (додаток 13);</w:t>
      </w:r>
    </w:p>
    <w:p w:rsidR="00561127" w:rsidRPr="006A5ED2" w:rsidRDefault="00561127"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5) видатковий касовий ордер (додаток 14);</w:t>
      </w:r>
    </w:p>
    <w:p w:rsidR="00561127" w:rsidRPr="006A5ED2" w:rsidRDefault="00561127"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6) грошовий чек (додаток 15);</w:t>
      </w:r>
    </w:p>
    <w:p w:rsidR="00561127" w:rsidRPr="006A5ED2" w:rsidRDefault="00561127"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7) квитанція про прийняття на інкасо банкнот іноземних держав (додаток 16);</w:t>
      </w:r>
    </w:p>
    <w:p w:rsidR="00561127" w:rsidRPr="006A5ED2" w:rsidRDefault="00561127" w:rsidP="007F4235">
      <w:pPr>
        <w:autoSpaceDE w:val="0"/>
        <w:autoSpaceDN w:val="0"/>
        <w:adjustRightInd w:val="0"/>
        <w:spacing w:line="300" w:lineRule="exact"/>
        <w:ind w:firstLine="567"/>
        <w:rPr>
          <w:lang w:val="ru-RU"/>
        </w:rPr>
      </w:pPr>
    </w:p>
    <w:p w:rsidR="00F26744" w:rsidRPr="006A5ED2" w:rsidRDefault="00F26744" w:rsidP="007F4235">
      <w:pPr>
        <w:autoSpaceDE w:val="0"/>
        <w:autoSpaceDN w:val="0"/>
        <w:adjustRightInd w:val="0"/>
        <w:spacing w:line="300" w:lineRule="exact"/>
        <w:ind w:firstLine="567"/>
        <w:rPr>
          <w:lang w:val="ru-RU"/>
        </w:rPr>
      </w:pPr>
      <w:r w:rsidRPr="006A5ED2">
        <w:rPr>
          <w:lang w:val="ru-RU"/>
        </w:rPr>
        <w:t xml:space="preserve">8) квитанція про приймання до сплати на інкасо чеків </w:t>
      </w:r>
      <w:r w:rsidR="005C0F0E">
        <w:rPr>
          <w:lang w:val="ru-RU"/>
        </w:rPr>
        <w:t>в</w:t>
      </w:r>
      <w:r w:rsidR="005C0F0E" w:rsidRPr="006A5ED2">
        <w:rPr>
          <w:lang w:val="ru-RU"/>
        </w:rPr>
        <w:t xml:space="preserve"> </w:t>
      </w:r>
      <w:r w:rsidRPr="006A5ED2">
        <w:rPr>
          <w:lang w:val="ru-RU"/>
        </w:rPr>
        <w:t>іноземній валюті, рахунки на сплату платежів, а також сліп, квитанція, чек банкомата, що формуються платіжними пристроями, документи для відправлення переказу готівки та отримання його в готівковій формі, установлені відповідною платіжною системою;</w:t>
      </w:r>
    </w:p>
    <w:p w:rsidR="00561127" w:rsidRPr="006A5ED2" w:rsidRDefault="00561127" w:rsidP="007F4235">
      <w:pPr>
        <w:autoSpaceDE w:val="0"/>
        <w:autoSpaceDN w:val="0"/>
        <w:adjustRightInd w:val="0"/>
        <w:spacing w:line="300" w:lineRule="exact"/>
        <w:ind w:firstLine="567"/>
        <w:rPr>
          <w:lang w:val="ru-RU"/>
        </w:rPr>
      </w:pPr>
    </w:p>
    <w:p w:rsidR="00C928E5" w:rsidRPr="006A5ED2" w:rsidRDefault="006475C4" w:rsidP="007F4235">
      <w:pPr>
        <w:autoSpaceDE w:val="0"/>
        <w:autoSpaceDN w:val="0"/>
        <w:adjustRightInd w:val="0"/>
        <w:spacing w:line="300" w:lineRule="exact"/>
        <w:ind w:firstLine="567"/>
        <w:rPr>
          <w:lang w:val="ru-RU"/>
        </w:rPr>
      </w:pPr>
      <w:r w:rsidRPr="006A5ED2">
        <w:rPr>
          <w:lang w:val="ru-RU"/>
        </w:rPr>
        <w:t xml:space="preserve">9) </w:t>
      </w:r>
      <w:r w:rsidR="006D23F5" w:rsidRPr="006A5ED2">
        <w:rPr>
          <w:lang w:val="ru-RU"/>
        </w:rPr>
        <w:t xml:space="preserve">касові документи </w:t>
      </w:r>
      <w:r w:rsidRPr="006A5ED2">
        <w:rPr>
          <w:lang w:val="ru-RU"/>
        </w:rPr>
        <w:t>про приймання/видачу банківських металів</w:t>
      </w:r>
      <w:r w:rsidR="00C928E5" w:rsidRPr="006A5ED2">
        <w:rPr>
          <w:lang w:val="ru-RU"/>
        </w:rPr>
        <w:t>.</w:t>
      </w:r>
    </w:p>
    <w:p w:rsidR="006475C4" w:rsidRPr="006A5ED2" w:rsidRDefault="00C928E5" w:rsidP="007F4235">
      <w:pPr>
        <w:autoSpaceDE w:val="0"/>
        <w:autoSpaceDN w:val="0"/>
        <w:adjustRightInd w:val="0"/>
        <w:spacing w:line="300" w:lineRule="exact"/>
        <w:ind w:firstLine="567"/>
        <w:rPr>
          <w:lang w:val="ru-RU"/>
        </w:rPr>
      </w:pPr>
      <w:r w:rsidRPr="006A5ED2">
        <w:rPr>
          <w:lang w:val="ru-RU"/>
        </w:rPr>
        <w:t>Касові</w:t>
      </w:r>
      <w:r w:rsidR="006475C4" w:rsidRPr="006A5ED2">
        <w:rPr>
          <w:lang w:val="ru-RU"/>
        </w:rPr>
        <w:t xml:space="preserve"> документи, якими оформляються операції з </w:t>
      </w:r>
      <w:r w:rsidR="002D3690" w:rsidRPr="006A5ED2">
        <w:rPr>
          <w:lang w:val="ru-RU"/>
        </w:rPr>
        <w:t xml:space="preserve">торгівлі </w:t>
      </w:r>
      <w:r w:rsidR="006475C4" w:rsidRPr="006A5ED2">
        <w:rPr>
          <w:lang w:val="ru-RU"/>
        </w:rPr>
        <w:t xml:space="preserve">валютними цінностями в готівковій формі, форма яких </w:t>
      </w:r>
      <w:r w:rsidR="00801F5A">
        <w:rPr>
          <w:lang w:val="ru-RU"/>
        </w:rPr>
        <w:t>у</w:t>
      </w:r>
      <w:r w:rsidR="00801F5A" w:rsidRPr="006A5ED2">
        <w:rPr>
          <w:lang w:val="ru-RU"/>
        </w:rPr>
        <w:t xml:space="preserve">становлюється </w:t>
      </w:r>
      <w:r w:rsidR="006475C4" w:rsidRPr="006A5ED2">
        <w:rPr>
          <w:lang w:val="ru-RU"/>
        </w:rPr>
        <w:t>нормативно-правовими актами Національного банку з питань здійснення операцій з валютними цінностями.</w:t>
      </w:r>
    </w:p>
    <w:p w:rsidR="002D3690" w:rsidRPr="006A5ED2" w:rsidRDefault="002D3690" w:rsidP="007F4235">
      <w:pPr>
        <w:pStyle w:val="af4"/>
        <w:spacing w:before="0" w:beforeAutospacing="0" w:after="0" w:afterAutospacing="0"/>
        <w:ind w:firstLine="567"/>
        <w:jc w:val="both"/>
        <w:rPr>
          <w:strike/>
          <w:color w:val="FF0000"/>
          <w:sz w:val="28"/>
          <w:szCs w:val="28"/>
        </w:rPr>
      </w:pPr>
      <w:r w:rsidRPr="006A5ED2">
        <w:rPr>
          <w:sz w:val="28"/>
          <w:szCs w:val="28"/>
        </w:rPr>
        <w:t xml:space="preserve">Банк для проведення операцій із цінностями, які обліковуються на позабалансових рахунках, використовує видатковий позабалансовий ордер (додаток 17) і прибутковий позабалансовий ордер (додаток 18). </w:t>
      </w:r>
    </w:p>
    <w:p w:rsidR="002D3690" w:rsidRPr="006A5ED2" w:rsidRDefault="002D3690" w:rsidP="007F4235">
      <w:pPr>
        <w:pStyle w:val="af4"/>
        <w:spacing w:before="0" w:beforeAutospacing="0" w:after="0" w:afterAutospacing="0"/>
        <w:ind w:firstLine="567"/>
        <w:jc w:val="both"/>
        <w:rPr>
          <w:sz w:val="28"/>
          <w:szCs w:val="28"/>
        </w:rPr>
      </w:pPr>
      <w:r w:rsidRPr="006A5ED2">
        <w:rPr>
          <w:sz w:val="28"/>
          <w:szCs w:val="28"/>
        </w:rPr>
        <w:t xml:space="preserve">Комерційні агенти застосовують платіжну інструкцію на переказ готівки </w:t>
      </w:r>
      <w:r w:rsidR="00801F5A">
        <w:rPr>
          <w:sz w:val="28"/>
          <w:szCs w:val="28"/>
        </w:rPr>
        <w:t>під час</w:t>
      </w:r>
      <w:r w:rsidR="00801F5A" w:rsidRPr="006A5ED2">
        <w:rPr>
          <w:sz w:val="28"/>
          <w:szCs w:val="28"/>
        </w:rPr>
        <w:t xml:space="preserve"> </w:t>
      </w:r>
      <w:r w:rsidRPr="006A5ED2">
        <w:rPr>
          <w:sz w:val="28"/>
          <w:szCs w:val="28"/>
        </w:rPr>
        <w:t>прийманн</w:t>
      </w:r>
      <w:r w:rsidR="00801F5A">
        <w:rPr>
          <w:sz w:val="28"/>
          <w:szCs w:val="28"/>
        </w:rPr>
        <w:t>я</w:t>
      </w:r>
      <w:r w:rsidRPr="006A5ED2">
        <w:rPr>
          <w:sz w:val="28"/>
          <w:szCs w:val="28"/>
        </w:rPr>
        <w:t xml:space="preserve"> готівки для виконання платіжних операцій.</w:t>
      </w:r>
    </w:p>
    <w:p w:rsidR="00B42340" w:rsidRPr="006A5ED2" w:rsidRDefault="00B42340" w:rsidP="007F4235">
      <w:pPr>
        <w:pStyle w:val="ab"/>
        <w:ind w:firstLine="567"/>
        <w:rPr>
          <w:lang w:val="ru-RU"/>
        </w:rPr>
      </w:pPr>
    </w:p>
    <w:p w:rsidR="000752DC" w:rsidRPr="006A5ED2" w:rsidRDefault="000752DC" w:rsidP="007F4235">
      <w:pPr>
        <w:pStyle w:val="ab"/>
        <w:ind w:firstLine="567"/>
        <w:rPr>
          <w:lang w:val="ru-RU"/>
        </w:rPr>
      </w:pPr>
      <w:r w:rsidRPr="006A5ED2">
        <w:rPr>
          <w:lang w:val="ru-RU"/>
        </w:rPr>
        <w:t xml:space="preserve">103. Касові документи, які </w:t>
      </w:r>
      <w:r w:rsidR="00B42340" w:rsidRPr="006A5ED2">
        <w:rPr>
          <w:lang w:val="ru-RU"/>
        </w:rPr>
        <w:t>оформл</w:t>
      </w:r>
      <w:r w:rsidR="00801F5A">
        <w:rPr>
          <w:lang w:val="ru-RU"/>
        </w:rPr>
        <w:t>я</w:t>
      </w:r>
      <w:r w:rsidR="00B42340" w:rsidRPr="006A5ED2">
        <w:rPr>
          <w:lang w:val="ru-RU"/>
        </w:rPr>
        <w:t>ються надавачами платіжних послуг</w:t>
      </w:r>
      <w:r w:rsidR="00845095" w:rsidRPr="006A5ED2">
        <w:rPr>
          <w:lang w:val="ru-RU"/>
        </w:rPr>
        <w:t>/комерційними агентами</w:t>
      </w:r>
      <w:r w:rsidR="00B42340" w:rsidRPr="006A5ED2">
        <w:rPr>
          <w:lang w:val="ru-RU"/>
        </w:rPr>
        <w:t xml:space="preserve"> згідно з касовими операціями</w:t>
      </w:r>
      <w:r w:rsidRPr="006A5ED2">
        <w:rPr>
          <w:lang w:val="ru-RU"/>
        </w:rPr>
        <w:t>, мають містити обов</w:t>
      </w:r>
      <w:r w:rsidR="00253205">
        <w:rPr>
          <w:lang w:val="ru-RU"/>
        </w:rPr>
        <w:t>’</w:t>
      </w:r>
      <w:r w:rsidRPr="006A5ED2">
        <w:rPr>
          <w:lang w:val="ru-RU"/>
        </w:rPr>
        <w:t xml:space="preserve">язкові реквізити, установлені </w:t>
      </w:r>
      <w:r w:rsidR="00801F5A">
        <w:rPr>
          <w:lang w:val="ru-RU"/>
        </w:rPr>
        <w:t xml:space="preserve">в </w:t>
      </w:r>
      <w:r w:rsidRPr="006A5ED2">
        <w:rPr>
          <w:lang w:val="ru-RU"/>
        </w:rPr>
        <w:t>пункт</w:t>
      </w:r>
      <w:r w:rsidR="00801F5A">
        <w:rPr>
          <w:lang w:val="ru-RU"/>
        </w:rPr>
        <w:t>і</w:t>
      </w:r>
      <w:r w:rsidRPr="006A5ED2">
        <w:rPr>
          <w:lang w:val="ru-RU"/>
        </w:rPr>
        <w:t xml:space="preserve"> 104 розділу VI цієї Інструкції.</w:t>
      </w:r>
    </w:p>
    <w:p w:rsidR="000752DC" w:rsidRPr="006A5ED2" w:rsidRDefault="000752DC" w:rsidP="007F4235">
      <w:pPr>
        <w:pStyle w:val="ab"/>
        <w:ind w:firstLine="567"/>
        <w:rPr>
          <w:lang w:val="ru-RU"/>
        </w:rPr>
      </w:pPr>
      <w:r w:rsidRPr="006A5ED2">
        <w:rPr>
          <w:lang w:val="ru-RU"/>
        </w:rPr>
        <w:t>Форми касових документів, що формуються із застосуванням платіжних пристроїв, установлюються надавачем платіжних послуг з урахуванням обов</w:t>
      </w:r>
      <w:r w:rsidR="00253205">
        <w:rPr>
          <w:lang w:val="ru-RU"/>
        </w:rPr>
        <w:t>’</w:t>
      </w:r>
      <w:r w:rsidRPr="006A5ED2">
        <w:rPr>
          <w:lang w:val="ru-RU"/>
        </w:rPr>
        <w:t xml:space="preserve">язкових реквізитів, установлених </w:t>
      </w:r>
      <w:r w:rsidR="00801F5A">
        <w:rPr>
          <w:lang w:val="ru-RU"/>
        </w:rPr>
        <w:t xml:space="preserve">у </w:t>
      </w:r>
      <w:r w:rsidRPr="006A5ED2">
        <w:rPr>
          <w:lang w:val="ru-RU"/>
        </w:rPr>
        <w:t>пункт</w:t>
      </w:r>
      <w:r w:rsidR="00801F5A">
        <w:rPr>
          <w:lang w:val="ru-RU"/>
        </w:rPr>
        <w:t>і</w:t>
      </w:r>
      <w:r w:rsidRPr="006A5ED2">
        <w:rPr>
          <w:lang w:val="ru-RU"/>
        </w:rPr>
        <w:t xml:space="preserve"> 122 розділу VI цієї Інструкції, та технічних можливостей платіжного пристрою.</w:t>
      </w:r>
    </w:p>
    <w:p w:rsidR="000752DC" w:rsidRPr="006A5ED2" w:rsidRDefault="000752DC" w:rsidP="007F4235">
      <w:pPr>
        <w:pStyle w:val="ab"/>
        <w:ind w:firstLine="567"/>
        <w:rPr>
          <w:lang w:val="ru-RU"/>
        </w:rPr>
      </w:pPr>
      <w:r w:rsidRPr="006A5ED2">
        <w:rPr>
          <w:lang w:val="ru-RU"/>
        </w:rPr>
        <w:t>Грошові чеки виготовляються лише друкарським способом та є платіжною інструкцією.</w:t>
      </w:r>
    </w:p>
    <w:p w:rsidR="000752DC" w:rsidRPr="006A5ED2" w:rsidRDefault="000752DC" w:rsidP="007F4235">
      <w:pPr>
        <w:pStyle w:val="ab"/>
        <w:ind w:firstLine="567"/>
        <w:rPr>
          <w:lang w:val="ru-RU"/>
        </w:rPr>
      </w:pPr>
    </w:p>
    <w:p w:rsidR="000752DC" w:rsidRPr="006A5ED2" w:rsidRDefault="000752DC" w:rsidP="007F4235">
      <w:pPr>
        <w:pStyle w:val="ab"/>
        <w:ind w:firstLine="567"/>
        <w:rPr>
          <w:lang w:val="ru-RU"/>
        </w:rPr>
      </w:pPr>
      <w:r w:rsidRPr="006A5ED2">
        <w:rPr>
          <w:lang w:val="ru-RU"/>
        </w:rPr>
        <w:t>104. Касові документи мають містити такі обов</w:t>
      </w:r>
      <w:r w:rsidR="00253205">
        <w:rPr>
          <w:lang w:val="ru-RU"/>
        </w:rPr>
        <w:t>’</w:t>
      </w:r>
      <w:r w:rsidRPr="006A5ED2">
        <w:rPr>
          <w:lang w:val="ru-RU"/>
        </w:rPr>
        <w:t>язкові реквізити:</w:t>
      </w:r>
    </w:p>
    <w:p w:rsidR="00391844" w:rsidRPr="006A5ED2" w:rsidRDefault="00391844" w:rsidP="007F4235">
      <w:pPr>
        <w:pStyle w:val="ab"/>
        <w:ind w:firstLine="567"/>
        <w:rPr>
          <w:lang w:val="ru-RU"/>
        </w:rPr>
      </w:pPr>
    </w:p>
    <w:p w:rsidR="00BB1100" w:rsidRPr="006A5ED2" w:rsidRDefault="00BB1100" w:rsidP="007F4235">
      <w:pPr>
        <w:pStyle w:val="ab"/>
        <w:ind w:firstLine="567"/>
        <w:rPr>
          <w:lang w:val="ru-RU"/>
        </w:rPr>
      </w:pPr>
      <w:r w:rsidRPr="006A5ED2">
        <w:rPr>
          <w:lang w:val="ru-RU"/>
        </w:rPr>
        <w:t>1) назву касового документа;</w:t>
      </w:r>
    </w:p>
    <w:p w:rsidR="00BB1100" w:rsidRPr="006A5ED2" w:rsidRDefault="00BB1100" w:rsidP="000752DC">
      <w:pPr>
        <w:pStyle w:val="ab"/>
        <w:ind w:firstLine="708"/>
        <w:rPr>
          <w:lang w:val="ru-RU"/>
        </w:rPr>
      </w:pPr>
    </w:p>
    <w:p w:rsidR="000752DC" w:rsidRPr="006A5ED2" w:rsidRDefault="00BB1100" w:rsidP="007F4235">
      <w:pPr>
        <w:pStyle w:val="ab"/>
        <w:ind w:firstLine="567"/>
        <w:rPr>
          <w:lang w:val="ru-RU"/>
        </w:rPr>
      </w:pPr>
      <w:r w:rsidRPr="006A5ED2">
        <w:rPr>
          <w:lang w:val="ru-RU"/>
        </w:rPr>
        <w:t>2</w:t>
      </w:r>
      <w:r w:rsidR="000752DC" w:rsidRPr="006A5ED2">
        <w:rPr>
          <w:lang w:val="ru-RU"/>
        </w:rPr>
        <w:t>) найменування надавача платіжних послуг, який здійснює касову операцію;</w:t>
      </w:r>
    </w:p>
    <w:p w:rsidR="00561127" w:rsidRPr="006A5ED2" w:rsidRDefault="00561127" w:rsidP="007F4235">
      <w:pPr>
        <w:pStyle w:val="ab"/>
        <w:ind w:firstLine="567"/>
        <w:rPr>
          <w:lang w:val="ru-RU"/>
        </w:rPr>
      </w:pPr>
    </w:p>
    <w:p w:rsidR="000752DC" w:rsidRPr="006A5ED2" w:rsidRDefault="00BB1100" w:rsidP="007F4235">
      <w:pPr>
        <w:pStyle w:val="ab"/>
        <w:ind w:firstLine="567"/>
        <w:rPr>
          <w:lang w:val="ru-RU"/>
        </w:rPr>
      </w:pPr>
      <w:r w:rsidRPr="006A5ED2">
        <w:rPr>
          <w:lang w:val="ru-RU"/>
        </w:rPr>
        <w:t>3</w:t>
      </w:r>
      <w:r w:rsidR="000752DC" w:rsidRPr="006A5ED2">
        <w:rPr>
          <w:lang w:val="ru-RU"/>
        </w:rPr>
        <w:t>) дату здійснення операції;</w:t>
      </w:r>
    </w:p>
    <w:p w:rsidR="00561127" w:rsidRPr="006A5ED2" w:rsidRDefault="00561127" w:rsidP="007F4235">
      <w:pPr>
        <w:pStyle w:val="ab"/>
        <w:ind w:firstLine="567"/>
        <w:rPr>
          <w:lang w:val="ru-RU"/>
        </w:rPr>
      </w:pPr>
    </w:p>
    <w:p w:rsidR="000752DC" w:rsidRPr="006A5ED2" w:rsidRDefault="00BB1100" w:rsidP="007F4235">
      <w:pPr>
        <w:pStyle w:val="ab"/>
        <w:ind w:firstLine="567"/>
        <w:rPr>
          <w:lang w:val="ru-RU"/>
        </w:rPr>
      </w:pPr>
      <w:r w:rsidRPr="006A5ED2">
        <w:rPr>
          <w:lang w:val="ru-RU"/>
        </w:rPr>
        <w:t>4</w:t>
      </w:r>
      <w:r w:rsidR="000752DC" w:rsidRPr="006A5ED2">
        <w:rPr>
          <w:lang w:val="ru-RU"/>
        </w:rPr>
        <w:t>) зазначення платника та отримувача;</w:t>
      </w:r>
    </w:p>
    <w:p w:rsidR="00561127" w:rsidRPr="006A5ED2" w:rsidRDefault="00561127" w:rsidP="007F4235">
      <w:pPr>
        <w:pStyle w:val="ab"/>
        <w:ind w:firstLine="567"/>
        <w:rPr>
          <w:lang w:val="ru-RU"/>
        </w:rPr>
      </w:pPr>
    </w:p>
    <w:p w:rsidR="000752DC" w:rsidRPr="006A5ED2" w:rsidRDefault="00BB1100" w:rsidP="007F4235">
      <w:pPr>
        <w:pStyle w:val="ab"/>
        <w:ind w:firstLine="567"/>
        <w:rPr>
          <w:lang w:val="ru-RU"/>
        </w:rPr>
      </w:pPr>
      <w:r w:rsidRPr="006A5ED2">
        <w:rPr>
          <w:lang w:val="ru-RU"/>
        </w:rPr>
        <w:t>5</w:t>
      </w:r>
      <w:r w:rsidR="000752DC" w:rsidRPr="006A5ED2">
        <w:rPr>
          <w:lang w:val="ru-RU"/>
        </w:rPr>
        <w:t>) суму касової операції;</w:t>
      </w:r>
    </w:p>
    <w:p w:rsidR="00561127" w:rsidRPr="006A5ED2" w:rsidRDefault="00561127" w:rsidP="007F4235">
      <w:pPr>
        <w:pStyle w:val="ab"/>
        <w:ind w:firstLine="567"/>
        <w:rPr>
          <w:lang w:val="ru-RU"/>
        </w:rPr>
      </w:pPr>
    </w:p>
    <w:p w:rsidR="000752DC" w:rsidRPr="006A5ED2" w:rsidRDefault="00BB1100" w:rsidP="007F4235">
      <w:pPr>
        <w:pStyle w:val="ab"/>
        <w:ind w:firstLine="567"/>
        <w:rPr>
          <w:lang w:val="ru-RU"/>
        </w:rPr>
      </w:pPr>
      <w:r w:rsidRPr="006A5ED2">
        <w:rPr>
          <w:lang w:val="ru-RU"/>
        </w:rPr>
        <w:t>6</w:t>
      </w:r>
      <w:r w:rsidR="000752DC" w:rsidRPr="006A5ED2">
        <w:rPr>
          <w:lang w:val="ru-RU"/>
        </w:rPr>
        <w:t xml:space="preserve">) масу банківського металу (за операціями </w:t>
      </w:r>
      <w:r w:rsidRPr="006A5ED2">
        <w:rPr>
          <w:lang w:val="ru-RU"/>
        </w:rPr>
        <w:t xml:space="preserve">банку </w:t>
      </w:r>
      <w:r w:rsidR="000752DC" w:rsidRPr="006A5ED2">
        <w:rPr>
          <w:lang w:val="ru-RU"/>
        </w:rPr>
        <w:t>з банківськими металами);</w:t>
      </w:r>
    </w:p>
    <w:p w:rsidR="00561127" w:rsidRPr="006A5ED2" w:rsidRDefault="00561127" w:rsidP="007F4235">
      <w:pPr>
        <w:pStyle w:val="ab"/>
        <w:ind w:firstLine="567"/>
        <w:rPr>
          <w:lang w:val="ru-RU"/>
        </w:rPr>
      </w:pPr>
    </w:p>
    <w:p w:rsidR="000752DC" w:rsidRPr="006A5ED2" w:rsidRDefault="00BB1100" w:rsidP="007F4235">
      <w:pPr>
        <w:pStyle w:val="ab"/>
        <w:ind w:firstLine="567"/>
        <w:rPr>
          <w:lang w:val="ru-RU"/>
        </w:rPr>
      </w:pPr>
      <w:r w:rsidRPr="006A5ED2">
        <w:rPr>
          <w:lang w:val="ru-RU"/>
        </w:rPr>
        <w:t>7</w:t>
      </w:r>
      <w:r w:rsidR="000752DC" w:rsidRPr="006A5ED2">
        <w:rPr>
          <w:lang w:val="ru-RU"/>
        </w:rPr>
        <w:t>) призначення платежу;</w:t>
      </w:r>
    </w:p>
    <w:p w:rsidR="00561127" w:rsidRPr="006A5ED2" w:rsidRDefault="00561127" w:rsidP="007F4235">
      <w:pPr>
        <w:pStyle w:val="ab"/>
        <w:ind w:firstLine="567"/>
        <w:rPr>
          <w:lang w:val="ru-RU"/>
        </w:rPr>
      </w:pPr>
    </w:p>
    <w:p w:rsidR="000752DC" w:rsidRPr="006A5ED2" w:rsidRDefault="00BB1100" w:rsidP="007F4235">
      <w:pPr>
        <w:pStyle w:val="ab"/>
        <w:ind w:firstLine="567"/>
        <w:rPr>
          <w:lang w:val="ru-RU"/>
        </w:rPr>
      </w:pPr>
      <w:r w:rsidRPr="006A5ED2">
        <w:rPr>
          <w:lang w:val="ru-RU"/>
        </w:rPr>
        <w:t>8</w:t>
      </w:r>
      <w:r w:rsidR="000752DC" w:rsidRPr="006A5ED2">
        <w:rPr>
          <w:lang w:val="ru-RU"/>
        </w:rPr>
        <w:t>) власноручн</w:t>
      </w:r>
      <w:r w:rsidR="008A34D4" w:rsidRPr="006A5ED2">
        <w:rPr>
          <w:lang w:val="ru-RU"/>
        </w:rPr>
        <w:t>ий</w:t>
      </w:r>
      <w:r w:rsidR="000752DC" w:rsidRPr="006A5ED2">
        <w:rPr>
          <w:lang w:val="ru-RU"/>
        </w:rPr>
        <w:t xml:space="preserve"> підпис або ЕП користувача</w:t>
      </w:r>
      <w:r w:rsidRPr="006A5ED2">
        <w:rPr>
          <w:lang w:val="ru-RU"/>
        </w:rPr>
        <w:t xml:space="preserve"> </w:t>
      </w:r>
      <w:r w:rsidR="000752DC" w:rsidRPr="006A5ED2">
        <w:rPr>
          <w:lang w:val="ru-RU"/>
        </w:rPr>
        <w:t>про згоду з умовами договору про надання платіжних послуг;</w:t>
      </w:r>
    </w:p>
    <w:p w:rsidR="00BB1100" w:rsidRPr="006A5ED2" w:rsidRDefault="00BB1100" w:rsidP="007F4235">
      <w:pPr>
        <w:pStyle w:val="ab"/>
        <w:ind w:firstLine="567"/>
        <w:rPr>
          <w:lang w:val="ru-RU"/>
        </w:rPr>
      </w:pPr>
    </w:p>
    <w:p w:rsidR="000752DC" w:rsidRPr="006A5ED2" w:rsidRDefault="00BB1100" w:rsidP="007F4235">
      <w:pPr>
        <w:pStyle w:val="ab"/>
        <w:ind w:firstLine="567"/>
        <w:rPr>
          <w:lang w:val="ru-RU"/>
        </w:rPr>
      </w:pPr>
      <w:r w:rsidRPr="006A5ED2">
        <w:rPr>
          <w:lang w:val="ru-RU"/>
        </w:rPr>
        <w:t>9</w:t>
      </w:r>
      <w:r w:rsidR="000752DC" w:rsidRPr="006A5ED2">
        <w:rPr>
          <w:lang w:val="ru-RU"/>
        </w:rPr>
        <w:t xml:space="preserve">) власноручний підпис або кваліфікований ЕП працівника </w:t>
      </w:r>
      <w:r w:rsidRPr="006A5ED2">
        <w:rPr>
          <w:lang w:val="ru-RU"/>
        </w:rPr>
        <w:t>надавача платіжних послуг</w:t>
      </w:r>
      <w:r w:rsidR="000752DC" w:rsidRPr="006A5ED2">
        <w:rPr>
          <w:lang w:val="ru-RU"/>
        </w:rPr>
        <w:t>, уповноваженого здійснювати касову операцію;</w:t>
      </w:r>
    </w:p>
    <w:p w:rsidR="000752DC" w:rsidRPr="006A5ED2" w:rsidRDefault="000752DC" w:rsidP="007F4235">
      <w:pPr>
        <w:pStyle w:val="ab"/>
        <w:ind w:firstLine="567"/>
        <w:rPr>
          <w:lang w:val="ru-RU"/>
        </w:rPr>
      </w:pPr>
    </w:p>
    <w:p w:rsidR="000752DC" w:rsidRPr="006A5ED2" w:rsidRDefault="002716F6" w:rsidP="007F4235">
      <w:pPr>
        <w:pStyle w:val="ab"/>
        <w:ind w:firstLine="567"/>
        <w:rPr>
          <w:lang w:val="ru-RU"/>
        </w:rPr>
      </w:pPr>
      <w:r w:rsidRPr="006A5ED2">
        <w:rPr>
          <w:lang w:val="ru-RU"/>
        </w:rPr>
        <w:t>10</w:t>
      </w:r>
      <w:r w:rsidR="000752DC" w:rsidRPr="006A5ED2">
        <w:rPr>
          <w:lang w:val="ru-RU"/>
        </w:rPr>
        <w:t>) номер рахунку отримувача (у разі зарахування суми переказу на рахунок);</w:t>
      </w:r>
    </w:p>
    <w:p w:rsidR="001358AE" w:rsidRPr="006A5ED2" w:rsidRDefault="001358AE" w:rsidP="007F4235">
      <w:pPr>
        <w:pStyle w:val="ab"/>
        <w:ind w:firstLine="567"/>
        <w:rPr>
          <w:lang w:val="ru-RU"/>
        </w:rPr>
      </w:pPr>
    </w:p>
    <w:p w:rsidR="000752DC" w:rsidRPr="006A5ED2" w:rsidRDefault="000752DC" w:rsidP="007F4235">
      <w:pPr>
        <w:pStyle w:val="ab"/>
        <w:ind w:firstLine="567"/>
        <w:rPr>
          <w:lang w:val="ru-RU"/>
        </w:rPr>
      </w:pPr>
      <w:r w:rsidRPr="006A5ED2">
        <w:rPr>
          <w:lang w:val="ru-RU"/>
        </w:rPr>
        <w:t>1</w:t>
      </w:r>
      <w:r w:rsidR="002716F6" w:rsidRPr="006A5ED2">
        <w:rPr>
          <w:lang w:val="ru-RU"/>
        </w:rPr>
        <w:t>1</w:t>
      </w:r>
      <w:r w:rsidRPr="006A5ED2">
        <w:rPr>
          <w:lang w:val="ru-RU"/>
        </w:rPr>
        <w:t>) найменування</w:t>
      </w:r>
      <w:r w:rsidR="00107605" w:rsidRPr="006A5ED2">
        <w:rPr>
          <w:lang w:val="ru-RU"/>
        </w:rPr>
        <w:t xml:space="preserve"> надавача платіжних послуг</w:t>
      </w:r>
      <w:r w:rsidR="00606F0A" w:rsidRPr="006A5ED2">
        <w:rPr>
          <w:lang w:val="ru-RU"/>
        </w:rPr>
        <w:t xml:space="preserve"> </w:t>
      </w:r>
      <w:r w:rsidRPr="006A5ED2">
        <w:rPr>
          <w:lang w:val="ru-RU"/>
        </w:rPr>
        <w:t>отримувача (у разі зарахування суми переказу на рахунок)</w:t>
      </w:r>
      <w:r w:rsidR="00DA708E" w:rsidRPr="006A5ED2">
        <w:rPr>
          <w:lang w:val="ru-RU"/>
        </w:rPr>
        <w:t>;</w:t>
      </w:r>
    </w:p>
    <w:p w:rsidR="001358AE" w:rsidRPr="006A5ED2" w:rsidRDefault="001358AE" w:rsidP="007F4235">
      <w:pPr>
        <w:pStyle w:val="ab"/>
        <w:ind w:firstLine="567"/>
        <w:rPr>
          <w:lang w:val="ru-RU"/>
        </w:rPr>
      </w:pPr>
    </w:p>
    <w:p w:rsidR="000752DC" w:rsidRPr="006A5ED2" w:rsidRDefault="000752DC" w:rsidP="007F4235">
      <w:pPr>
        <w:pStyle w:val="ab"/>
        <w:ind w:firstLine="567"/>
        <w:rPr>
          <w:lang w:val="ru-RU"/>
        </w:rPr>
      </w:pPr>
      <w:r w:rsidRPr="006A5ED2">
        <w:rPr>
          <w:lang w:val="ru-RU"/>
        </w:rPr>
        <w:t>1</w:t>
      </w:r>
      <w:r w:rsidR="002716F6" w:rsidRPr="006A5ED2">
        <w:rPr>
          <w:lang w:val="ru-RU"/>
        </w:rPr>
        <w:t>2</w:t>
      </w:r>
      <w:r w:rsidRPr="006A5ED2">
        <w:rPr>
          <w:lang w:val="ru-RU"/>
        </w:rPr>
        <w:t xml:space="preserve">) </w:t>
      </w:r>
      <w:r w:rsidR="00801F5A" w:rsidRPr="006A5ED2">
        <w:rPr>
          <w:lang w:val="ru-RU"/>
        </w:rPr>
        <w:t>інформаці</w:t>
      </w:r>
      <w:r w:rsidR="00801F5A">
        <w:rPr>
          <w:lang w:val="ru-RU"/>
        </w:rPr>
        <w:t>ю</w:t>
      </w:r>
      <w:r w:rsidR="00801F5A" w:rsidRPr="006A5ED2">
        <w:rPr>
          <w:lang w:val="ru-RU"/>
        </w:rPr>
        <w:t xml:space="preserve"> </w:t>
      </w:r>
      <w:r w:rsidRPr="006A5ED2">
        <w:rPr>
          <w:lang w:val="ru-RU"/>
        </w:rPr>
        <w:t>про банк/платіжну установу/емітента електронних грошей, від імені якого</w:t>
      </w:r>
      <w:r w:rsidR="00801F5A">
        <w:rPr>
          <w:lang w:val="ru-RU"/>
        </w:rPr>
        <w:t>/якої</w:t>
      </w:r>
      <w:r w:rsidRPr="006A5ED2">
        <w:rPr>
          <w:lang w:val="ru-RU"/>
        </w:rPr>
        <w:t xml:space="preserve"> діє комерційний агент (у разі здійснення платіжної операції комерційним агентом).</w:t>
      </w:r>
    </w:p>
    <w:p w:rsidR="000752DC" w:rsidRPr="006A5ED2" w:rsidRDefault="000752DC" w:rsidP="007F4235">
      <w:pPr>
        <w:pStyle w:val="ab"/>
        <w:ind w:firstLine="567"/>
        <w:rPr>
          <w:lang w:val="ru-RU"/>
        </w:rPr>
      </w:pPr>
      <w:r w:rsidRPr="006A5ED2">
        <w:rPr>
          <w:lang w:val="ru-RU"/>
        </w:rPr>
        <w:t>Касові документи можуть додатково містити електронну печатку.</w:t>
      </w:r>
    </w:p>
    <w:p w:rsidR="000752DC" w:rsidRPr="006A5ED2" w:rsidRDefault="000752DC" w:rsidP="007F4235">
      <w:pPr>
        <w:pStyle w:val="ab"/>
        <w:ind w:firstLine="567"/>
        <w:rPr>
          <w:lang w:val="ru-RU"/>
        </w:rPr>
      </w:pPr>
    </w:p>
    <w:p w:rsidR="000752DC" w:rsidRPr="006A5ED2" w:rsidRDefault="000752DC" w:rsidP="007F4235">
      <w:pPr>
        <w:pStyle w:val="ab"/>
        <w:ind w:firstLine="567"/>
        <w:rPr>
          <w:lang w:val="ru-RU"/>
        </w:rPr>
      </w:pPr>
      <w:r w:rsidRPr="006A5ED2">
        <w:rPr>
          <w:lang w:val="ru-RU"/>
        </w:rPr>
        <w:t xml:space="preserve">105. Грошовий чек, платіжна інструкція на видачу готівки, </w:t>
      </w:r>
      <w:r w:rsidR="00FC7205" w:rsidRPr="006A5ED2">
        <w:rPr>
          <w:lang w:val="ru-RU"/>
        </w:rPr>
        <w:t>касові документи про приймання/видачу банківських металів</w:t>
      </w:r>
      <w:r w:rsidR="00D81825" w:rsidRPr="006A5ED2">
        <w:rPr>
          <w:lang w:val="ru-RU"/>
        </w:rPr>
        <w:t xml:space="preserve"> (для банків)</w:t>
      </w:r>
      <w:r w:rsidRPr="006A5ED2">
        <w:rPr>
          <w:lang w:val="ru-RU"/>
        </w:rPr>
        <w:t xml:space="preserve">, відповідно до яких надавач платіжних послуг видає користувачам </w:t>
      </w:r>
      <w:r w:rsidR="00D81825" w:rsidRPr="006A5ED2">
        <w:rPr>
          <w:lang w:val="ru-RU"/>
        </w:rPr>
        <w:t>г</w:t>
      </w:r>
      <w:r w:rsidRPr="006A5ED2">
        <w:rPr>
          <w:lang w:val="ru-RU"/>
        </w:rPr>
        <w:t>отівку/банківські метали, незалежно від суми мають містити:</w:t>
      </w:r>
    </w:p>
    <w:p w:rsidR="00391844" w:rsidRPr="006A5ED2" w:rsidRDefault="00391844" w:rsidP="007F4235">
      <w:pPr>
        <w:pStyle w:val="ab"/>
        <w:ind w:firstLine="567"/>
        <w:rPr>
          <w:lang w:val="ru-RU"/>
        </w:rPr>
      </w:pPr>
    </w:p>
    <w:p w:rsidR="000752DC" w:rsidRPr="006A5ED2" w:rsidRDefault="000752DC" w:rsidP="007F4235">
      <w:pPr>
        <w:pStyle w:val="ab"/>
        <w:ind w:firstLine="567"/>
        <w:rPr>
          <w:lang w:val="ru-RU"/>
        </w:rPr>
      </w:pPr>
      <w:r w:rsidRPr="006A5ED2">
        <w:rPr>
          <w:lang w:val="ru-RU"/>
        </w:rPr>
        <w:t>1) найменування пред</w:t>
      </w:r>
      <w:r w:rsidR="00253205">
        <w:rPr>
          <w:lang w:val="ru-RU"/>
        </w:rPr>
        <w:t>’</w:t>
      </w:r>
      <w:r w:rsidRPr="006A5ED2">
        <w:rPr>
          <w:lang w:val="ru-RU"/>
        </w:rPr>
        <w:t>явленого документа отримувача (паспорт громадянина України або інший документ, що посвідчує особу та відповідно до законодавства України може бути використаний на території України для укладання правочинів);</w:t>
      </w:r>
    </w:p>
    <w:p w:rsidR="001358AE" w:rsidRPr="006A5ED2" w:rsidRDefault="001358AE" w:rsidP="007F4235">
      <w:pPr>
        <w:pStyle w:val="ab"/>
        <w:ind w:firstLine="567"/>
        <w:rPr>
          <w:lang w:val="ru-RU"/>
        </w:rPr>
      </w:pPr>
    </w:p>
    <w:p w:rsidR="000752DC" w:rsidRPr="006A5ED2" w:rsidRDefault="000752DC" w:rsidP="007F4235">
      <w:pPr>
        <w:pStyle w:val="ab"/>
        <w:ind w:firstLine="567"/>
        <w:rPr>
          <w:lang w:val="ru-RU"/>
        </w:rPr>
      </w:pPr>
      <w:r w:rsidRPr="006A5ED2">
        <w:rPr>
          <w:lang w:val="ru-RU"/>
        </w:rPr>
        <w:t>2) серію (за наявності), номер і дату видачі пред</w:t>
      </w:r>
      <w:r w:rsidR="00253205">
        <w:rPr>
          <w:lang w:val="ru-RU"/>
        </w:rPr>
        <w:t>’</w:t>
      </w:r>
      <w:r w:rsidRPr="006A5ED2">
        <w:rPr>
          <w:lang w:val="ru-RU"/>
        </w:rPr>
        <w:t>явленого документа отримувача;</w:t>
      </w:r>
    </w:p>
    <w:p w:rsidR="001358AE" w:rsidRPr="006A5ED2" w:rsidRDefault="001358AE" w:rsidP="007F4235">
      <w:pPr>
        <w:pStyle w:val="ab"/>
        <w:ind w:firstLine="567"/>
        <w:rPr>
          <w:lang w:val="ru-RU"/>
        </w:rPr>
      </w:pPr>
    </w:p>
    <w:p w:rsidR="000752DC" w:rsidRPr="006A5ED2" w:rsidRDefault="000752DC" w:rsidP="007F4235">
      <w:pPr>
        <w:pStyle w:val="ab"/>
        <w:ind w:firstLine="567"/>
        <w:rPr>
          <w:lang w:val="ru-RU"/>
        </w:rPr>
      </w:pPr>
      <w:r w:rsidRPr="006A5ED2">
        <w:rPr>
          <w:lang w:val="ru-RU"/>
        </w:rPr>
        <w:lastRenderedPageBreak/>
        <w:t xml:space="preserve">3) найменування установи, що видала документ [для нерезидентів </w:t>
      </w:r>
      <w:r w:rsidR="00801F5A">
        <w:rPr>
          <w:lang w:val="ru-RU"/>
        </w:rPr>
        <w:t>−</w:t>
      </w:r>
      <w:r w:rsidR="00801F5A" w:rsidRPr="006A5ED2">
        <w:rPr>
          <w:lang w:val="ru-RU"/>
        </w:rPr>
        <w:t xml:space="preserve"> </w:t>
      </w:r>
      <w:r w:rsidRPr="006A5ED2">
        <w:rPr>
          <w:lang w:val="ru-RU"/>
        </w:rPr>
        <w:t xml:space="preserve">номер (за наявності </w:t>
      </w:r>
      <w:r w:rsidR="00801F5A">
        <w:rPr>
          <w:lang w:val="ru-RU"/>
        </w:rPr>
        <w:t>−</w:t>
      </w:r>
      <w:r w:rsidR="00801F5A" w:rsidRPr="006A5ED2">
        <w:rPr>
          <w:lang w:val="ru-RU"/>
        </w:rPr>
        <w:t xml:space="preserve"> сері</w:t>
      </w:r>
      <w:r w:rsidR="00801F5A">
        <w:rPr>
          <w:lang w:val="ru-RU"/>
        </w:rPr>
        <w:t>ю</w:t>
      </w:r>
      <w:r w:rsidRPr="006A5ED2">
        <w:rPr>
          <w:lang w:val="ru-RU"/>
        </w:rPr>
        <w:t xml:space="preserve">) паспорта (або іншого документа, що посвідчує особу та відповідно до законодавства України може бути використаний на території України для </w:t>
      </w:r>
      <w:r w:rsidR="005C5201" w:rsidRPr="006A5ED2">
        <w:rPr>
          <w:lang w:val="ru-RU"/>
        </w:rPr>
        <w:t>уклад</w:t>
      </w:r>
      <w:r w:rsidR="005C5201">
        <w:rPr>
          <w:lang w:val="ru-RU"/>
        </w:rPr>
        <w:t>а</w:t>
      </w:r>
      <w:r w:rsidR="005C5201" w:rsidRPr="006A5ED2">
        <w:rPr>
          <w:lang w:val="ru-RU"/>
        </w:rPr>
        <w:t xml:space="preserve">ння </w:t>
      </w:r>
      <w:r w:rsidRPr="006A5ED2">
        <w:rPr>
          <w:lang w:val="ru-RU"/>
        </w:rPr>
        <w:t>правочинів), дату видачі та орган, що його видав, громадянство].</w:t>
      </w:r>
    </w:p>
    <w:p w:rsidR="000752DC" w:rsidRPr="006A5ED2" w:rsidRDefault="00BA1356" w:rsidP="007F4235">
      <w:pPr>
        <w:pStyle w:val="ab"/>
        <w:ind w:firstLine="567"/>
        <w:rPr>
          <w:lang w:val="ru-RU"/>
        </w:rPr>
      </w:pPr>
      <w:r w:rsidRPr="006A5ED2">
        <w:rPr>
          <w:lang w:val="ru-RU"/>
        </w:rPr>
        <w:t xml:space="preserve">Працівник банку </w:t>
      </w:r>
      <w:r w:rsidR="005C5201">
        <w:rPr>
          <w:lang w:val="ru-RU"/>
        </w:rPr>
        <w:t>в</w:t>
      </w:r>
      <w:r w:rsidR="005C5201" w:rsidRPr="006A5ED2">
        <w:rPr>
          <w:lang w:val="ru-RU"/>
        </w:rPr>
        <w:t xml:space="preserve"> </w:t>
      </w:r>
      <w:r w:rsidR="000752DC" w:rsidRPr="006A5ED2">
        <w:rPr>
          <w:lang w:val="ru-RU"/>
        </w:rPr>
        <w:t>прибуткових, видаткових та прибутково-видаткових касових ордерах на приймання та видачу готівки/банківських металів зазнача</w:t>
      </w:r>
      <w:r w:rsidRPr="006A5ED2">
        <w:rPr>
          <w:lang w:val="ru-RU"/>
        </w:rPr>
        <w:t>є</w:t>
      </w:r>
      <w:r w:rsidR="000752DC" w:rsidRPr="006A5ED2">
        <w:rPr>
          <w:lang w:val="ru-RU"/>
        </w:rPr>
        <w:t xml:space="preserve"> прізвище, </w:t>
      </w:r>
      <w:r w:rsidR="00801F5A">
        <w:rPr>
          <w:lang w:val="ru-RU"/>
        </w:rPr>
        <w:t xml:space="preserve">власне </w:t>
      </w:r>
      <w:r w:rsidR="000752DC" w:rsidRPr="006A5ED2">
        <w:rPr>
          <w:lang w:val="ru-RU"/>
        </w:rPr>
        <w:t>ім</w:t>
      </w:r>
      <w:r w:rsidR="00253205">
        <w:rPr>
          <w:lang w:val="ru-RU"/>
        </w:rPr>
        <w:t>’</w:t>
      </w:r>
      <w:r w:rsidR="000752DC" w:rsidRPr="006A5ED2">
        <w:rPr>
          <w:lang w:val="ru-RU"/>
        </w:rPr>
        <w:t>я, по батькові отримувача, найменування та номер документа (посвідчення/перепустки).</w:t>
      </w:r>
    </w:p>
    <w:p w:rsidR="000752DC" w:rsidRPr="006A5ED2" w:rsidRDefault="000752DC" w:rsidP="007F4235">
      <w:pPr>
        <w:pStyle w:val="ab"/>
        <w:ind w:firstLine="567"/>
        <w:rPr>
          <w:lang w:val="ru-RU"/>
        </w:rPr>
      </w:pPr>
      <w:r w:rsidRPr="006A5ED2">
        <w:rPr>
          <w:lang w:val="ru-RU"/>
        </w:rPr>
        <w:t>Реквізити в усіх касових документах заповнюються згідно з правилами</w:t>
      </w:r>
      <w:r w:rsidR="005D267C" w:rsidRPr="006A5ED2">
        <w:rPr>
          <w:lang w:val="ru-RU"/>
        </w:rPr>
        <w:t xml:space="preserve"> заповнення реквізитів касових документів</w:t>
      </w:r>
      <w:r w:rsidR="00D4013C">
        <w:t>/платіжних інструкцій</w:t>
      </w:r>
      <w:r w:rsidRPr="006A5ED2">
        <w:rPr>
          <w:lang w:val="ru-RU"/>
        </w:rPr>
        <w:t>, зазначеними в додатку 19 до цієї Інструкції.</w:t>
      </w:r>
    </w:p>
    <w:p w:rsidR="000752DC" w:rsidRPr="006A5ED2" w:rsidRDefault="000752DC" w:rsidP="007F4235">
      <w:pPr>
        <w:pStyle w:val="ab"/>
        <w:ind w:firstLine="567"/>
        <w:rPr>
          <w:lang w:val="ru-RU"/>
        </w:rPr>
      </w:pPr>
    </w:p>
    <w:p w:rsidR="000752DC" w:rsidRPr="006A5ED2" w:rsidRDefault="000752DC" w:rsidP="007F4235">
      <w:pPr>
        <w:pStyle w:val="ab"/>
        <w:ind w:firstLine="567"/>
        <w:rPr>
          <w:lang w:val="ru-RU"/>
        </w:rPr>
      </w:pPr>
      <w:r w:rsidRPr="006A5ED2">
        <w:rPr>
          <w:lang w:val="ru-RU"/>
        </w:rPr>
        <w:t>106. Грошові чеки дійсні протягом 10 календарних днів із дня їх виписки, не враховуючи день виписки. Дата на чеку зазначається так: дата та рік цифрами, місяць словом. Грошовий чек має містити підписи (підпис) уповноважених осіб (особи) клієнта банку. У разі невикористання печатки клієнтом банку у своїй діяльності відбиток печатки клієнта банку на грошовому чеку не є обов</w:t>
      </w:r>
      <w:r w:rsidR="00253205">
        <w:rPr>
          <w:lang w:val="ru-RU"/>
        </w:rPr>
        <w:t>’</w:t>
      </w:r>
      <w:r w:rsidRPr="006A5ED2">
        <w:rPr>
          <w:lang w:val="ru-RU"/>
        </w:rPr>
        <w:t>язковим. Використання факсиміле не допускається.</w:t>
      </w:r>
    </w:p>
    <w:p w:rsidR="000752DC" w:rsidRPr="006A5ED2" w:rsidRDefault="000752DC" w:rsidP="007F4235">
      <w:pPr>
        <w:pStyle w:val="ab"/>
        <w:ind w:firstLine="567"/>
        <w:rPr>
          <w:lang w:val="ru-RU"/>
        </w:rPr>
      </w:pPr>
    </w:p>
    <w:p w:rsidR="000752DC" w:rsidRPr="006A5ED2" w:rsidRDefault="000752DC" w:rsidP="007F4235">
      <w:pPr>
        <w:pStyle w:val="ab"/>
        <w:ind w:firstLine="567"/>
        <w:rPr>
          <w:lang w:val="ru-RU"/>
        </w:rPr>
      </w:pPr>
      <w:r w:rsidRPr="006A5ED2">
        <w:rPr>
          <w:lang w:val="ru-RU"/>
        </w:rPr>
        <w:t>107. Користувач заповнює касові документи від руки чи за допомогою технічних засобів або надавач платіжних послуг</w:t>
      </w:r>
      <w:r w:rsidR="009D1D91" w:rsidRPr="006A5ED2">
        <w:rPr>
          <w:lang w:val="ru-RU"/>
        </w:rPr>
        <w:t>/комерційний агент</w:t>
      </w:r>
      <w:r w:rsidRPr="006A5ED2">
        <w:rPr>
          <w:lang w:val="ru-RU"/>
        </w:rPr>
        <w:t xml:space="preserve"> за згодою користувача заповнює касові документи із застосуванням технічних засобів чи системи автоматизації надавача платіжних послуг (далі – САП)</w:t>
      </w:r>
      <w:r w:rsidR="003C1D88" w:rsidRPr="006A5ED2">
        <w:rPr>
          <w:lang w:val="ru-RU"/>
        </w:rPr>
        <w:t>/системи автоматизації банку (далі – САБ)</w:t>
      </w:r>
      <w:r w:rsidRPr="006A5ED2">
        <w:rPr>
          <w:lang w:val="ru-RU"/>
        </w:rPr>
        <w:t>.</w:t>
      </w:r>
    </w:p>
    <w:p w:rsidR="000752DC" w:rsidRPr="006A5ED2" w:rsidRDefault="000752DC" w:rsidP="007F4235">
      <w:pPr>
        <w:pStyle w:val="ab"/>
        <w:ind w:firstLine="567"/>
        <w:rPr>
          <w:lang w:val="ru-RU"/>
        </w:rPr>
      </w:pPr>
      <w:r w:rsidRPr="006A5ED2">
        <w:rPr>
          <w:lang w:val="ru-RU"/>
        </w:rPr>
        <w:t>Правильність заповнення надавачем платіжних послуг</w:t>
      </w:r>
      <w:r w:rsidR="009D1D91" w:rsidRPr="006A5ED2">
        <w:rPr>
          <w:lang w:val="ru-RU"/>
        </w:rPr>
        <w:t>/комерційним агентом</w:t>
      </w:r>
      <w:r w:rsidRPr="006A5ED2">
        <w:rPr>
          <w:lang w:val="ru-RU"/>
        </w:rPr>
        <w:t xml:space="preserve"> реквізитів касового документа із застосуванням технічних засобів або САП</w:t>
      </w:r>
      <w:r w:rsidR="003C1D88" w:rsidRPr="006A5ED2">
        <w:rPr>
          <w:lang w:val="ru-RU"/>
        </w:rPr>
        <w:t>/САБ</w:t>
      </w:r>
      <w:r w:rsidRPr="006A5ED2">
        <w:rPr>
          <w:lang w:val="ru-RU"/>
        </w:rPr>
        <w:t xml:space="preserve"> користувач засвідчує своїм власноручним підписом </w:t>
      </w:r>
      <w:proofErr w:type="gramStart"/>
      <w:r w:rsidRPr="006A5ED2">
        <w:rPr>
          <w:lang w:val="ru-RU"/>
        </w:rPr>
        <w:t xml:space="preserve">або </w:t>
      </w:r>
      <w:r w:rsidR="00D17CC6">
        <w:rPr>
          <w:lang w:val="ru-RU"/>
        </w:rPr>
        <w:t xml:space="preserve"> </w:t>
      </w:r>
      <w:r w:rsidRPr="006A5ED2">
        <w:rPr>
          <w:lang w:val="ru-RU"/>
        </w:rPr>
        <w:t>ЕП</w:t>
      </w:r>
      <w:proofErr w:type="gramEnd"/>
      <w:r w:rsidRPr="006A5ED2">
        <w:rPr>
          <w:lang w:val="ru-RU"/>
        </w:rPr>
        <w:t>.</w:t>
      </w:r>
    </w:p>
    <w:p w:rsidR="000752DC" w:rsidRPr="006A5ED2" w:rsidRDefault="000752DC" w:rsidP="007F4235">
      <w:pPr>
        <w:pStyle w:val="ab"/>
        <w:ind w:firstLine="567"/>
        <w:rPr>
          <w:lang w:val="ru-RU"/>
        </w:rPr>
      </w:pPr>
    </w:p>
    <w:p w:rsidR="000752DC" w:rsidRPr="006A5ED2" w:rsidRDefault="000752DC" w:rsidP="007F4235">
      <w:pPr>
        <w:pStyle w:val="ab"/>
        <w:ind w:firstLine="567"/>
        <w:rPr>
          <w:lang w:val="ru-RU"/>
        </w:rPr>
      </w:pPr>
      <w:r w:rsidRPr="006A5ED2">
        <w:rPr>
          <w:lang w:val="ru-RU"/>
        </w:rPr>
        <w:t>108. Надавач платіжних послуг</w:t>
      </w:r>
      <w:r w:rsidR="009D1D91" w:rsidRPr="006A5ED2">
        <w:rPr>
          <w:lang w:val="ru-RU"/>
        </w:rPr>
        <w:t>/комерційний агент</w:t>
      </w:r>
      <w:r w:rsidRPr="006A5ED2">
        <w:rPr>
          <w:lang w:val="ru-RU"/>
        </w:rPr>
        <w:t>:</w:t>
      </w:r>
    </w:p>
    <w:p w:rsidR="00391844" w:rsidRPr="006A5ED2" w:rsidRDefault="00391844" w:rsidP="007F4235">
      <w:pPr>
        <w:pStyle w:val="ab"/>
        <w:ind w:firstLine="567"/>
        <w:rPr>
          <w:lang w:val="ru-RU"/>
        </w:rPr>
      </w:pPr>
    </w:p>
    <w:p w:rsidR="000752DC" w:rsidRPr="006A5ED2" w:rsidRDefault="000752DC" w:rsidP="007F4235">
      <w:pPr>
        <w:pStyle w:val="ab"/>
        <w:ind w:firstLine="567"/>
        <w:rPr>
          <w:lang w:val="ru-RU"/>
        </w:rPr>
      </w:pPr>
      <w:r w:rsidRPr="006A5ED2">
        <w:rPr>
          <w:lang w:val="ru-RU"/>
        </w:rPr>
        <w:t xml:space="preserve">1) на вимогу користувача надає таку кількість примірників паперових касових документів, крім грошового чека, яка потрібна для учасників розрахунків, або касовий </w:t>
      </w:r>
      <w:r w:rsidR="003C1D88" w:rsidRPr="006A5ED2">
        <w:rPr>
          <w:lang w:val="ru-RU"/>
        </w:rPr>
        <w:t xml:space="preserve">документ в </w:t>
      </w:r>
      <w:r w:rsidRPr="006A5ED2">
        <w:rPr>
          <w:lang w:val="ru-RU"/>
        </w:rPr>
        <w:t>електронн</w:t>
      </w:r>
      <w:r w:rsidR="003C1D88" w:rsidRPr="006A5ED2">
        <w:rPr>
          <w:lang w:val="ru-RU"/>
        </w:rPr>
        <w:t>ій формі</w:t>
      </w:r>
      <w:r w:rsidRPr="006A5ED2">
        <w:rPr>
          <w:lang w:val="ru-RU"/>
        </w:rPr>
        <w:t>;</w:t>
      </w:r>
    </w:p>
    <w:p w:rsidR="001358AE" w:rsidRPr="006A5ED2" w:rsidRDefault="001358AE" w:rsidP="007F4235">
      <w:pPr>
        <w:pStyle w:val="ab"/>
        <w:ind w:firstLine="567"/>
        <w:rPr>
          <w:lang w:val="ru-RU"/>
        </w:rPr>
      </w:pPr>
    </w:p>
    <w:p w:rsidR="000752DC" w:rsidRPr="006A5ED2" w:rsidRDefault="000752DC" w:rsidP="007F4235">
      <w:pPr>
        <w:pStyle w:val="ab"/>
        <w:ind w:firstLine="567"/>
        <w:rPr>
          <w:lang w:val="ru-RU"/>
        </w:rPr>
      </w:pPr>
      <w:r w:rsidRPr="006A5ED2">
        <w:rPr>
          <w:lang w:val="ru-RU"/>
        </w:rPr>
        <w:t xml:space="preserve">2) за згодою користувача має право визначати шляхи </w:t>
      </w:r>
      <w:proofErr w:type="gramStart"/>
      <w:r w:rsidRPr="006A5ED2">
        <w:rPr>
          <w:lang w:val="ru-RU"/>
        </w:rPr>
        <w:t>відправлення  касового</w:t>
      </w:r>
      <w:proofErr w:type="gramEnd"/>
      <w:r w:rsidRPr="006A5ED2">
        <w:rPr>
          <w:lang w:val="ru-RU"/>
        </w:rPr>
        <w:t xml:space="preserve"> документа</w:t>
      </w:r>
      <w:r w:rsidR="0050330B" w:rsidRPr="006A5ED2">
        <w:rPr>
          <w:lang w:val="ru-RU"/>
        </w:rPr>
        <w:t xml:space="preserve"> в електронній формі</w:t>
      </w:r>
      <w:r w:rsidRPr="006A5ED2">
        <w:rPr>
          <w:lang w:val="ru-RU"/>
        </w:rPr>
        <w:t>, який є підтвердженням касової операції (смс-повідомлення, електронна пошта та/або інші шляхи дистанційно</w:t>
      </w:r>
      <w:r w:rsidR="00F5424F" w:rsidRPr="006A5ED2">
        <w:rPr>
          <w:lang w:val="ru-RU"/>
        </w:rPr>
        <w:t>ї комунікації</w:t>
      </w:r>
      <w:r w:rsidRPr="006A5ED2">
        <w:rPr>
          <w:lang w:val="ru-RU"/>
        </w:rPr>
        <w:t>).</w:t>
      </w:r>
    </w:p>
    <w:p w:rsidR="000752DC" w:rsidRPr="006A5ED2" w:rsidRDefault="000752DC" w:rsidP="007F4235">
      <w:pPr>
        <w:pStyle w:val="ab"/>
        <w:ind w:firstLine="567"/>
        <w:rPr>
          <w:lang w:val="ru-RU"/>
        </w:rPr>
      </w:pPr>
    </w:p>
    <w:p w:rsidR="000752DC" w:rsidRPr="006A5ED2" w:rsidRDefault="000752DC" w:rsidP="007F4235">
      <w:pPr>
        <w:pStyle w:val="ab"/>
        <w:ind w:firstLine="567"/>
        <w:rPr>
          <w:lang w:val="ru-RU"/>
        </w:rPr>
      </w:pPr>
      <w:r w:rsidRPr="006A5ED2">
        <w:rPr>
          <w:lang w:val="ru-RU"/>
        </w:rPr>
        <w:t xml:space="preserve">109. Банк  визначає відповідальних працівників, яким надається право підписувати касові документи з використанням кваліфікованих ЕП та/або використовувати електронну печатку банку, забезпечує перевірку та </w:t>
      </w:r>
      <w:r w:rsidRPr="006A5ED2">
        <w:rPr>
          <w:lang w:val="ru-RU"/>
        </w:rPr>
        <w:lastRenderedPageBreak/>
        <w:t xml:space="preserve">підтвердження ЕП/електронної(их) печатки(ок) на касових документах відповідно до вимог Закону України </w:t>
      </w:r>
      <w:r w:rsidR="00801F5A">
        <w:rPr>
          <w:lang w:val="ru-RU"/>
        </w:rPr>
        <w:t>“</w:t>
      </w:r>
      <w:r w:rsidRPr="006A5ED2">
        <w:rPr>
          <w:lang w:val="ru-RU"/>
        </w:rPr>
        <w:t>Про електронні довірчі послуги</w:t>
      </w:r>
      <w:r w:rsidR="00801F5A">
        <w:rPr>
          <w:lang w:val="ru-RU"/>
        </w:rPr>
        <w:t>”</w:t>
      </w:r>
      <w:r w:rsidR="00801F5A" w:rsidRPr="006A5ED2">
        <w:rPr>
          <w:lang w:val="ru-RU"/>
        </w:rPr>
        <w:t xml:space="preserve"> </w:t>
      </w:r>
      <w:r w:rsidRPr="006A5ED2">
        <w:rPr>
          <w:lang w:val="ru-RU"/>
        </w:rPr>
        <w:t>та нормативно-правових актів Національного банку з питань застосування ЕП та електронної печатки</w:t>
      </w:r>
      <w:r w:rsidR="00F453D6" w:rsidRPr="006A5ED2">
        <w:rPr>
          <w:lang w:val="ru-RU"/>
        </w:rPr>
        <w:t xml:space="preserve"> </w:t>
      </w:r>
      <w:r w:rsidRPr="006A5ED2">
        <w:rPr>
          <w:lang w:val="ru-RU"/>
        </w:rPr>
        <w:t xml:space="preserve">і визначає систему зберігання </w:t>
      </w:r>
      <w:r w:rsidR="009D1D91" w:rsidRPr="006A5ED2">
        <w:rPr>
          <w:lang w:val="ru-RU"/>
        </w:rPr>
        <w:t>касових документів в електронній формі</w:t>
      </w:r>
      <w:r w:rsidRPr="006A5ED2">
        <w:rPr>
          <w:lang w:val="ru-RU"/>
        </w:rPr>
        <w:t>, а також систему контролю за виконанням касових операцій.</w:t>
      </w:r>
    </w:p>
    <w:p w:rsidR="000752DC" w:rsidRPr="006A5ED2" w:rsidRDefault="000752DC" w:rsidP="007F4235">
      <w:pPr>
        <w:pStyle w:val="ab"/>
        <w:ind w:firstLine="567"/>
        <w:rPr>
          <w:lang w:val="ru-RU"/>
        </w:rPr>
      </w:pPr>
    </w:p>
    <w:p w:rsidR="00A209BD" w:rsidRPr="006A5ED2" w:rsidRDefault="000752DC" w:rsidP="007F4235">
      <w:pPr>
        <w:pStyle w:val="ab"/>
        <w:ind w:firstLine="567"/>
        <w:rPr>
          <w:lang w:val="ru-RU"/>
        </w:rPr>
      </w:pPr>
      <w:r w:rsidRPr="006A5ED2">
        <w:rPr>
          <w:lang w:val="ru-RU"/>
        </w:rPr>
        <w:t xml:space="preserve">110. </w:t>
      </w:r>
      <w:r w:rsidR="00A209BD" w:rsidRPr="006A5ED2">
        <w:rPr>
          <w:lang w:val="ru-RU"/>
        </w:rPr>
        <w:t xml:space="preserve">Надавач платіжних послуг  на виконання 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урахуванням ризик-орієнтованого підходу має забезпечити проведення на постійній основі моніторингу ділових відносин та фінансових операцій користувачів/клієнтів </w:t>
      </w:r>
      <w:r w:rsidR="00801F5A">
        <w:rPr>
          <w:lang w:val="ru-RU"/>
        </w:rPr>
        <w:t>−</w:t>
      </w:r>
      <w:r w:rsidR="00801F5A" w:rsidRPr="006A5ED2">
        <w:rPr>
          <w:lang w:val="ru-RU"/>
        </w:rPr>
        <w:t xml:space="preserve"> </w:t>
      </w:r>
      <w:r w:rsidR="00A209BD" w:rsidRPr="006A5ED2">
        <w:rPr>
          <w:lang w:val="ru-RU"/>
        </w:rPr>
        <w:t>суб</w:t>
      </w:r>
      <w:r w:rsidR="00253205">
        <w:rPr>
          <w:lang w:val="ru-RU"/>
        </w:rPr>
        <w:t>’</w:t>
      </w:r>
      <w:r w:rsidR="00A209BD" w:rsidRPr="006A5ED2">
        <w:rPr>
          <w:lang w:val="ru-RU"/>
        </w:rPr>
        <w:t>єктів господарювання, уключаючи інкасаторські компанії, які здійснюють касові/платіжні операції для подальшого здійснення готівкових розрахунків, з метою здійснення аналізу, спростування або підтвердження підозр та/або прийняття відповідного рішення щодо здійснення  окремих фінансових операцій.</w:t>
      </w:r>
    </w:p>
    <w:p w:rsidR="000752DC" w:rsidRPr="006A5ED2" w:rsidRDefault="000752DC" w:rsidP="007F4235">
      <w:pPr>
        <w:pStyle w:val="ab"/>
        <w:ind w:firstLine="567"/>
        <w:rPr>
          <w:lang w:val="ru-RU"/>
        </w:rPr>
      </w:pPr>
    </w:p>
    <w:p w:rsidR="00097C25" w:rsidRPr="006A5ED2" w:rsidRDefault="00097C25" w:rsidP="007F4235">
      <w:pPr>
        <w:pStyle w:val="ab"/>
        <w:ind w:firstLine="567"/>
        <w:rPr>
          <w:lang w:val="ru-RU"/>
        </w:rPr>
      </w:pPr>
      <w:r w:rsidRPr="006A5ED2">
        <w:rPr>
          <w:lang w:val="ru-RU"/>
        </w:rPr>
        <w:t xml:space="preserve">111.  </w:t>
      </w:r>
      <w:r w:rsidR="008B23B5" w:rsidRPr="006A5ED2">
        <w:rPr>
          <w:lang w:val="ru-RU"/>
        </w:rPr>
        <w:t>Надавач платіжних послуг</w:t>
      </w:r>
      <w:r w:rsidRPr="006A5ED2">
        <w:rPr>
          <w:lang w:val="ru-RU"/>
        </w:rPr>
        <w:t xml:space="preserve">, застосовуючи ризик-орієнтований підхід, має забезпечити отримання від </w:t>
      </w:r>
      <w:r w:rsidR="008B23B5" w:rsidRPr="006A5ED2">
        <w:rPr>
          <w:lang w:val="ru-RU"/>
        </w:rPr>
        <w:t>користувача</w:t>
      </w:r>
      <w:r w:rsidRPr="006A5ED2">
        <w:rPr>
          <w:lang w:val="ru-RU"/>
        </w:rPr>
        <w:t xml:space="preserve"> </w:t>
      </w:r>
      <w:r w:rsidR="00801F5A">
        <w:rPr>
          <w:lang w:val="ru-RU"/>
        </w:rPr>
        <w:t>−</w:t>
      </w:r>
      <w:r w:rsidR="00801F5A" w:rsidRPr="006A5ED2">
        <w:rPr>
          <w:lang w:val="ru-RU"/>
        </w:rPr>
        <w:t xml:space="preserve"> </w:t>
      </w:r>
      <w:r w:rsidRPr="006A5ED2">
        <w:rPr>
          <w:lang w:val="ru-RU"/>
        </w:rPr>
        <w:t>суб</w:t>
      </w:r>
      <w:r w:rsidR="00253205">
        <w:rPr>
          <w:lang w:val="ru-RU"/>
        </w:rPr>
        <w:t>’</w:t>
      </w:r>
      <w:r w:rsidRPr="006A5ED2">
        <w:rPr>
          <w:lang w:val="ru-RU"/>
        </w:rPr>
        <w:t>єкта господарювання підтверд</w:t>
      </w:r>
      <w:r w:rsidR="00801F5A">
        <w:rPr>
          <w:lang w:val="ru-RU"/>
        </w:rPr>
        <w:t>н</w:t>
      </w:r>
      <w:r w:rsidR="005503A2" w:rsidRPr="006A5ED2">
        <w:rPr>
          <w:lang w:val="ru-RU"/>
        </w:rPr>
        <w:t>их</w:t>
      </w:r>
      <w:r w:rsidRPr="006A5ED2">
        <w:rPr>
          <w:lang w:val="ru-RU"/>
        </w:rPr>
        <w:t xml:space="preserve"> документів [такими документами можуть бути: закупівельний акт; закупівельна відомість; податковий розрахунок сум</w:t>
      </w:r>
      <w:r w:rsidR="00D17CC6">
        <w:rPr>
          <w:lang w:val="ru-RU"/>
        </w:rPr>
        <w:t>и</w:t>
      </w:r>
      <w:r w:rsidRPr="006A5ED2">
        <w:rPr>
          <w:lang w:val="ru-RU"/>
        </w:rPr>
        <w:t xml:space="preserve"> доходу, нарахованого (сплаченого) на користь фізичних осіб, і </w:t>
      </w:r>
      <w:r w:rsidRPr="005D1977">
        <w:rPr>
          <w:lang w:val="ru-RU"/>
        </w:rPr>
        <w:t>сум</w:t>
      </w:r>
      <w:r w:rsidR="00316C80">
        <w:rPr>
          <w:lang w:val="ru-RU"/>
        </w:rPr>
        <w:t>и</w:t>
      </w:r>
      <w:r w:rsidRPr="005D1977">
        <w:rPr>
          <w:lang w:val="ru-RU"/>
        </w:rPr>
        <w:t xml:space="preserve"> утриманого </w:t>
      </w:r>
      <w:r w:rsidRPr="006A5ED2">
        <w:rPr>
          <w:lang w:val="ru-RU"/>
        </w:rPr>
        <w:t xml:space="preserve">з </w:t>
      </w:r>
      <w:r w:rsidR="00316C80" w:rsidRPr="006A5ED2">
        <w:rPr>
          <w:lang w:val="ru-RU"/>
        </w:rPr>
        <w:t>н</w:t>
      </w:r>
      <w:r w:rsidR="00316C80">
        <w:rPr>
          <w:lang w:val="ru-RU"/>
        </w:rPr>
        <w:t>ього</w:t>
      </w:r>
      <w:r w:rsidR="00316C80" w:rsidRPr="006A5ED2">
        <w:rPr>
          <w:lang w:val="ru-RU"/>
        </w:rPr>
        <w:t xml:space="preserve"> </w:t>
      </w:r>
      <w:r w:rsidRPr="006A5ED2">
        <w:rPr>
          <w:lang w:val="ru-RU"/>
        </w:rPr>
        <w:t>податку, кредитний договір; договір поставки; договір транспортування; договір зберігання)], на підставі яких здійснюються готівкові розрахунки.</w:t>
      </w:r>
    </w:p>
    <w:p w:rsidR="001358AE" w:rsidRPr="006A5ED2" w:rsidRDefault="001358AE" w:rsidP="007F4235">
      <w:pPr>
        <w:pStyle w:val="ab"/>
        <w:ind w:firstLine="567"/>
        <w:rPr>
          <w:lang w:val="ru-RU"/>
        </w:rPr>
      </w:pPr>
    </w:p>
    <w:p w:rsidR="00097C25" w:rsidRPr="006A5ED2" w:rsidRDefault="00097C25" w:rsidP="007F4235">
      <w:pPr>
        <w:pStyle w:val="ab"/>
        <w:ind w:firstLine="567"/>
        <w:rPr>
          <w:lang w:val="ru-RU"/>
        </w:rPr>
      </w:pPr>
      <w:r w:rsidRPr="006A5ED2">
        <w:rPr>
          <w:lang w:val="ru-RU"/>
        </w:rPr>
        <w:t>112. Банк застосовує прибутково-видаткові касові ордери для оформлення:</w:t>
      </w:r>
    </w:p>
    <w:p w:rsidR="00391844" w:rsidRPr="006A5ED2" w:rsidRDefault="00391844" w:rsidP="007F4235">
      <w:pPr>
        <w:pStyle w:val="ab"/>
        <w:ind w:firstLine="567"/>
        <w:rPr>
          <w:lang w:val="ru-RU"/>
        </w:rPr>
      </w:pPr>
    </w:p>
    <w:p w:rsidR="00097C25" w:rsidRPr="006A5ED2" w:rsidRDefault="00097C25" w:rsidP="007F4235">
      <w:pPr>
        <w:pStyle w:val="ab"/>
        <w:ind w:firstLine="567"/>
        <w:rPr>
          <w:lang w:val="ru-RU"/>
        </w:rPr>
      </w:pPr>
      <w:r w:rsidRPr="006A5ED2">
        <w:rPr>
          <w:lang w:val="ru-RU"/>
        </w:rPr>
        <w:t xml:space="preserve">1) операцій з приймання та видачі готівки Національному банку, банкам, філіям (відділенням) за описом цінностей, клієнтам банку на договірних умовах, а також видачі підкріплень власним філіям (відділенням) в опломбованих інкасаторських сумках </w:t>
      </w:r>
      <w:r w:rsidR="00166D40">
        <w:rPr>
          <w:lang w:val="ru-RU"/>
        </w:rPr>
        <w:t>і</w:t>
      </w:r>
      <w:r w:rsidRPr="006A5ED2">
        <w:rPr>
          <w:lang w:val="ru-RU"/>
        </w:rPr>
        <w:t xml:space="preserve">з проставленням реквізитів, що передбачені </w:t>
      </w:r>
      <w:r w:rsidR="00166D40">
        <w:rPr>
          <w:lang w:val="ru-RU"/>
        </w:rPr>
        <w:t>в</w:t>
      </w:r>
      <w:r w:rsidR="00166D40" w:rsidRPr="006A5ED2">
        <w:rPr>
          <w:lang w:val="ru-RU"/>
        </w:rPr>
        <w:t xml:space="preserve"> </w:t>
      </w:r>
      <w:r w:rsidRPr="006A5ED2">
        <w:rPr>
          <w:lang w:val="ru-RU"/>
        </w:rPr>
        <w:t>рядках 22 та 23 додатка 19 до цієї Інструкції;</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t>2) касових операцій із завантаження і розвантаження платіжних пристроїв, видачі та приймання готівки під звіт працівниками банку під час ведення аналітичного обліку, переміщення готівки з відповідних рахунків;</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t xml:space="preserve">3) </w:t>
      </w:r>
      <w:r w:rsidR="00166D40" w:rsidRPr="006A5ED2">
        <w:rPr>
          <w:lang w:val="ru-RU"/>
        </w:rPr>
        <w:t>операці</w:t>
      </w:r>
      <w:r w:rsidR="00166D40">
        <w:rPr>
          <w:lang w:val="ru-RU"/>
        </w:rPr>
        <w:t>й</w:t>
      </w:r>
      <w:r w:rsidR="00166D40" w:rsidRPr="006A5ED2">
        <w:rPr>
          <w:lang w:val="ru-RU"/>
        </w:rPr>
        <w:t xml:space="preserve"> </w:t>
      </w:r>
      <w:r w:rsidRPr="006A5ED2">
        <w:rPr>
          <w:lang w:val="ru-RU"/>
        </w:rPr>
        <w:t>з переміщення та передавання банківських металів під відповідальність працівників банку;</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lastRenderedPageBreak/>
        <w:t xml:space="preserve">4) загальної суми проведених касових операцій (приймання платежів за рахунками від фізичних осіб, операції, виконані із застосуванням </w:t>
      </w:r>
      <w:r w:rsidR="000209D2" w:rsidRPr="006A5ED2">
        <w:t>емітованих платіжних інструментів</w:t>
      </w:r>
      <w:r w:rsidRPr="006A5ED2">
        <w:rPr>
          <w:lang w:val="ru-RU"/>
        </w:rPr>
        <w:t xml:space="preserve"> через операційну касу та/або платіжні пристрої).</w:t>
      </w:r>
    </w:p>
    <w:p w:rsidR="00097C25" w:rsidRPr="006A5ED2" w:rsidRDefault="00097C25" w:rsidP="007F4235">
      <w:pPr>
        <w:pStyle w:val="ab"/>
        <w:ind w:firstLine="567"/>
        <w:rPr>
          <w:lang w:val="ru-RU"/>
        </w:rPr>
      </w:pPr>
      <w:r w:rsidRPr="006A5ED2">
        <w:rPr>
          <w:lang w:val="ru-RU"/>
        </w:rPr>
        <w:t>Банк роздруковує прибутково-видаткові касові ордери за операціями видачі/</w:t>
      </w:r>
      <w:r w:rsidR="00166D40">
        <w:rPr>
          <w:lang w:val="ru-RU"/>
        </w:rPr>
        <w:t>у</w:t>
      </w:r>
      <w:r w:rsidR="00166D40" w:rsidRPr="006A5ED2">
        <w:rPr>
          <w:lang w:val="ru-RU"/>
        </w:rPr>
        <w:t xml:space="preserve">несення </w:t>
      </w:r>
      <w:r w:rsidRPr="006A5ED2">
        <w:rPr>
          <w:lang w:val="ru-RU"/>
        </w:rPr>
        <w:t>готівки клієнтами через банкомати та ПТКС за потреби.</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t>113. Надавач платіжних послуг</w:t>
      </w:r>
      <w:r w:rsidR="0026012C" w:rsidRPr="006A5ED2">
        <w:rPr>
          <w:lang w:val="ru-RU"/>
        </w:rPr>
        <w:t>/комерційн</w:t>
      </w:r>
      <w:r w:rsidR="00166D40">
        <w:rPr>
          <w:lang w:val="ru-RU"/>
        </w:rPr>
        <w:t>ий</w:t>
      </w:r>
      <w:r w:rsidR="0026012C" w:rsidRPr="006A5ED2">
        <w:rPr>
          <w:lang w:val="ru-RU"/>
        </w:rPr>
        <w:t xml:space="preserve"> агент</w:t>
      </w:r>
      <w:r w:rsidRPr="006A5ED2">
        <w:rPr>
          <w:lang w:val="ru-RU"/>
        </w:rPr>
        <w:t xml:space="preserve"> у платіжній інструкції на переказ готівки для </w:t>
      </w:r>
      <w:r w:rsidR="0026012C" w:rsidRPr="006A5ED2">
        <w:rPr>
          <w:lang w:val="ru-RU"/>
        </w:rPr>
        <w:t>перерахування</w:t>
      </w:r>
      <w:r w:rsidRPr="006A5ED2">
        <w:rPr>
          <w:lang w:val="ru-RU"/>
        </w:rPr>
        <w:t xml:space="preserve"> податків, адміністративних послуг, зборів та інших платежів </w:t>
      </w:r>
      <w:proofErr w:type="gramStart"/>
      <w:r w:rsidRPr="006A5ED2">
        <w:rPr>
          <w:lang w:val="ru-RU"/>
        </w:rPr>
        <w:t>до бюджету</w:t>
      </w:r>
      <w:proofErr w:type="gramEnd"/>
      <w:r w:rsidRPr="006A5ED2">
        <w:rPr>
          <w:lang w:val="ru-RU"/>
        </w:rPr>
        <w:t xml:space="preserve"> і фондів соціального страхування в реквізитах зазначає</w:t>
      </w:r>
      <w:r w:rsidR="00D17CC6">
        <w:rPr>
          <w:lang w:val="ru-RU"/>
        </w:rPr>
        <w:t>/зазначають</w:t>
      </w:r>
      <w:r w:rsidRPr="006A5ED2">
        <w:rPr>
          <w:lang w:val="ru-RU"/>
        </w:rPr>
        <w:t>:</w:t>
      </w:r>
    </w:p>
    <w:p w:rsidR="00391844" w:rsidRPr="006A5ED2" w:rsidRDefault="00391844" w:rsidP="007F4235">
      <w:pPr>
        <w:pStyle w:val="ab"/>
        <w:ind w:firstLine="567"/>
        <w:rPr>
          <w:lang w:val="ru-RU"/>
        </w:rPr>
      </w:pPr>
    </w:p>
    <w:p w:rsidR="00097C25" w:rsidRPr="006A5ED2" w:rsidRDefault="00097C25" w:rsidP="007F4235">
      <w:pPr>
        <w:pStyle w:val="ab"/>
        <w:ind w:firstLine="567"/>
        <w:rPr>
          <w:lang w:val="ru-RU"/>
        </w:rPr>
      </w:pPr>
      <w:r w:rsidRPr="006A5ED2">
        <w:rPr>
          <w:lang w:val="ru-RU"/>
        </w:rPr>
        <w:t>1) код бюджетної класифікації;</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t xml:space="preserve">2) код платежу (за сплати платежів за адміністративні послуги </w:t>
      </w:r>
      <w:r w:rsidR="00166D40">
        <w:rPr>
          <w:lang w:val="ru-RU"/>
        </w:rPr>
        <w:t>−</w:t>
      </w:r>
      <w:r w:rsidR="00166D40" w:rsidRPr="006A5ED2">
        <w:rPr>
          <w:lang w:val="ru-RU"/>
        </w:rPr>
        <w:t xml:space="preserve"> </w:t>
      </w:r>
      <w:r w:rsidRPr="006A5ED2">
        <w:rPr>
          <w:lang w:val="ru-RU"/>
        </w:rPr>
        <w:t>код платежу залежно від виду такої послуги);</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t xml:space="preserve">3) реєстраційний номер облікової картки платника податків або серію (за наявності) та номер паспорта громадянина України, найменування органу, що його видав, і дату видачі паспорта (або іншого документа, що посвідчує особу та відповідно до законодавства України може бути використаний на території України для укладання правочинів) [для нерезидентів </w:t>
      </w:r>
      <w:r w:rsidR="00166D40">
        <w:rPr>
          <w:lang w:val="ru-RU"/>
        </w:rPr>
        <w:t>−</w:t>
      </w:r>
      <w:r w:rsidR="00166D40" w:rsidRPr="006A5ED2">
        <w:rPr>
          <w:lang w:val="ru-RU"/>
        </w:rPr>
        <w:t xml:space="preserve"> </w:t>
      </w:r>
      <w:r w:rsidRPr="006A5ED2">
        <w:rPr>
          <w:lang w:val="ru-RU"/>
        </w:rPr>
        <w:t xml:space="preserve">номер (та за наявності </w:t>
      </w:r>
      <w:r w:rsidR="00166D40">
        <w:rPr>
          <w:lang w:val="ru-RU"/>
        </w:rPr>
        <w:t>−</w:t>
      </w:r>
      <w:r w:rsidR="00166D40" w:rsidRPr="006A5ED2">
        <w:rPr>
          <w:lang w:val="ru-RU"/>
        </w:rPr>
        <w:t xml:space="preserve"> сері</w:t>
      </w:r>
      <w:r w:rsidR="00166D40">
        <w:rPr>
          <w:lang w:val="ru-RU"/>
        </w:rPr>
        <w:t>ю</w:t>
      </w:r>
      <w:r w:rsidRPr="006A5ED2">
        <w:rPr>
          <w:lang w:val="ru-RU"/>
        </w:rPr>
        <w:t>) паспорта (або іншого документа, що посвідчує особу та відповідно до законодавства України може бути використаний на території України для укладання правочинів), дату видачі та орган, що його видав, громадянство],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відповідні органи державної фіскальної служби і мають відмітку в паспорті;</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t xml:space="preserve">4) для сплати платежів за штрафами у сфері забезпечення безпеки дорожнього руху </w:t>
      </w:r>
      <w:r w:rsidR="00166D40">
        <w:rPr>
          <w:lang w:val="ru-RU"/>
        </w:rPr>
        <w:t>−</w:t>
      </w:r>
      <w:r w:rsidR="00166D40" w:rsidRPr="006A5ED2">
        <w:rPr>
          <w:lang w:val="ru-RU"/>
        </w:rPr>
        <w:t xml:space="preserve"> </w:t>
      </w:r>
      <w:r w:rsidRPr="006A5ED2">
        <w:rPr>
          <w:lang w:val="ru-RU"/>
        </w:rPr>
        <w:t xml:space="preserve">серію та номер протоколу про адміністративне правопорушення (код бюджетної класифікації </w:t>
      </w:r>
      <w:r w:rsidR="00166D40">
        <w:rPr>
          <w:lang w:val="ru-RU"/>
        </w:rPr>
        <w:t>−</w:t>
      </w:r>
      <w:r w:rsidR="00166D40" w:rsidRPr="006A5ED2">
        <w:rPr>
          <w:lang w:val="ru-RU"/>
        </w:rPr>
        <w:t xml:space="preserve"> </w:t>
      </w:r>
      <w:r w:rsidRPr="006A5ED2">
        <w:rPr>
          <w:lang w:val="ru-RU"/>
        </w:rPr>
        <w:t>21081300).</w:t>
      </w:r>
    </w:p>
    <w:p w:rsidR="00097C25" w:rsidRPr="006A5ED2" w:rsidRDefault="00097C25" w:rsidP="007F4235">
      <w:pPr>
        <w:pStyle w:val="ab"/>
        <w:ind w:firstLine="567"/>
        <w:rPr>
          <w:lang w:val="ru-RU"/>
        </w:rPr>
      </w:pPr>
    </w:p>
    <w:p w:rsidR="00097C25" w:rsidRPr="006A5ED2" w:rsidRDefault="00097C25" w:rsidP="007F4235">
      <w:pPr>
        <w:pStyle w:val="ab"/>
        <w:ind w:firstLine="567"/>
        <w:rPr>
          <w:lang w:val="ru-RU"/>
        </w:rPr>
      </w:pPr>
      <w:r w:rsidRPr="006A5ED2">
        <w:rPr>
          <w:lang w:val="ru-RU"/>
        </w:rPr>
        <w:t>114. Надавач платіжних послуг</w:t>
      </w:r>
      <w:r w:rsidR="0026012C" w:rsidRPr="006A5ED2">
        <w:rPr>
          <w:lang w:val="ru-RU"/>
        </w:rPr>
        <w:t>/комерційний агент</w:t>
      </w:r>
      <w:r w:rsidRPr="006A5ED2">
        <w:rPr>
          <w:lang w:val="ru-RU"/>
        </w:rPr>
        <w:t xml:space="preserve"> приймає платежі готівкою за рахунками на сплату платежів (квартплата та комунальні послуги, телефонний зв</w:t>
      </w:r>
      <w:r w:rsidR="00253205">
        <w:rPr>
          <w:lang w:val="ru-RU"/>
        </w:rPr>
        <w:t>’</w:t>
      </w:r>
      <w:r w:rsidRPr="006A5ED2">
        <w:rPr>
          <w:lang w:val="ru-RU"/>
        </w:rPr>
        <w:t xml:space="preserve">язок, телебачення, електроенергія, газ, інтернет, охорона), які формуються юридичною особою </w:t>
      </w:r>
      <w:r w:rsidR="00166D40">
        <w:rPr>
          <w:lang w:val="ru-RU"/>
        </w:rPr>
        <w:t>−</w:t>
      </w:r>
      <w:r w:rsidR="00166D40" w:rsidRPr="006A5ED2">
        <w:rPr>
          <w:lang w:val="ru-RU"/>
        </w:rPr>
        <w:t xml:space="preserve"> </w:t>
      </w:r>
      <w:r w:rsidRPr="006A5ED2">
        <w:rPr>
          <w:lang w:val="ru-RU"/>
        </w:rPr>
        <w:t>отримувачем платежів.</w:t>
      </w:r>
    </w:p>
    <w:p w:rsidR="00097C25" w:rsidRPr="006A5ED2" w:rsidRDefault="00097C25" w:rsidP="007F4235">
      <w:pPr>
        <w:pStyle w:val="ab"/>
        <w:ind w:firstLine="567"/>
        <w:rPr>
          <w:lang w:val="ru-RU"/>
        </w:rPr>
      </w:pPr>
      <w:r w:rsidRPr="006A5ED2">
        <w:rPr>
          <w:lang w:val="ru-RU"/>
        </w:rPr>
        <w:t>Касовий документ має містити всі обов</w:t>
      </w:r>
      <w:r w:rsidR="00253205">
        <w:rPr>
          <w:lang w:val="ru-RU"/>
        </w:rPr>
        <w:t>’</w:t>
      </w:r>
      <w:r w:rsidRPr="006A5ED2">
        <w:rPr>
          <w:lang w:val="ru-RU"/>
        </w:rPr>
        <w:t xml:space="preserve">язкові реквізити, що передбачені </w:t>
      </w:r>
      <w:r w:rsidR="00166D40">
        <w:rPr>
          <w:lang w:val="ru-RU"/>
        </w:rPr>
        <w:t xml:space="preserve">в </w:t>
      </w:r>
      <w:r w:rsidRPr="006A5ED2">
        <w:rPr>
          <w:lang w:val="ru-RU"/>
        </w:rPr>
        <w:t>пункт</w:t>
      </w:r>
      <w:r w:rsidR="00166D40">
        <w:rPr>
          <w:lang w:val="ru-RU"/>
        </w:rPr>
        <w:t>і</w:t>
      </w:r>
      <w:r w:rsidRPr="006A5ED2">
        <w:rPr>
          <w:lang w:val="ru-RU"/>
        </w:rPr>
        <w:t xml:space="preserve"> 104 розділу VI цієї Інструкції.</w:t>
      </w:r>
    </w:p>
    <w:p w:rsidR="00097C25" w:rsidRPr="006A5ED2" w:rsidRDefault="00097C25" w:rsidP="007F4235">
      <w:pPr>
        <w:pStyle w:val="ab"/>
        <w:ind w:firstLine="567"/>
        <w:rPr>
          <w:lang w:val="ru-RU"/>
        </w:rPr>
      </w:pPr>
      <w:r w:rsidRPr="006A5ED2">
        <w:rPr>
          <w:lang w:val="ru-RU"/>
        </w:rPr>
        <w:t xml:space="preserve">Надавач платіжних послуг має право </w:t>
      </w:r>
      <w:r w:rsidR="00166D40" w:rsidRPr="006A5ED2">
        <w:rPr>
          <w:lang w:val="ru-RU"/>
        </w:rPr>
        <w:t>оформл</w:t>
      </w:r>
      <w:r w:rsidR="00166D40">
        <w:rPr>
          <w:lang w:val="ru-RU"/>
        </w:rPr>
        <w:t>я</w:t>
      </w:r>
      <w:r w:rsidR="00166D40" w:rsidRPr="006A5ED2">
        <w:rPr>
          <w:lang w:val="ru-RU"/>
        </w:rPr>
        <w:t xml:space="preserve">ти </w:t>
      </w:r>
      <w:r w:rsidRPr="006A5ED2">
        <w:rPr>
          <w:lang w:val="ru-RU"/>
        </w:rPr>
        <w:t>платіжні інструкції на переказ готівки в САП</w:t>
      </w:r>
      <w:r w:rsidR="0026012C" w:rsidRPr="006A5ED2">
        <w:rPr>
          <w:lang w:val="ru-RU"/>
        </w:rPr>
        <w:t>/САБ</w:t>
      </w:r>
      <w:r w:rsidRPr="006A5ED2">
        <w:rPr>
          <w:lang w:val="ru-RU"/>
        </w:rPr>
        <w:t xml:space="preserve"> на підставі рахунків на сплату платежів, які </w:t>
      </w:r>
      <w:r w:rsidRPr="006A5ED2">
        <w:rPr>
          <w:lang w:val="ru-RU"/>
        </w:rPr>
        <w:lastRenderedPageBreak/>
        <w:t xml:space="preserve">формуються юридичною особою </w:t>
      </w:r>
      <w:r w:rsidR="00166D40">
        <w:rPr>
          <w:lang w:val="ru-RU"/>
        </w:rPr>
        <w:t>−</w:t>
      </w:r>
      <w:r w:rsidR="00166D40" w:rsidRPr="006A5ED2">
        <w:rPr>
          <w:lang w:val="ru-RU"/>
        </w:rPr>
        <w:t xml:space="preserve"> </w:t>
      </w:r>
      <w:r w:rsidRPr="006A5ED2">
        <w:rPr>
          <w:lang w:val="ru-RU"/>
        </w:rPr>
        <w:t>отримувачем платежів або на підставі інформації</w:t>
      </w:r>
      <w:r w:rsidR="00D01BEB">
        <w:rPr>
          <w:lang w:val="ru-RU"/>
        </w:rPr>
        <w:t>,</w:t>
      </w:r>
      <w:r w:rsidRPr="006A5ED2">
        <w:rPr>
          <w:lang w:val="ru-RU"/>
        </w:rPr>
        <w:t xml:space="preserve"> наданої користувачем, що засвідчується підписом користу</w:t>
      </w:r>
      <w:r w:rsidR="00570AAE" w:rsidRPr="006A5ED2">
        <w:rPr>
          <w:lang w:val="ru-RU"/>
        </w:rPr>
        <w:t>вача</w:t>
      </w:r>
      <w:r w:rsidRPr="006A5ED2">
        <w:rPr>
          <w:lang w:val="ru-RU"/>
        </w:rPr>
        <w:t xml:space="preserve">. </w:t>
      </w:r>
    </w:p>
    <w:p w:rsidR="00097C25" w:rsidRPr="006A5ED2" w:rsidRDefault="00097C25" w:rsidP="007F4235">
      <w:pPr>
        <w:pStyle w:val="ab"/>
        <w:ind w:firstLine="567"/>
        <w:rPr>
          <w:lang w:val="ru-RU"/>
        </w:rPr>
      </w:pPr>
      <w:r w:rsidRPr="006A5ED2">
        <w:rPr>
          <w:lang w:val="ru-RU"/>
        </w:rPr>
        <w:t>Надавач платіжних послуг</w:t>
      </w:r>
      <w:r w:rsidR="0026012C" w:rsidRPr="006A5ED2">
        <w:rPr>
          <w:lang w:val="ru-RU"/>
        </w:rPr>
        <w:t>/комерційний агент</w:t>
      </w:r>
      <w:r w:rsidRPr="006A5ED2">
        <w:rPr>
          <w:lang w:val="ru-RU"/>
        </w:rPr>
        <w:t xml:space="preserve"> зобов</w:t>
      </w:r>
      <w:r w:rsidR="00253205">
        <w:rPr>
          <w:lang w:val="ru-RU"/>
        </w:rPr>
        <w:t>’</w:t>
      </w:r>
      <w:r w:rsidRPr="006A5ED2">
        <w:rPr>
          <w:lang w:val="ru-RU"/>
        </w:rPr>
        <w:t>язаний фіксувати в протоколі САП</w:t>
      </w:r>
      <w:r w:rsidR="0026012C" w:rsidRPr="006A5ED2">
        <w:rPr>
          <w:lang w:val="ru-RU"/>
        </w:rPr>
        <w:t>/САБ</w:t>
      </w:r>
      <w:r w:rsidRPr="006A5ED2">
        <w:rPr>
          <w:lang w:val="ru-RU"/>
        </w:rPr>
        <w:t xml:space="preserve"> або реєстрі </w:t>
      </w:r>
      <w:r w:rsidR="00166D40">
        <w:rPr>
          <w:lang w:val="ru-RU"/>
        </w:rPr>
        <w:t>в</w:t>
      </w:r>
      <w:r w:rsidR="00166D40" w:rsidRPr="006A5ED2">
        <w:rPr>
          <w:lang w:val="ru-RU"/>
        </w:rPr>
        <w:t xml:space="preserve"> </w:t>
      </w:r>
      <w:r w:rsidRPr="006A5ED2">
        <w:rPr>
          <w:lang w:val="ru-RU"/>
        </w:rPr>
        <w:t>формі, яка не допускає зміни його змісту, що підтверджує виконання зазначених касових операцій, усі операції з приймання платежів готівкою за рахунками на сплату платежів.</w:t>
      </w:r>
    </w:p>
    <w:p w:rsidR="003B497E" w:rsidRPr="006A5ED2" w:rsidRDefault="003B497E" w:rsidP="007F4235">
      <w:pPr>
        <w:pStyle w:val="ab"/>
        <w:ind w:firstLine="567"/>
        <w:rPr>
          <w:lang w:val="ru-RU"/>
        </w:rPr>
      </w:pPr>
    </w:p>
    <w:p w:rsidR="003B497E" w:rsidRPr="006A5ED2" w:rsidRDefault="003B497E" w:rsidP="007F4235">
      <w:pPr>
        <w:pStyle w:val="ab"/>
        <w:ind w:firstLine="567"/>
        <w:rPr>
          <w:lang w:val="ru-RU"/>
        </w:rPr>
      </w:pPr>
      <w:r w:rsidRPr="006A5ED2">
        <w:rPr>
          <w:lang w:val="ru-RU"/>
        </w:rPr>
        <w:t>115. Надавач платіжних послуг</w:t>
      </w:r>
      <w:r w:rsidR="0026012C" w:rsidRPr="006A5ED2">
        <w:rPr>
          <w:lang w:val="ru-RU"/>
        </w:rPr>
        <w:t>/комерційний агент</w:t>
      </w:r>
      <w:r w:rsidRPr="006A5ED2">
        <w:rPr>
          <w:lang w:val="ru-RU"/>
        </w:rPr>
        <w:t xml:space="preserve"> протягом операційного часу на касових документах проставляє поточну дату здійснення касової операції, а в післяопераційний час </w:t>
      </w:r>
      <w:r w:rsidR="00166D40">
        <w:rPr>
          <w:lang w:val="ru-RU"/>
        </w:rPr>
        <w:t>−</w:t>
      </w:r>
      <w:r w:rsidR="00166D40" w:rsidRPr="006A5ED2">
        <w:rPr>
          <w:lang w:val="ru-RU"/>
        </w:rPr>
        <w:t xml:space="preserve"> </w:t>
      </w:r>
      <w:r w:rsidRPr="006A5ED2">
        <w:rPr>
          <w:lang w:val="ru-RU"/>
        </w:rPr>
        <w:t xml:space="preserve">поточну дату і час приймання документів або </w:t>
      </w:r>
      <w:r w:rsidR="00166D40">
        <w:rPr>
          <w:lang w:val="ru-RU"/>
        </w:rPr>
        <w:t>“</w:t>
      </w:r>
      <w:r w:rsidRPr="006A5ED2">
        <w:rPr>
          <w:lang w:val="ru-RU"/>
        </w:rPr>
        <w:t>післяопераційний час</w:t>
      </w:r>
      <w:r w:rsidR="00166D40">
        <w:rPr>
          <w:lang w:val="ru-RU"/>
        </w:rPr>
        <w:t>”</w:t>
      </w:r>
      <w:r w:rsidR="00166D40" w:rsidRPr="006A5ED2">
        <w:rPr>
          <w:lang w:val="ru-RU"/>
        </w:rPr>
        <w:t>.</w:t>
      </w:r>
    </w:p>
    <w:p w:rsidR="003B497E" w:rsidRPr="006A5ED2" w:rsidRDefault="003B497E" w:rsidP="007F4235">
      <w:pPr>
        <w:pStyle w:val="ab"/>
        <w:ind w:firstLine="567"/>
        <w:rPr>
          <w:lang w:val="ru-RU"/>
        </w:rPr>
      </w:pPr>
      <w:r w:rsidRPr="006A5ED2">
        <w:rPr>
          <w:lang w:val="ru-RU"/>
        </w:rPr>
        <w:t>Надавач платіжних послуг</w:t>
      </w:r>
      <w:r w:rsidR="001B24B1" w:rsidRPr="006A5ED2">
        <w:rPr>
          <w:lang w:val="ru-RU"/>
        </w:rPr>
        <w:t>/комерційний агент</w:t>
      </w:r>
      <w:r w:rsidRPr="006A5ED2">
        <w:rPr>
          <w:lang w:val="ru-RU"/>
        </w:rPr>
        <w:t xml:space="preserve"> </w:t>
      </w:r>
      <w:r w:rsidR="00166D40" w:rsidRPr="006A5ED2">
        <w:rPr>
          <w:lang w:val="ru-RU"/>
        </w:rPr>
        <w:t xml:space="preserve">відображає </w:t>
      </w:r>
      <w:r w:rsidRPr="006A5ED2">
        <w:rPr>
          <w:lang w:val="ru-RU"/>
        </w:rPr>
        <w:t xml:space="preserve">виконані протягом операційного часу касові операції в бухгалтерському обліку в цей самий операційний день, а в післяопераційний час </w:t>
      </w:r>
      <w:r w:rsidR="00166D40">
        <w:rPr>
          <w:lang w:val="ru-RU"/>
        </w:rPr>
        <w:t>−</w:t>
      </w:r>
      <w:r w:rsidR="00166D40" w:rsidRPr="006A5ED2">
        <w:rPr>
          <w:lang w:val="ru-RU"/>
        </w:rPr>
        <w:t xml:space="preserve"> </w:t>
      </w:r>
      <w:r w:rsidRPr="006A5ED2">
        <w:rPr>
          <w:lang w:val="ru-RU"/>
        </w:rPr>
        <w:t>не пізніше наступного операційного дня.</w:t>
      </w:r>
    </w:p>
    <w:p w:rsidR="003B497E" w:rsidRPr="006A5ED2" w:rsidRDefault="003B497E" w:rsidP="007F4235">
      <w:pPr>
        <w:pStyle w:val="ab"/>
        <w:ind w:firstLine="567"/>
        <w:rPr>
          <w:lang w:val="ru-RU"/>
        </w:rPr>
      </w:pPr>
    </w:p>
    <w:p w:rsidR="00044438" w:rsidRPr="006A5ED2" w:rsidRDefault="00044438" w:rsidP="007F4235">
      <w:pPr>
        <w:pStyle w:val="ab"/>
        <w:ind w:firstLine="567"/>
        <w:rPr>
          <w:lang w:val="ru-RU"/>
        </w:rPr>
      </w:pPr>
      <w:r w:rsidRPr="006A5ED2">
        <w:rPr>
          <w:lang w:val="ru-RU"/>
        </w:rPr>
        <w:t>116. Надавачу платіжних послуг</w:t>
      </w:r>
      <w:r w:rsidR="00F27B55" w:rsidRPr="006A5ED2">
        <w:rPr>
          <w:lang w:val="ru-RU"/>
        </w:rPr>
        <w:t>/комерційному агенту</w:t>
      </w:r>
      <w:r w:rsidRPr="006A5ED2">
        <w:rPr>
          <w:lang w:val="ru-RU"/>
        </w:rPr>
        <w:t xml:space="preserve"> забороняється під час здійснення касових операцій виправляти в касових документах такі реквізити:</w:t>
      </w:r>
    </w:p>
    <w:p w:rsidR="00391844" w:rsidRPr="006A5ED2" w:rsidRDefault="00391844" w:rsidP="007F4235">
      <w:pPr>
        <w:pStyle w:val="ab"/>
        <w:ind w:firstLine="567"/>
        <w:rPr>
          <w:lang w:val="ru-RU"/>
        </w:rPr>
      </w:pPr>
    </w:p>
    <w:p w:rsidR="00044438" w:rsidRPr="006A5ED2" w:rsidRDefault="00044438" w:rsidP="007F4235">
      <w:pPr>
        <w:pStyle w:val="ab"/>
        <w:ind w:firstLine="567"/>
        <w:rPr>
          <w:lang w:val="ru-RU"/>
        </w:rPr>
      </w:pPr>
      <w:r w:rsidRPr="006A5ED2">
        <w:rPr>
          <w:lang w:val="ru-RU"/>
        </w:rPr>
        <w:t>1) номери рахунків (за винятком зміни номера рахунку на грошових чеках у зв</w:t>
      </w:r>
      <w:r w:rsidR="00253205">
        <w:rPr>
          <w:lang w:val="ru-RU"/>
        </w:rPr>
        <w:t>’</w:t>
      </w:r>
      <w:r w:rsidRPr="006A5ED2">
        <w:rPr>
          <w:lang w:val="ru-RU"/>
        </w:rPr>
        <w:t>язку з реорганізацією банку);</w:t>
      </w:r>
    </w:p>
    <w:p w:rsidR="001358AE" w:rsidRPr="006A5ED2" w:rsidRDefault="001358AE" w:rsidP="007F4235">
      <w:pPr>
        <w:pStyle w:val="ab"/>
        <w:ind w:firstLine="567"/>
        <w:rPr>
          <w:lang w:val="ru-RU"/>
        </w:rPr>
      </w:pPr>
    </w:p>
    <w:p w:rsidR="00044438" w:rsidRPr="006A5ED2" w:rsidRDefault="00044438" w:rsidP="007F4235">
      <w:pPr>
        <w:pStyle w:val="ab"/>
        <w:ind w:firstLine="567"/>
        <w:rPr>
          <w:lang w:val="ru-RU"/>
        </w:rPr>
      </w:pPr>
      <w:r w:rsidRPr="006A5ED2">
        <w:rPr>
          <w:lang w:val="ru-RU"/>
        </w:rPr>
        <w:t>2) найменування користувача;</w:t>
      </w:r>
    </w:p>
    <w:p w:rsidR="001358AE" w:rsidRPr="006A5ED2" w:rsidRDefault="001358AE" w:rsidP="007F4235">
      <w:pPr>
        <w:pStyle w:val="ab"/>
        <w:ind w:firstLine="567"/>
        <w:rPr>
          <w:lang w:val="ru-RU"/>
        </w:rPr>
      </w:pPr>
    </w:p>
    <w:p w:rsidR="00044438" w:rsidRPr="006A5ED2" w:rsidRDefault="00044438" w:rsidP="007F4235">
      <w:pPr>
        <w:pStyle w:val="ab"/>
        <w:ind w:firstLine="567"/>
        <w:rPr>
          <w:lang w:val="ru-RU"/>
        </w:rPr>
      </w:pPr>
      <w:r w:rsidRPr="006A5ED2">
        <w:rPr>
          <w:lang w:val="ru-RU"/>
        </w:rPr>
        <w:t>3) суми/масу банківського металу</w:t>
      </w:r>
      <w:r w:rsidR="00F27B55" w:rsidRPr="006A5ED2">
        <w:rPr>
          <w:lang w:val="ru-RU"/>
        </w:rPr>
        <w:t xml:space="preserve"> (</w:t>
      </w:r>
      <w:proofErr w:type="gramStart"/>
      <w:r w:rsidR="00F27B55" w:rsidRPr="006A5ED2">
        <w:rPr>
          <w:lang w:val="ru-RU"/>
        </w:rPr>
        <w:t>для банку</w:t>
      </w:r>
      <w:proofErr w:type="gramEnd"/>
      <w:r w:rsidR="00F27B55" w:rsidRPr="006A5ED2">
        <w:rPr>
          <w:lang w:val="ru-RU"/>
        </w:rPr>
        <w:t>)</w:t>
      </w:r>
      <w:r w:rsidRPr="006A5ED2">
        <w:rPr>
          <w:lang w:val="ru-RU"/>
        </w:rPr>
        <w:t>;</w:t>
      </w:r>
    </w:p>
    <w:p w:rsidR="001358AE" w:rsidRPr="006A5ED2" w:rsidRDefault="001358AE" w:rsidP="007F4235">
      <w:pPr>
        <w:pStyle w:val="ab"/>
        <w:ind w:firstLine="567"/>
        <w:rPr>
          <w:lang w:val="ru-RU"/>
        </w:rPr>
      </w:pPr>
    </w:p>
    <w:p w:rsidR="00044438" w:rsidRPr="006A5ED2" w:rsidRDefault="00044438" w:rsidP="007F4235">
      <w:pPr>
        <w:pStyle w:val="ab"/>
        <w:ind w:firstLine="567"/>
        <w:rPr>
          <w:lang w:val="ru-RU"/>
        </w:rPr>
      </w:pPr>
      <w:r w:rsidRPr="006A5ED2">
        <w:rPr>
          <w:lang w:val="ru-RU"/>
        </w:rPr>
        <w:t>4) призначення платежу;</w:t>
      </w:r>
    </w:p>
    <w:p w:rsidR="001358AE" w:rsidRPr="006A5ED2" w:rsidRDefault="001358AE" w:rsidP="007F4235">
      <w:pPr>
        <w:pStyle w:val="ab"/>
        <w:ind w:firstLine="567"/>
        <w:rPr>
          <w:lang w:val="ru-RU"/>
        </w:rPr>
      </w:pPr>
    </w:p>
    <w:p w:rsidR="003B497E" w:rsidRPr="006A5ED2" w:rsidRDefault="00044438" w:rsidP="007F4235">
      <w:pPr>
        <w:pStyle w:val="ab"/>
        <w:ind w:firstLine="567"/>
        <w:rPr>
          <w:lang w:val="ru-RU"/>
        </w:rPr>
      </w:pPr>
      <w:r w:rsidRPr="006A5ED2">
        <w:rPr>
          <w:lang w:val="ru-RU"/>
        </w:rPr>
        <w:t>5) прізвищ</w:t>
      </w:r>
      <w:r w:rsidR="00166D40">
        <w:rPr>
          <w:lang w:val="ru-RU"/>
        </w:rPr>
        <w:t>е</w:t>
      </w:r>
      <w:r w:rsidRPr="006A5ED2">
        <w:rPr>
          <w:lang w:val="ru-RU"/>
        </w:rPr>
        <w:t xml:space="preserve">, </w:t>
      </w:r>
      <w:r w:rsidR="00166D40">
        <w:rPr>
          <w:lang w:val="ru-RU"/>
        </w:rPr>
        <w:t xml:space="preserve">власне </w:t>
      </w:r>
      <w:r w:rsidRPr="006A5ED2">
        <w:rPr>
          <w:lang w:val="ru-RU"/>
        </w:rPr>
        <w:t>ім</w:t>
      </w:r>
      <w:r w:rsidR="00166D40">
        <w:rPr>
          <w:lang w:val="ru-RU"/>
        </w:rPr>
        <w:t>’я</w:t>
      </w:r>
      <w:r w:rsidRPr="006A5ED2">
        <w:rPr>
          <w:lang w:val="ru-RU"/>
        </w:rPr>
        <w:t>, по батькові отримувача (платника).</w:t>
      </w:r>
    </w:p>
    <w:p w:rsidR="00044438" w:rsidRPr="006A5ED2" w:rsidRDefault="00044438" w:rsidP="007F4235">
      <w:pPr>
        <w:pStyle w:val="ab"/>
        <w:ind w:firstLine="567"/>
        <w:rPr>
          <w:lang w:val="ru-RU"/>
        </w:rPr>
      </w:pPr>
    </w:p>
    <w:p w:rsidR="003E1177" w:rsidRPr="006A5ED2" w:rsidRDefault="00044438" w:rsidP="007F4235">
      <w:pPr>
        <w:pStyle w:val="ab"/>
        <w:ind w:firstLine="567"/>
        <w:rPr>
          <w:lang w:val="ru-RU"/>
        </w:rPr>
      </w:pPr>
      <w:r w:rsidRPr="006A5ED2">
        <w:rPr>
          <w:lang w:val="ru-RU"/>
        </w:rPr>
        <w:t>117.</w:t>
      </w:r>
      <w:r w:rsidR="003E1177" w:rsidRPr="006A5ED2">
        <w:t xml:space="preserve"> </w:t>
      </w:r>
      <w:r w:rsidR="003E1177" w:rsidRPr="006A5ED2">
        <w:rPr>
          <w:lang w:val="ru-RU"/>
        </w:rPr>
        <w:t>Надавач платіжних послуг/комерційний агент повертає платіж</w:t>
      </w:r>
      <w:r w:rsidR="007E7CC9" w:rsidRPr="006A5ED2">
        <w:rPr>
          <w:lang w:val="ru-RU"/>
        </w:rPr>
        <w:t>н</w:t>
      </w:r>
      <w:r w:rsidR="003E1177" w:rsidRPr="006A5ED2">
        <w:rPr>
          <w:lang w:val="ru-RU"/>
        </w:rPr>
        <w:t>у інструкцію платнику, якщо вона не заповнена або заповнен</w:t>
      </w:r>
      <w:r w:rsidR="00801C71" w:rsidRPr="006A5ED2">
        <w:rPr>
          <w:lang w:val="ru-RU"/>
        </w:rPr>
        <w:t>а</w:t>
      </w:r>
      <w:r w:rsidR="003E1177" w:rsidRPr="006A5ED2">
        <w:rPr>
          <w:lang w:val="ru-RU"/>
        </w:rPr>
        <w:t xml:space="preserve"> з порушенням вимог (виправлення реквізитів), що встановлені цією Інструкцією. Якщо сума наявних коштів менша, ніж сума платежу, то користувач додає потрібну суму готівки або операція не виконується, а платіжна інструкція і готівка поверта</w:t>
      </w:r>
      <w:r w:rsidR="00D01BEB">
        <w:rPr>
          <w:lang w:val="ru-RU"/>
        </w:rPr>
        <w:t>ю</w:t>
      </w:r>
      <w:r w:rsidR="003E1177" w:rsidRPr="006A5ED2">
        <w:rPr>
          <w:lang w:val="ru-RU"/>
        </w:rPr>
        <w:t xml:space="preserve">ться платнику. Надавач платіжних послуг/комерційний агент передбачає </w:t>
      </w:r>
      <w:r w:rsidR="00166D40">
        <w:rPr>
          <w:lang w:val="ru-RU"/>
        </w:rPr>
        <w:t>в</w:t>
      </w:r>
      <w:r w:rsidR="00166D40" w:rsidRPr="006A5ED2">
        <w:rPr>
          <w:lang w:val="ru-RU"/>
        </w:rPr>
        <w:t xml:space="preserve"> </w:t>
      </w:r>
      <w:r w:rsidR="003E1177" w:rsidRPr="006A5ED2">
        <w:rPr>
          <w:lang w:val="ru-RU"/>
        </w:rPr>
        <w:t>Положенні про організацію роботи щодо здійснення касових операцій/внутрішніми документами механізм:</w:t>
      </w:r>
    </w:p>
    <w:p w:rsidR="003E1177" w:rsidRPr="006A5ED2" w:rsidRDefault="003E1177" w:rsidP="007F4235">
      <w:pPr>
        <w:pStyle w:val="ab"/>
        <w:ind w:firstLine="567"/>
        <w:rPr>
          <w:lang w:val="ru-RU"/>
        </w:rPr>
      </w:pPr>
    </w:p>
    <w:p w:rsidR="003E1177" w:rsidRPr="006A5ED2" w:rsidRDefault="003E1177" w:rsidP="00D01BEB">
      <w:pPr>
        <w:pStyle w:val="ab"/>
        <w:numPr>
          <w:ilvl w:val="0"/>
          <w:numId w:val="6"/>
        </w:numPr>
        <w:tabs>
          <w:tab w:val="left" w:pos="851"/>
        </w:tabs>
        <w:ind w:left="0" w:firstLine="567"/>
        <w:rPr>
          <w:lang w:val="ru-RU"/>
        </w:rPr>
      </w:pPr>
      <w:r w:rsidRPr="006A5ED2">
        <w:rPr>
          <w:lang w:val="ru-RU"/>
        </w:rPr>
        <w:t xml:space="preserve">повернення готівки </w:t>
      </w:r>
      <w:r w:rsidR="00166D40">
        <w:rPr>
          <w:lang w:val="ru-RU"/>
        </w:rPr>
        <w:t>в</w:t>
      </w:r>
      <w:r w:rsidR="00166D40" w:rsidRPr="006A5ED2">
        <w:rPr>
          <w:lang w:val="ru-RU"/>
        </w:rPr>
        <w:t xml:space="preserve"> </w:t>
      </w:r>
      <w:r w:rsidRPr="006A5ED2">
        <w:rPr>
          <w:lang w:val="ru-RU"/>
        </w:rPr>
        <w:t>разі ініціації платежу через платіжні пристрої;</w:t>
      </w:r>
    </w:p>
    <w:p w:rsidR="003E1177" w:rsidRPr="006A5ED2" w:rsidRDefault="003E1177" w:rsidP="007F4235">
      <w:pPr>
        <w:pStyle w:val="ab"/>
        <w:ind w:firstLine="567"/>
        <w:rPr>
          <w:lang w:val="ru-RU"/>
        </w:rPr>
      </w:pPr>
    </w:p>
    <w:p w:rsidR="003E1177" w:rsidRPr="006A5ED2" w:rsidRDefault="003E1177" w:rsidP="00D01BEB">
      <w:pPr>
        <w:pStyle w:val="ab"/>
        <w:numPr>
          <w:ilvl w:val="0"/>
          <w:numId w:val="6"/>
        </w:numPr>
        <w:tabs>
          <w:tab w:val="left" w:pos="993"/>
        </w:tabs>
        <w:ind w:left="0" w:firstLine="567"/>
        <w:rPr>
          <w:lang w:val="ru-RU"/>
        </w:rPr>
      </w:pPr>
      <w:r w:rsidRPr="006A5ED2">
        <w:rPr>
          <w:lang w:val="ru-RU"/>
        </w:rPr>
        <w:t>анулювання платіжної операції.</w:t>
      </w:r>
    </w:p>
    <w:p w:rsidR="00044438" w:rsidRPr="006A5ED2" w:rsidRDefault="003E1177" w:rsidP="007F4235">
      <w:pPr>
        <w:pStyle w:val="ab"/>
        <w:ind w:firstLine="567"/>
        <w:rPr>
          <w:lang w:val="ru-RU"/>
        </w:rPr>
      </w:pPr>
      <w:r w:rsidRPr="006A5ED2">
        <w:rPr>
          <w:lang w:val="ru-RU"/>
        </w:rPr>
        <w:lastRenderedPageBreak/>
        <w:t>Вимоги пункту</w:t>
      </w:r>
      <w:r w:rsidR="005B11AB" w:rsidRPr="006A5ED2">
        <w:rPr>
          <w:lang w:val="ru-RU"/>
        </w:rPr>
        <w:t xml:space="preserve"> 117 </w:t>
      </w:r>
      <w:r w:rsidR="00C84034" w:rsidRPr="006A5ED2">
        <w:rPr>
          <w:lang w:val="ru-RU"/>
        </w:rPr>
        <w:t>розділу</w:t>
      </w:r>
      <w:r w:rsidR="005B11AB" w:rsidRPr="006A5ED2">
        <w:rPr>
          <w:lang w:val="ru-RU"/>
        </w:rPr>
        <w:t xml:space="preserve"> </w:t>
      </w:r>
      <w:r w:rsidR="005B11AB" w:rsidRPr="006A5ED2">
        <w:rPr>
          <w:lang w:val="en-US"/>
        </w:rPr>
        <w:t>V</w:t>
      </w:r>
      <w:r w:rsidR="00C76B37" w:rsidRPr="006A5ED2">
        <w:rPr>
          <w:lang w:val="en-US"/>
        </w:rPr>
        <w:t>I</w:t>
      </w:r>
      <w:r w:rsidR="005B11AB" w:rsidRPr="006A5ED2">
        <w:rPr>
          <w:lang w:val="ru-RU"/>
        </w:rPr>
        <w:t xml:space="preserve"> </w:t>
      </w:r>
      <w:r w:rsidR="00C84034" w:rsidRPr="006A5ED2">
        <w:rPr>
          <w:lang w:val="ru-RU"/>
        </w:rPr>
        <w:t xml:space="preserve">цієї Інструкції </w:t>
      </w:r>
      <w:r w:rsidRPr="006A5ED2">
        <w:rPr>
          <w:lang w:val="ru-RU"/>
        </w:rPr>
        <w:t>поширюються на касові документи, якими оформляються операції банку з банківськими металами.</w:t>
      </w:r>
      <w:r w:rsidR="00044438" w:rsidRPr="006A5ED2">
        <w:rPr>
          <w:lang w:val="ru-RU"/>
        </w:rPr>
        <w:t xml:space="preserve"> </w:t>
      </w:r>
      <w:r w:rsidR="006C17F0" w:rsidRPr="006A5ED2">
        <w:rPr>
          <w:lang w:val="ru-RU"/>
        </w:rPr>
        <w:t xml:space="preserve"> </w:t>
      </w:r>
    </w:p>
    <w:p w:rsidR="003E1177" w:rsidRPr="006A5ED2" w:rsidRDefault="003E1177" w:rsidP="007F4235">
      <w:pPr>
        <w:pStyle w:val="ab"/>
        <w:ind w:firstLine="567"/>
        <w:rPr>
          <w:lang w:val="ru-RU"/>
        </w:rPr>
      </w:pPr>
    </w:p>
    <w:p w:rsidR="00044438" w:rsidRPr="006A5ED2" w:rsidRDefault="00044438" w:rsidP="007F4235">
      <w:pPr>
        <w:pStyle w:val="ab"/>
        <w:ind w:firstLine="567"/>
        <w:rPr>
          <w:lang w:val="ru-RU"/>
        </w:rPr>
      </w:pPr>
      <w:r w:rsidRPr="006A5ED2">
        <w:rPr>
          <w:lang w:val="ru-RU"/>
        </w:rPr>
        <w:t>118. Користувач</w:t>
      </w:r>
      <w:r w:rsidR="00F27B55" w:rsidRPr="006A5ED2">
        <w:rPr>
          <w:lang w:val="ru-RU"/>
        </w:rPr>
        <w:t xml:space="preserve"> </w:t>
      </w:r>
      <w:r w:rsidRPr="006A5ED2">
        <w:rPr>
          <w:lang w:val="ru-RU"/>
        </w:rPr>
        <w:t xml:space="preserve">відповідно до умов договору про </w:t>
      </w:r>
      <w:r w:rsidR="0020316F" w:rsidRPr="006A5ED2">
        <w:rPr>
          <w:lang w:val="ru-RU"/>
        </w:rPr>
        <w:t xml:space="preserve">надання </w:t>
      </w:r>
      <w:r w:rsidRPr="006A5ED2">
        <w:rPr>
          <w:lang w:val="ru-RU"/>
        </w:rPr>
        <w:t>платіжн</w:t>
      </w:r>
      <w:r w:rsidR="0020316F" w:rsidRPr="006A5ED2">
        <w:rPr>
          <w:lang w:val="ru-RU"/>
        </w:rPr>
        <w:t>их</w:t>
      </w:r>
      <w:r w:rsidRPr="006A5ED2">
        <w:rPr>
          <w:lang w:val="ru-RU"/>
        </w:rPr>
        <w:t xml:space="preserve"> послуг має право </w:t>
      </w:r>
      <w:r w:rsidR="00166D40">
        <w:rPr>
          <w:lang w:val="ru-RU"/>
        </w:rPr>
        <w:t>в</w:t>
      </w:r>
      <w:r w:rsidR="00166D40" w:rsidRPr="006A5ED2">
        <w:rPr>
          <w:lang w:val="ru-RU"/>
        </w:rPr>
        <w:t xml:space="preserve"> </w:t>
      </w:r>
      <w:r w:rsidRPr="006A5ED2">
        <w:rPr>
          <w:lang w:val="ru-RU"/>
        </w:rPr>
        <w:t xml:space="preserve">платіжній інструкції на переказ готівки зазначити дату валютування. </w:t>
      </w:r>
    </w:p>
    <w:p w:rsidR="00044438" w:rsidRPr="006A5ED2" w:rsidRDefault="002A2F6D" w:rsidP="007F4235">
      <w:pPr>
        <w:pStyle w:val="ab"/>
        <w:ind w:firstLine="567"/>
        <w:rPr>
          <w:lang w:val="ru-RU"/>
        </w:rPr>
      </w:pPr>
      <w:r w:rsidRPr="006A5ED2">
        <w:rPr>
          <w:lang w:val="ru-RU"/>
        </w:rPr>
        <w:t>Сума платіжної операції д</w:t>
      </w:r>
      <w:r w:rsidR="00044438" w:rsidRPr="006A5ED2">
        <w:rPr>
          <w:lang w:val="ru-RU"/>
        </w:rPr>
        <w:t>о настання дати валютування обліковується на рахунку надавача платіжних послуг платника.</w:t>
      </w:r>
    </w:p>
    <w:p w:rsidR="00044438" w:rsidRPr="006A5ED2" w:rsidRDefault="00044438" w:rsidP="007F4235">
      <w:pPr>
        <w:pStyle w:val="ab"/>
        <w:ind w:firstLine="567"/>
        <w:rPr>
          <w:lang w:val="ru-RU"/>
        </w:rPr>
      </w:pPr>
      <w:r w:rsidRPr="006A5ED2">
        <w:rPr>
          <w:lang w:val="ru-RU"/>
        </w:rPr>
        <w:t>Надавач платіжних послуг</w:t>
      </w:r>
      <w:r w:rsidR="00401BCF" w:rsidRPr="006A5ED2">
        <w:rPr>
          <w:lang w:val="ru-RU"/>
        </w:rPr>
        <w:t xml:space="preserve"> </w:t>
      </w:r>
      <w:r w:rsidR="00665639" w:rsidRPr="006A5ED2">
        <w:rPr>
          <w:lang w:val="ru-RU"/>
        </w:rPr>
        <w:t xml:space="preserve">платника </w:t>
      </w:r>
      <w:r w:rsidRPr="006A5ED2">
        <w:rPr>
          <w:lang w:val="ru-RU"/>
        </w:rPr>
        <w:t>зобов</w:t>
      </w:r>
      <w:r w:rsidR="00253205">
        <w:rPr>
          <w:lang w:val="ru-RU"/>
        </w:rPr>
        <w:t>’</w:t>
      </w:r>
      <w:r w:rsidRPr="006A5ED2">
        <w:rPr>
          <w:lang w:val="ru-RU"/>
        </w:rPr>
        <w:t xml:space="preserve">язаний забезпечити зарахування суми коштів за платіжною операцією на рахунок надавача платіжних послуг отримувача протягом операційного дня в зазначену дату валютування. </w:t>
      </w:r>
    </w:p>
    <w:p w:rsidR="00044438" w:rsidRPr="006A5ED2" w:rsidRDefault="005B11AB" w:rsidP="007F4235">
      <w:pPr>
        <w:pStyle w:val="ab"/>
        <w:ind w:firstLine="567"/>
        <w:rPr>
          <w:lang w:val="ru-RU"/>
        </w:rPr>
      </w:pPr>
      <w:r w:rsidRPr="006A5ED2">
        <w:t>Н</w:t>
      </w:r>
      <w:r w:rsidRPr="006A5ED2">
        <w:rPr>
          <w:lang w:val="ru-RU"/>
        </w:rPr>
        <w:t>адавач платіжних послуг зобов</w:t>
      </w:r>
      <w:r w:rsidR="00253205">
        <w:rPr>
          <w:lang w:val="ru-RU"/>
        </w:rPr>
        <w:t>’</w:t>
      </w:r>
      <w:r w:rsidRPr="006A5ED2">
        <w:rPr>
          <w:lang w:val="ru-RU"/>
        </w:rPr>
        <w:t>язаний забезпечити зарахування суми коштів за платіжною операцією на рахунок надавача платіжних послуг отримувача не пізніше першого робочого дня, наступного за днем, який визначено датою валютування, я</w:t>
      </w:r>
      <w:r w:rsidR="00044438" w:rsidRPr="006A5ED2">
        <w:rPr>
          <w:lang w:val="ru-RU"/>
        </w:rPr>
        <w:t>кщо дата валютування припадає на неробочий день</w:t>
      </w:r>
      <w:r w:rsidR="001A263F">
        <w:rPr>
          <w:lang w:val="ru-RU"/>
        </w:rPr>
        <w:t>.</w:t>
      </w:r>
      <w:r w:rsidR="00044438" w:rsidRPr="006A5ED2">
        <w:rPr>
          <w:lang w:val="ru-RU"/>
        </w:rPr>
        <w:t xml:space="preserve"> </w:t>
      </w:r>
    </w:p>
    <w:p w:rsidR="00044438" w:rsidRPr="006A5ED2" w:rsidRDefault="00044438" w:rsidP="007F4235">
      <w:pPr>
        <w:pStyle w:val="ab"/>
        <w:ind w:firstLine="567"/>
        <w:rPr>
          <w:lang w:val="ru-RU"/>
        </w:rPr>
      </w:pPr>
      <w:r w:rsidRPr="006A5ED2">
        <w:rPr>
          <w:lang w:val="ru-RU"/>
        </w:rPr>
        <w:t>Платник має право відкликати платіжну інструкцію до настання дати валютування у зв</w:t>
      </w:r>
      <w:r w:rsidR="00253205">
        <w:rPr>
          <w:lang w:val="ru-RU"/>
        </w:rPr>
        <w:t>’</w:t>
      </w:r>
      <w:r w:rsidRPr="006A5ED2">
        <w:rPr>
          <w:lang w:val="ru-RU"/>
        </w:rPr>
        <w:t xml:space="preserve">язку з чим подає надавачу платіжних послуг </w:t>
      </w:r>
      <w:proofErr w:type="gramStart"/>
      <w:r w:rsidRPr="006A5ED2">
        <w:rPr>
          <w:lang w:val="ru-RU"/>
        </w:rPr>
        <w:t>розпорядження  про</w:t>
      </w:r>
      <w:proofErr w:type="gramEnd"/>
      <w:r w:rsidRPr="006A5ED2">
        <w:rPr>
          <w:lang w:val="ru-RU"/>
        </w:rPr>
        <w:t xml:space="preserve"> відкликання платіжної інструкції та свою згоду на виконання платіжної операції.</w:t>
      </w:r>
    </w:p>
    <w:p w:rsidR="00044438" w:rsidRPr="006A5ED2" w:rsidRDefault="00044438" w:rsidP="007F4235">
      <w:pPr>
        <w:pStyle w:val="ab"/>
        <w:ind w:firstLine="567"/>
        <w:rPr>
          <w:lang w:val="ru-RU"/>
        </w:rPr>
      </w:pPr>
      <w:r w:rsidRPr="006A5ED2">
        <w:rPr>
          <w:lang w:val="ru-RU"/>
        </w:rPr>
        <w:t xml:space="preserve">Форма та порядок надання розпорядження платника про відкликання платіжної інструкції визначаються договором про </w:t>
      </w:r>
      <w:r w:rsidR="00C46C06" w:rsidRPr="006A5ED2">
        <w:rPr>
          <w:lang w:val="ru-RU"/>
        </w:rPr>
        <w:t xml:space="preserve">надання платіжної </w:t>
      </w:r>
      <w:r w:rsidRPr="006A5ED2">
        <w:rPr>
          <w:lang w:val="ru-RU"/>
        </w:rPr>
        <w:t>послуги.</w:t>
      </w:r>
    </w:p>
    <w:p w:rsidR="00044438" w:rsidRPr="006A5ED2" w:rsidRDefault="00044438" w:rsidP="007F4235">
      <w:pPr>
        <w:pStyle w:val="ab"/>
        <w:ind w:firstLine="567"/>
        <w:rPr>
          <w:lang w:val="ru-RU"/>
        </w:rPr>
      </w:pPr>
      <w:r w:rsidRPr="006A5ED2">
        <w:rPr>
          <w:lang w:val="ru-RU"/>
        </w:rPr>
        <w:t>Надавач платіжних послуг отримувача зобов</w:t>
      </w:r>
      <w:r w:rsidR="00253205">
        <w:rPr>
          <w:lang w:val="ru-RU"/>
        </w:rPr>
        <w:t>’</w:t>
      </w:r>
      <w:r w:rsidRPr="006A5ED2">
        <w:rPr>
          <w:lang w:val="ru-RU"/>
        </w:rPr>
        <w:t xml:space="preserve">язаний протягом трьох робочих днів повернути суму переказу надавачу платіжних послуг платника, якщо отримувач переказу протягом </w:t>
      </w:r>
      <w:r w:rsidR="001A263F">
        <w:rPr>
          <w:lang w:val="ru-RU"/>
        </w:rPr>
        <w:t>30</w:t>
      </w:r>
      <w:r w:rsidR="001A263F" w:rsidRPr="006A5ED2">
        <w:rPr>
          <w:lang w:val="ru-RU"/>
        </w:rPr>
        <w:t xml:space="preserve"> </w:t>
      </w:r>
      <w:r w:rsidRPr="006A5ED2">
        <w:rPr>
          <w:lang w:val="ru-RU"/>
        </w:rPr>
        <w:t xml:space="preserve">робочих днів </w:t>
      </w:r>
      <w:r w:rsidR="001A263F">
        <w:rPr>
          <w:lang w:val="ru-RU"/>
        </w:rPr>
        <w:t>і</w:t>
      </w:r>
      <w:r w:rsidRPr="006A5ED2">
        <w:rPr>
          <w:lang w:val="ru-RU"/>
        </w:rPr>
        <w:t>з дати валютування не отримав суму переказу.</w:t>
      </w:r>
    </w:p>
    <w:p w:rsidR="00044438" w:rsidRPr="006A5ED2" w:rsidRDefault="00044438" w:rsidP="007F4235">
      <w:pPr>
        <w:pStyle w:val="ab"/>
        <w:ind w:firstLine="567"/>
        <w:rPr>
          <w:lang w:val="ru-RU"/>
        </w:rPr>
      </w:pPr>
      <w:r w:rsidRPr="006A5ED2">
        <w:rPr>
          <w:lang w:val="ru-RU"/>
        </w:rPr>
        <w:t>Надавач платіжних послуг платника зобов</w:t>
      </w:r>
      <w:r w:rsidR="00253205">
        <w:rPr>
          <w:lang w:val="ru-RU"/>
        </w:rPr>
        <w:t>’</w:t>
      </w:r>
      <w:r w:rsidRPr="006A5ED2">
        <w:rPr>
          <w:lang w:val="ru-RU"/>
        </w:rPr>
        <w:t>язаний:</w:t>
      </w:r>
    </w:p>
    <w:p w:rsidR="00391844" w:rsidRPr="006A5ED2" w:rsidRDefault="00391844" w:rsidP="007F4235">
      <w:pPr>
        <w:pStyle w:val="ab"/>
        <w:ind w:firstLine="567"/>
        <w:rPr>
          <w:lang w:val="ru-RU"/>
        </w:rPr>
      </w:pPr>
    </w:p>
    <w:p w:rsidR="00044438" w:rsidRPr="006A5ED2" w:rsidRDefault="00044438" w:rsidP="007F4235">
      <w:pPr>
        <w:pStyle w:val="ab"/>
        <w:ind w:firstLine="567"/>
        <w:rPr>
          <w:lang w:val="ru-RU"/>
        </w:rPr>
      </w:pPr>
      <w:r w:rsidRPr="006A5ED2">
        <w:rPr>
          <w:lang w:val="ru-RU"/>
        </w:rPr>
        <w:t>1) протягом п</w:t>
      </w:r>
      <w:r w:rsidR="00253205">
        <w:rPr>
          <w:lang w:val="ru-RU"/>
        </w:rPr>
        <w:t>’</w:t>
      </w:r>
      <w:r w:rsidRPr="006A5ED2">
        <w:rPr>
          <w:lang w:val="ru-RU"/>
        </w:rPr>
        <w:t xml:space="preserve">яти робочих днів після зарахування на його рахунок коштів, повернутих надавачем платіжних послуг отримувача за платіжною операцією, сума якої не виплачена в готівковій формі через неявку отримувача, повідомити платника про повернення таких коштів </w:t>
      </w:r>
      <w:proofErr w:type="gramStart"/>
      <w:r w:rsidRPr="006A5ED2">
        <w:rPr>
          <w:lang w:val="ru-RU"/>
        </w:rPr>
        <w:t>у порядку</w:t>
      </w:r>
      <w:proofErr w:type="gramEnd"/>
      <w:r w:rsidRPr="006A5ED2">
        <w:rPr>
          <w:lang w:val="ru-RU"/>
        </w:rPr>
        <w:t xml:space="preserve">, </w:t>
      </w:r>
      <w:r w:rsidR="001A263F">
        <w:rPr>
          <w:lang w:val="ru-RU"/>
        </w:rPr>
        <w:t>у</w:t>
      </w:r>
      <w:r w:rsidR="001A263F" w:rsidRPr="006A5ED2">
        <w:rPr>
          <w:lang w:val="ru-RU"/>
        </w:rPr>
        <w:t xml:space="preserve">становленому </w:t>
      </w:r>
      <w:r w:rsidRPr="006A5ED2">
        <w:rPr>
          <w:lang w:val="ru-RU"/>
        </w:rPr>
        <w:t>договором про надання платіжних послуг;</w:t>
      </w:r>
    </w:p>
    <w:p w:rsidR="001358AE" w:rsidRPr="006A5ED2" w:rsidRDefault="001358AE" w:rsidP="007F4235">
      <w:pPr>
        <w:pStyle w:val="ab"/>
        <w:ind w:firstLine="567"/>
        <w:rPr>
          <w:lang w:val="ru-RU"/>
        </w:rPr>
      </w:pPr>
    </w:p>
    <w:p w:rsidR="00044438" w:rsidRPr="006A5ED2" w:rsidRDefault="00044438" w:rsidP="007F4235">
      <w:pPr>
        <w:pStyle w:val="ab"/>
        <w:ind w:firstLine="567"/>
        <w:rPr>
          <w:lang w:val="ru-RU"/>
        </w:rPr>
      </w:pPr>
      <w:r w:rsidRPr="006A5ED2">
        <w:rPr>
          <w:lang w:val="ru-RU"/>
        </w:rPr>
        <w:t xml:space="preserve">2) здійснювати виплату відкликаних (повернутих) коштів фізичним особам та самозайнятим </w:t>
      </w:r>
      <w:proofErr w:type="gramStart"/>
      <w:r w:rsidRPr="006A5ED2">
        <w:rPr>
          <w:lang w:val="ru-RU"/>
        </w:rPr>
        <w:t>особам  як</w:t>
      </w:r>
      <w:proofErr w:type="gramEnd"/>
      <w:r w:rsidRPr="006A5ED2">
        <w:rPr>
          <w:lang w:val="ru-RU"/>
        </w:rPr>
        <w:t xml:space="preserve"> </w:t>
      </w:r>
      <w:r w:rsidR="00316C80" w:rsidRPr="006A5ED2">
        <w:rPr>
          <w:lang w:val="ru-RU"/>
        </w:rPr>
        <w:t>виплат</w:t>
      </w:r>
      <w:r w:rsidR="00316C80">
        <w:rPr>
          <w:lang w:val="ru-RU"/>
        </w:rPr>
        <w:t>у</w:t>
      </w:r>
      <w:r w:rsidR="00316C80" w:rsidRPr="006A5ED2">
        <w:rPr>
          <w:lang w:val="ru-RU"/>
        </w:rPr>
        <w:t xml:space="preserve"> </w:t>
      </w:r>
      <w:r w:rsidRPr="006A5ED2">
        <w:rPr>
          <w:lang w:val="ru-RU"/>
        </w:rPr>
        <w:t xml:space="preserve">переказу готівкою або на зазначені ними рахунки на підставі отриманого від них розпорядження, а юридичним особам </w:t>
      </w:r>
      <w:r w:rsidR="001A263F">
        <w:rPr>
          <w:lang w:val="ru-RU"/>
        </w:rPr>
        <w:t>−</w:t>
      </w:r>
      <w:r w:rsidR="001A263F" w:rsidRPr="006A5ED2">
        <w:rPr>
          <w:lang w:val="ru-RU"/>
        </w:rPr>
        <w:t xml:space="preserve"> </w:t>
      </w:r>
      <w:r w:rsidRPr="006A5ED2">
        <w:rPr>
          <w:lang w:val="ru-RU"/>
        </w:rPr>
        <w:t>шляхом зарахування на їх  рахунки</w:t>
      </w:r>
      <w:r w:rsidR="00F93997" w:rsidRPr="006A5ED2">
        <w:rPr>
          <w:lang w:val="ru-RU"/>
        </w:rPr>
        <w:t>;</w:t>
      </w:r>
    </w:p>
    <w:p w:rsidR="001358AE" w:rsidRPr="006A5ED2" w:rsidRDefault="001358AE" w:rsidP="007F4235">
      <w:pPr>
        <w:pStyle w:val="ab"/>
        <w:ind w:firstLine="567"/>
        <w:rPr>
          <w:lang w:val="ru-RU"/>
        </w:rPr>
      </w:pPr>
    </w:p>
    <w:p w:rsidR="00044438" w:rsidRPr="006A5ED2" w:rsidRDefault="00044438" w:rsidP="00985C92">
      <w:pPr>
        <w:pStyle w:val="ab"/>
        <w:ind w:firstLine="567"/>
        <w:rPr>
          <w:lang w:val="ru-RU"/>
        </w:rPr>
      </w:pPr>
      <w:r w:rsidRPr="006A5ED2">
        <w:rPr>
          <w:lang w:val="ru-RU"/>
        </w:rPr>
        <w:t xml:space="preserve">3) здійснювати повернення помилково та/або надміру зарахованих податків, зборів та інших доходів до бюджетів за поданням органів, що контролюють справляння надходжень </w:t>
      </w:r>
      <w:proofErr w:type="gramStart"/>
      <w:r w:rsidRPr="006A5ED2">
        <w:rPr>
          <w:lang w:val="ru-RU"/>
        </w:rPr>
        <w:t>до бюджету</w:t>
      </w:r>
      <w:proofErr w:type="gramEnd"/>
      <w:r w:rsidR="00F93997" w:rsidRPr="006A5ED2">
        <w:rPr>
          <w:lang w:val="ru-RU"/>
        </w:rPr>
        <w:t>;</w:t>
      </w:r>
    </w:p>
    <w:p w:rsidR="001358AE" w:rsidRPr="006A5ED2" w:rsidRDefault="001358AE" w:rsidP="00044438">
      <w:pPr>
        <w:pStyle w:val="ab"/>
        <w:ind w:firstLine="708"/>
        <w:rPr>
          <w:lang w:val="ru-RU"/>
        </w:rPr>
      </w:pPr>
    </w:p>
    <w:p w:rsidR="00044438" w:rsidRPr="006A5ED2" w:rsidRDefault="00044438" w:rsidP="007F4235">
      <w:pPr>
        <w:pStyle w:val="ab"/>
        <w:ind w:firstLine="567"/>
        <w:rPr>
          <w:lang w:val="ru-RU"/>
        </w:rPr>
      </w:pPr>
      <w:r w:rsidRPr="006A5ED2">
        <w:rPr>
          <w:lang w:val="ru-RU"/>
        </w:rPr>
        <w:lastRenderedPageBreak/>
        <w:t xml:space="preserve">4) забезпечувати облік на рахунках та контроль </w:t>
      </w:r>
      <w:r w:rsidR="001A263F">
        <w:rPr>
          <w:lang w:val="ru-RU"/>
        </w:rPr>
        <w:t>за</w:t>
      </w:r>
      <w:r w:rsidR="001A263F" w:rsidRPr="006A5ED2">
        <w:rPr>
          <w:lang w:val="ru-RU"/>
        </w:rPr>
        <w:t xml:space="preserve"> </w:t>
      </w:r>
      <w:r w:rsidRPr="006A5ED2">
        <w:rPr>
          <w:lang w:val="ru-RU"/>
        </w:rPr>
        <w:t>повернути</w:t>
      </w:r>
      <w:r w:rsidR="001A263F">
        <w:rPr>
          <w:lang w:val="ru-RU"/>
        </w:rPr>
        <w:t>ми</w:t>
      </w:r>
      <w:r w:rsidRPr="006A5ED2">
        <w:rPr>
          <w:lang w:val="ru-RU"/>
        </w:rPr>
        <w:t xml:space="preserve"> переказа</w:t>
      </w:r>
      <w:r w:rsidR="001A263F">
        <w:rPr>
          <w:lang w:val="ru-RU"/>
        </w:rPr>
        <w:t>ми</w:t>
      </w:r>
      <w:r w:rsidRPr="006A5ED2">
        <w:rPr>
          <w:lang w:val="ru-RU"/>
        </w:rPr>
        <w:t xml:space="preserve"> коштів та платежів готівкою за рахунками на сплату платежів від населення до повної їх виплати належним отримувачам.</w:t>
      </w:r>
    </w:p>
    <w:p w:rsidR="00044438" w:rsidRPr="006A5ED2" w:rsidRDefault="00044438" w:rsidP="007F4235">
      <w:pPr>
        <w:pStyle w:val="ab"/>
        <w:ind w:firstLine="567"/>
        <w:rPr>
          <w:lang w:val="ru-RU"/>
        </w:rPr>
      </w:pPr>
    </w:p>
    <w:p w:rsidR="00044438" w:rsidRPr="006A5ED2" w:rsidRDefault="00044438" w:rsidP="007F4235">
      <w:pPr>
        <w:pStyle w:val="ab"/>
        <w:ind w:firstLine="567"/>
        <w:rPr>
          <w:lang w:val="ru-RU"/>
        </w:rPr>
      </w:pPr>
      <w:r w:rsidRPr="006A5ED2">
        <w:rPr>
          <w:lang w:val="ru-RU"/>
        </w:rPr>
        <w:t>119. Надавач платіжних послуг за операціями з видачі готівки або приймання її для зарахування на відповідний рахунок із застосуванням платіжних пристроїв формує та надає користувачу</w:t>
      </w:r>
      <w:r w:rsidR="00445234" w:rsidRPr="006A5ED2">
        <w:rPr>
          <w:lang w:val="ru-RU"/>
        </w:rPr>
        <w:t xml:space="preserve"> </w:t>
      </w:r>
      <w:r w:rsidR="00E61BE5" w:rsidRPr="006A5ED2">
        <w:rPr>
          <w:lang w:val="ru-RU"/>
        </w:rPr>
        <w:t>ві</w:t>
      </w:r>
      <w:r w:rsidRPr="006A5ED2">
        <w:rPr>
          <w:lang w:val="ru-RU"/>
        </w:rPr>
        <w:t>дповідний касовий документ (квитанція/чек банкомата, сліп) у паперов</w:t>
      </w:r>
      <w:r w:rsidR="003A08C2">
        <w:rPr>
          <w:lang w:val="ru-RU"/>
        </w:rPr>
        <w:t>ій</w:t>
      </w:r>
      <w:r w:rsidRPr="006A5ED2">
        <w:rPr>
          <w:lang w:val="ru-RU"/>
        </w:rPr>
        <w:t xml:space="preserve"> або </w:t>
      </w:r>
      <w:r w:rsidR="00A535F6" w:rsidRPr="006A5ED2">
        <w:rPr>
          <w:lang w:val="ru-RU"/>
        </w:rPr>
        <w:t xml:space="preserve">касовий документ в </w:t>
      </w:r>
      <w:r w:rsidRPr="006A5ED2">
        <w:rPr>
          <w:lang w:val="ru-RU"/>
        </w:rPr>
        <w:t>електронн</w:t>
      </w:r>
      <w:r w:rsidR="00A535F6" w:rsidRPr="006A5ED2">
        <w:rPr>
          <w:lang w:val="ru-RU"/>
        </w:rPr>
        <w:t>ій формі</w:t>
      </w:r>
      <w:r w:rsidRPr="006A5ED2">
        <w:rPr>
          <w:lang w:val="ru-RU"/>
        </w:rPr>
        <w:t xml:space="preserve"> відповідно до умов договору про</w:t>
      </w:r>
      <w:r w:rsidR="00E61BE5" w:rsidRPr="006A5ED2">
        <w:rPr>
          <w:lang w:val="ru-RU"/>
        </w:rPr>
        <w:t xml:space="preserve"> </w:t>
      </w:r>
      <w:proofErr w:type="gramStart"/>
      <w:r w:rsidR="00E61BE5" w:rsidRPr="006A5ED2">
        <w:rPr>
          <w:lang w:val="ru-RU"/>
        </w:rPr>
        <w:t xml:space="preserve">надання </w:t>
      </w:r>
      <w:r w:rsidRPr="006A5ED2">
        <w:rPr>
          <w:lang w:val="ru-RU"/>
        </w:rPr>
        <w:t xml:space="preserve"> платіжн</w:t>
      </w:r>
      <w:r w:rsidR="00E61BE5" w:rsidRPr="006A5ED2">
        <w:rPr>
          <w:lang w:val="ru-RU"/>
        </w:rPr>
        <w:t>их</w:t>
      </w:r>
      <w:proofErr w:type="gramEnd"/>
      <w:r w:rsidRPr="006A5ED2">
        <w:rPr>
          <w:lang w:val="ru-RU"/>
        </w:rPr>
        <w:t xml:space="preserve"> послуг. На вимогу користувача</w:t>
      </w:r>
      <w:r w:rsidR="00401BCF" w:rsidRPr="006A5ED2">
        <w:rPr>
          <w:lang w:val="ru-RU"/>
        </w:rPr>
        <w:t xml:space="preserve"> </w:t>
      </w:r>
      <w:r w:rsidRPr="006A5ED2">
        <w:rPr>
          <w:lang w:val="ru-RU"/>
        </w:rPr>
        <w:t>за операціями з видачі готівки із застосуванням банкомата формується і роздруковується чек банкомата.</w:t>
      </w:r>
    </w:p>
    <w:p w:rsidR="00044438" w:rsidRPr="006A5ED2" w:rsidRDefault="00E61BE5" w:rsidP="007F4235">
      <w:pPr>
        <w:pStyle w:val="ab"/>
        <w:ind w:firstLine="567"/>
        <w:rPr>
          <w:lang w:val="ru-RU"/>
        </w:rPr>
      </w:pPr>
      <w:r w:rsidRPr="006A5ED2">
        <w:rPr>
          <w:lang w:val="ru-RU"/>
        </w:rPr>
        <w:t>Комерційний агент формує та надає користувачу</w:t>
      </w:r>
      <w:r w:rsidRPr="006A5ED2">
        <w:t xml:space="preserve"> </w:t>
      </w:r>
      <w:r w:rsidRPr="006A5ED2">
        <w:rPr>
          <w:lang w:val="ru-RU"/>
        </w:rPr>
        <w:t>відповідний касовий документ у паперов</w:t>
      </w:r>
      <w:r w:rsidR="003A08C2">
        <w:rPr>
          <w:lang w:val="ru-RU"/>
        </w:rPr>
        <w:t>ій</w:t>
      </w:r>
      <w:r w:rsidRPr="006A5ED2">
        <w:rPr>
          <w:lang w:val="ru-RU"/>
        </w:rPr>
        <w:t xml:space="preserve"> або </w:t>
      </w:r>
      <w:r w:rsidR="00A535F6" w:rsidRPr="006A5ED2">
        <w:rPr>
          <w:lang w:val="ru-RU"/>
        </w:rPr>
        <w:t xml:space="preserve">касовий </w:t>
      </w:r>
      <w:r w:rsidRPr="006A5ED2">
        <w:rPr>
          <w:lang w:val="ru-RU"/>
        </w:rPr>
        <w:t>документ</w:t>
      </w:r>
      <w:r w:rsidR="00A535F6" w:rsidRPr="006A5ED2">
        <w:rPr>
          <w:lang w:val="ru-RU"/>
        </w:rPr>
        <w:t xml:space="preserve"> в електронній формі</w:t>
      </w:r>
      <w:r w:rsidRPr="006A5ED2">
        <w:rPr>
          <w:lang w:val="ru-RU"/>
        </w:rPr>
        <w:t xml:space="preserve"> за платіжними операціями </w:t>
      </w:r>
      <w:r w:rsidR="004D3466" w:rsidRPr="006A5ED2">
        <w:rPr>
          <w:lang w:val="ru-RU"/>
        </w:rPr>
        <w:t>з приймання готівки.</w:t>
      </w:r>
      <w:r w:rsidRPr="006A5ED2">
        <w:rPr>
          <w:lang w:val="ru-RU"/>
        </w:rPr>
        <w:t xml:space="preserve">  </w:t>
      </w:r>
    </w:p>
    <w:p w:rsidR="00E740F3" w:rsidRPr="006A5ED2" w:rsidRDefault="00E740F3" w:rsidP="007F4235">
      <w:pPr>
        <w:pStyle w:val="ab"/>
        <w:ind w:firstLine="567"/>
        <w:rPr>
          <w:lang w:val="ru-RU"/>
        </w:rPr>
      </w:pPr>
    </w:p>
    <w:p w:rsidR="00044438" w:rsidRPr="006A5ED2" w:rsidRDefault="00044438" w:rsidP="007F4235">
      <w:pPr>
        <w:pStyle w:val="ab"/>
        <w:ind w:firstLine="567"/>
        <w:rPr>
          <w:lang w:val="ru-RU"/>
        </w:rPr>
      </w:pPr>
      <w:r w:rsidRPr="006A5ED2">
        <w:rPr>
          <w:lang w:val="ru-RU"/>
        </w:rPr>
        <w:t>120. Надавач платіжних послуг</w:t>
      </w:r>
      <w:r w:rsidR="004D3466" w:rsidRPr="006A5ED2">
        <w:rPr>
          <w:lang w:val="ru-RU"/>
        </w:rPr>
        <w:t>/комерційний агент</w:t>
      </w:r>
      <w:r w:rsidRPr="006A5ED2">
        <w:rPr>
          <w:lang w:val="ru-RU"/>
        </w:rPr>
        <w:t xml:space="preserve"> має  налаштовувати </w:t>
      </w:r>
      <w:r w:rsidR="004D3466" w:rsidRPr="006A5ED2">
        <w:rPr>
          <w:lang w:val="ru-RU"/>
        </w:rPr>
        <w:t>платіжні пристрої</w:t>
      </w:r>
      <w:r w:rsidRPr="006A5ED2">
        <w:rPr>
          <w:lang w:val="ru-RU"/>
        </w:rPr>
        <w:t xml:space="preserve"> таким чином, щоб користувач перед здійсненням касової операції мав змогу обирати на екрані </w:t>
      </w:r>
      <w:r w:rsidR="004D3466" w:rsidRPr="006A5ED2">
        <w:rPr>
          <w:lang w:val="ru-RU"/>
        </w:rPr>
        <w:t>платіжного пристрою</w:t>
      </w:r>
      <w:r w:rsidRPr="006A5ED2">
        <w:rPr>
          <w:lang w:val="ru-RU"/>
        </w:rPr>
        <w:t xml:space="preserve"> шляхи отримання квитанції в електронному вигляді, яка є підтвердженням касової операції, смс-повідомлення, електронна пошта користувача</w:t>
      </w:r>
      <w:r w:rsidR="008F2CA9" w:rsidRPr="006A5ED2">
        <w:rPr>
          <w:lang w:val="ru-RU"/>
        </w:rPr>
        <w:t xml:space="preserve"> </w:t>
      </w:r>
      <w:r w:rsidRPr="006A5ED2">
        <w:rPr>
          <w:lang w:val="ru-RU"/>
        </w:rPr>
        <w:t>та/або інші шляхи дистанційно</w:t>
      </w:r>
      <w:r w:rsidR="008F2CA9" w:rsidRPr="006A5ED2">
        <w:rPr>
          <w:lang w:val="ru-RU"/>
        </w:rPr>
        <w:t>ї комунікації</w:t>
      </w:r>
      <w:r w:rsidRPr="006A5ED2">
        <w:rPr>
          <w:lang w:val="ru-RU"/>
        </w:rPr>
        <w:t>, які передбачені технологією налаштування</w:t>
      </w:r>
      <w:r w:rsidR="008F2CA9" w:rsidRPr="006A5ED2">
        <w:rPr>
          <w:lang w:val="ru-RU"/>
        </w:rPr>
        <w:t xml:space="preserve"> платіжного пристрою</w:t>
      </w:r>
      <w:r w:rsidRPr="006A5ED2">
        <w:rPr>
          <w:lang w:val="ru-RU"/>
        </w:rPr>
        <w:t xml:space="preserve"> та Положенням про організацію роботи щодо здійснення касових операцій/внутрішнім</w:t>
      </w:r>
      <w:r w:rsidR="00316C80">
        <w:rPr>
          <w:lang w:val="ru-RU"/>
        </w:rPr>
        <w:t>и</w:t>
      </w:r>
      <w:r w:rsidRPr="006A5ED2">
        <w:rPr>
          <w:lang w:val="ru-RU"/>
        </w:rPr>
        <w:t xml:space="preserve"> </w:t>
      </w:r>
      <w:r w:rsidR="004D3466" w:rsidRPr="006A5ED2">
        <w:rPr>
          <w:lang w:val="ru-RU"/>
        </w:rPr>
        <w:t>документами</w:t>
      </w:r>
      <w:r w:rsidRPr="006A5ED2">
        <w:rPr>
          <w:lang w:val="ru-RU"/>
        </w:rPr>
        <w:t>.</w:t>
      </w:r>
    </w:p>
    <w:p w:rsidR="00044438" w:rsidRPr="006A5ED2" w:rsidRDefault="00044438" w:rsidP="007F4235">
      <w:pPr>
        <w:pStyle w:val="ab"/>
        <w:ind w:firstLine="567"/>
        <w:rPr>
          <w:lang w:val="ru-RU"/>
        </w:rPr>
      </w:pPr>
    </w:p>
    <w:p w:rsidR="00044438" w:rsidRPr="006A5ED2" w:rsidRDefault="00044438" w:rsidP="007F4235">
      <w:pPr>
        <w:pStyle w:val="ab"/>
        <w:ind w:firstLine="567"/>
        <w:rPr>
          <w:lang w:val="ru-RU"/>
        </w:rPr>
      </w:pPr>
      <w:r w:rsidRPr="006A5ED2">
        <w:rPr>
          <w:lang w:val="ru-RU"/>
        </w:rPr>
        <w:t>121.</w:t>
      </w:r>
      <w:r w:rsidR="00F07295" w:rsidRPr="006A5ED2">
        <w:t xml:space="preserve"> </w:t>
      </w:r>
      <w:r w:rsidR="00F07295" w:rsidRPr="006A5ED2">
        <w:rPr>
          <w:lang w:val="ru-RU"/>
        </w:rPr>
        <w:t>Надавач платіжних послуг/комерційний агент оформляє за підсумками касових операцій, виконаних в операційній касі/пункті надання фінансових послуг із застосуванням платіжних пристроїв, на загальну їх суму за видами платежу прибутково-видатковий касовий ордер для відображення в бухгалтерському обліку.</w:t>
      </w:r>
      <w:r w:rsidRPr="006A5ED2">
        <w:rPr>
          <w:lang w:val="ru-RU"/>
        </w:rPr>
        <w:t xml:space="preserve"> </w:t>
      </w:r>
    </w:p>
    <w:p w:rsidR="005F31CB" w:rsidRPr="006A5ED2" w:rsidRDefault="005F31CB" w:rsidP="007F4235">
      <w:pPr>
        <w:pStyle w:val="ab"/>
        <w:ind w:firstLine="567"/>
        <w:rPr>
          <w:lang w:val="ru-RU"/>
        </w:rPr>
      </w:pPr>
    </w:p>
    <w:p w:rsidR="0052508E" w:rsidRPr="006A5ED2" w:rsidRDefault="0052508E" w:rsidP="007F4235">
      <w:pPr>
        <w:pStyle w:val="ab"/>
        <w:ind w:firstLine="567"/>
        <w:rPr>
          <w:lang w:val="ru-RU"/>
        </w:rPr>
      </w:pPr>
      <w:r w:rsidRPr="006A5ED2">
        <w:rPr>
          <w:lang w:val="ru-RU"/>
        </w:rPr>
        <w:t>122. Надавач платіжних послуг</w:t>
      </w:r>
      <w:r w:rsidR="00401BCF" w:rsidRPr="006A5ED2">
        <w:rPr>
          <w:lang w:val="ru-RU"/>
        </w:rPr>
        <w:t xml:space="preserve"> </w:t>
      </w:r>
      <w:r w:rsidRPr="006A5ED2">
        <w:rPr>
          <w:lang w:val="ru-RU"/>
        </w:rPr>
        <w:t xml:space="preserve">забезпечує формування касових документів, що створюються платіжним пристроєм із застосуванням </w:t>
      </w:r>
      <w:r w:rsidR="005E711F" w:rsidRPr="006A5ED2">
        <w:t>емітованих платіжних інструментів</w:t>
      </w:r>
      <w:r w:rsidRPr="006A5ED2">
        <w:rPr>
          <w:lang w:val="ru-RU"/>
        </w:rPr>
        <w:t>, які мають містити такі обов</w:t>
      </w:r>
      <w:r w:rsidR="00253205">
        <w:rPr>
          <w:lang w:val="ru-RU"/>
        </w:rPr>
        <w:t>’</w:t>
      </w:r>
      <w:r w:rsidRPr="006A5ED2">
        <w:rPr>
          <w:lang w:val="ru-RU"/>
        </w:rPr>
        <w:t>язкові реквізити:</w:t>
      </w:r>
    </w:p>
    <w:p w:rsidR="00391844" w:rsidRPr="006A5ED2" w:rsidRDefault="00391844" w:rsidP="007F4235">
      <w:pPr>
        <w:pStyle w:val="ab"/>
        <w:ind w:firstLine="567"/>
        <w:rPr>
          <w:lang w:val="ru-RU"/>
        </w:rPr>
      </w:pPr>
    </w:p>
    <w:p w:rsidR="0052508E" w:rsidRPr="006A5ED2" w:rsidRDefault="0052508E" w:rsidP="007F4235">
      <w:pPr>
        <w:pStyle w:val="ab"/>
        <w:ind w:firstLine="567"/>
        <w:rPr>
          <w:lang w:val="ru-RU"/>
        </w:rPr>
      </w:pPr>
      <w:r w:rsidRPr="006A5ED2">
        <w:rPr>
          <w:lang w:val="ru-RU"/>
        </w:rPr>
        <w:t xml:space="preserve">1) </w:t>
      </w:r>
      <w:r w:rsidR="003A08C2" w:rsidRPr="006A5ED2">
        <w:rPr>
          <w:lang w:val="ru-RU"/>
        </w:rPr>
        <w:t>назв</w:t>
      </w:r>
      <w:r w:rsidR="003A08C2">
        <w:rPr>
          <w:lang w:val="ru-RU"/>
        </w:rPr>
        <w:t>у</w:t>
      </w:r>
      <w:r w:rsidR="003A08C2" w:rsidRPr="006A5ED2">
        <w:rPr>
          <w:lang w:val="ru-RU"/>
        </w:rPr>
        <w:t xml:space="preserve"> </w:t>
      </w:r>
      <w:r w:rsidRPr="006A5ED2">
        <w:rPr>
          <w:lang w:val="ru-RU"/>
        </w:rPr>
        <w:t>платіжної системи, якщо операція здійснювалася з її використанням;</w:t>
      </w:r>
    </w:p>
    <w:p w:rsidR="0052508E" w:rsidRPr="006A5ED2" w:rsidRDefault="0052508E" w:rsidP="007F4235">
      <w:pPr>
        <w:pStyle w:val="ab"/>
        <w:ind w:firstLine="567"/>
        <w:rPr>
          <w:lang w:val="ru-RU"/>
        </w:rPr>
      </w:pPr>
    </w:p>
    <w:p w:rsidR="0052508E" w:rsidRPr="006A5ED2" w:rsidRDefault="00401BCF" w:rsidP="007F4235">
      <w:pPr>
        <w:pStyle w:val="ab"/>
        <w:ind w:firstLine="567"/>
        <w:rPr>
          <w:lang w:val="ru-RU"/>
        </w:rPr>
      </w:pPr>
      <w:r w:rsidRPr="006A5ED2">
        <w:rPr>
          <w:lang w:val="ru-RU"/>
        </w:rPr>
        <w:t xml:space="preserve">2) </w:t>
      </w:r>
      <w:r w:rsidR="0052508E" w:rsidRPr="006A5ED2">
        <w:rPr>
          <w:lang w:val="ru-RU"/>
        </w:rPr>
        <w:t>ідентифікатор надавача платіжних послуг</w:t>
      </w:r>
      <w:r w:rsidRPr="006A5ED2">
        <w:t xml:space="preserve"> або інші реквізити, за допомогою яких є можливість ідентифікувати надавача платіжних послуг</w:t>
      </w:r>
      <w:r w:rsidR="0052508E" w:rsidRPr="006A5ED2">
        <w:rPr>
          <w:lang w:val="ru-RU"/>
        </w:rPr>
        <w:t xml:space="preserve">; </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t>3) номер платіжного пристрою;</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lastRenderedPageBreak/>
        <w:t>4) дат</w:t>
      </w:r>
      <w:r w:rsidR="00841C2A">
        <w:rPr>
          <w:lang w:val="ru-RU"/>
        </w:rPr>
        <w:t>у</w:t>
      </w:r>
      <w:r w:rsidRPr="006A5ED2">
        <w:rPr>
          <w:lang w:val="ru-RU"/>
        </w:rPr>
        <w:t xml:space="preserve"> та час здійснення операції;</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t>5) суму та валюту операції;</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t xml:space="preserve">6) </w:t>
      </w:r>
      <w:r w:rsidR="00A80364" w:rsidRPr="006A5ED2">
        <w:rPr>
          <w:lang w:val="ru-RU"/>
        </w:rPr>
        <w:t>призначення платежу/зміст операції;</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t xml:space="preserve">7) реквізити </w:t>
      </w:r>
      <w:r w:rsidR="00C41B4C" w:rsidRPr="006A5ED2">
        <w:t>емітованого платіжного інструмент</w:t>
      </w:r>
      <w:r w:rsidR="007408C4">
        <w:t>у</w:t>
      </w:r>
      <w:r w:rsidRPr="006A5ED2">
        <w:rPr>
          <w:lang w:val="ru-RU"/>
        </w:rPr>
        <w:t>;</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t>8)</w:t>
      </w:r>
      <w:r w:rsidR="00401BCF" w:rsidRPr="006A5ED2">
        <w:rPr>
          <w:color w:val="000000"/>
        </w:rPr>
        <w:t xml:space="preserve"> унікальний код операції </w:t>
      </w:r>
      <w:r w:rsidR="007408C4">
        <w:rPr>
          <w:color w:val="000000"/>
        </w:rPr>
        <w:t>в</w:t>
      </w:r>
      <w:r w:rsidR="007408C4" w:rsidRPr="006A5ED2">
        <w:rPr>
          <w:color w:val="000000"/>
        </w:rPr>
        <w:t xml:space="preserve"> </w:t>
      </w:r>
      <w:r w:rsidR="00401BCF" w:rsidRPr="006A5ED2">
        <w:rPr>
          <w:color w:val="000000"/>
        </w:rPr>
        <w:t>разі використання платіжного інструмент</w:t>
      </w:r>
      <w:r w:rsidR="007408C4">
        <w:rPr>
          <w:color w:val="000000"/>
        </w:rPr>
        <w:t>у</w:t>
      </w:r>
      <w:r w:rsidR="00401BCF" w:rsidRPr="006A5ED2">
        <w:rPr>
          <w:color w:val="000000"/>
        </w:rPr>
        <w:t xml:space="preserve"> в платіжній системі: найменування платіжної системи та код авторизації або інший код, що ідентифікує операцію в платіжній системі</w:t>
      </w:r>
      <w:r w:rsidRPr="006A5ED2">
        <w:rPr>
          <w:lang w:val="ru-RU"/>
        </w:rPr>
        <w:t>;</w:t>
      </w:r>
    </w:p>
    <w:p w:rsidR="0052508E" w:rsidRPr="006A5ED2" w:rsidRDefault="0052508E" w:rsidP="007F4235">
      <w:pPr>
        <w:pStyle w:val="ab"/>
        <w:ind w:firstLine="567"/>
        <w:rPr>
          <w:lang w:val="ru-RU"/>
        </w:rPr>
      </w:pPr>
    </w:p>
    <w:p w:rsidR="005F31CB" w:rsidRPr="006A5ED2" w:rsidRDefault="0052508E" w:rsidP="007F4235">
      <w:pPr>
        <w:pStyle w:val="ab"/>
        <w:ind w:firstLine="567"/>
        <w:rPr>
          <w:lang w:val="ru-RU"/>
        </w:rPr>
      </w:pPr>
      <w:r w:rsidRPr="006A5ED2">
        <w:rPr>
          <w:lang w:val="ru-RU"/>
        </w:rPr>
        <w:t>9) суму комісійної винагороди.</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t xml:space="preserve">123. Квитанція платіжного термінала, сліп, що </w:t>
      </w:r>
      <w:r w:rsidR="003A08C2" w:rsidRPr="006A5ED2">
        <w:rPr>
          <w:lang w:val="ru-RU"/>
        </w:rPr>
        <w:t>склада</w:t>
      </w:r>
      <w:r w:rsidR="003A08C2">
        <w:rPr>
          <w:lang w:val="ru-RU"/>
        </w:rPr>
        <w:t>ю</w:t>
      </w:r>
      <w:r w:rsidR="003A08C2" w:rsidRPr="006A5ED2">
        <w:rPr>
          <w:lang w:val="ru-RU"/>
        </w:rPr>
        <w:t xml:space="preserve">ться </w:t>
      </w:r>
      <w:r w:rsidRPr="006A5ED2">
        <w:rPr>
          <w:lang w:val="ru-RU"/>
        </w:rPr>
        <w:t xml:space="preserve">надавачем платіжних послуг </w:t>
      </w:r>
      <w:r w:rsidR="007408C4">
        <w:rPr>
          <w:lang w:val="ru-RU"/>
        </w:rPr>
        <w:t>у</w:t>
      </w:r>
      <w:r w:rsidR="007408C4" w:rsidRPr="006A5ED2">
        <w:rPr>
          <w:lang w:val="ru-RU"/>
        </w:rPr>
        <w:t xml:space="preserve"> </w:t>
      </w:r>
      <w:r w:rsidRPr="006A5ED2">
        <w:rPr>
          <w:lang w:val="ru-RU"/>
        </w:rPr>
        <w:t>разі здійснення касової операції, мають містити, крім зазначених у пункті 122 розділу VI цієї Інструкції реквізитів, такі реквізити:</w:t>
      </w:r>
    </w:p>
    <w:p w:rsidR="00391844" w:rsidRPr="006A5ED2" w:rsidRDefault="00391844" w:rsidP="007F4235">
      <w:pPr>
        <w:pStyle w:val="ab"/>
        <w:ind w:firstLine="567"/>
        <w:rPr>
          <w:lang w:val="ru-RU"/>
        </w:rPr>
      </w:pPr>
    </w:p>
    <w:p w:rsidR="0052508E" w:rsidRPr="006A5ED2" w:rsidRDefault="0052508E" w:rsidP="007F4235">
      <w:pPr>
        <w:pStyle w:val="ab"/>
        <w:ind w:firstLine="567"/>
        <w:rPr>
          <w:lang w:val="ru-RU"/>
        </w:rPr>
      </w:pPr>
      <w:r w:rsidRPr="006A5ED2">
        <w:rPr>
          <w:lang w:val="ru-RU"/>
        </w:rPr>
        <w:t xml:space="preserve">1) власноручний підпис або кваліфікований(і) ЕП </w:t>
      </w:r>
      <w:r w:rsidR="001144BF" w:rsidRPr="006A5ED2">
        <w:rPr>
          <w:lang w:val="ru-RU"/>
        </w:rPr>
        <w:t>працівника(ів) надавача(ів) платіжних послуг</w:t>
      </w:r>
      <w:r w:rsidRPr="006A5ED2">
        <w:rPr>
          <w:lang w:val="ru-RU"/>
        </w:rPr>
        <w:t>;</w:t>
      </w:r>
    </w:p>
    <w:p w:rsidR="0052508E" w:rsidRPr="006A5ED2" w:rsidRDefault="0052508E" w:rsidP="007F4235">
      <w:pPr>
        <w:pStyle w:val="ab"/>
        <w:ind w:firstLine="567"/>
        <w:rPr>
          <w:lang w:val="ru-RU"/>
        </w:rPr>
      </w:pPr>
    </w:p>
    <w:p w:rsidR="0052508E" w:rsidRPr="006A5ED2" w:rsidRDefault="0052508E" w:rsidP="007F4235">
      <w:pPr>
        <w:pStyle w:val="ab"/>
        <w:ind w:firstLine="567"/>
        <w:rPr>
          <w:lang w:val="ru-RU"/>
        </w:rPr>
      </w:pPr>
      <w:r w:rsidRPr="006A5ED2">
        <w:rPr>
          <w:lang w:val="ru-RU"/>
        </w:rPr>
        <w:t xml:space="preserve">2) власноручний підпис користувача відповідно до умов договору про </w:t>
      </w:r>
      <w:r w:rsidR="001144BF" w:rsidRPr="006A5ED2">
        <w:rPr>
          <w:lang w:val="ru-RU"/>
        </w:rPr>
        <w:t xml:space="preserve">надання </w:t>
      </w:r>
      <w:r w:rsidRPr="006A5ED2">
        <w:rPr>
          <w:lang w:val="ru-RU"/>
        </w:rPr>
        <w:t>платіжн</w:t>
      </w:r>
      <w:r w:rsidR="001144BF" w:rsidRPr="006A5ED2">
        <w:rPr>
          <w:lang w:val="ru-RU"/>
        </w:rPr>
        <w:t>их</w:t>
      </w:r>
      <w:r w:rsidRPr="006A5ED2">
        <w:rPr>
          <w:lang w:val="ru-RU"/>
        </w:rPr>
        <w:t xml:space="preserve"> послуг та згідно з внутрішньобанківськими правилами, правилами платіжної системи</w:t>
      </w:r>
      <w:r w:rsidR="00401BCF" w:rsidRPr="006A5ED2">
        <w:rPr>
          <w:rFonts w:cs="Calibri"/>
          <w:sz w:val="22"/>
          <w:szCs w:val="22"/>
        </w:rPr>
        <w:t xml:space="preserve"> </w:t>
      </w:r>
      <w:r w:rsidR="00401BCF" w:rsidRPr="006A5ED2">
        <w:rPr>
          <w:rFonts w:cs="Calibri"/>
        </w:rPr>
        <w:t>та/або еквайра</w:t>
      </w:r>
      <w:r w:rsidR="001144BF" w:rsidRPr="006A5ED2">
        <w:rPr>
          <w:lang w:val="ru-RU"/>
        </w:rPr>
        <w:t>, внутрішними документами</w:t>
      </w:r>
      <w:r w:rsidRPr="006A5ED2">
        <w:rPr>
          <w:lang w:val="ru-RU"/>
        </w:rPr>
        <w:t>.</w:t>
      </w:r>
    </w:p>
    <w:p w:rsidR="0052508E" w:rsidRPr="006A5ED2" w:rsidRDefault="0052508E" w:rsidP="007F4235">
      <w:pPr>
        <w:pStyle w:val="ab"/>
        <w:ind w:firstLine="567"/>
        <w:rPr>
          <w:lang w:val="ru-RU"/>
        </w:rPr>
      </w:pPr>
      <w:r w:rsidRPr="006A5ED2">
        <w:rPr>
          <w:lang w:val="ru-RU"/>
        </w:rPr>
        <w:t>Квитанція платіжного термінала, сліп, що складаються банком у разі здійснення касової операції в операційній касі, можуть містити, крім зазначених у пункті 122 розділу VI цієї Інструкції реквізитів, електронну печатку банку.</w:t>
      </w:r>
    </w:p>
    <w:p w:rsidR="00044438" w:rsidRPr="006A5ED2" w:rsidRDefault="00044438" w:rsidP="007F4235">
      <w:pPr>
        <w:pStyle w:val="ab"/>
        <w:ind w:firstLine="567"/>
        <w:rPr>
          <w:lang w:val="ru-RU"/>
        </w:rPr>
      </w:pPr>
    </w:p>
    <w:p w:rsidR="00266E76" w:rsidRPr="006A5ED2" w:rsidRDefault="00266E76" w:rsidP="007F4235">
      <w:pPr>
        <w:pStyle w:val="ab"/>
        <w:ind w:firstLine="567"/>
        <w:rPr>
          <w:lang w:val="ru-RU"/>
        </w:rPr>
      </w:pPr>
      <w:r w:rsidRPr="006A5ED2">
        <w:rPr>
          <w:lang w:val="ru-RU"/>
        </w:rPr>
        <w:t>124. Квитанції/чеки банкоматів, що формуються надаваче</w:t>
      </w:r>
      <w:r w:rsidR="00AC6F0C" w:rsidRPr="006A5ED2">
        <w:rPr>
          <w:lang w:val="ru-RU"/>
        </w:rPr>
        <w:t>м</w:t>
      </w:r>
      <w:r w:rsidRPr="006A5ED2">
        <w:rPr>
          <w:lang w:val="ru-RU"/>
        </w:rPr>
        <w:t xml:space="preserve"> платіжних послуг </w:t>
      </w:r>
      <w:r w:rsidR="00F21334">
        <w:rPr>
          <w:lang w:val="ru-RU"/>
        </w:rPr>
        <w:t>і</w:t>
      </w:r>
      <w:r w:rsidRPr="006A5ED2">
        <w:rPr>
          <w:lang w:val="ru-RU"/>
        </w:rPr>
        <w:t>з використанням платіжних пристроїв</w:t>
      </w:r>
      <w:r w:rsidR="00C41B4C" w:rsidRPr="006A5ED2">
        <w:rPr>
          <w:lang w:val="ru-RU"/>
        </w:rPr>
        <w:t xml:space="preserve"> </w:t>
      </w:r>
      <w:r w:rsidRPr="006A5ED2">
        <w:rPr>
          <w:lang w:val="ru-RU"/>
        </w:rPr>
        <w:t xml:space="preserve">за результатами операцій з приймання готівки для зарахування її суми на рахунки без застосування </w:t>
      </w:r>
      <w:r w:rsidR="00281055" w:rsidRPr="006A5ED2">
        <w:t>емітованих платіжних інструментів</w:t>
      </w:r>
      <w:r w:rsidRPr="006A5ED2">
        <w:rPr>
          <w:lang w:val="ru-RU"/>
        </w:rPr>
        <w:t>, крім реквізитів, зазначених у пункті 122 розділу VI цієї Інструкції, мають містити такі реквізити:</w:t>
      </w:r>
    </w:p>
    <w:p w:rsidR="00391844" w:rsidRPr="006A5ED2" w:rsidRDefault="00391844" w:rsidP="007F4235">
      <w:pPr>
        <w:pStyle w:val="ab"/>
        <w:ind w:firstLine="567"/>
        <w:rPr>
          <w:lang w:val="ru-RU"/>
        </w:rPr>
      </w:pPr>
    </w:p>
    <w:p w:rsidR="00266E76" w:rsidRPr="006A5ED2" w:rsidRDefault="003A08C2" w:rsidP="00F05515">
      <w:pPr>
        <w:pStyle w:val="ab"/>
        <w:numPr>
          <w:ilvl w:val="0"/>
          <w:numId w:val="18"/>
        </w:numPr>
        <w:rPr>
          <w:lang w:val="ru-RU"/>
        </w:rPr>
      </w:pPr>
      <w:proofErr w:type="gramStart"/>
      <w:r>
        <w:rPr>
          <w:lang w:val="ru-RU"/>
        </w:rPr>
        <w:t xml:space="preserve">найменування </w:t>
      </w:r>
      <w:r w:rsidR="00266E76" w:rsidRPr="006A5ED2">
        <w:rPr>
          <w:lang w:val="ru-RU"/>
        </w:rPr>
        <w:t xml:space="preserve"> платник</w:t>
      </w:r>
      <w:r>
        <w:rPr>
          <w:lang w:val="ru-RU"/>
        </w:rPr>
        <w:t>а</w:t>
      </w:r>
      <w:proofErr w:type="gramEnd"/>
      <w:r w:rsidR="00266E76" w:rsidRPr="006A5ED2">
        <w:rPr>
          <w:lang w:val="ru-RU"/>
        </w:rPr>
        <w:t>;</w:t>
      </w:r>
    </w:p>
    <w:p w:rsidR="00266E76" w:rsidRPr="006A5ED2" w:rsidRDefault="00266E76" w:rsidP="007F4235">
      <w:pPr>
        <w:pStyle w:val="ab"/>
        <w:ind w:firstLine="567"/>
        <w:rPr>
          <w:lang w:val="ru-RU"/>
        </w:rPr>
      </w:pPr>
    </w:p>
    <w:p w:rsidR="00266E76" w:rsidRPr="006A5ED2" w:rsidRDefault="00266E76" w:rsidP="007F4235">
      <w:pPr>
        <w:pStyle w:val="ab"/>
        <w:ind w:firstLine="567"/>
        <w:rPr>
          <w:lang w:val="ru-RU"/>
        </w:rPr>
      </w:pPr>
      <w:r w:rsidRPr="006A5ED2">
        <w:rPr>
          <w:lang w:val="ru-RU"/>
        </w:rPr>
        <w:t xml:space="preserve">2) </w:t>
      </w:r>
      <w:r w:rsidR="003A08C2">
        <w:rPr>
          <w:lang w:val="ru-RU"/>
        </w:rPr>
        <w:t xml:space="preserve">найменування </w:t>
      </w:r>
      <w:r w:rsidRPr="006A5ED2">
        <w:rPr>
          <w:lang w:val="ru-RU"/>
        </w:rPr>
        <w:t>отримувач</w:t>
      </w:r>
      <w:r w:rsidR="003A08C2">
        <w:rPr>
          <w:lang w:val="ru-RU"/>
        </w:rPr>
        <w:t>а</w:t>
      </w:r>
      <w:r w:rsidRPr="006A5ED2">
        <w:rPr>
          <w:lang w:val="ru-RU"/>
        </w:rPr>
        <w:t>;</w:t>
      </w:r>
    </w:p>
    <w:p w:rsidR="00266E76" w:rsidRPr="006A5ED2" w:rsidRDefault="00266E76" w:rsidP="007F4235">
      <w:pPr>
        <w:pStyle w:val="ab"/>
        <w:ind w:firstLine="567"/>
        <w:rPr>
          <w:lang w:val="ru-RU"/>
        </w:rPr>
      </w:pPr>
    </w:p>
    <w:p w:rsidR="00266E76" w:rsidRPr="006A5ED2" w:rsidRDefault="00266E76" w:rsidP="007F4235">
      <w:pPr>
        <w:pStyle w:val="ab"/>
        <w:ind w:firstLine="567"/>
        <w:rPr>
          <w:lang w:val="ru-RU"/>
        </w:rPr>
      </w:pPr>
      <w:r w:rsidRPr="006A5ED2">
        <w:rPr>
          <w:lang w:val="ru-RU"/>
        </w:rPr>
        <w:t>3) код отримувача;</w:t>
      </w:r>
    </w:p>
    <w:p w:rsidR="00266E76" w:rsidRPr="006A5ED2" w:rsidRDefault="00266E76" w:rsidP="007F4235">
      <w:pPr>
        <w:pStyle w:val="ab"/>
        <w:ind w:firstLine="567"/>
        <w:rPr>
          <w:lang w:val="ru-RU"/>
        </w:rPr>
      </w:pPr>
    </w:p>
    <w:p w:rsidR="00266E76" w:rsidRPr="006A5ED2" w:rsidRDefault="00266E76" w:rsidP="007F4235">
      <w:pPr>
        <w:pStyle w:val="ab"/>
        <w:ind w:firstLine="567"/>
        <w:rPr>
          <w:lang w:val="ru-RU"/>
        </w:rPr>
      </w:pPr>
      <w:r w:rsidRPr="006A5ED2">
        <w:rPr>
          <w:lang w:val="ru-RU"/>
        </w:rPr>
        <w:t>4) номер рахунку отримувача;</w:t>
      </w:r>
    </w:p>
    <w:p w:rsidR="00266E76" w:rsidRPr="006A5ED2" w:rsidRDefault="00266E76" w:rsidP="007F4235">
      <w:pPr>
        <w:pStyle w:val="ab"/>
        <w:ind w:firstLine="567"/>
        <w:rPr>
          <w:lang w:val="ru-RU"/>
        </w:rPr>
      </w:pPr>
    </w:p>
    <w:p w:rsidR="0052508E" w:rsidRPr="006A5ED2" w:rsidRDefault="00266E76" w:rsidP="007F4235">
      <w:pPr>
        <w:pStyle w:val="ab"/>
        <w:ind w:firstLine="567"/>
        <w:rPr>
          <w:lang w:val="ru-RU"/>
        </w:rPr>
      </w:pPr>
      <w:r w:rsidRPr="006A5ED2">
        <w:rPr>
          <w:lang w:val="ru-RU"/>
        </w:rPr>
        <w:lastRenderedPageBreak/>
        <w:t>5) найменування надавача платіжних послуг отримувача.</w:t>
      </w:r>
    </w:p>
    <w:p w:rsidR="00266E76" w:rsidRPr="006A5ED2" w:rsidRDefault="00266E76" w:rsidP="007F4235">
      <w:pPr>
        <w:pStyle w:val="ab"/>
        <w:ind w:firstLine="567"/>
        <w:rPr>
          <w:lang w:val="ru-RU"/>
        </w:rPr>
      </w:pPr>
    </w:p>
    <w:p w:rsidR="00266E76" w:rsidRPr="006A5ED2" w:rsidRDefault="00266E76" w:rsidP="007F4235">
      <w:pPr>
        <w:pStyle w:val="ab"/>
        <w:ind w:firstLine="567"/>
        <w:rPr>
          <w:lang w:val="ru-RU"/>
        </w:rPr>
      </w:pPr>
      <w:r w:rsidRPr="006A5ED2">
        <w:rPr>
          <w:lang w:val="ru-RU"/>
        </w:rPr>
        <w:t>125. Реквізити касових документів, що формуються надавачем платіжних послуг</w:t>
      </w:r>
      <w:r w:rsidR="00C41B4C" w:rsidRPr="006A5ED2">
        <w:rPr>
          <w:lang w:val="ru-RU"/>
        </w:rPr>
        <w:t xml:space="preserve"> </w:t>
      </w:r>
      <w:r w:rsidR="00D52195" w:rsidRPr="006A5ED2">
        <w:rPr>
          <w:lang w:val="ru-RU"/>
        </w:rPr>
        <w:t>і</w:t>
      </w:r>
      <w:r w:rsidRPr="006A5ED2">
        <w:rPr>
          <w:lang w:val="ru-RU"/>
        </w:rPr>
        <w:t>з застосуванням платіжних пристроїв</w:t>
      </w:r>
      <w:r w:rsidR="00C41B4C" w:rsidRPr="006A5ED2">
        <w:rPr>
          <w:lang w:val="ru-RU"/>
        </w:rPr>
        <w:t xml:space="preserve"> </w:t>
      </w:r>
      <w:r w:rsidRPr="006A5ED2">
        <w:rPr>
          <w:lang w:val="ru-RU"/>
        </w:rPr>
        <w:t>за результатами касових операцій, заповнюються як користувачем, так і в автоматичному режимі платіжного пристрою, які використовують бази даних автоматизованої системи.</w:t>
      </w:r>
    </w:p>
    <w:p w:rsidR="00266E76" w:rsidRPr="006A5ED2" w:rsidRDefault="00266E76" w:rsidP="007F4235">
      <w:pPr>
        <w:pStyle w:val="ab"/>
        <w:ind w:firstLine="567"/>
        <w:rPr>
          <w:lang w:val="ru-RU"/>
        </w:rPr>
      </w:pPr>
    </w:p>
    <w:p w:rsidR="00266E76" w:rsidRPr="006A5ED2" w:rsidRDefault="00266E76" w:rsidP="007F4235">
      <w:pPr>
        <w:pStyle w:val="ab"/>
        <w:ind w:firstLine="567"/>
        <w:rPr>
          <w:lang w:val="ru-RU"/>
        </w:rPr>
      </w:pPr>
      <w:r w:rsidRPr="006A5ED2">
        <w:rPr>
          <w:lang w:val="ru-RU"/>
        </w:rPr>
        <w:t>126. Надавач платіжних послуг</w:t>
      </w:r>
      <w:r w:rsidR="009C7692" w:rsidRPr="006A5ED2">
        <w:rPr>
          <w:lang w:val="ru-RU"/>
        </w:rPr>
        <w:t xml:space="preserve"> </w:t>
      </w:r>
      <w:r w:rsidRPr="006A5ED2">
        <w:rPr>
          <w:lang w:val="ru-RU"/>
        </w:rPr>
        <w:t xml:space="preserve">має право в Положенні про організацію роботи щодо здійснення касових операцій/внутрішньому </w:t>
      </w:r>
      <w:r w:rsidR="005B370B" w:rsidRPr="006A5ED2">
        <w:rPr>
          <w:lang w:val="ru-RU"/>
        </w:rPr>
        <w:t>документі</w:t>
      </w:r>
      <w:r w:rsidRPr="006A5ED2">
        <w:rPr>
          <w:lang w:val="ru-RU"/>
        </w:rPr>
        <w:t xml:space="preserve"> визначати додаткові реквізити касових документів, що формуються надавачем платіжних послуг</w:t>
      </w:r>
      <w:r w:rsidR="005B370B" w:rsidRPr="006A5ED2">
        <w:rPr>
          <w:lang w:val="ru-RU"/>
        </w:rPr>
        <w:t>/комерційним агентом</w:t>
      </w:r>
      <w:r w:rsidRPr="006A5ED2">
        <w:rPr>
          <w:lang w:val="ru-RU"/>
        </w:rPr>
        <w:t xml:space="preserve"> із застосуванням платіжних пристроїв, необхідні для здійснення касових операцій.</w:t>
      </w:r>
    </w:p>
    <w:p w:rsidR="00266E76" w:rsidRPr="006A5ED2" w:rsidRDefault="00266E76" w:rsidP="007F4235">
      <w:pPr>
        <w:pStyle w:val="ab"/>
        <w:ind w:firstLine="567"/>
        <w:rPr>
          <w:lang w:val="ru-RU"/>
        </w:rPr>
      </w:pPr>
    </w:p>
    <w:p w:rsidR="00266E76" w:rsidRPr="006A5ED2" w:rsidRDefault="00854A94" w:rsidP="007F4235">
      <w:pPr>
        <w:pStyle w:val="ab"/>
        <w:ind w:firstLine="567"/>
        <w:rPr>
          <w:lang w:val="ru-RU"/>
        </w:rPr>
      </w:pPr>
      <w:r w:rsidRPr="006A5ED2">
        <w:rPr>
          <w:lang w:val="ru-RU"/>
        </w:rPr>
        <w:t>127. Надавач платіжних послуг</w:t>
      </w:r>
      <w:r w:rsidR="00952EFA" w:rsidRPr="006A5ED2">
        <w:rPr>
          <w:lang w:val="ru-RU"/>
        </w:rPr>
        <w:t>/комерційний агент</w:t>
      </w:r>
      <w:r w:rsidRPr="006A5ED2">
        <w:rPr>
          <w:lang w:val="ru-RU"/>
        </w:rPr>
        <w:t xml:space="preserve"> приймає від користувача готівку для </w:t>
      </w:r>
      <w:r w:rsidR="00952EFA" w:rsidRPr="006A5ED2">
        <w:rPr>
          <w:lang w:val="ru-RU"/>
        </w:rPr>
        <w:t>виконання платіжної операції</w:t>
      </w:r>
      <w:r w:rsidRPr="006A5ED2">
        <w:rPr>
          <w:lang w:val="ru-RU"/>
        </w:rPr>
        <w:t xml:space="preserve"> через пункт надання фінансових послуг/операційну касу </w:t>
      </w:r>
      <w:r w:rsidR="007066DC" w:rsidRPr="006A5ED2">
        <w:rPr>
          <w:lang w:val="ru-RU"/>
        </w:rPr>
        <w:t xml:space="preserve">банку </w:t>
      </w:r>
      <w:r w:rsidR="00F21334">
        <w:rPr>
          <w:lang w:val="ru-RU"/>
        </w:rPr>
        <w:t>та</w:t>
      </w:r>
      <w:r w:rsidRPr="006A5ED2">
        <w:rPr>
          <w:lang w:val="ru-RU"/>
        </w:rPr>
        <w:t xml:space="preserve"> платіжні пристрої.</w:t>
      </w:r>
    </w:p>
    <w:p w:rsidR="000F086A" w:rsidRPr="006A5ED2" w:rsidRDefault="000F086A" w:rsidP="007F4235">
      <w:pPr>
        <w:pStyle w:val="af4"/>
        <w:ind w:firstLine="567"/>
        <w:jc w:val="both"/>
        <w:rPr>
          <w:sz w:val="28"/>
          <w:szCs w:val="28"/>
        </w:rPr>
      </w:pPr>
      <w:r w:rsidRPr="006A5ED2">
        <w:rPr>
          <w:sz w:val="28"/>
          <w:szCs w:val="28"/>
        </w:rPr>
        <w:t>128. Надавач платіжних послуг/комерційний агент прийма</w:t>
      </w:r>
      <w:r w:rsidR="00F21334">
        <w:rPr>
          <w:sz w:val="28"/>
          <w:szCs w:val="28"/>
        </w:rPr>
        <w:t>є</w:t>
      </w:r>
      <w:r w:rsidRPr="006A5ED2">
        <w:rPr>
          <w:sz w:val="28"/>
          <w:szCs w:val="28"/>
        </w:rPr>
        <w:t xml:space="preserve"> від користувача готівку національної валюти за такими прибутковими касовими документами:</w:t>
      </w:r>
    </w:p>
    <w:p w:rsidR="000F086A" w:rsidRPr="00122164" w:rsidRDefault="000F086A" w:rsidP="007F4235">
      <w:pPr>
        <w:pStyle w:val="af4"/>
        <w:spacing w:before="0" w:beforeAutospacing="0" w:after="0" w:afterAutospacing="0"/>
        <w:ind w:firstLine="567"/>
        <w:jc w:val="both"/>
        <w:rPr>
          <w:sz w:val="28"/>
          <w:szCs w:val="28"/>
        </w:rPr>
      </w:pPr>
      <w:r w:rsidRPr="00122164">
        <w:rPr>
          <w:sz w:val="28"/>
          <w:szCs w:val="28"/>
        </w:rPr>
        <w:t>1) банк за платіжною інструкцією на переказ готівки прийма</w:t>
      </w:r>
      <w:r w:rsidR="00F21334" w:rsidRPr="00122164">
        <w:rPr>
          <w:sz w:val="28"/>
          <w:szCs w:val="28"/>
        </w:rPr>
        <w:t>є</w:t>
      </w:r>
      <w:r w:rsidRPr="00122164">
        <w:rPr>
          <w:sz w:val="28"/>
          <w:szCs w:val="28"/>
        </w:rPr>
        <w:t xml:space="preserve"> від: </w:t>
      </w:r>
    </w:p>
    <w:p w:rsidR="000F086A" w:rsidRPr="00122164" w:rsidRDefault="000F086A" w:rsidP="007F4235">
      <w:pPr>
        <w:pStyle w:val="af4"/>
        <w:spacing w:before="0" w:beforeAutospacing="0" w:after="0" w:afterAutospacing="0"/>
        <w:ind w:firstLine="567"/>
        <w:jc w:val="both"/>
        <w:rPr>
          <w:sz w:val="28"/>
          <w:szCs w:val="28"/>
        </w:rPr>
      </w:pPr>
      <w:r w:rsidRPr="00122164">
        <w:rPr>
          <w:sz w:val="28"/>
          <w:szCs w:val="28"/>
        </w:rPr>
        <w:t xml:space="preserve">резидентів України: юридичних осіб </w:t>
      </w:r>
      <w:r w:rsidR="00F21334" w:rsidRPr="00122164">
        <w:rPr>
          <w:sz w:val="28"/>
          <w:szCs w:val="28"/>
        </w:rPr>
        <w:t>і</w:t>
      </w:r>
      <w:r w:rsidRPr="00122164">
        <w:rPr>
          <w:sz w:val="28"/>
          <w:szCs w:val="28"/>
        </w:rPr>
        <w:t xml:space="preserve">з місцезнаходженням на території України, які провадять діяльність відповідно до законодавства України, їх відокремлених підрозділів, відокремлених підрозділів юридичних осіб-нерезидентів, які здійснюють підприємницьку діяльність на території України від імені юридичної особи-нерезидента, фізичних осіб, </w:t>
      </w:r>
      <w:r w:rsidR="00F21334" w:rsidRPr="00122164">
        <w:rPr>
          <w:sz w:val="28"/>
          <w:szCs w:val="28"/>
        </w:rPr>
        <w:t>у</w:t>
      </w:r>
      <w:r w:rsidRPr="00122164">
        <w:rPr>
          <w:sz w:val="28"/>
          <w:szCs w:val="28"/>
        </w:rPr>
        <w:t>ключаючи  фізичних осіб-підприємців, фізични</w:t>
      </w:r>
      <w:r w:rsidR="006B534B" w:rsidRPr="00122164">
        <w:rPr>
          <w:sz w:val="28"/>
          <w:szCs w:val="28"/>
        </w:rPr>
        <w:t>х</w:t>
      </w:r>
      <w:r w:rsidRPr="00122164">
        <w:rPr>
          <w:sz w:val="28"/>
          <w:szCs w:val="28"/>
        </w:rPr>
        <w:t xml:space="preserve"> ос</w:t>
      </w:r>
      <w:r w:rsidR="006B534B" w:rsidRPr="00122164">
        <w:rPr>
          <w:sz w:val="28"/>
          <w:szCs w:val="28"/>
        </w:rPr>
        <w:t>іб</w:t>
      </w:r>
      <w:r w:rsidRPr="00122164">
        <w:rPr>
          <w:sz w:val="28"/>
          <w:szCs w:val="28"/>
        </w:rPr>
        <w:t>, які провадять незалежну професійну діяльність відповідно до законодавства України;</w:t>
      </w:r>
    </w:p>
    <w:p w:rsidR="000F086A" w:rsidRPr="006A5ED2" w:rsidRDefault="000F086A" w:rsidP="007F4235">
      <w:pPr>
        <w:pStyle w:val="af4"/>
        <w:spacing w:before="0" w:beforeAutospacing="0" w:after="0" w:afterAutospacing="0"/>
        <w:ind w:firstLine="567"/>
        <w:jc w:val="both"/>
        <w:rPr>
          <w:sz w:val="28"/>
          <w:szCs w:val="28"/>
        </w:rPr>
      </w:pPr>
      <w:r w:rsidRPr="00122164">
        <w:rPr>
          <w:sz w:val="28"/>
          <w:szCs w:val="28"/>
        </w:rPr>
        <w:t xml:space="preserve">нерезидентів України: юридичних осіб </w:t>
      </w:r>
      <w:r w:rsidR="00B37A2D" w:rsidRPr="00122164">
        <w:rPr>
          <w:sz w:val="28"/>
          <w:szCs w:val="28"/>
        </w:rPr>
        <w:t>і</w:t>
      </w:r>
      <w:r w:rsidRPr="00122164">
        <w:rPr>
          <w:sz w:val="28"/>
          <w:szCs w:val="28"/>
        </w:rPr>
        <w:t>з місцезнаходженням за межами України, які створені та діють відповідно до законодавства іноземної держави, представництв таких юридичних осіб в Україні, які не здійснюють підприємницької діяльності на території України від імені юридичної особи-нерезидента, офіційни</w:t>
      </w:r>
      <w:r w:rsidR="0046376A" w:rsidRPr="00122164">
        <w:rPr>
          <w:sz w:val="28"/>
          <w:szCs w:val="28"/>
        </w:rPr>
        <w:t>х</w:t>
      </w:r>
      <w:r w:rsidRPr="00122164">
        <w:rPr>
          <w:sz w:val="28"/>
          <w:szCs w:val="28"/>
        </w:rPr>
        <w:t xml:space="preserve"> представництв, міжнародни</w:t>
      </w:r>
      <w:r w:rsidR="0046376A" w:rsidRPr="00122164">
        <w:rPr>
          <w:sz w:val="28"/>
          <w:szCs w:val="28"/>
        </w:rPr>
        <w:t>х</w:t>
      </w:r>
      <w:r w:rsidRPr="00122164">
        <w:rPr>
          <w:sz w:val="28"/>
          <w:szCs w:val="28"/>
        </w:rPr>
        <w:t xml:space="preserve"> організаці</w:t>
      </w:r>
      <w:r w:rsidR="0046376A" w:rsidRPr="00122164">
        <w:rPr>
          <w:sz w:val="28"/>
          <w:szCs w:val="28"/>
        </w:rPr>
        <w:t>й</w:t>
      </w:r>
      <w:r w:rsidRPr="00122164">
        <w:rPr>
          <w:sz w:val="28"/>
          <w:szCs w:val="28"/>
        </w:rPr>
        <w:t xml:space="preserve"> та їх філі</w:t>
      </w:r>
      <w:r w:rsidR="0046376A" w:rsidRPr="00122164">
        <w:rPr>
          <w:sz w:val="28"/>
          <w:szCs w:val="28"/>
        </w:rPr>
        <w:t>й</w:t>
      </w:r>
      <w:r w:rsidRPr="00122164">
        <w:rPr>
          <w:sz w:val="28"/>
          <w:szCs w:val="28"/>
        </w:rPr>
        <w:t>,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w:t>
      </w:r>
      <w:r w:rsidR="00122164">
        <w:rPr>
          <w:sz w:val="28"/>
          <w:szCs w:val="28"/>
        </w:rPr>
        <w:t>х</w:t>
      </w:r>
      <w:r w:rsidRPr="00122164">
        <w:rPr>
          <w:sz w:val="28"/>
          <w:szCs w:val="28"/>
        </w:rPr>
        <w:t xml:space="preserve"> ос</w:t>
      </w:r>
      <w:r w:rsidR="00122164">
        <w:rPr>
          <w:sz w:val="28"/>
          <w:szCs w:val="28"/>
        </w:rPr>
        <w:t>іб</w:t>
      </w:r>
      <w:r w:rsidRPr="00122164">
        <w:rPr>
          <w:sz w:val="28"/>
          <w:szCs w:val="28"/>
        </w:rPr>
        <w:t>;</w:t>
      </w:r>
    </w:p>
    <w:p w:rsidR="00865963" w:rsidRPr="006A5ED2" w:rsidRDefault="00865963" w:rsidP="007F4235">
      <w:pPr>
        <w:pStyle w:val="af4"/>
        <w:spacing w:before="0" w:beforeAutospacing="0" w:after="0" w:afterAutospacing="0"/>
        <w:ind w:firstLine="567"/>
        <w:jc w:val="both"/>
        <w:rPr>
          <w:sz w:val="28"/>
          <w:szCs w:val="28"/>
        </w:rPr>
      </w:pPr>
    </w:p>
    <w:p w:rsidR="000F086A" w:rsidRPr="006A5ED2" w:rsidRDefault="000F086A" w:rsidP="007F4235">
      <w:pPr>
        <w:pStyle w:val="af4"/>
        <w:spacing w:before="0" w:beforeAutospacing="0" w:after="0" w:afterAutospacing="0"/>
        <w:ind w:firstLine="567"/>
        <w:jc w:val="both"/>
        <w:rPr>
          <w:sz w:val="28"/>
          <w:szCs w:val="28"/>
        </w:rPr>
      </w:pPr>
      <w:r w:rsidRPr="006A5ED2">
        <w:rPr>
          <w:sz w:val="28"/>
          <w:szCs w:val="28"/>
        </w:rPr>
        <w:t>2) небанківський надавач платіжних послуг за платіжною інструкцією на переказ готівки прийма</w:t>
      </w:r>
      <w:r w:rsidR="00527D95">
        <w:rPr>
          <w:sz w:val="28"/>
          <w:szCs w:val="28"/>
        </w:rPr>
        <w:t>є</w:t>
      </w:r>
      <w:r w:rsidRPr="006A5ED2">
        <w:rPr>
          <w:sz w:val="28"/>
          <w:szCs w:val="28"/>
        </w:rPr>
        <w:t xml:space="preserve"> від:</w:t>
      </w:r>
    </w:p>
    <w:p w:rsidR="00D54A86" w:rsidRPr="006A5ED2" w:rsidRDefault="00D54A86" w:rsidP="007F4235">
      <w:pPr>
        <w:pStyle w:val="af4"/>
        <w:spacing w:before="0" w:beforeAutospacing="0" w:after="0" w:afterAutospacing="0"/>
        <w:ind w:firstLine="567"/>
        <w:jc w:val="both"/>
        <w:rPr>
          <w:strike/>
          <w:sz w:val="28"/>
          <w:szCs w:val="28"/>
        </w:rPr>
      </w:pPr>
      <w:r w:rsidRPr="006A5ED2">
        <w:rPr>
          <w:sz w:val="28"/>
          <w:szCs w:val="28"/>
        </w:rPr>
        <w:t xml:space="preserve">резидентів України: юридичних осіб </w:t>
      </w:r>
      <w:r w:rsidR="00527D95">
        <w:rPr>
          <w:sz w:val="28"/>
          <w:szCs w:val="28"/>
        </w:rPr>
        <w:t>і</w:t>
      </w:r>
      <w:r w:rsidRPr="006A5ED2">
        <w:rPr>
          <w:sz w:val="28"/>
          <w:szCs w:val="28"/>
        </w:rPr>
        <w:t>з місцезнаходженням на території України, які провадять діяльність відповідно до законодавства України, їх відокремлених підрозділів, відокремлених підрозділів юридичних осіб-</w:t>
      </w:r>
      <w:r w:rsidRPr="006A5ED2">
        <w:rPr>
          <w:sz w:val="28"/>
          <w:szCs w:val="28"/>
        </w:rPr>
        <w:lastRenderedPageBreak/>
        <w:t xml:space="preserve">нерезидентів, які здійснюють підприємницьку діяльність на території України від імені юридичної особи-нерезидента, фізичних осіб-підприємців, фізичних осіб; </w:t>
      </w:r>
    </w:p>
    <w:p w:rsidR="00D54A86" w:rsidRPr="006A5ED2" w:rsidRDefault="00D54A86" w:rsidP="007F4235">
      <w:pPr>
        <w:pStyle w:val="af4"/>
        <w:spacing w:before="0" w:beforeAutospacing="0" w:after="0" w:afterAutospacing="0"/>
        <w:ind w:firstLine="567"/>
        <w:jc w:val="both"/>
        <w:rPr>
          <w:sz w:val="28"/>
          <w:szCs w:val="28"/>
        </w:rPr>
      </w:pPr>
      <w:r w:rsidRPr="006A5ED2">
        <w:rPr>
          <w:sz w:val="28"/>
          <w:szCs w:val="28"/>
        </w:rPr>
        <w:t>нерезидентів України</w:t>
      </w:r>
      <w:r w:rsidR="007C1979">
        <w:rPr>
          <w:sz w:val="28"/>
          <w:szCs w:val="28"/>
        </w:rPr>
        <w:t xml:space="preserve"> −</w:t>
      </w:r>
      <w:r w:rsidR="007C1979" w:rsidRPr="006A5ED2">
        <w:rPr>
          <w:sz w:val="28"/>
          <w:szCs w:val="28"/>
        </w:rPr>
        <w:t xml:space="preserve"> </w:t>
      </w:r>
      <w:r w:rsidRPr="006A5ED2">
        <w:rPr>
          <w:sz w:val="28"/>
          <w:szCs w:val="28"/>
        </w:rPr>
        <w:t>фізичних осіб;</w:t>
      </w:r>
    </w:p>
    <w:p w:rsidR="004113D6" w:rsidRPr="006A5ED2" w:rsidRDefault="004113D6" w:rsidP="007F4235">
      <w:pPr>
        <w:pStyle w:val="af4"/>
        <w:spacing w:before="0" w:beforeAutospacing="0" w:after="0" w:afterAutospacing="0"/>
        <w:ind w:firstLine="567"/>
        <w:jc w:val="both"/>
        <w:rPr>
          <w:strike/>
          <w:sz w:val="28"/>
          <w:szCs w:val="28"/>
        </w:rPr>
      </w:pPr>
    </w:p>
    <w:p w:rsidR="000F086A" w:rsidRPr="006A5ED2" w:rsidRDefault="000F086A" w:rsidP="007F4235">
      <w:pPr>
        <w:pStyle w:val="af4"/>
        <w:spacing w:before="0" w:beforeAutospacing="0" w:after="0" w:afterAutospacing="0"/>
        <w:ind w:firstLine="567"/>
        <w:jc w:val="both"/>
        <w:rPr>
          <w:sz w:val="28"/>
          <w:szCs w:val="28"/>
        </w:rPr>
      </w:pPr>
      <w:r w:rsidRPr="006A5ED2">
        <w:rPr>
          <w:sz w:val="28"/>
          <w:szCs w:val="28"/>
        </w:rPr>
        <w:t>3) надавач платіжних послуг/комерційний агент приймає готівку за платіжною інструкцією на переказ готівки від:</w:t>
      </w:r>
    </w:p>
    <w:p w:rsidR="000F086A" w:rsidRPr="006A5ED2" w:rsidRDefault="000F086A" w:rsidP="007F4235">
      <w:pPr>
        <w:pStyle w:val="af4"/>
        <w:spacing w:before="0" w:beforeAutospacing="0" w:after="0" w:afterAutospacing="0"/>
        <w:ind w:firstLine="567"/>
        <w:jc w:val="both"/>
        <w:rPr>
          <w:sz w:val="28"/>
          <w:szCs w:val="28"/>
        </w:rPr>
      </w:pPr>
      <w:r w:rsidRPr="006A5ED2">
        <w:rPr>
          <w:sz w:val="28"/>
          <w:szCs w:val="28"/>
        </w:rPr>
        <w:t>юридичних осіб</w:t>
      </w:r>
      <w:r w:rsidR="00527D95">
        <w:rPr>
          <w:sz w:val="28"/>
          <w:szCs w:val="28"/>
        </w:rPr>
        <w:t xml:space="preserve"> для</w:t>
      </w:r>
      <w:r w:rsidR="00DE671C">
        <w:rPr>
          <w:sz w:val="28"/>
          <w:szCs w:val="28"/>
        </w:rPr>
        <w:t xml:space="preserve"> зарахування на</w:t>
      </w:r>
      <w:r w:rsidRPr="006A5ED2">
        <w:rPr>
          <w:sz w:val="28"/>
          <w:szCs w:val="28"/>
        </w:rPr>
        <w:t>:</w:t>
      </w:r>
    </w:p>
    <w:p w:rsidR="000F086A" w:rsidRPr="006A5ED2" w:rsidRDefault="000F086A" w:rsidP="007F4235">
      <w:pPr>
        <w:pStyle w:val="af4"/>
        <w:spacing w:before="0" w:beforeAutospacing="0" w:after="0" w:afterAutospacing="0"/>
        <w:ind w:firstLine="567"/>
        <w:jc w:val="both"/>
        <w:rPr>
          <w:sz w:val="28"/>
          <w:szCs w:val="28"/>
        </w:rPr>
      </w:pPr>
      <w:r w:rsidRPr="006A5ED2">
        <w:rPr>
          <w:sz w:val="28"/>
          <w:szCs w:val="28"/>
        </w:rPr>
        <w:t>власні  рахунки;</w:t>
      </w:r>
    </w:p>
    <w:p w:rsidR="000F086A" w:rsidRPr="006A5ED2" w:rsidRDefault="000F086A" w:rsidP="007F4235">
      <w:pPr>
        <w:pStyle w:val="af4"/>
        <w:spacing w:before="0" w:beforeAutospacing="0" w:after="0" w:afterAutospacing="0"/>
        <w:ind w:firstLine="567"/>
        <w:jc w:val="both"/>
        <w:rPr>
          <w:sz w:val="28"/>
          <w:szCs w:val="28"/>
        </w:rPr>
      </w:pPr>
      <w:r w:rsidRPr="006A5ED2">
        <w:rPr>
          <w:sz w:val="28"/>
          <w:szCs w:val="28"/>
        </w:rPr>
        <w:t>рахунки надавача платіжних послуг;</w:t>
      </w:r>
    </w:p>
    <w:p w:rsidR="000F086A" w:rsidRPr="006A5ED2" w:rsidRDefault="000F086A" w:rsidP="007F4235">
      <w:pPr>
        <w:pStyle w:val="af4"/>
        <w:spacing w:before="0" w:beforeAutospacing="0" w:after="0" w:afterAutospacing="0"/>
        <w:ind w:firstLine="567"/>
        <w:jc w:val="both"/>
        <w:rPr>
          <w:sz w:val="28"/>
          <w:szCs w:val="28"/>
        </w:rPr>
      </w:pPr>
      <w:r w:rsidRPr="006A5ED2">
        <w:rPr>
          <w:sz w:val="28"/>
          <w:szCs w:val="28"/>
        </w:rPr>
        <w:t>рахунки, відкриті в іншому надавачеві платіжних послуг;</w:t>
      </w:r>
    </w:p>
    <w:p w:rsidR="000F086A" w:rsidRPr="007F5E29" w:rsidRDefault="000F086A" w:rsidP="007F4235">
      <w:pPr>
        <w:pStyle w:val="af4"/>
        <w:spacing w:before="0" w:beforeAutospacing="0" w:after="0" w:afterAutospacing="0"/>
        <w:ind w:firstLine="567"/>
        <w:jc w:val="both"/>
        <w:rPr>
          <w:sz w:val="28"/>
          <w:szCs w:val="28"/>
        </w:rPr>
      </w:pPr>
      <w:r w:rsidRPr="006A5ED2">
        <w:rPr>
          <w:sz w:val="28"/>
          <w:szCs w:val="28"/>
        </w:rPr>
        <w:t>фізичних осіб</w:t>
      </w:r>
      <w:r w:rsidRPr="007F5E29">
        <w:rPr>
          <w:sz w:val="28"/>
          <w:szCs w:val="28"/>
        </w:rPr>
        <w:t>:</w:t>
      </w:r>
    </w:p>
    <w:p w:rsidR="000F086A" w:rsidRPr="007F5E29" w:rsidRDefault="0036428C" w:rsidP="007F4235">
      <w:pPr>
        <w:pStyle w:val="af4"/>
        <w:spacing w:before="0" w:beforeAutospacing="0" w:after="0" w:afterAutospacing="0"/>
        <w:ind w:firstLine="567"/>
        <w:jc w:val="both"/>
        <w:rPr>
          <w:sz w:val="28"/>
          <w:szCs w:val="28"/>
        </w:rPr>
      </w:pPr>
      <w:r>
        <w:rPr>
          <w:sz w:val="28"/>
          <w:szCs w:val="28"/>
        </w:rPr>
        <w:t xml:space="preserve">для </w:t>
      </w:r>
      <w:r w:rsidR="000F086A" w:rsidRPr="007F5E29">
        <w:rPr>
          <w:sz w:val="28"/>
          <w:szCs w:val="28"/>
        </w:rPr>
        <w:t xml:space="preserve">зарахування на рахунки; </w:t>
      </w:r>
    </w:p>
    <w:p w:rsidR="000F086A" w:rsidRPr="007F5E29" w:rsidRDefault="0036428C" w:rsidP="007F4235">
      <w:pPr>
        <w:pStyle w:val="af4"/>
        <w:spacing w:before="0" w:beforeAutospacing="0" w:after="0" w:afterAutospacing="0"/>
        <w:ind w:firstLine="567"/>
        <w:jc w:val="both"/>
        <w:rPr>
          <w:sz w:val="28"/>
          <w:szCs w:val="28"/>
        </w:rPr>
      </w:pPr>
      <w:r>
        <w:rPr>
          <w:sz w:val="28"/>
          <w:szCs w:val="28"/>
        </w:rPr>
        <w:t xml:space="preserve">для </w:t>
      </w:r>
      <w:r w:rsidR="000F086A" w:rsidRPr="007F5E29">
        <w:rPr>
          <w:sz w:val="28"/>
          <w:szCs w:val="28"/>
        </w:rPr>
        <w:t>погашення кредиту;</w:t>
      </w:r>
    </w:p>
    <w:p w:rsidR="000F086A" w:rsidRPr="007F5E29" w:rsidRDefault="000F086A" w:rsidP="007F4235">
      <w:pPr>
        <w:pStyle w:val="af4"/>
        <w:spacing w:before="0" w:beforeAutospacing="0" w:after="0" w:afterAutospacing="0"/>
        <w:ind w:firstLine="567"/>
        <w:jc w:val="both"/>
        <w:rPr>
          <w:sz w:val="28"/>
          <w:szCs w:val="28"/>
        </w:rPr>
      </w:pPr>
      <w:r w:rsidRPr="007F5E29">
        <w:rPr>
          <w:sz w:val="28"/>
          <w:szCs w:val="28"/>
        </w:rPr>
        <w:t>для переказу без відкриття рахунку;</w:t>
      </w:r>
    </w:p>
    <w:p w:rsidR="000F086A" w:rsidRPr="006A5ED2" w:rsidRDefault="000F086A" w:rsidP="007F4235">
      <w:pPr>
        <w:pStyle w:val="af4"/>
        <w:spacing w:before="0" w:beforeAutospacing="0" w:after="0" w:afterAutospacing="0"/>
        <w:ind w:firstLine="567"/>
        <w:jc w:val="both"/>
        <w:rPr>
          <w:sz w:val="28"/>
          <w:szCs w:val="28"/>
        </w:rPr>
      </w:pPr>
      <w:r w:rsidRPr="007F5E29">
        <w:rPr>
          <w:sz w:val="28"/>
          <w:szCs w:val="28"/>
        </w:rPr>
        <w:t xml:space="preserve">за рахунками </w:t>
      </w:r>
      <w:r w:rsidRPr="006A5ED2">
        <w:rPr>
          <w:sz w:val="28"/>
          <w:szCs w:val="28"/>
        </w:rPr>
        <w:t>на сплату платежів на користь юридичних осіб;</w:t>
      </w:r>
    </w:p>
    <w:p w:rsidR="000F086A" w:rsidRPr="006A5ED2" w:rsidRDefault="000F086A" w:rsidP="007F4235">
      <w:pPr>
        <w:pStyle w:val="af4"/>
        <w:spacing w:before="0" w:beforeAutospacing="0" w:after="0" w:afterAutospacing="0"/>
        <w:ind w:firstLine="567"/>
        <w:jc w:val="both"/>
        <w:rPr>
          <w:sz w:val="28"/>
          <w:szCs w:val="28"/>
        </w:rPr>
      </w:pPr>
      <w:r w:rsidRPr="006A5ED2">
        <w:rPr>
          <w:sz w:val="28"/>
          <w:szCs w:val="28"/>
        </w:rPr>
        <w:t>за документами, установленими відповідною платіжною системою</w:t>
      </w:r>
      <w:r w:rsidR="00527D95">
        <w:rPr>
          <w:sz w:val="28"/>
          <w:szCs w:val="28"/>
        </w:rPr>
        <w:t>,</w:t>
      </w:r>
      <w:r w:rsidRPr="006A5ED2">
        <w:rPr>
          <w:sz w:val="28"/>
          <w:szCs w:val="28"/>
        </w:rPr>
        <w:t xml:space="preserve"> </w:t>
      </w:r>
      <w:r w:rsidR="00527D95">
        <w:rPr>
          <w:sz w:val="28"/>
          <w:szCs w:val="28"/>
        </w:rPr>
        <w:t>‒</w:t>
      </w:r>
      <w:r w:rsidRPr="006A5ED2">
        <w:rPr>
          <w:sz w:val="28"/>
          <w:szCs w:val="28"/>
        </w:rPr>
        <w:t xml:space="preserve"> від фізичних і юридичних осіб для відправлення переказу та виплати його отримувачу готівкою в національній валюті;</w:t>
      </w:r>
    </w:p>
    <w:p w:rsidR="000F086A" w:rsidRPr="006A5ED2" w:rsidRDefault="000F086A" w:rsidP="007F4235">
      <w:pPr>
        <w:pStyle w:val="af4"/>
        <w:ind w:firstLine="567"/>
        <w:jc w:val="both"/>
        <w:rPr>
          <w:sz w:val="28"/>
          <w:szCs w:val="28"/>
        </w:rPr>
      </w:pPr>
      <w:r w:rsidRPr="006A5ED2">
        <w:rPr>
          <w:sz w:val="28"/>
          <w:szCs w:val="28"/>
        </w:rPr>
        <w:t xml:space="preserve">4) за прибутковим касовим ордером </w:t>
      </w:r>
      <w:r w:rsidR="00527D95">
        <w:rPr>
          <w:sz w:val="28"/>
          <w:szCs w:val="28"/>
        </w:rPr>
        <w:t>‒</w:t>
      </w:r>
      <w:r w:rsidRPr="006A5ED2">
        <w:rPr>
          <w:sz w:val="28"/>
          <w:szCs w:val="28"/>
        </w:rPr>
        <w:t xml:space="preserve"> від працівників банку за внутрішньобанківськими операціями;</w:t>
      </w:r>
    </w:p>
    <w:p w:rsidR="000F086A" w:rsidRPr="006A5ED2" w:rsidRDefault="000F086A" w:rsidP="007F4235">
      <w:pPr>
        <w:pStyle w:val="af4"/>
        <w:ind w:firstLine="567"/>
        <w:jc w:val="both"/>
        <w:rPr>
          <w:sz w:val="28"/>
          <w:szCs w:val="28"/>
        </w:rPr>
      </w:pPr>
      <w:r w:rsidRPr="006A5ED2">
        <w:rPr>
          <w:sz w:val="28"/>
          <w:szCs w:val="28"/>
        </w:rPr>
        <w:t>5) за документами, установленими відповідною платіжною системою</w:t>
      </w:r>
      <w:r w:rsidR="00527D95">
        <w:rPr>
          <w:sz w:val="28"/>
          <w:szCs w:val="28"/>
        </w:rPr>
        <w:t>,</w:t>
      </w:r>
      <w:r w:rsidRPr="006A5ED2">
        <w:rPr>
          <w:sz w:val="28"/>
          <w:szCs w:val="28"/>
        </w:rPr>
        <w:t xml:space="preserve"> </w:t>
      </w:r>
      <w:r w:rsidR="00527D95">
        <w:rPr>
          <w:sz w:val="28"/>
          <w:szCs w:val="28"/>
        </w:rPr>
        <w:t>‒</w:t>
      </w:r>
      <w:r w:rsidRPr="006A5ED2">
        <w:rPr>
          <w:sz w:val="28"/>
          <w:szCs w:val="28"/>
        </w:rPr>
        <w:t xml:space="preserve"> від фізичних і юридичних осіб для відправлення переказу та виплати його отримувачу готівкою в національній валюті.</w:t>
      </w:r>
    </w:p>
    <w:p w:rsidR="00854A94" w:rsidRPr="006A5ED2" w:rsidRDefault="00854A94" w:rsidP="007F4235">
      <w:pPr>
        <w:pStyle w:val="ab"/>
        <w:ind w:firstLine="567"/>
        <w:rPr>
          <w:lang w:val="ru-RU"/>
        </w:rPr>
      </w:pPr>
      <w:r w:rsidRPr="006A5ED2">
        <w:rPr>
          <w:lang w:val="ru-RU"/>
        </w:rPr>
        <w:t xml:space="preserve">129. </w:t>
      </w:r>
      <w:r w:rsidR="00331DF9" w:rsidRPr="006A5ED2">
        <w:rPr>
          <w:lang w:val="ru-RU"/>
        </w:rPr>
        <w:t xml:space="preserve">Банк </w:t>
      </w:r>
      <w:r w:rsidR="00527D95">
        <w:rPr>
          <w:lang w:val="ru-RU"/>
        </w:rPr>
        <w:t>приймає</w:t>
      </w:r>
      <w:r w:rsidR="00B53615" w:rsidRPr="006A5ED2">
        <w:rPr>
          <w:lang w:val="ru-RU"/>
        </w:rPr>
        <w:t xml:space="preserve"> </w:t>
      </w:r>
      <w:r w:rsidR="00331DF9" w:rsidRPr="006A5ED2">
        <w:rPr>
          <w:lang w:val="ru-RU"/>
        </w:rPr>
        <w:t>готівк</w:t>
      </w:r>
      <w:r w:rsidR="00527D95">
        <w:rPr>
          <w:lang w:val="ru-RU"/>
        </w:rPr>
        <w:t>у</w:t>
      </w:r>
      <w:r w:rsidR="00331DF9" w:rsidRPr="006A5ED2">
        <w:rPr>
          <w:lang w:val="ru-RU"/>
        </w:rPr>
        <w:t xml:space="preserve"> </w:t>
      </w:r>
      <w:r w:rsidR="00F0724E" w:rsidRPr="006A5ED2">
        <w:rPr>
          <w:lang w:val="ru-RU"/>
        </w:rPr>
        <w:t>іноземної валюти/банківськ</w:t>
      </w:r>
      <w:r w:rsidR="00F73CD3">
        <w:rPr>
          <w:lang w:val="ru-RU"/>
        </w:rPr>
        <w:t>і</w:t>
      </w:r>
      <w:r w:rsidR="00F0724E" w:rsidRPr="006A5ED2">
        <w:rPr>
          <w:lang w:val="ru-RU"/>
        </w:rPr>
        <w:t xml:space="preserve"> метал</w:t>
      </w:r>
      <w:r w:rsidR="00F73CD3">
        <w:rPr>
          <w:lang w:val="ru-RU"/>
        </w:rPr>
        <w:t>и</w:t>
      </w:r>
      <w:r w:rsidR="00F0724E" w:rsidRPr="006A5ED2">
        <w:rPr>
          <w:lang w:val="ru-RU"/>
        </w:rPr>
        <w:t xml:space="preserve"> </w:t>
      </w:r>
      <w:r w:rsidR="00331DF9" w:rsidRPr="006A5ED2">
        <w:rPr>
          <w:lang w:val="ru-RU"/>
        </w:rPr>
        <w:t xml:space="preserve">від клієнтів </w:t>
      </w:r>
      <w:r w:rsidRPr="006A5ED2">
        <w:rPr>
          <w:lang w:val="ru-RU"/>
        </w:rPr>
        <w:t>за такими прибутковими касовими документами:</w:t>
      </w:r>
    </w:p>
    <w:p w:rsidR="00391844" w:rsidRPr="006A5ED2" w:rsidRDefault="00391844" w:rsidP="007F4235">
      <w:pPr>
        <w:pStyle w:val="ab"/>
        <w:ind w:firstLine="567"/>
        <w:rPr>
          <w:lang w:val="ru-RU"/>
        </w:rPr>
      </w:pPr>
    </w:p>
    <w:p w:rsidR="00331DF9" w:rsidRPr="006A5ED2" w:rsidRDefault="00331DF9" w:rsidP="007F4235">
      <w:pPr>
        <w:pStyle w:val="ab"/>
        <w:ind w:firstLine="567"/>
        <w:rPr>
          <w:lang w:val="ru-RU"/>
        </w:rPr>
      </w:pPr>
      <w:r w:rsidRPr="006A5ED2">
        <w:rPr>
          <w:lang w:val="ru-RU"/>
        </w:rPr>
        <w:t>1) за платіжною інструкцією на переказ готівки від:</w:t>
      </w:r>
    </w:p>
    <w:p w:rsidR="00331DF9" w:rsidRPr="006A5ED2" w:rsidRDefault="00331DF9" w:rsidP="007F4235">
      <w:pPr>
        <w:pStyle w:val="ab"/>
        <w:ind w:firstLine="567"/>
        <w:rPr>
          <w:lang w:val="ru-RU"/>
        </w:rPr>
      </w:pPr>
      <w:r w:rsidRPr="006A5ED2">
        <w:rPr>
          <w:lang w:val="ru-RU"/>
        </w:rPr>
        <w:t>резидентів України: юридични</w:t>
      </w:r>
      <w:r w:rsidR="00822197">
        <w:rPr>
          <w:lang w:val="ru-RU"/>
        </w:rPr>
        <w:t>х</w:t>
      </w:r>
      <w:r w:rsidRPr="006A5ED2">
        <w:rPr>
          <w:lang w:val="ru-RU"/>
        </w:rPr>
        <w:t xml:space="preserve"> ос</w:t>
      </w:r>
      <w:r w:rsidR="00822197">
        <w:rPr>
          <w:lang w:val="ru-RU"/>
        </w:rPr>
        <w:t>іб</w:t>
      </w:r>
      <w:r w:rsidRPr="006A5ED2">
        <w:rPr>
          <w:lang w:val="ru-RU"/>
        </w:rPr>
        <w:t xml:space="preserve"> </w:t>
      </w:r>
      <w:r w:rsidR="00F73CD3">
        <w:rPr>
          <w:lang w:val="ru-RU"/>
        </w:rPr>
        <w:t>і</w:t>
      </w:r>
      <w:r w:rsidRPr="006A5ED2">
        <w:rPr>
          <w:lang w:val="ru-RU"/>
        </w:rPr>
        <w:t>з місцезнаходженням на території України, які провадять діяльність відповідно до законодавства України, їх відокремлени</w:t>
      </w:r>
      <w:r w:rsidR="00DE671C">
        <w:rPr>
          <w:lang w:val="ru-RU"/>
        </w:rPr>
        <w:t>х</w:t>
      </w:r>
      <w:r w:rsidRPr="006A5ED2">
        <w:rPr>
          <w:lang w:val="ru-RU"/>
        </w:rPr>
        <w:t xml:space="preserve"> підрозділ</w:t>
      </w:r>
      <w:r w:rsidR="00DE671C">
        <w:rPr>
          <w:lang w:val="ru-RU"/>
        </w:rPr>
        <w:t>ів</w:t>
      </w:r>
      <w:r w:rsidRPr="006A5ED2">
        <w:rPr>
          <w:lang w:val="ru-RU"/>
        </w:rPr>
        <w:t>, відокремлени</w:t>
      </w:r>
      <w:r w:rsidR="00DE671C">
        <w:rPr>
          <w:lang w:val="ru-RU"/>
        </w:rPr>
        <w:t>х</w:t>
      </w:r>
      <w:r w:rsidRPr="006A5ED2">
        <w:rPr>
          <w:lang w:val="ru-RU"/>
        </w:rPr>
        <w:t xml:space="preserve"> підрозділ</w:t>
      </w:r>
      <w:r w:rsidR="00DE671C">
        <w:rPr>
          <w:lang w:val="ru-RU"/>
        </w:rPr>
        <w:t>ів</w:t>
      </w:r>
      <w:r w:rsidRPr="006A5ED2">
        <w:rPr>
          <w:lang w:val="ru-RU"/>
        </w:rPr>
        <w:t xml:space="preserve"> юридичних осіб-нерезидентів, які здійснюють підприємницьку діяльність на території України від імені юридичної особи-нерезидента, фізични</w:t>
      </w:r>
      <w:r w:rsidR="00DE671C">
        <w:rPr>
          <w:lang w:val="ru-RU"/>
        </w:rPr>
        <w:t>х</w:t>
      </w:r>
      <w:r w:rsidRPr="006A5ED2">
        <w:rPr>
          <w:lang w:val="ru-RU"/>
        </w:rPr>
        <w:t xml:space="preserve"> ос</w:t>
      </w:r>
      <w:r w:rsidR="00DE671C">
        <w:rPr>
          <w:lang w:val="ru-RU"/>
        </w:rPr>
        <w:t>іб</w:t>
      </w:r>
      <w:r w:rsidRPr="006A5ED2">
        <w:rPr>
          <w:lang w:val="ru-RU"/>
        </w:rPr>
        <w:t xml:space="preserve">, </w:t>
      </w:r>
      <w:r w:rsidR="007011EF">
        <w:rPr>
          <w:lang w:val="ru-RU"/>
        </w:rPr>
        <w:t>у</w:t>
      </w:r>
      <w:r w:rsidR="005B11AB" w:rsidRPr="006A5ED2">
        <w:rPr>
          <w:lang w:val="ru-RU"/>
        </w:rPr>
        <w:t xml:space="preserve">ключаючи </w:t>
      </w:r>
      <w:r w:rsidRPr="006A5ED2">
        <w:rPr>
          <w:lang w:val="ru-RU"/>
        </w:rPr>
        <w:t>фізични</w:t>
      </w:r>
      <w:r w:rsidR="00DE671C">
        <w:rPr>
          <w:lang w:val="ru-RU"/>
        </w:rPr>
        <w:t>х</w:t>
      </w:r>
      <w:r w:rsidRPr="006A5ED2">
        <w:rPr>
          <w:lang w:val="ru-RU"/>
        </w:rPr>
        <w:t xml:space="preserve"> ос</w:t>
      </w:r>
      <w:r w:rsidR="00DE671C">
        <w:rPr>
          <w:lang w:val="ru-RU"/>
        </w:rPr>
        <w:t>і</w:t>
      </w:r>
      <w:r w:rsidRPr="006A5ED2">
        <w:rPr>
          <w:lang w:val="ru-RU"/>
        </w:rPr>
        <w:t>б-підприємц</w:t>
      </w:r>
      <w:r w:rsidR="00DE671C">
        <w:rPr>
          <w:lang w:val="ru-RU"/>
        </w:rPr>
        <w:t>ів</w:t>
      </w:r>
      <w:r w:rsidRPr="006A5ED2">
        <w:rPr>
          <w:lang w:val="ru-RU"/>
        </w:rPr>
        <w:t>, фізични</w:t>
      </w:r>
      <w:r w:rsidR="00DE671C">
        <w:rPr>
          <w:lang w:val="ru-RU"/>
        </w:rPr>
        <w:t>х</w:t>
      </w:r>
      <w:r w:rsidRPr="006A5ED2">
        <w:rPr>
          <w:lang w:val="ru-RU"/>
        </w:rPr>
        <w:t xml:space="preserve"> ос</w:t>
      </w:r>
      <w:r w:rsidR="00DE671C">
        <w:rPr>
          <w:lang w:val="ru-RU"/>
        </w:rPr>
        <w:t>іб</w:t>
      </w:r>
      <w:r w:rsidRPr="006A5ED2">
        <w:rPr>
          <w:lang w:val="ru-RU"/>
        </w:rPr>
        <w:t>, які провадять незалежну професійну діяльність відповідно до законодавства України;</w:t>
      </w:r>
    </w:p>
    <w:p w:rsidR="001901EE" w:rsidRPr="006A5ED2" w:rsidRDefault="00331DF9" w:rsidP="007F4235">
      <w:pPr>
        <w:pStyle w:val="ab"/>
        <w:ind w:firstLine="567"/>
        <w:rPr>
          <w:lang w:val="ru-RU"/>
        </w:rPr>
      </w:pPr>
      <w:r w:rsidRPr="006A5ED2">
        <w:rPr>
          <w:lang w:val="ru-RU"/>
        </w:rPr>
        <w:t>нерезидент</w:t>
      </w:r>
      <w:r w:rsidR="007011EF">
        <w:rPr>
          <w:lang w:val="ru-RU"/>
        </w:rPr>
        <w:t>ів</w:t>
      </w:r>
      <w:r w:rsidRPr="006A5ED2">
        <w:rPr>
          <w:lang w:val="ru-RU"/>
        </w:rPr>
        <w:t xml:space="preserve"> України: юридични</w:t>
      </w:r>
      <w:r w:rsidR="00D37743">
        <w:rPr>
          <w:lang w:val="ru-RU"/>
        </w:rPr>
        <w:t>х</w:t>
      </w:r>
      <w:r w:rsidRPr="006A5ED2">
        <w:rPr>
          <w:lang w:val="ru-RU"/>
        </w:rPr>
        <w:t xml:space="preserve"> ос</w:t>
      </w:r>
      <w:r w:rsidR="00D37743">
        <w:rPr>
          <w:lang w:val="ru-RU"/>
        </w:rPr>
        <w:t>іб</w:t>
      </w:r>
      <w:r w:rsidRPr="006A5ED2">
        <w:rPr>
          <w:lang w:val="ru-RU"/>
        </w:rPr>
        <w:t xml:space="preserve"> </w:t>
      </w:r>
      <w:r w:rsidR="007011EF">
        <w:rPr>
          <w:lang w:val="ru-RU"/>
        </w:rPr>
        <w:t>і</w:t>
      </w:r>
      <w:r w:rsidRPr="006A5ED2">
        <w:rPr>
          <w:lang w:val="ru-RU"/>
        </w:rPr>
        <w:t>з місцезнаходженням за межами України, які створені та діють відповідно до законодавства іноземної держави, представництв таких юридичних осіб в Україні, які не здійснюють підприємницької діяльності на території України від імені юридичної особи-нерезидента, офіційни</w:t>
      </w:r>
      <w:r w:rsidR="00EB1890">
        <w:rPr>
          <w:lang w:val="ru-RU"/>
        </w:rPr>
        <w:t>х</w:t>
      </w:r>
      <w:r w:rsidRPr="006A5ED2">
        <w:rPr>
          <w:lang w:val="ru-RU"/>
        </w:rPr>
        <w:t xml:space="preserve"> представництв, міжнародни</w:t>
      </w:r>
      <w:r w:rsidR="00EB1890">
        <w:rPr>
          <w:lang w:val="ru-RU"/>
        </w:rPr>
        <w:t>х</w:t>
      </w:r>
      <w:r w:rsidRPr="006A5ED2">
        <w:rPr>
          <w:lang w:val="ru-RU"/>
        </w:rPr>
        <w:t xml:space="preserve"> організаці</w:t>
      </w:r>
      <w:r w:rsidR="00EB1890">
        <w:rPr>
          <w:lang w:val="ru-RU"/>
        </w:rPr>
        <w:t>й</w:t>
      </w:r>
      <w:r w:rsidRPr="006A5ED2">
        <w:rPr>
          <w:lang w:val="ru-RU"/>
        </w:rPr>
        <w:t xml:space="preserve"> та їх філі</w:t>
      </w:r>
      <w:r w:rsidR="00EB1890">
        <w:rPr>
          <w:lang w:val="ru-RU"/>
        </w:rPr>
        <w:t>й</w:t>
      </w:r>
      <w:r w:rsidRPr="006A5ED2">
        <w:rPr>
          <w:lang w:val="ru-RU"/>
        </w:rPr>
        <w:t xml:space="preserve">, що </w:t>
      </w:r>
      <w:r w:rsidRPr="006A5ED2">
        <w:rPr>
          <w:lang w:val="ru-RU"/>
        </w:rPr>
        <w:lastRenderedPageBreak/>
        <w:t>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w:t>
      </w:r>
      <w:r w:rsidR="00EB1890">
        <w:rPr>
          <w:lang w:val="ru-RU"/>
        </w:rPr>
        <w:t>х</w:t>
      </w:r>
      <w:r w:rsidRPr="006A5ED2">
        <w:rPr>
          <w:lang w:val="ru-RU"/>
        </w:rPr>
        <w:t xml:space="preserve"> ос</w:t>
      </w:r>
      <w:r w:rsidR="00EB1890">
        <w:rPr>
          <w:lang w:val="ru-RU"/>
        </w:rPr>
        <w:t>іб</w:t>
      </w:r>
      <w:r w:rsidR="001901EE" w:rsidRPr="006A5ED2">
        <w:rPr>
          <w:lang w:val="ru-RU"/>
        </w:rPr>
        <w:t>;</w:t>
      </w:r>
    </w:p>
    <w:p w:rsidR="00854A94" w:rsidRPr="006A5ED2" w:rsidRDefault="00854A94" w:rsidP="007F4235">
      <w:pPr>
        <w:pStyle w:val="ab"/>
        <w:ind w:firstLine="567"/>
        <w:rPr>
          <w:lang w:val="ru-RU"/>
        </w:rPr>
      </w:pPr>
      <w:r w:rsidRPr="006A5ED2">
        <w:rPr>
          <w:lang w:val="ru-RU"/>
        </w:rPr>
        <w:t>фізичних осіб:</w:t>
      </w:r>
    </w:p>
    <w:p w:rsidR="00854A94" w:rsidRPr="006A5ED2" w:rsidRDefault="00EB1890" w:rsidP="007F4235">
      <w:pPr>
        <w:pStyle w:val="ab"/>
        <w:ind w:firstLine="567"/>
        <w:rPr>
          <w:lang w:val="ru-RU"/>
        </w:rPr>
      </w:pPr>
      <w:r>
        <w:rPr>
          <w:lang w:val="ru-RU"/>
        </w:rPr>
        <w:t xml:space="preserve">для </w:t>
      </w:r>
      <w:r w:rsidR="00854A94" w:rsidRPr="006A5ED2">
        <w:rPr>
          <w:lang w:val="ru-RU"/>
        </w:rPr>
        <w:t xml:space="preserve">зарахування на рахунки; </w:t>
      </w:r>
    </w:p>
    <w:p w:rsidR="00854A94" w:rsidRPr="006A5ED2" w:rsidRDefault="00EB1890" w:rsidP="007F4235">
      <w:pPr>
        <w:pStyle w:val="ab"/>
        <w:ind w:firstLine="567"/>
        <w:rPr>
          <w:lang w:val="ru-RU"/>
        </w:rPr>
      </w:pPr>
      <w:r>
        <w:rPr>
          <w:lang w:val="ru-RU"/>
        </w:rPr>
        <w:t xml:space="preserve">для </w:t>
      </w:r>
      <w:r w:rsidR="00854A94" w:rsidRPr="006A5ED2">
        <w:rPr>
          <w:lang w:val="ru-RU"/>
        </w:rPr>
        <w:t>погашення кредиту;</w:t>
      </w:r>
    </w:p>
    <w:p w:rsidR="00854A94" w:rsidRPr="006A5ED2" w:rsidRDefault="001901EE" w:rsidP="007F4235">
      <w:pPr>
        <w:pStyle w:val="ab"/>
        <w:ind w:firstLine="567"/>
        <w:rPr>
          <w:lang w:val="ru-RU"/>
        </w:rPr>
      </w:pPr>
      <w:r w:rsidRPr="006A5ED2">
        <w:rPr>
          <w:lang w:val="ru-RU"/>
        </w:rPr>
        <w:t>за документами, установленими відповідною платіжною системою</w:t>
      </w:r>
      <w:r w:rsidR="00A8309F">
        <w:rPr>
          <w:lang w:val="ru-RU"/>
        </w:rPr>
        <w:t>,</w:t>
      </w:r>
      <w:r w:rsidRPr="006A5ED2">
        <w:rPr>
          <w:lang w:val="ru-RU"/>
        </w:rPr>
        <w:t xml:space="preserve"> </w:t>
      </w:r>
      <w:r w:rsidR="00A8309F">
        <w:rPr>
          <w:lang w:val="ru-RU"/>
        </w:rPr>
        <w:t>‒</w:t>
      </w:r>
      <w:r w:rsidRPr="006A5ED2">
        <w:rPr>
          <w:lang w:val="ru-RU"/>
        </w:rPr>
        <w:t xml:space="preserve"> від фізичних і юридичних осіб для відправлення переказу та виплати його отримувачу готівкою в національній валюті</w:t>
      </w:r>
      <w:r w:rsidR="00226A31" w:rsidRPr="006A5ED2">
        <w:rPr>
          <w:lang w:val="ru-RU"/>
        </w:rPr>
        <w:t>;</w:t>
      </w:r>
    </w:p>
    <w:p w:rsidR="00854A94" w:rsidRPr="006A5ED2" w:rsidRDefault="00854A94" w:rsidP="007F4235">
      <w:pPr>
        <w:pStyle w:val="ab"/>
        <w:ind w:firstLine="567"/>
        <w:rPr>
          <w:lang w:val="ru-RU"/>
        </w:rPr>
      </w:pPr>
    </w:p>
    <w:p w:rsidR="00854A94" w:rsidRPr="006A5ED2" w:rsidRDefault="00854A94" w:rsidP="007F4235">
      <w:pPr>
        <w:pStyle w:val="ab"/>
        <w:ind w:firstLine="567"/>
        <w:rPr>
          <w:lang w:val="ru-RU"/>
        </w:rPr>
      </w:pPr>
      <w:r w:rsidRPr="006A5ED2">
        <w:rPr>
          <w:lang w:val="ru-RU"/>
        </w:rPr>
        <w:t xml:space="preserve">2) за прибутковим касовим ордером </w:t>
      </w:r>
      <w:r w:rsidR="002002DA">
        <w:rPr>
          <w:lang w:val="ru-RU"/>
        </w:rPr>
        <w:t>‒</w:t>
      </w:r>
      <w:r w:rsidRPr="006A5ED2">
        <w:rPr>
          <w:lang w:val="ru-RU"/>
        </w:rPr>
        <w:t xml:space="preserve"> від працівників та клієнтів банку за внутрішньобанківськими операціями;</w:t>
      </w:r>
    </w:p>
    <w:p w:rsidR="001358AE" w:rsidRPr="006A5ED2" w:rsidRDefault="001358AE" w:rsidP="007F4235">
      <w:pPr>
        <w:pStyle w:val="ab"/>
        <w:ind w:firstLine="567"/>
        <w:rPr>
          <w:lang w:val="ru-RU"/>
        </w:rPr>
      </w:pPr>
    </w:p>
    <w:p w:rsidR="00854A94" w:rsidRPr="006A5ED2" w:rsidRDefault="00854A94" w:rsidP="007F4235">
      <w:pPr>
        <w:pStyle w:val="ab"/>
        <w:ind w:firstLine="567"/>
        <w:rPr>
          <w:lang w:val="ru-RU"/>
        </w:rPr>
      </w:pPr>
      <w:r w:rsidRPr="006A5ED2">
        <w:rPr>
          <w:lang w:val="ru-RU"/>
        </w:rPr>
        <w:t>3) за документами, установленими відповідною платіжною системою</w:t>
      </w:r>
      <w:r w:rsidR="002002DA">
        <w:rPr>
          <w:lang w:val="ru-RU"/>
        </w:rPr>
        <w:t>,</w:t>
      </w:r>
      <w:r w:rsidRPr="006A5ED2">
        <w:rPr>
          <w:lang w:val="ru-RU"/>
        </w:rPr>
        <w:t xml:space="preserve"> </w:t>
      </w:r>
      <w:r w:rsidR="002002DA">
        <w:rPr>
          <w:lang w:val="ru-RU"/>
        </w:rPr>
        <w:t>‒</w:t>
      </w:r>
      <w:r w:rsidRPr="006A5ED2">
        <w:rPr>
          <w:lang w:val="ru-RU"/>
        </w:rPr>
        <w:t xml:space="preserve"> від фізичних осіб на відправлення переказу, який приймається в готівковій формі;</w:t>
      </w:r>
    </w:p>
    <w:p w:rsidR="00854A94" w:rsidRPr="006A5ED2" w:rsidRDefault="00854A94" w:rsidP="007F4235">
      <w:pPr>
        <w:pStyle w:val="ab"/>
        <w:ind w:firstLine="567"/>
        <w:rPr>
          <w:lang w:val="ru-RU"/>
        </w:rPr>
      </w:pPr>
    </w:p>
    <w:p w:rsidR="00854A94" w:rsidRPr="006A5ED2" w:rsidRDefault="00854A94" w:rsidP="007F4235">
      <w:pPr>
        <w:pStyle w:val="ab"/>
        <w:ind w:firstLine="567"/>
        <w:rPr>
          <w:lang w:val="ru-RU"/>
        </w:rPr>
      </w:pPr>
      <w:r w:rsidRPr="006A5ED2">
        <w:rPr>
          <w:lang w:val="ru-RU"/>
        </w:rPr>
        <w:t>4) за заявою про приймання/видачу банківських металів</w:t>
      </w:r>
      <w:r w:rsidR="007C1979">
        <w:rPr>
          <w:lang w:val="ru-RU"/>
        </w:rPr>
        <w:t xml:space="preserve"> від</w:t>
      </w:r>
      <w:r w:rsidRPr="006A5ED2">
        <w:rPr>
          <w:lang w:val="ru-RU"/>
        </w:rPr>
        <w:t>:</w:t>
      </w:r>
    </w:p>
    <w:p w:rsidR="00854A94" w:rsidRPr="006A5ED2" w:rsidRDefault="00854A94" w:rsidP="007F4235">
      <w:pPr>
        <w:pStyle w:val="ab"/>
        <w:ind w:firstLine="567"/>
        <w:rPr>
          <w:lang w:val="ru-RU"/>
        </w:rPr>
      </w:pPr>
      <w:r w:rsidRPr="006A5ED2">
        <w:rPr>
          <w:lang w:val="ru-RU"/>
        </w:rPr>
        <w:t>юридичних осіб-резидентів для зарахування на власні поточні металеві рахунки;</w:t>
      </w:r>
    </w:p>
    <w:p w:rsidR="00854A94" w:rsidRPr="006A5ED2" w:rsidRDefault="00854A94" w:rsidP="007F4235">
      <w:pPr>
        <w:pStyle w:val="ab"/>
        <w:ind w:firstLine="567"/>
        <w:rPr>
          <w:lang w:val="ru-RU"/>
        </w:rPr>
      </w:pPr>
      <w:r w:rsidRPr="006A5ED2">
        <w:rPr>
          <w:lang w:val="ru-RU"/>
        </w:rPr>
        <w:t>фізичних осіб для зарахування на власні поточні металеві рахунки.</w:t>
      </w:r>
    </w:p>
    <w:p w:rsidR="00887AD7" w:rsidRPr="006A5ED2" w:rsidRDefault="00887AD7" w:rsidP="007F4235">
      <w:pPr>
        <w:pStyle w:val="ab"/>
        <w:ind w:firstLine="567"/>
        <w:rPr>
          <w:lang w:val="ru-RU"/>
        </w:rPr>
      </w:pPr>
    </w:p>
    <w:p w:rsidR="00F0724E" w:rsidRPr="006A5ED2" w:rsidRDefault="00F0724E" w:rsidP="007F4235">
      <w:pPr>
        <w:pStyle w:val="ab"/>
        <w:ind w:firstLine="567"/>
        <w:rPr>
          <w:lang w:val="ru-RU"/>
        </w:rPr>
      </w:pPr>
      <w:r w:rsidRPr="006A5ED2">
        <w:rPr>
          <w:lang w:val="ru-RU"/>
        </w:rPr>
        <w:t>130. Небанківський надавач платіжних послуг</w:t>
      </w:r>
      <w:r w:rsidR="00B53615" w:rsidRPr="006A5ED2">
        <w:rPr>
          <w:lang w:val="ru-RU"/>
        </w:rPr>
        <w:t xml:space="preserve"> у випадках</w:t>
      </w:r>
      <w:r w:rsidR="002002DA">
        <w:rPr>
          <w:lang w:val="ru-RU"/>
        </w:rPr>
        <w:t>,</w:t>
      </w:r>
      <w:r w:rsidR="00B53615" w:rsidRPr="006A5ED2">
        <w:rPr>
          <w:lang w:val="ru-RU"/>
        </w:rPr>
        <w:t xml:space="preserve"> визначених нормативно-правовими актами </w:t>
      </w:r>
      <w:r w:rsidR="002002DA">
        <w:rPr>
          <w:lang w:val="ru-RU"/>
        </w:rPr>
        <w:t xml:space="preserve">Національного банку </w:t>
      </w:r>
      <w:r w:rsidR="00B53615" w:rsidRPr="006A5ED2">
        <w:rPr>
          <w:lang w:val="ru-RU"/>
        </w:rPr>
        <w:t>з питань валютного регулювання,</w:t>
      </w:r>
      <w:r w:rsidRPr="006A5ED2">
        <w:rPr>
          <w:lang w:val="ru-RU"/>
        </w:rPr>
        <w:t xml:space="preserve"> прийма</w:t>
      </w:r>
      <w:r w:rsidR="002002DA">
        <w:rPr>
          <w:lang w:val="ru-RU"/>
        </w:rPr>
        <w:t>є</w:t>
      </w:r>
      <w:r w:rsidRPr="006A5ED2">
        <w:rPr>
          <w:lang w:val="ru-RU"/>
        </w:rPr>
        <w:t xml:space="preserve"> готівк</w:t>
      </w:r>
      <w:r w:rsidR="002002DA">
        <w:rPr>
          <w:lang w:val="ru-RU"/>
        </w:rPr>
        <w:t>у</w:t>
      </w:r>
      <w:r w:rsidRPr="006A5ED2">
        <w:rPr>
          <w:lang w:val="ru-RU"/>
        </w:rPr>
        <w:t xml:space="preserve"> іноземної валюти від користувачів за </w:t>
      </w:r>
      <w:r w:rsidR="00652977" w:rsidRPr="006A5ED2">
        <w:rPr>
          <w:lang w:val="ru-RU"/>
        </w:rPr>
        <w:t>платіжною інструкцією на переказ готівки від:</w:t>
      </w:r>
    </w:p>
    <w:p w:rsidR="00510970" w:rsidRPr="006A5ED2" w:rsidRDefault="00510970" w:rsidP="007F4235">
      <w:pPr>
        <w:pStyle w:val="ab"/>
        <w:ind w:firstLine="567"/>
        <w:rPr>
          <w:lang w:val="ru-RU"/>
        </w:rPr>
      </w:pPr>
    </w:p>
    <w:p w:rsidR="00F0724E" w:rsidRPr="006A5ED2" w:rsidRDefault="00510970" w:rsidP="007F4235">
      <w:pPr>
        <w:pStyle w:val="ab"/>
        <w:ind w:firstLine="567"/>
        <w:rPr>
          <w:lang w:val="ru-RU"/>
        </w:rPr>
      </w:pPr>
      <w:r w:rsidRPr="006A5ED2">
        <w:rPr>
          <w:lang w:val="ru-RU"/>
        </w:rPr>
        <w:t xml:space="preserve">1) </w:t>
      </w:r>
      <w:r w:rsidR="00652977" w:rsidRPr="006A5ED2">
        <w:rPr>
          <w:lang w:val="ru-RU"/>
        </w:rPr>
        <w:t xml:space="preserve">резидентів України: юридичних осіб </w:t>
      </w:r>
      <w:r w:rsidR="002002DA">
        <w:rPr>
          <w:lang w:val="ru-RU"/>
        </w:rPr>
        <w:t>і</w:t>
      </w:r>
      <w:r w:rsidR="00652977" w:rsidRPr="006A5ED2">
        <w:rPr>
          <w:lang w:val="ru-RU"/>
        </w:rPr>
        <w:t>з місцезнаходженням на території України, які провадять діяльність відповідно до законодавства України, їх відокремлених підрозділів, відокремлених підрозділів юридичних осіб-нерезидентів, які здійснюють підприємницьку діяльність на території України від імені юридичної особи-нерезидента, фізични</w:t>
      </w:r>
      <w:r w:rsidR="00887AD7" w:rsidRPr="006A5ED2">
        <w:rPr>
          <w:lang w:val="ru-RU"/>
        </w:rPr>
        <w:t>х осіб</w:t>
      </w:r>
      <w:r w:rsidR="002002DA">
        <w:rPr>
          <w:lang w:val="ru-RU"/>
        </w:rPr>
        <w:t>-</w:t>
      </w:r>
      <w:r w:rsidR="00887AD7" w:rsidRPr="006A5ED2">
        <w:rPr>
          <w:lang w:val="ru-RU"/>
        </w:rPr>
        <w:t>підприємців</w:t>
      </w:r>
      <w:r w:rsidRPr="006A5ED2">
        <w:rPr>
          <w:lang w:val="ru-RU"/>
        </w:rPr>
        <w:t>;</w:t>
      </w:r>
      <w:r w:rsidR="00887AD7" w:rsidRPr="006A5ED2">
        <w:rPr>
          <w:lang w:val="ru-RU"/>
        </w:rPr>
        <w:t xml:space="preserve"> </w:t>
      </w:r>
    </w:p>
    <w:p w:rsidR="002002DA" w:rsidRDefault="002002DA" w:rsidP="007F4235">
      <w:pPr>
        <w:pStyle w:val="ab"/>
        <w:ind w:firstLine="567"/>
        <w:rPr>
          <w:lang w:val="ru-RU"/>
        </w:rPr>
      </w:pPr>
    </w:p>
    <w:p w:rsidR="00652977" w:rsidRPr="006A5ED2" w:rsidRDefault="00510970" w:rsidP="007F4235">
      <w:pPr>
        <w:pStyle w:val="ab"/>
        <w:ind w:firstLine="567"/>
        <w:rPr>
          <w:lang w:val="ru-RU"/>
        </w:rPr>
      </w:pPr>
      <w:r w:rsidRPr="006A5ED2">
        <w:rPr>
          <w:lang w:val="ru-RU"/>
        </w:rPr>
        <w:t xml:space="preserve">2) </w:t>
      </w:r>
      <w:r w:rsidR="00652977" w:rsidRPr="006A5ED2">
        <w:rPr>
          <w:lang w:val="ru-RU"/>
        </w:rPr>
        <w:t>фізичних осіб для:</w:t>
      </w:r>
    </w:p>
    <w:p w:rsidR="00652977" w:rsidRPr="006A5ED2" w:rsidRDefault="00652977" w:rsidP="007F4235">
      <w:pPr>
        <w:pStyle w:val="ab"/>
        <w:ind w:firstLine="567"/>
        <w:rPr>
          <w:lang w:val="ru-RU"/>
        </w:rPr>
      </w:pPr>
      <w:r w:rsidRPr="006A5ED2">
        <w:rPr>
          <w:lang w:val="ru-RU"/>
        </w:rPr>
        <w:t xml:space="preserve">зарахування на рахунки; </w:t>
      </w:r>
    </w:p>
    <w:p w:rsidR="00652977" w:rsidRPr="006A5ED2" w:rsidRDefault="00652977" w:rsidP="007F4235">
      <w:pPr>
        <w:pStyle w:val="ab"/>
        <w:ind w:firstLine="567"/>
        <w:rPr>
          <w:lang w:val="ru-RU"/>
        </w:rPr>
      </w:pPr>
      <w:r w:rsidRPr="006A5ED2">
        <w:rPr>
          <w:lang w:val="ru-RU"/>
        </w:rPr>
        <w:t>погашення кредиту;</w:t>
      </w:r>
    </w:p>
    <w:p w:rsidR="00510970" w:rsidRPr="006A5ED2" w:rsidRDefault="00510970" w:rsidP="007F4235">
      <w:pPr>
        <w:pStyle w:val="ab"/>
        <w:ind w:firstLine="567"/>
        <w:rPr>
          <w:lang w:val="ru-RU"/>
        </w:rPr>
      </w:pPr>
    </w:p>
    <w:p w:rsidR="00652977" w:rsidRPr="006A5ED2" w:rsidRDefault="00510970" w:rsidP="007F4235">
      <w:pPr>
        <w:pStyle w:val="ab"/>
        <w:ind w:firstLine="567"/>
        <w:rPr>
          <w:lang w:val="ru-RU"/>
        </w:rPr>
      </w:pPr>
      <w:r w:rsidRPr="006A5ED2">
        <w:rPr>
          <w:lang w:val="ru-RU"/>
        </w:rPr>
        <w:t xml:space="preserve">3) </w:t>
      </w:r>
      <w:r w:rsidR="00652977" w:rsidRPr="006A5ED2">
        <w:rPr>
          <w:lang w:val="ru-RU"/>
        </w:rPr>
        <w:t>за документами, установленими відповідною платіжною системою</w:t>
      </w:r>
      <w:r w:rsidR="002002DA">
        <w:rPr>
          <w:lang w:val="ru-RU"/>
        </w:rPr>
        <w:t>,</w:t>
      </w:r>
      <w:r w:rsidR="00652977" w:rsidRPr="006A5ED2">
        <w:rPr>
          <w:lang w:val="ru-RU"/>
        </w:rPr>
        <w:t xml:space="preserve"> </w:t>
      </w:r>
      <w:r w:rsidR="002002DA">
        <w:rPr>
          <w:lang w:val="ru-RU"/>
        </w:rPr>
        <w:t>‒</w:t>
      </w:r>
      <w:r w:rsidR="00652977" w:rsidRPr="006A5ED2">
        <w:rPr>
          <w:lang w:val="ru-RU"/>
        </w:rPr>
        <w:t xml:space="preserve"> від фізичних і юридичних осіб для відправлення переказу та виплати його отримувачу готівкою в національній валюті.</w:t>
      </w:r>
    </w:p>
    <w:p w:rsidR="00652977" w:rsidRPr="006A5ED2" w:rsidRDefault="00652977" w:rsidP="007F4235">
      <w:pPr>
        <w:pStyle w:val="ab"/>
        <w:ind w:firstLine="567"/>
        <w:rPr>
          <w:lang w:val="ru-RU"/>
        </w:rPr>
      </w:pPr>
    </w:p>
    <w:p w:rsidR="00854A94" w:rsidRPr="006A5ED2" w:rsidRDefault="00854A94" w:rsidP="007F4235">
      <w:pPr>
        <w:pStyle w:val="ab"/>
        <w:ind w:firstLine="567"/>
        <w:rPr>
          <w:lang w:val="ru-RU"/>
        </w:rPr>
      </w:pPr>
      <w:r w:rsidRPr="006A5ED2">
        <w:rPr>
          <w:lang w:val="ru-RU"/>
        </w:rPr>
        <w:lastRenderedPageBreak/>
        <w:t>13</w:t>
      </w:r>
      <w:r w:rsidR="006635B0" w:rsidRPr="006A5ED2">
        <w:rPr>
          <w:lang w:val="ru-RU"/>
        </w:rPr>
        <w:t>1</w:t>
      </w:r>
      <w:r w:rsidRPr="006A5ED2">
        <w:rPr>
          <w:lang w:val="ru-RU"/>
        </w:rPr>
        <w:t>. Надавач платіжних послуг</w:t>
      </w:r>
      <w:r w:rsidR="006635B0" w:rsidRPr="006A5ED2">
        <w:rPr>
          <w:lang w:val="ru-RU"/>
        </w:rPr>
        <w:t>/комерційний агент</w:t>
      </w:r>
      <w:r w:rsidRPr="006A5ED2">
        <w:rPr>
          <w:lang w:val="ru-RU"/>
        </w:rPr>
        <w:t xml:space="preserve"> перевіряє в прибуткових касових документах:</w:t>
      </w:r>
    </w:p>
    <w:p w:rsidR="00DE301E" w:rsidRPr="006A5ED2" w:rsidRDefault="00DE301E" w:rsidP="007F4235">
      <w:pPr>
        <w:pStyle w:val="ab"/>
        <w:ind w:firstLine="567"/>
        <w:rPr>
          <w:lang w:val="ru-RU"/>
        </w:rPr>
      </w:pPr>
    </w:p>
    <w:p w:rsidR="00854A94" w:rsidRPr="006A5ED2" w:rsidRDefault="00854A94" w:rsidP="007F4235">
      <w:pPr>
        <w:pStyle w:val="ab"/>
        <w:ind w:firstLine="567"/>
        <w:rPr>
          <w:lang w:val="ru-RU"/>
        </w:rPr>
      </w:pPr>
      <w:r w:rsidRPr="006A5ED2">
        <w:rPr>
          <w:lang w:val="ru-RU"/>
        </w:rPr>
        <w:t>1) повноту заповнення реквізитів;</w:t>
      </w:r>
    </w:p>
    <w:p w:rsidR="00854A94" w:rsidRPr="006A5ED2" w:rsidRDefault="00854A94" w:rsidP="007F4235">
      <w:pPr>
        <w:pStyle w:val="ab"/>
        <w:ind w:firstLine="567"/>
        <w:rPr>
          <w:lang w:val="ru-RU"/>
        </w:rPr>
      </w:pPr>
    </w:p>
    <w:p w:rsidR="00854A94" w:rsidRPr="006A5ED2" w:rsidRDefault="00854A94" w:rsidP="007F4235">
      <w:pPr>
        <w:pStyle w:val="ab"/>
        <w:ind w:firstLine="567"/>
        <w:rPr>
          <w:lang w:val="ru-RU"/>
        </w:rPr>
      </w:pPr>
      <w:r w:rsidRPr="006A5ED2">
        <w:rPr>
          <w:lang w:val="ru-RU"/>
        </w:rPr>
        <w:t>2) наявність і тотожність власноручних підписів відповідальних працівників з</w:t>
      </w:r>
      <w:r w:rsidR="002002DA">
        <w:rPr>
          <w:lang w:val="ru-RU"/>
        </w:rPr>
        <w:t>і</w:t>
      </w:r>
      <w:r w:rsidRPr="006A5ED2">
        <w:rPr>
          <w:lang w:val="ru-RU"/>
        </w:rPr>
        <w:t xml:space="preserve"> зразками підписів (у разі прийняття касових документів у паперов</w:t>
      </w:r>
      <w:r w:rsidR="00E46464">
        <w:rPr>
          <w:lang w:val="ru-RU"/>
        </w:rPr>
        <w:t xml:space="preserve">ій </w:t>
      </w:r>
      <w:proofErr w:type="gramStart"/>
      <w:r w:rsidR="00E46464">
        <w:rPr>
          <w:lang w:val="ru-RU"/>
        </w:rPr>
        <w:t xml:space="preserve">формі </w:t>
      </w:r>
      <w:r w:rsidRPr="006A5ED2">
        <w:rPr>
          <w:lang w:val="ru-RU"/>
        </w:rPr>
        <w:t xml:space="preserve"> через</w:t>
      </w:r>
      <w:proofErr w:type="gramEnd"/>
      <w:r w:rsidRPr="006A5ED2">
        <w:rPr>
          <w:lang w:val="ru-RU"/>
        </w:rPr>
        <w:t xml:space="preserve"> відповідальних працівників);</w:t>
      </w:r>
    </w:p>
    <w:p w:rsidR="00854A94" w:rsidRPr="006A5ED2" w:rsidRDefault="00854A94" w:rsidP="007F4235">
      <w:pPr>
        <w:pStyle w:val="ab"/>
        <w:ind w:firstLine="567"/>
        <w:rPr>
          <w:lang w:val="ru-RU"/>
        </w:rPr>
      </w:pPr>
    </w:p>
    <w:p w:rsidR="00854A94" w:rsidRPr="006A5ED2" w:rsidRDefault="00854A94" w:rsidP="007F4235">
      <w:pPr>
        <w:pStyle w:val="ab"/>
        <w:ind w:firstLine="567"/>
        <w:rPr>
          <w:lang w:val="ru-RU"/>
        </w:rPr>
      </w:pPr>
      <w:r w:rsidRPr="006A5ED2">
        <w:rPr>
          <w:lang w:val="ru-RU"/>
        </w:rPr>
        <w:t xml:space="preserve">3) наявність кваліфікованого(их) ЕП відповідального(их) працівника(ів) </w:t>
      </w:r>
      <w:r w:rsidR="006635B0" w:rsidRPr="006A5ED2">
        <w:rPr>
          <w:lang w:val="ru-RU"/>
        </w:rPr>
        <w:t>надавача платіжних послуг</w:t>
      </w:r>
      <w:r w:rsidRPr="006A5ED2">
        <w:rPr>
          <w:lang w:val="ru-RU"/>
        </w:rPr>
        <w:t xml:space="preserve"> та електронної печатки (якщо наявність електронної печатки передбачена технологією), їх відповідність вимогам законодавства України та Положення про організацію роботи щодо здійснення касових операцій (у разі прийняття</w:t>
      </w:r>
      <w:r w:rsidR="00D24239" w:rsidRPr="006A5ED2">
        <w:rPr>
          <w:lang w:val="ru-RU"/>
        </w:rPr>
        <w:t xml:space="preserve"> </w:t>
      </w:r>
      <w:r w:rsidRPr="006A5ED2">
        <w:rPr>
          <w:lang w:val="ru-RU"/>
        </w:rPr>
        <w:t>касових документів</w:t>
      </w:r>
      <w:r w:rsidR="00D24239" w:rsidRPr="006A5ED2">
        <w:rPr>
          <w:lang w:val="ru-RU"/>
        </w:rPr>
        <w:t xml:space="preserve"> в електронній формі</w:t>
      </w:r>
      <w:r w:rsidRPr="006A5ED2">
        <w:rPr>
          <w:lang w:val="ru-RU"/>
        </w:rPr>
        <w:t>).</w:t>
      </w:r>
    </w:p>
    <w:p w:rsidR="00854A94" w:rsidRPr="006A5ED2" w:rsidRDefault="00854A94" w:rsidP="007F4235">
      <w:pPr>
        <w:pStyle w:val="ab"/>
        <w:ind w:firstLine="567"/>
        <w:rPr>
          <w:lang w:val="ru-RU"/>
        </w:rPr>
      </w:pPr>
    </w:p>
    <w:p w:rsidR="00854A94" w:rsidRPr="006A5ED2" w:rsidRDefault="00854A94" w:rsidP="007F4235">
      <w:pPr>
        <w:pStyle w:val="ab"/>
        <w:ind w:firstLine="567"/>
        <w:rPr>
          <w:lang w:val="ru-RU"/>
        </w:rPr>
      </w:pPr>
      <w:r w:rsidRPr="006A5ED2">
        <w:rPr>
          <w:lang w:val="ru-RU"/>
        </w:rPr>
        <w:t>13</w:t>
      </w:r>
      <w:r w:rsidR="006635B0" w:rsidRPr="006A5ED2">
        <w:rPr>
          <w:lang w:val="ru-RU"/>
        </w:rPr>
        <w:t>2</w:t>
      </w:r>
      <w:r w:rsidRPr="006A5ED2">
        <w:rPr>
          <w:lang w:val="ru-RU"/>
        </w:rPr>
        <w:t>. Надавач платіжних послуг</w:t>
      </w:r>
      <w:r w:rsidR="00C67FF7" w:rsidRPr="006A5ED2">
        <w:rPr>
          <w:lang w:val="ru-RU"/>
        </w:rPr>
        <w:t xml:space="preserve"> </w:t>
      </w:r>
      <w:r w:rsidRPr="006A5ED2">
        <w:rPr>
          <w:lang w:val="ru-RU"/>
        </w:rPr>
        <w:t>прийма</w:t>
      </w:r>
      <w:r w:rsidR="002002DA">
        <w:rPr>
          <w:lang w:val="ru-RU"/>
        </w:rPr>
        <w:t>є</w:t>
      </w:r>
      <w:r w:rsidRPr="006A5ED2">
        <w:rPr>
          <w:lang w:val="ru-RU"/>
        </w:rPr>
        <w:t xml:space="preserve"> платежі від </w:t>
      </w:r>
      <w:r w:rsidR="006635B0" w:rsidRPr="006A5ED2">
        <w:rPr>
          <w:lang w:val="ru-RU"/>
        </w:rPr>
        <w:t>користувачів</w:t>
      </w:r>
      <w:r w:rsidRPr="006A5ED2">
        <w:rPr>
          <w:lang w:val="ru-RU"/>
        </w:rPr>
        <w:t xml:space="preserve"> із застосуванням САП</w:t>
      </w:r>
      <w:r w:rsidR="006635B0" w:rsidRPr="006A5ED2">
        <w:rPr>
          <w:lang w:val="ru-RU"/>
        </w:rPr>
        <w:t>/САБ</w:t>
      </w:r>
      <w:r w:rsidRPr="006A5ED2">
        <w:rPr>
          <w:lang w:val="ru-RU"/>
        </w:rPr>
        <w:t>.</w:t>
      </w:r>
    </w:p>
    <w:p w:rsidR="00854A94" w:rsidRPr="006A5ED2" w:rsidRDefault="00854A94" w:rsidP="007F4235">
      <w:pPr>
        <w:pStyle w:val="ab"/>
        <w:ind w:firstLine="567"/>
        <w:rPr>
          <w:lang w:val="ru-RU"/>
        </w:rPr>
      </w:pPr>
      <w:r w:rsidRPr="006A5ED2">
        <w:rPr>
          <w:lang w:val="ru-RU"/>
        </w:rPr>
        <w:t>Надавач платіжних послуг</w:t>
      </w:r>
      <w:r w:rsidR="006635B0" w:rsidRPr="006A5ED2">
        <w:rPr>
          <w:lang w:val="ru-RU"/>
        </w:rPr>
        <w:t>/комерційний агент</w:t>
      </w:r>
      <w:r w:rsidRPr="006A5ED2">
        <w:rPr>
          <w:lang w:val="ru-RU"/>
        </w:rPr>
        <w:t xml:space="preserve"> має право надіслати отримувачу переказу повідомлення про надходження на його ім</w:t>
      </w:r>
      <w:r w:rsidR="00253205">
        <w:rPr>
          <w:lang w:val="ru-RU"/>
        </w:rPr>
        <w:t>’</w:t>
      </w:r>
      <w:r w:rsidRPr="006A5ED2">
        <w:rPr>
          <w:lang w:val="ru-RU"/>
        </w:rPr>
        <w:t xml:space="preserve">я переказу </w:t>
      </w:r>
      <w:proofErr w:type="gramStart"/>
      <w:r w:rsidRPr="006A5ED2">
        <w:rPr>
          <w:lang w:val="ru-RU"/>
        </w:rPr>
        <w:t>в порядку</w:t>
      </w:r>
      <w:proofErr w:type="gramEnd"/>
      <w:r w:rsidRPr="006A5ED2">
        <w:rPr>
          <w:lang w:val="ru-RU"/>
        </w:rPr>
        <w:t xml:space="preserve">, установленому </w:t>
      </w:r>
      <w:r w:rsidR="006635B0" w:rsidRPr="006A5ED2">
        <w:rPr>
          <w:lang w:val="ru-RU"/>
        </w:rPr>
        <w:t>внутрішніми документами</w:t>
      </w:r>
      <w:r w:rsidRPr="006A5ED2">
        <w:rPr>
          <w:lang w:val="ru-RU"/>
        </w:rPr>
        <w:t>.</w:t>
      </w:r>
    </w:p>
    <w:p w:rsidR="00854A94" w:rsidRPr="006A5ED2" w:rsidRDefault="00854A94" w:rsidP="007F4235">
      <w:pPr>
        <w:pStyle w:val="ab"/>
        <w:ind w:firstLine="567"/>
        <w:rPr>
          <w:lang w:val="ru-RU"/>
        </w:rPr>
      </w:pPr>
    </w:p>
    <w:p w:rsidR="00B64D58" w:rsidRPr="006A5ED2" w:rsidRDefault="00B64D58" w:rsidP="007F4235">
      <w:pPr>
        <w:pStyle w:val="ab"/>
        <w:ind w:firstLine="567"/>
        <w:rPr>
          <w:lang w:val="ru-RU"/>
        </w:rPr>
      </w:pPr>
      <w:r w:rsidRPr="006A5ED2">
        <w:rPr>
          <w:lang w:val="ru-RU"/>
        </w:rPr>
        <w:t>133. Надавач платіжних послуг</w:t>
      </w:r>
      <w:r w:rsidR="006635B0" w:rsidRPr="006A5ED2">
        <w:rPr>
          <w:lang w:val="ru-RU"/>
        </w:rPr>
        <w:t>/комерційний агент</w:t>
      </w:r>
      <w:r w:rsidRPr="006A5ED2">
        <w:rPr>
          <w:lang w:val="ru-RU"/>
        </w:rPr>
        <w:t xml:space="preserve"> приймає від користувача </w:t>
      </w:r>
      <w:r w:rsidR="006D397E" w:rsidRPr="006A5ED2">
        <w:rPr>
          <w:lang w:val="ru-RU"/>
        </w:rPr>
        <w:t xml:space="preserve">готівку </w:t>
      </w:r>
      <w:r w:rsidRPr="006A5ED2">
        <w:rPr>
          <w:lang w:val="ru-RU"/>
        </w:rPr>
        <w:t>в пункті нада</w:t>
      </w:r>
      <w:r w:rsidR="006D397E" w:rsidRPr="006A5ED2">
        <w:rPr>
          <w:lang w:val="ru-RU"/>
        </w:rPr>
        <w:t>ння фінансових послуг/операційній</w:t>
      </w:r>
      <w:r w:rsidRPr="006A5ED2">
        <w:rPr>
          <w:lang w:val="ru-RU"/>
        </w:rPr>
        <w:t xml:space="preserve"> кас</w:t>
      </w:r>
      <w:r w:rsidR="006D397E" w:rsidRPr="006A5ED2">
        <w:rPr>
          <w:lang w:val="ru-RU"/>
        </w:rPr>
        <w:t>і</w:t>
      </w:r>
      <w:r w:rsidRPr="006A5ED2">
        <w:rPr>
          <w:lang w:val="ru-RU"/>
        </w:rPr>
        <w:t xml:space="preserve"> </w:t>
      </w:r>
      <w:r w:rsidR="00D24239" w:rsidRPr="006A5ED2">
        <w:rPr>
          <w:lang w:val="ru-RU"/>
        </w:rPr>
        <w:t xml:space="preserve">банку </w:t>
      </w:r>
      <w:r w:rsidRPr="006A5ED2">
        <w:rPr>
          <w:lang w:val="ru-RU"/>
        </w:rPr>
        <w:t>шляхом:</w:t>
      </w:r>
    </w:p>
    <w:p w:rsidR="006E7D15" w:rsidRPr="006A5ED2" w:rsidRDefault="006E7D15" w:rsidP="007F4235">
      <w:pPr>
        <w:pStyle w:val="ab"/>
        <w:ind w:firstLine="567"/>
        <w:rPr>
          <w:lang w:val="ru-RU"/>
        </w:rPr>
      </w:pPr>
    </w:p>
    <w:p w:rsidR="00B64D58" w:rsidRPr="006A5ED2" w:rsidRDefault="00B64D58" w:rsidP="007F4235">
      <w:pPr>
        <w:pStyle w:val="ab"/>
        <w:ind w:firstLine="567"/>
        <w:rPr>
          <w:lang w:val="ru-RU"/>
        </w:rPr>
      </w:pPr>
      <w:r w:rsidRPr="006A5ED2">
        <w:rPr>
          <w:lang w:val="ru-RU"/>
        </w:rPr>
        <w:t xml:space="preserve">1) суцільного поаркушного перерахування </w:t>
      </w:r>
      <w:r w:rsidR="002002DA">
        <w:rPr>
          <w:lang w:val="ru-RU"/>
        </w:rPr>
        <w:t>‒</w:t>
      </w:r>
      <w:r w:rsidRPr="006A5ED2">
        <w:rPr>
          <w:lang w:val="ru-RU"/>
        </w:rPr>
        <w:t xml:space="preserve"> банкноти;</w:t>
      </w:r>
    </w:p>
    <w:p w:rsidR="00B64D58" w:rsidRPr="006A5ED2" w:rsidRDefault="00B64D58" w:rsidP="007F4235">
      <w:pPr>
        <w:pStyle w:val="ab"/>
        <w:ind w:firstLine="567"/>
        <w:rPr>
          <w:lang w:val="ru-RU"/>
        </w:rPr>
      </w:pPr>
    </w:p>
    <w:p w:rsidR="00854A94" w:rsidRPr="006A5ED2" w:rsidRDefault="00B64D58" w:rsidP="007F4235">
      <w:pPr>
        <w:pStyle w:val="ab"/>
        <w:ind w:firstLine="567"/>
        <w:rPr>
          <w:lang w:val="ru-RU"/>
        </w:rPr>
      </w:pPr>
      <w:r w:rsidRPr="006A5ED2">
        <w:rPr>
          <w:lang w:val="ru-RU"/>
        </w:rPr>
        <w:t xml:space="preserve">2) за кружками </w:t>
      </w:r>
      <w:r w:rsidR="002002DA">
        <w:rPr>
          <w:lang w:val="ru-RU"/>
        </w:rPr>
        <w:t>‒</w:t>
      </w:r>
      <w:r w:rsidRPr="006A5ED2">
        <w:rPr>
          <w:lang w:val="ru-RU"/>
        </w:rPr>
        <w:t xml:space="preserve"> монети.</w:t>
      </w:r>
    </w:p>
    <w:p w:rsidR="00B64D58" w:rsidRPr="006A5ED2" w:rsidRDefault="00B64D58" w:rsidP="007F4235">
      <w:pPr>
        <w:pStyle w:val="ab"/>
        <w:ind w:firstLine="567"/>
        <w:rPr>
          <w:lang w:val="ru-RU"/>
        </w:rPr>
      </w:pPr>
    </w:p>
    <w:p w:rsidR="0009082C" w:rsidRPr="006A5ED2" w:rsidRDefault="0009082C" w:rsidP="007F4235">
      <w:pPr>
        <w:pStyle w:val="ab"/>
        <w:ind w:firstLine="567"/>
        <w:rPr>
          <w:lang w:val="ru-RU"/>
        </w:rPr>
      </w:pPr>
      <w:r w:rsidRPr="006A5ED2">
        <w:rPr>
          <w:lang w:val="ru-RU"/>
        </w:rPr>
        <w:t xml:space="preserve">134. </w:t>
      </w:r>
      <w:r w:rsidR="006635B0" w:rsidRPr="006A5ED2">
        <w:rPr>
          <w:lang w:val="ru-RU"/>
        </w:rPr>
        <w:t>Надавач платіжних послуг</w:t>
      </w:r>
      <w:r w:rsidR="0089580B" w:rsidRPr="006A5ED2">
        <w:rPr>
          <w:lang w:val="ru-RU"/>
        </w:rPr>
        <w:t xml:space="preserve"> у випадках</w:t>
      </w:r>
      <w:r w:rsidR="002002DA">
        <w:rPr>
          <w:lang w:val="ru-RU"/>
        </w:rPr>
        <w:t>,</w:t>
      </w:r>
      <w:r w:rsidR="0089580B" w:rsidRPr="006A5ED2">
        <w:rPr>
          <w:lang w:val="ru-RU"/>
        </w:rPr>
        <w:t xml:space="preserve"> визначених нормативно-правовими актами </w:t>
      </w:r>
      <w:r w:rsidR="00D570FA" w:rsidRPr="006A5ED2">
        <w:rPr>
          <w:lang w:val="ru-RU"/>
        </w:rPr>
        <w:t xml:space="preserve">Національного банку </w:t>
      </w:r>
      <w:r w:rsidR="0089580B" w:rsidRPr="006A5ED2">
        <w:rPr>
          <w:lang w:val="ru-RU"/>
        </w:rPr>
        <w:t xml:space="preserve">з питань валютного </w:t>
      </w:r>
      <w:proofErr w:type="gramStart"/>
      <w:r w:rsidR="0089580B" w:rsidRPr="006A5ED2">
        <w:rPr>
          <w:lang w:val="ru-RU"/>
        </w:rPr>
        <w:t xml:space="preserve">регулювання, </w:t>
      </w:r>
      <w:r w:rsidRPr="006A5ED2">
        <w:rPr>
          <w:lang w:val="ru-RU"/>
        </w:rPr>
        <w:t xml:space="preserve"> має</w:t>
      </w:r>
      <w:proofErr w:type="gramEnd"/>
      <w:r w:rsidRPr="006A5ED2">
        <w:rPr>
          <w:lang w:val="ru-RU"/>
        </w:rPr>
        <w:t xml:space="preserve"> право за прийнятим рішенням прийняти </w:t>
      </w:r>
      <w:r w:rsidR="0089580B" w:rsidRPr="006A5ED2">
        <w:rPr>
          <w:lang w:val="ru-RU"/>
        </w:rPr>
        <w:t xml:space="preserve">через операційну касу/через пункт надання фінансових послуг </w:t>
      </w:r>
      <w:r w:rsidRPr="006A5ED2">
        <w:rPr>
          <w:lang w:val="ru-RU"/>
        </w:rPr>
        <w:t>іноземну валюту у вигляді монет, що перебувають в обігу та є законним платіжним засобом на території відповідної іноземної держави, лише в разі:</w:t>
      </w:r>
    </w:p>
    <w:p w:rsidR="00391844" w:rsidRPr="006A5ED2" w:rsidRDefault="00391844" w:rsidP="0009082C">
      <w:pPr>
        <w:pStyle w:val="ab"/>
        <w:ind w:firstLine="708"/>
        <w:rPr>
          <w:lang w:val="ru-RU"/>
        </w:rPr>
      </w:pPr>
    </w:p>
    <w:p w:rsidR="0009082C" w:rsidRPr="006A5ED2" w:rsidRDefault="0009082C" w:rsidP="007F4235">
      <w:pPr>
        <w:pStyle w:val="ab"/>
        <w:ind w:firstLine="567"/>
        <w:rPr>
          <w:lang w:val="ru-RU"/>
        </w:rPr>
      </w:pPr>
      <w:r w:rsidRPr="006A5ED2">
        <w:rPr>
          <w:lang w:val="ru-RU"/>
        </w:rPr>
        <w:t>1) касового обслуговування юридичних осіб, що мають право використовувати іноземну валюту як засіб платежу або здійснювати розрахунки, пов</w:t>
      </w:r>
      <w:r w:rsidR="00253205">
        <w:rPr>
          <w:lang w:val="ru-RU"/>
        </w:rPr>
        <w:t>’</w:t>
      </w:r>
      <w:r w:rsidRPr="006A5ED2">
        <w:rPr>
          <w:lang w:val="ru-RU"/>
        </w:rPr>
        <w:t>язані з відрядженням за кордон;</w:t>
      </w:r>
    </w:p>
    <w:p w:rsidR="001358AE" w:rsidRPr="006A5ED2" w:rsidRDefault="001358AE" w:rsidP="007F4235">
      <w:pPr>
        <w:pStyle w:val="ab"/>
        <w:ind w:firstLine="567"/>
        <w:rPr>
          <w:lang w:val="ru-RU"/>
        </w:rPr>
      </w:pPr>
    </w:p>
    <w:p w:rsidR="0009082C" w:rsidRPr="006A5ED2" w:rsidRDefault="0009082C" w:rsidP="007F4235">
      <w:pPr>
        <w:pStyle w:val="ab"/>
        <w:ind w:firstLine="567"/>
        <w:rPr>
          <w:lang w:val="ru-RU"/>
        </w:rPr>
      </w:pPr>
      <w:r w:rsidRPr="006A5ED2">
        <w:rPr>
          <w:lang w:val="ru-RU"/>
        </w:rPr>
        <w:t>2) здійснення касових операцій з фізичними особами.</w:t>
      </w:r>
    </w:p>
    <w:p w:rsidR="00B64D58" w:rsidRPr="00A06AC4" w:rsidRDefault="00021C3B" w:rsidP="007F4235">
      <w:pPr>
        <w:pStyle w:val="ab"/>
        <w:ind w:firstLine="567"/>
        <w:rPr>
          <w:lang w:val="ru-RU"/>
        </w:rPr>
      </w:pPr>
      <w:r w:rsidRPr="006A5ED2">
        <w:rPr>
          <w:lang w:val="ru-RU"/>
        </w:rPr>
        <w:t>Надавач платіжних послуг</w:t>
      </w:r>
      <w:r w:rsidR="0009082C" w:rsidRPr="006A5ED2">
        <w:rPr>
          <w:lang w:val="ru-RU"/>
        </w:rPr>
        <w:t xml:space="preserve"> купує у фізичної особи після </w:t>
      </w:r>
      <w:r w:rsidR="002002DA">
        <w:rPr>
          <w:lang w:val="ru-RU"/>
        </w:rPr>
        <w:t>здійснення</w:t>
      </w:r>
      <w:r w:rsidR="002002DA" w:rsidRPr="006A5ED2">
        <w:rPr>
          <w:lang w:val="ru-RU"/>
        </w:rPr>
        <w:t xml:space="preserve"> </w:t>
      </w:r>
      <w:r w:rsidR="0009082C" w:rsidRPr="006A5ED2">
        <w:rPr>
          <w:lang w:val="ru-RU"/>
        </w:rPr>
        <w:t xml:space="preserve">переказу, </w:t>
      </w:r>
      <w:r w:rsidR="0009082C" w:rsidRPr="00A06AC4">
        <w:rPr>
          <w:lang w:val="ru-RU"/>
        </w:rPr>
        <w:t xml:space="preserve">який приймається в готівковій формі, залишок суми в іноземній валюті, </w:t>
      </w:r>
      <w:r w:rsidR="0009082C" w:rsidRPr="00A06AC4">
        <w:rPr>
          <w:lang w:val="ru-RU"/>
        </w:rPr>
        <w:lastRenderedPageBreak/>
        <w:t>якщо в</w:t>
      </w:r>
      <w:r w:rsidR="0046376A">
        <w:rPr>
          <w:lang w:val="ru-RU"/>
        </w:rPr>
        <w:t>о</w:t>
      </w:r>
      <w:r w:rsidR="0009082C" w:rsidRPr="00A06AC4">
        <w:rPr>
          <w:lang w:val="ru-RU"/>
        </w:rPr>
        <w:t>н</w:t>
      </w:r>
      <w:r w:rsidR="0046376A">
        <w:rPr>
          <w:lang w:val="ru-RU"/>
        </w:rPr>
        <w:t>а</w:t>
      </w:r>
      <w:r w:rsidR="0009082C" w:rsidRPr="00A06AC4">
        <w:rPr>
          <w:lang w:val="ru-RU"/>
        </w:rPr>
        <w:t xml:space="preserve"> менш</w:t>
      </w:r>
      <w:r w:rsidR="0046376A">
        <w:rPr>
          <w:lang w:val="ru-RU"/>
        </w:rPr>
        <w:t>а</w:t>
      </w:r>
      <w:r w:rsidR="0009082C" w:rsidRPr="00A06AC4">
        <w:rPr>
          <w:lang w:val="ru-RU"/>
        </w:rPr>
        <w:t xml:space="preserve">, ніж номінальна вартість мінімальної банкноти, що перебуває в обігу, за гривні за курсом, установленим на час здійснення касової операції. За наявності </w:t>
      </w:r>
      <w:r w:rsidR="002002DA" w:rsidRPr="00A06AC4">
        <w:rPr>
          <w:lang w:val="ru-RU"/>
        </w:rPr>
        <w:t xml:space="preserve">в </w:t>
      </w:r>
      <w:r w:rsidRPr="00A06AC4">
        <w:rPr>
          <w:lang w:val="ru-RU"/>
        </w:rPr>
        <w:t>надавача платіжних послуг</w:t>
      </w:r>
      <w:r w:rsidR="0009082C" w:rsidRPr="00A06AC4">
        <w:rPr>
          <w:lang w:val="ru-RU"/>
        </w:rPr>
        <w:t xml:space="preserve"> іноземної валюти у вигляді монет </w:t>
      </w:r>
      <w:r w:rsidR="00A06AC4" w:rsidRPr="00122164">
        <w:rPr>
          <w:lang w:val="ru-RU"/>
        </w:rPr>
        <w:t xml:space="preserve">і </w:t>
      </w:r>
      <w:r w:rsidR="0009082C" w:rsidRPr="00A06AC4">
        <w:rPr>
          <w:lang w:val="ru-RU"/>
        </w:rPr>
        <w:t xml:space="preserve">за згодою </w:t>
      </w:r>
      <w:r w:rsidRPr="00A06AC4">
        <w:rPr>
          <w:lang w:val="ru-RU"/>
        </w:rPr>
        <w:t>користувача</w:t>
      </w:r>
      <w:r w:rsidR="0009082C" w:rsidRPr="00A06AC4">
        <w:rPr>
          <w:lang w:val="ru-RU"/>
        </w:rPr>
        <w:t xml:space="preserve"> такий залишок може бути виданий монетами</w:t>
      </w:r>
      <w:r w:rsidRPr="00A06AC4">
        <w:rPr>
          <w:lang w:val="ru-RU"/>
        </w:rPr>
        <w:t xml:space="preserve">, в іншому </w:t>
      </w:r>
      <w:r w:rsidR="002002DA" w:rsidRPr="00A06AC4">
        <w:rPr>
          <w:lang w:val="ru-RU"/>
        </w:rPr>
        <w:t xml:space="preserve">разі </w:t>
      </w:r>
      <w:r w:rsidRPr="00A06AC4">
        <w:rPr>
          <w:lang w:val="ru-RU"/>
        </w:rPr>
        <w:t>надавач платіжних послуг</w:t>
      </w:r>
      <w:r w:rsidR="0009082C" w:rsidRPr="00A06AC4">
        <w:rPr>
          <w:lang w:val="ru-RU"/>
        </w:rPr>
        <w:t xml:space="preserve"> здійснює видачу готівки в гривнях шляхом купівлі іноземної валюти у вигляді монет за курсом, установленим </w:t>
      </w:r>
      <w:r w:rsidR="001F1B9F" w:rsidRPr="00A06AC4">
        <w:rPr>
          <w:lang w:val="ru-RU"/>
        </w:rPr>
        <w:t xml:space="preserve">на </w:t>
      </w:r>
      <w:r w:rsidR="0009082C" w:rsidRPr="00A06AC4">
        <w:rPr>
          <w:lang w:val="ru-RU"/>
        </w:rPr>
        <w:t>час здійснення касової операції.</w:t>
      </w:r>
    </w:p>
    <w:p w:rsidR="00474BA6" w:rsidRPr="006A5ED2" w:rsidRDefault="00474BA6" w:rsidP="007F4235">
      <w:pPr>
        <w:ind w:firstLine="567"/>
      </w:pPr>
      <w:r w:rsidRPr="0046376A">
        <w:t>Банк має право приймати перекази без викупу залишку суми</w:t>
      </w:r>
      <w:r w:rsidR="00EA05FB" w:rsidRPr="0046376A">
        <w:t>,</w:t>
      </w:r>
      <w:r w:rsidRPr="00122164">
        <w:t xml:space="preserve"> </w:t>
      </w:r>
      <w:r w:rsidR="00EA05FB" w:rsidRPr="00122164">
        <w:t xml:space="preserve">меншої, ніж номінальна вартість </w:t>
      </w:r>
      <w:r w:rsidRPr="00122164">
        <w:t>за кожним переказом окремо</w:t>
      </w:r>
      <w:r w:rsidR="004418DD" w:rsidRPr="00122164">
        <w:t>,</w:t>
      </w:r>
      <w:r w:rsidRPr="00122164">
        <w:t xml:space="preserve"> в разі одночасного виконання клієнтом кількох переказів, які приймаються в готівковій формі (за окремими касовими документами), кожен з яких має залишок суми в іноземній валюті</w:t>
      </w:r>
      <w:r w:rsidR="00EA05FB" w:rsidRPr="00122164">
        <w:t>,</w:t>
      </w:r>
      <w:r w:rsidRPr="00122164">
        <w:t xml:space="preserve"> менш</w:t>
      </w:r>
      <w:r w:rsidR="0046376A" w:rsidRPr="00122164">
        <w:t>ої</w:t>
      </w:r>
      <w:r w:rsidRPr="0046376A">
        <w:t>, ніж номінальна вартість мінімальної банкноти, що перебуває в обігу, водночас загальна сума переказів не має такого залиш</w:t>
      </w:r>
      <w:r w:rsidRPr="00122164">
        <w:t>ку.</w:t>
      </w:r>
    </w:p>
    <w:p w:rsidR="00474BA6" w:rsidRPr="006A5ED2" w:rsidRDefault="00474BA6" w:rsidP="007F4235">
      <w:pPr>
        <w:pStyle w:val="ab"/>
        <w:ind w:firstLine="567"/>
      </w:pPr>
    </w:p>
    <w:p w:rsidR="001D12E0" w:rsidRPr="006A5ED2" w:rsidRDefault="001D12E0" w:rsidP="007F4235">
      <w:pPr>
        <w:pStyle w:val="ab"/>
        <w:ind w:firstLine="567"/>
        <w:rPr>
          <w:lang w:val="ru-RU"/>
        </w:rPr>
      </w:pPr>
      <w:r w:rsidRPr="006A5ED2">
        <w:rPr>
          <w:lang w:val="ru-RU"/>
        </w:rPr>
        <w:t>135. Надавач платіжних послуг</w:t>
      </w:r>
      <w:r w:rsidR="00FA34E8" w:rsidRPr="006A5ED2">
        <w:rPr>
          <w:lang w:val="ru-RU"/>
        </w:rPr>
        <w:t>/комерційний агент</w:t>
      </w:r>
      <w:r w:rsidRPr="006A5ED2">
        <w:rPr>
          <w:lang w:val="ru-RU"/>
        </w:rPr>
        <w:t xml:space="preserve"> зобов</w:t>
      </w:r>
      <w:r w:rsidR="00253205">
        <w:rPr>
          <w:lang w:val="ru-RU"/>
        </w:rPr>
        <w:t>’</w:t>
      </w:r>
      <w:r w:rsidRPr="006A5ED2">
        <w:rPr>
          <w:lang w:val="ru-RU"/>
        </w:rPr>
        <w:t>язаний надати користувачу після завершення приймання готівки квитанцію (другий примірник прибуткового касового ордера) або інший документ, що є підтвердженням про внесення готівки у відповідній платіжній системі</w:t>
      </w:r>
      <w:r w:rsidR="00F64AC2">
        <w:rPr>
          <w:lang w:val="ru-RU"/>
        </w:rPr>
        <w:t>,</w:t>
      </w:r>
      <w:r w:rsidRPr="006A5ED2">
        <w:rPr>
          <w:lang w:val="ru-RU"/>
        </w:rPr>
        <w:t xml:space="preserve"> у </w:t>
      </w:r>
      <w:proofErr w:type="gramStart"/>
      <w:r w:rsidRPr="006A5ED2">
        <w:rPr>
          <w:lang w:val="ru-RU"/>
        </w:rPr>
        <w:t>паперов</w:t>
      </w:r>
      <w:r w:rsidR="00F64AC2">
        <w:rPr>
          <w:lang w:val="ru-RU"/>
        </w:rPr>
        <w:t xml:space="preserve">ій </w:t>
      </w:r>
      <w:r w:rsidR="007C1979">
        <w:rPr>
          <w:lang w:val="ru-RU"/>
        </w:rPr>
        <w:t xml:space="preserve"> </w:t>
      </w:r>
      <w:r w:rsidRPr="006A5ED2">
        <w:rPr>
          <w:lang w:val="ru-RU"/>
        </w:rPr>
        <w:t>або</w:t>
      </w:r>
      <w:proofErr w:type="gramEnd"/>
      <w:r w:rsidRPr="006A5ED2">
        <w:rPr>
          <w:lang w:val="ru-RU"/>
        </w:rPr>
        <w:t xml:space="preserve"> </w:t>
      </w:r>
      <w:r w:rsidR="00D24239" w:rsidRPr="006A5ED2">
        <w:rPr>
          <w:lang w:val="ru-RU"/>
        </w:rPr>
        <w:t xml:space="preserve">касовий </w:t>
      </w:r>
      <w:r w:rsidRPr="006A5ED2">
        <w:rPr>
          <w:lang w:val="ru-RU"/>
        </w:rPr>
        <w:t>документ</w:t>
      </w:r>
      <w:r w:rsidR="00D24239" w:rsidRPr="006A5ED2">
        <w:rPr>
          <w:lang w:val="ru-RU"/>
        </w:rPr>
        <w:t xml:space="preserve"> в електронній формі</w:t>
      </w:r>
      <w:r w:rsidRPr="006A5ED2">
        <w:rPr>
          <w:lang w:val="ru-RU"/>
        </w:rPr>
        <w:t xml:space="preserve"> відповідно до законодавства України, умов договору про</w:t>
      </w:r>
      <w:r w:rsidR="00FA34E8" w:rsidRPr="006A5ED2">
        <w:rPr>
          <w:lang w:val="ru-RU"/>
        </w:rPr>
        <w:t xml:space="preserve"> надання платіжних </w:t>
      </w:r>
      <w:r w:rsidRPr="006A5ED2">
        <w:rPr>
          <w:lang w:val="ru-RU"/>
        </w:rPr>
        <w:t>послуг, внутрішньобанківських правил, правил платіжної системи</w:t>
      </w:r>
      <w:r w:rsidR="00FA34E8" w:rsidRPr="006A5ED2">
        <w:rPr>
          <w:lang w:val="ru-RU"/>
        </w:rPr>
        <w:t>, внутрішніх документів</w:t>
      </w:r>
      <w:r w:rsidRPr="006A5ED2">
        <w:rPr>
          <w:lang w:val="ru-RU"/>
        </w:rPr>
        <w:t xml:space="preserve">. Квитанція або інший документ, що є підтвердженням про внесення готівки у відповідній платіжній системі, </w:t>
      </w:r>
      <w:r w:rsidR="00991AE6">
        <w:rPr>
          <w:lang w:val="ru-RU"/>
        </w:rPr>
        <w:t>повинна (повинен)</w:t>
      </w:r>
      <w:r w:rsidR="00991AE6" w:rsidRPr="006A5ED2">
        <w:rPr>
          <w:lang w:val="ru-RU"/>
        </w:rPr>
        <w:t xml:space="preserve"> </w:t>
      </w:r>
      <w:r w:rsidRPr="006A5ED2">
        <w:rPr>
          <w:lang w:val="ru-RU"/>
        </w:rPr>
        <w:t>містити:</w:t>
      </w:r>
    </w:p>
    <w:p w:rsidR="00391844" w:rsidRPr="006A5ED2" w:rsidRDefault="00391844" w:rsidP="007F4235">
      <w:pPr>
        <w:pStyle w:val="ab"/>
        <w:ind w:firstLine="567"/>
        <w:rPr>
          <w:lang w:val="ru-RU"/>
        </w:rPr>
      </w:pPr>
    </w:p>
    <w:p w:rsidR="001D12E0" w:rsidRPr="006A5ED2" w:rsidRDefault="001D12E0" w:rsidP="007F4235">
      <w:pPr>
        <w:pStyle w:val="ab"/>
        <w:ind w:firstLine="567"/>
        <w:rPr>
          <w:lang w:val="ru-RU"/>
        </w:rPr>
      </w:pPr>
      <w:r w:rsidRPr="006A5ED2">
        <w:rPr>
          <w:lang w:val="ru-RU"/>
        </w:rPr>
        <w:t>1) найменування надавача платіжних послуг</w:t>
      </w:r>
      <w:r w:rsidR="008E435E" w:rsidRPr="006A5ED2">
        <w:rPr>
          <w:lang w:val="ru-RU"/>
        </w:rPr>
        <w:t>/комерційного агента</w:t>
      </w:r>
      <w:r w:rsidRPr="006A5ED2">
        <w:rPr>
          <w:lang w:val="ru-RU"/>
        </w:rPr>
        <w:t>, який здійснив касову операцію;</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t xml:space="preserve">2) дату здійснення касової операції (час виконання операції або напис </w:t>
      </w:r>
      <w:r w:rsidR="007476F8" w:rsidRPr="006A5ED2">
        <w:rPr>
          <w:lang w:val="ru-RU"/>
        </w:rPr>
        <w:t>“</w:t>
      </w:r>
      <w:r w:rsidRPr="006A5ED2">
        <w:rPr>
          <w:lang w:val="ru-RU"/>
        </w:rPr>
        <w:t>післяопераційний час</w:t>
      </w:r>
      <w:r w:rsidR="007476F8" w:rsidRPr="006A5ED2">
        <w:rPr>
          <w:lang w:val="ru-RU"/>
        </w:rPr>
        <w:t>”</w:t>
      </w:r>
      <w:r w:rsidRPr="006A5ED2">
        <w:rPr>
          <w:lang w:val="ru-RU"/>
        </w:rPr>
        <w:t xml:space="preserve"> </w:t>
      </w:r>
      <w:r w:rsidR="00991AE6">
        <w:rPr>
          <w:lang w:val="ru-RU"/>
        </w:rPr>
        <w:t>‒</w:t>
      </w:r>
      <w:r w:rsidRPr="006A5ED2">
        <w:rPr>
          <w:lang w:val="ru-RU"/>
        </w:rPr>
        <w:t xml:space="preserve"> у разі здійснення касової операції в післяопераційний час);</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t>3) підпис працівника надавача платіжних послуг</w:t>
      </w:r>
      <w:r w:rsidR="00173F5D" w:rsidRPr="006A5ED2">
        <w:rPr>
          <w:lang w:val="ru-RU"/>
        </w:rPr>
        <w:t>/комерційного агента</w:t>
      </w:r>
      <w:r w:rsidRPr="006A5ED2">
        <w:rPr>
          <w:lang w:val="ru-RU"/>
        </w:rPr>
        <w:t>, який прийняв готівку.</w:t>
      </w:r>
    </w:p>
    <w:p w:rsidR="001D12E0" w:rsidRPr="006A5ED2" w:rsidRDefault="001D12E0" w:rsidP="007F4235">
      <w:pPr>
        <w:pStyle w:val="ab"/>
        <w:ind w:firstLine="567"/>
        <w:rPr>
          <w:lang w:val="ru-RU"/>
        </w:rPr>
      </w:pPr>
      <w:r w:rsidRPr="006A5ED2">
        <w:rPr>
          <w:lang w:val="ru-RU"/>
        </w:rPr>
        <w:t>Квитанція або інший документ, що є підтвердженням про внесення готівки у відповідній платіжній системі, може містити електронну печатку.</w:t>
      </w:r>
    </w:p>
    <w:p w:rsidR="001D12E0" w:rsidRPr="006A5ED2" w:rsidRDefault="001D12E0" w:rsidP="001D12E0">
      <w:pPr>
        <w:pStyle w:val="ab"/>
        <w:ind w:firstLine="708"/>
        <w:rPr>
          <w:lang w:val="ru-RU"/>
        </w:rPr>
      </w:pPr>
    </w:p>
    <w:p w:rsidR="001D12E0" w:rsidRPr="006A5ED2" w:rsidRDefault="001D12E0" w:rsidP="007F4235">
      <w:pPr>
        <w:pStyle w:val="ab"/>
        <w:ind w:firstLine="567"/>
        <w:rPr>
          <w:lang w:val="ru-RU"/>
        </w:rPr>
      </w:pPr>
      <w:r w:rsidRPr="006A5ED2">
        <w:rPr>
          <w:lang w:val="ru-RU"/>
        </w:rPr>
        <w:t>136. Надавач платіжних послуг</w:t>
      </w:r>
      <w:r w:rsidR="00173F5D" w:rsidRPr="006A5ED2">
        <w:rPr>
          <w:lang w:val="ru-RU"/>
        </w:rPr>
        <w:t>/комерційний агент</w:t>
      </w:r>
      <w:r w:rsidRPr="006A5ED2">
        <w:rPr>
          <w:lang w:val="ru-RU"/>
        </w:rPr>
        <w:t xml:space="preserve"> приймає від користувача плату за </w:t>
      </w:r>
      <w:r w:rsidR="00C67FF7" w:rsidRPr="006A5ED2">
        <w:rPr>
          <w:lang w:val="ru-RU"/>
        </w:rPr>
        <w:t xml:space="preserve">надані </w:t>
      </w:r>
      <w:r w:rsidRPr="006A5ED2">
        <w:rPr>
          <w:lang w:val="ru-RU"/>
        </w:rPr>
        <w:t xml:space="preserve">послуги за окремим касовим документом (прибутковий касовий ордер або платіжна інструкція на переказ готівки), </w:t>
      </w:r>
      <w:r w:rsidRPr="001036A8">
        <w:rPr>
          <w:lang w:val="ru-RU"/>
        </w:rPr>
        <w:t xml:space="preserve">оформленим </w:t>
      </w:r>
      <w:r w:rsidR="00D24239" w:rsidRPr="001036A8">
        <w:rPr>
          <w:lang w:val="ru-RU"/>
        </w:rPr>
        <w:t>надавачем платіжних послуг</w:t>
      </w:r>
      <w:r w:rsidRPr="001036A8">
        <w:rPr>
          <w:lang w:val="ru-RU"/>
        </w:rPr>
        <w:t xml:space="preserve"> у паперов</w:t>
      </w:r>
      <w:r w:rsidR="003F43E6" w:rsidRPr="001036A8">
        <w:rPr>
          <w:lang w:val="ru-RU"/>
        </w:rPr>
        <w:t>ій формі</w:t>
      </w:r>
      <w:r w:rsidRPr="001036A8">
        <w:rPr>
          <w:lang w:val="ru-RU"/>
        </w:rPr>
        <w:t xml:space="preserve"> або </w:t>
      </w:r>
      <w:r w:rsidR="003F43E6" w:rsidRPr="001036A8">
        <w:rPr>
          <w:lang w:val="ru-RU"/>
        </w:rPr>
        <w:t xml:space="preserve">за </w:t>
      </w:r>
      <w:r w:rsidR="00D24239" w:rsidRPr="001036A8">
        <w:rPr>
          <w:lang w:val="ru-RU"/>
        </w:rPr>
        <w:t>касови</w:t>
      </w:r>
      <w:r w:rsidR="003F43E6" w:rsidRPr="001036A8">
        <w:rPr>
          <w:lang w:val="ru-RU"/>
        </w:rPr>
        <w:t>м</w:t>
      </w:r>
      <w:r w:rsidR="00D24239" w:rsidRPr="001036A8">
        <w:rPr>
          <w:lang w:val="ru-RU"/>
        </w:rPr>
        <w:t xml:space="preserve"> документ</w:t>
      </w:r>
      <w:r w:rsidR="003F43E6" w:rsidRPr="001036A8">
        <w:rPr>
          <w:lang w:val="ru-RU"/>
        </w:rPr>
        <w:t>ом</w:t>
      </w:r>
      <w:r w:rsidR="00D24239" w:rsidRPr="006A5ED2">
        <w:rPr>
          <w:lang w:val="ru-RU"/>
        </w:rPr>
        <w:t xml:space="preserve"> в </w:t>
      </w:r>
      <w:r w:rsidRPr="006A5ED2">
        <w:rPr>
          <w:lang w:val="ru-RU"/>
        </w:rPr>
        <w:t>електронн</w:t>
      </w:r>
      <w:r w:rsidR="00B672B8" w:rsidRPr="006A5ED2">
        <w:rPr>
          <w:lang w:val="ru-RU"/>
        </w:rPr>
        <w:t>ій формі</w:t>
      </w:r>
      <w:r w:rsidRPr="006A5ED2">
        <w:rPr>
          <w:lang w:val="ru-RU"/>
        </w:rPr>
        <w:t xml:space="preserve"> відповідно до вимог цієї Інструкції та Положення про організацію роботи щодо здійснення касових операцій/внутрішн</w:t>
      </w:r>
      <w:r w:rsidR="00C953A7" w:rsidRPr="006A5ED2">
        <w:rPr>
          <w:lang w:val="ru-RU"/>
        </w:rPr>
        <w:t>іх документів</w:t>
      </w:r>
      <w:r w:rsidRPr="006A5ED2">
        <w:rPr>
          <w:lang w:val="ru-RU"/>
        </w:rPr>
        <w:t>.</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t>137. Банк після закінчення касового обслуговування клієнтів підраховує сум</w:t>
      </w:r>
      <w:r w:rsidR="00EA05FB">
        <w:rPr>
          <w:lang w:val="ru-RU"/>
        </w:rPr>
        <w:t>у</w:t>
      </w:r>
      <w:r w:rsidRPr="006A5ED2">
        <w:rPr>
          <w:lang w:val="ru-RU"/>
        </w:rPr>
        <w:t>/мас</w:t>
      </w:r>
      <w:r w:rsidR="00EA05FB">
        <w:rPr>
          <w:lang w:val="ru-RU"/>
        </w:rPr>
        <w:t>у</w:t>
      </w:r>
      <w:r w:rsidRPr="006A5ED2">
        <w:rPr>
          <w:lang w:val="ru-RU"/>
        </w:rPr>
        <w:t xml:space="preserve"> за касовими документами, за якими проведені касові операції, і звіряє їх та залишок готівки/банківських металів в операційній касі з даними бухгалтерського обліку.</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t>138. Надавач платіжних послуг зобов</w:t>
      </w:r>
      <w:r w:rsidR="00253205">
        <w:rPr>
          <w:lang w:val="ru-RU"/>
        </w:rPr>
        <w:t>’</w:t>
      </w:r>
      <w:r w:rsidRPr="006A5ED2">
        <w:rPr>
          <w:lang w:val="ru-RU"/>
        </w:rPr>
        <w:t xml:space="preserve">язаний видавати користувачам </w:t>
      </w:r>
      <w:r w:rsidR="003F43E6">
        <w:rPr>
          <w:lang w:val="ru-RU"/>
        </w:rPr>
        <w:t>лише</w:t>
      </w:r>
      <w:r w:rsidRPr="006A5ED2">
        <w:rPr>
          <w:lang w:val="ru-RU"/>
        </w:rPr>
        <w:t xml:space="preserve"> придатні до обігу банкноти (монети).</w:t>
      </w:r>
    </w:p>
    <w:p w:rsidR="001D12E0" w:rsidRPr="006A5ED2" w:rsidRDefault="00C953A7" w:rsidP="007F4235">
      <w:pPr>
        <w:pStyle w:val="ab"/>
        <w:ind w:firstLine="567"/>
        <w:rPr>
          <w:lang w:val="ru-RU"/>
        </w:rPr>
      </w:pPr>
      <w:r w:rsidRPr="006A5ED2">
        <w:rPr>
          <w:lang w:val="ru-RU"/>
        </w:rPr>
        <w:t>Надавач платіжних послуг</w:t>
      </w:r>
      <w:r w:rsidR="001D12E0" w:rsidRPr="006A5ED2">
        <w:rPr>
          <w:lang w:val="ru-RU"/>
        </w:rPr>
        <w:t xml:space="preserve"> видає іноземну валюту у вигляді монет у разі її наявності юридичним особам, що мають право використовувати іноземну валюту як засіб платежу або здійснювати розрахунки, пов</w:t>
      </w:r>
      <w:r w:rsidR="00253205">
        <w:rPr>
          <w:lang w:val="ru-RU"/>
        </w:rPr>
        <w:t>’</w:t>
      </w:r>
      <w:r w:rsidR="001D12E0" w:rsidRPr="006A5ED2">
        <w:rPr>
          <w:lang w:val="ru-RU"/>
        </w:rPr>
        <w:t>язані з відрядженнями за кордон, та фізичним особам.</w:t>
      </w:r>
    </w:p>
    <w:p w:rsidR="00D27C54" w:rsidRPr="006A5ED2" w:rsidRDefault="00D27C54" w:rsidP="007F4235">
      <w:pPr>
        <w:pStyle w:val="ab"/>
        <w:ind w:firstLine="567"/>
        <w:rPr>
          <w:lang w:val="ru-RU"/>
        </w:rPr>
      </w:pPr>
    </w:p>
    <w:p w:rsidR="001D12E0" w:rsidRPr="006A5ED2" w:rsidRDefault="001D12E0" w:rsidP="007F4235">
      <w:pPr>
        <w:pStyle w:val="ab"/>
        <w:ind w:firstLine="567"/>
        <w:rPr>
          <w:lang w:val="ru-RU"/>
        </w:rPr>
      </w:pPr>
      <w:r w:rsidRPr="006A5ED2">
        <w:rPr>
          <w:lang w:val="ru-RU"/>
        </w:rPr>
        <w:t xml:space="preserve">139. Надавач платіжних послуг у разі використання електронного документообігу на договірних умовах </w:t>
      </w:r>
      <w:r w:rsidR="003F43E6">
        <w:rPr>
          <w:lang w:val="ru-RU"/>
        </w:rPr>
        <w:t>і</w:t>
      </w:r>
      <w:r w:rsidRPr="006A5ED2">
        <w:rPr>
          <w:lang w:val="ru-RU"/>
        </w:rPr>
        <w:t xml:space="preserve">з </w:t>
      </w:r>
      <w:r w:rsidR="00DA6F19" w:rsidRPr="006A5ED2">
        <w:rPr>
          <w:lang w:val="ru-RU"/>
        </w:rPr>
        <w:t>користувачем</w:t>
      </w:r>
      <w:r w:rsidRPr="006A5ED2">
        <w:rPr>
          <w:lang w:val="ru-RU"/>
        </w:rPr>
        <w:t xml:space="preserve"> видає готівку національної валюти за платіжною інструкцією на видачу готівки з рахунку юридичної особи її відокремленого підрозділу, а також фізичної особи-підприємця.</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t>140. Надавач платіжних послуг видає готівку національної валюти за такими видатковими касовими документами:</w:t>
      </w:r>
    </w:p>
    <w:p w:rsidR="00391844" w:rsidRPr="006A5ED2" w:rsidRDefault="00391844" w:rsidP="007F4235">
      <w:pPr>
        <w:pStyle w:val="ab"/>
        <w:ind w:firstLine="567"/>
        <w:rPr>
          <w:lang w:val="ru-RU"/>
        </w:rPr>
      </w:pPr>
    </w:p>
    <w:p w:rsidR="001D12E0" w:rsidRPr="006A5ED2" w:rsidRDefault="001D12E0" w:rsidP="007F4235">
      <w:pPr>
        <w:pStyle w:val="ab"/>
        <w:ind w:firstLine="567"/>
        <w:rPr>
          <w:lang w:val="ru-RU"/>
        </w:rPr>
      </w:pPr>
      <w:r w:rsidRPr="006A5ED2">
        <w:rPr>
          <w:lang w:val="ru-RU"/>
        </w:rPr>
        <w:t xml:space="preserve">1) за грошовим чеком </w:t>
      </w:r>
      <w:r w:rsidR="00413DF5" w:rsidRPr="006A5ED2">
        <w:rPr>
          <w:lang w:val="ru-RU"/>
        </w:rPr>
        <w:t>(</w:t>
      </w:r>
      <w:r w:rsidR="00517581" w:rsidRPr="006A5ED2">
        <w:rPr>
          <w:lang w:val="ru-RU"/>
        </w:rPr>
        <w:t>для банку</w:t>
      </w:r>
      <w:r w:rsidR="00413DF5" w:rsidRPr="006A5ED2">
        <w:rPr>
          <w:lang w:val="ru-RU"/>
        </w:rPr>
        <w:t xml:space="preserve">) </w:t>
      </w:r>
      <w:r w:rsidRPr="006A5ED2">
        <w:rPr>
          <w:lang w:val="ru-RU"/>
        </w:rPr>
        <w:t xml:space="preserve">або платіжною інструкцією </w:t>
      </w:r>
      <w:proofErr w:type="gramStart"/>
      <w:r w:rsidRPr="006A5ED2">
        <w:rPr>
          <w:lang w:val="ru-RU"/>
        </w:rPr>
        <w:t>на  видачу</w:t>
      </w:r>
      <w:proofErr w:type="gramEnd"/>
      <w:r w:rsidRPr="006A5ED2">
        <w:rPr>
          <w:lang w:val="ru-RU"/>
        </w:rPr>
        <w:t xml:space="preserve"> готівки </w:t>
      </w:r>
      <w:r w:rsidR="003F43E6">
        <w:rPr>
          <w:lang w:val="ru-RU"/>
        </w:rPr>
        <w:t>‒</w:t>
      </w:r>
      <w:r w:rsidRPr="006A5ED2">
        <w:rPr>
          <w:lang w:val="ru-RU"/>
        </w:rPr>
        <w:t xml:space="preserve"> юридичним особам, їх відокремленим підрозділам, а також фізичним особам-підприємцям. У разі використання платіжної інструкції на видачу готівки юридична особа, її відокремлений підрозділ, а також фізична особа-підприємець </w:t>
      </w:r>
      <w:r w:rsidR="003F43E6">
        <w:rPr>
          <w:lang w:val="ru-RU"/>
        </w:rPr>
        <w:t>повинні</w:t>
      </w:r>
      <w:r w:rsidR="003F43E6" w:rsidRPr="006A5ED2">
        <w:rPr>
          <w:lang w:val="ru-RU"/>
        </w:rPr>
        <w:t xml:space="preserve"> </w:t>
      </w:r>
      <w:r w:rsidRPr="006A5ED2">
        <w:rPr>
          <w:lang w:val="ru-RU"/>
        </w:rPr>
        <w:t xml:space="preserve">представити надавачу платіжних послуг довіреність </w:t>
      </w:r>
      <w:proofErr w:type="gramStart"/>
      <w:r w:rsidR="00E46464">
        <w:rPr>
          <w:lang w:val="ru-RU"/>
        </w:rPr>
        <w:t xml:space="preserve">в </w:t>
      </w:r>
      <w:r w:rsidRPr="006A5ED2">
        <w:rPr>
          <w:lang w:val="ru-RU"/>
        </w:rPr>
        <w:t xml:space="preserve"> електронн</w:t>
      </w:r>
      <w:r w:rsidR="00E46464">
        <w:rPr>
          <w:lang w:val="ru-RU"/>
        </w:rPr>
        <w:t>ій</w:t>
      </w:r>
      <w:proofErr w:type="gramEnd"/>
      <w:r w:rsidR="00E46464">
        <w:rPr>
          <w:lang w:val="ru-RU"/>
        </w:rPr>
        <w:t xml:space="preserve"> формі</w:t>
      </w:r>
      <w:r w:rsidRPr="006A5ED2">
        <w:rPr>
          <w:lang w:val="ru-RU"/>
        </w:rPr>
        <w:t xml:space="preserve"> засобами дистанційної комунікації на кожну платіжну інструкцію на видачу готівки або одноразово на здійснення таких операцій:</w:t>
      </w:r>
    </w:p>
    <w:p w:rsidR="001D12E0" w:rsidRPr="006A5ED2" w:rsidRDefault="001D12E0" w:rsidP="007F4235">
      <w:pPr>
        <w:pStyle w:val="ab"/>
        <w:ind w:firstLine="567"/>
        <w:rPr>
          <w:lang w:val="ru-RU"/>
        </w:rPr>
      </w:pPr>
      <w:r w:rsidRPr="006A5ED2">
        <w:rPr>
          <w:lang w:val="ru-RU"/>
        </w:rPr>
        <w:t>юридичною особою на уповноважену особу;</w:t>
      </w:r>
    </w:p>
    <w:p w:rsidR="001D12E0" w:rsidRPr="006A5ED2" w:rsidRDefault="001D12E0" w:rsidP="007F4235">
      <w:pPr>
        <w:pStyle w:val="ab"/>
        <w:ind w:firstLine="567"/>
        <w:rPr>
          <w:lang w:val="ru-RU"/>
        </w:rPr>
      </w:pPr>
      <w:r w:rsidRPr="006A5ED2">
        <w:rPr>
          <w:lang w:val="ru-RU"/>
        </w:rPr>
        <w:t>фізичною особою-підприємцем у разі надання повноважень іншій особі;</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t>2) за платіжною інструкцією на видачу готівки:</w:t>
      </w:r>
    </w:p>
    <w:p w:rsidR="001D12E0" w:rsidRPr="006A5ED2" w:rsidRDefault="001D12E0" w:rsidP="007F4235">
      <w:pPr>
        <w:pStyle w:val="ab"/>
        <w:ind w:firstLine="567"/>
        <w:rPr>
          <w:lang w:val="ru-RU"/>
        </w:rPr>
      </w:pPr>
      <w:r w:rsidRPr="006A5ED2">
        <w:rPr>
          <w:lang w:val="ru-RU"/>
        </w:rPr>
        <w:t>видача готівки фізичним особам з їх рахунків;</w:t>
      </w:r>
    </w:p>
    <w:p w:rsidR="001D12E0" w:rsidRPr="006A5ED2" w:rsidRDefault="001D12E0" w:rsidP="007F4235">
      <w:pPr>
        <w:pStyle w:val="ab"/>
        <w:ind w:firstLine="567"/>
        <w:rPr>
          <w:lang w:val="ru-RU"/>
        </w:rPr>
      </w:pPr>
      <w:r w:rsidRPr="006A5ED2">
        <w:rPr>
          <w:lang w:val="ru-RU"/>
        </w:rPr>
        <w:t>видача готівки фізичним і юридичним особам за переказом без відкриття рахунку (</w:t>
      </w:r>
      <w:r w:rsidR="003F43E6">
        <w:rPr>
          <w:lang w:val="ru-RU"/>
        </w:rPr>
        <w:t>і</w:t>
      </w:r>
      <w:r w:rsidRPr="006A5ED2">
        <w:rPr>
          <w:lang w:val="ru-RU"/>
        </w:rPr>
        <w:t>з представленням юридичною особою довіреності на уповноважену особу);</w:t>
      </w:r>
    </w:p>
    <w:p w:rsidR="001D12E0" w:rsidRPr="006A5ED2" w:rsidRDefault="001D12E0" w:rsidP="007F4235">
      <w:pPr>
        <w:pStyle w:val="ab"/>
        <w:ind w:firstLine="567"/>
        <w:rPr>
          <w:lang w:val="ru-RU"/>
        </w:rPr>
      </w:pPr>
      <w:r w:rsidRPr="006A5ED2">
        <w:rPr>
          <w:lang w:val="ru-RU"/>
        </w:rPr>
        <w:t>за операціями з рахунками умовного зберігання (ескроу);</w:t>
      </w:r>
    </w:p>
    <w:p w:rsidR="001D12E0" w:rsidRPr="006A5ED2" w:rsidRDefault="001D12E0" w:rsidP="007F4235">
      <w:pPr>
        <w:pStyle w:val="ab"/>
        <w:ind w:firstLine="567"/>
        <w:rPr>
          <w:lang w:val="ru-RU"/>
        </w:rPr>
      </w:pPr>
      <w:r w:rsidRPr="006A5ED2">
        <w:rPr>
          <w:lang w:val="ru-RU"/>
        </w:rPr>
        <w:t>за операціями з видачі кредиту;</w:t>
      </w:r>
    </w:p>
    <w:p w:rsidR="001D12E0" w:rsidRPr="006A5ED2" w:rsidRDefault="001D12E0" w:rsidP="007F4235">
      <w:pPr>
        <w:pStyle w:val="ab"/>
        <w:ind w:firstLine="567"/>
        <w:rPr>
          <w:lang w:val="ru-RU"/>
        </w:rPr>
      </w:pPr>
      <w:r w:rsidRPr="006A5ED2">
        <w:rPr>
          <w:lang w:val="ru-RU"/>
        </w:rPr>
        <w:t>за операціями з відшкодування сумнівних банкнот, які за результатами дослідження Національного банку визнані справжніми;</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lastRenderedPageBreak/>
        <w:t>3) за документом на отримання переказу готівкою в національній валюті, установленим відповідною платіжною системою</w:t>
      </w:r>
      <w:r w:rsidR="003F43E6">
        <w:rPr>
          <w:lang w:val="ru-RU"/>
        </w:rPr>
        <w:t>,</w:t>
      </w:r>
      <w:r w:rsidRPr="006A5ED2">
        <w:rPr>
          <w:lang w:val="ru-RU"/>
        </w:rPr>
        <w:t xml:space="preserve"> </w:t>
      </w:r>
      <w:r w:rsidR="003F43E6">
        <w:rPr>
          <w:lang w:val="ru-RU"/>
        </w:rPr>
        <w:t>‒</w:t>
      </w:r>
      <w:r w:rsidRPr="006A5ED2">
        <w:rPr>
          <w:lang w:val="ru-RU"/>
        </w:rPr>
        <w:t xml:space="preserve"> фізичним і юридичним особам (</w:t>
      </w:r>
      <w:r w:rsidR="003F43E6">
        <w:rPr>
          <w:lang w:val="ru-RU"/>
        </w:rPr>
        <w:t>і</w:t>
      </w:r>
      <w:r w:rsidRPr="006A5ED2">
        <w:rPr>
          <w:lang w:val="ru-RU"/>
        </w:rPr>
        <w:t>з представленням юридичною особою довіреності на уповноважену особу);</w:t>
      </w:r>
    </w:p>
    <w:p w:rsidR="001D12E0" w:rsidRPr="006A5ED2" w:rsidRDefault="001D12E0" w:rsidP="007F4235">
      <w:pPr>
        <w:pStyle w:val="ab"/>
        <w:ind w:firstLine="567"/>
        <w:rPr>
          <w:lang w:val="ru-RU"/>
        </w:rPr>
      </w:pPr>
    </w:p>
    <w:p w:rsidR="001D12E0" w:rsidRPr="006A5ED2" w:rsidRDefault="001D12E0" w:rsidP="007F4235">
      <w:pPr>
        <w:pStyle w:val="ab"/>
        <w:ind w:firstLine="567"/>
        <w:rPr>
          <w:lang w:val="ru-RU"/>
        </w:rPr>
      </w:pPr>
      <w:r w:rsidRPr="006A5ED2">
        <w:rPr>
          <w:lang w:val="ru-RU"/>
        </w:rPr>
        <w:t xml:space="preserve">4) за видатковим касовим ордером </w:t>
      </w:r>
      <w:r w:rsidR="003F43E6">
        <w:rPr>
          <w:lang w:val="ru-RU"/>
        </w:rPr>
        <w:t>‒</w:t>
      </w:r>
      <w:r w:rsidRPr="006A5ED2">
        <w:rPr>
          <w:lang w:val="ru-RU"/>
        </w:rPr>
        <w:t xml:space="preserve"> працівникам банку за внутрішньобанківськими операціями.</w:t>
      </w:r>
    </w:p>
    <w:p w:rsidR="001D12E0" w:rsidRPr="006A5ED2" w:rsidRDefault="001D12E0" w:rsidP="007F4235">
      <w:pPr>
        <w:pStyle w:val="ab"/>
        <w:ind w:firstLine="567"/>
        <w:rPr>
          <w:lang w:val="ru-RU"/>
        </w:rPr>
      </w:pPr>
    </w:p>
    <w:p w:rsidR="00CE4A85" w:rsidRPr="006A5ED2" w:rsidRDefault="00CE4A85" w:rsidP="007F4235">
      <w:pPr>
        <w:pStyle w:val="ab"/>
        <w:ind w:firstLine="567"/>
        <w:rPr>
          <w:lang w:val="ru-RU"/>
        </w:rPr>
      </w:pPr>
      <w:r w:rsidRPr="006A5ED2">
        <w:rPr>
          <w:lang w:val="ru-RU"/>
        </w:rPr>
        <w:t xml:space="preserve">141. </w:t>
      </w:r>
      <w:r w:rsidR="00B72D5B" w:rsidRPr="006A5ED2">
        <w:rPr>
          <w:lang w:val="ru-RU"/>
        </w:rPr>
        <w:t>К</w:t>
      </w:r>
      <w:r w:rsidRPr="006A5ED2">
        <w:rPr>
          <w:lang w:val="ru-RU"/>
        </w:rPr>
        <w:t xml:space="preserve">лієнт </w:t>
      </w:r>
      <w:r w:rsidR="003F43E6">
        <w:rPr>
          <w:lang w:val="ru-RU"/>
        </w:rPr>
        <w:t>‒</w:t>
      </w:r>
      <w:r w:rsidRPr="006A5ED2">
        <w:rPr>
          <w:lang w:val="ru-RU"/>
        </w:rPr>
        <w:t xml:space="preserve"> юридична особа (фізична особа-підприємець) заповнює для одержання грошової чекової книжки заяву про видачу грошової чекової книжки (додаток 20) в одному примірнику, на якій проставляється дозвільний напис уповноваженого працівника банку.</w:t>
      </w:r>
    </w:p>
    <w:p w:rsidR="00CE4A85" w:rsidRPr="006A5ED2" w:rsidRDefault="00B72D5B" w:rsidP="007F4235">
      <w:pPr>
        <w:pStyle w:val="ab"/>
        <w:ind w:firstLine="567"/>
        <w:rPr>
          <w:lang w:val="ru-RU"/>
        </w:rPr>
      </w:pPr>
      <w:r w:rsidRPr="006A5ED2">
        <w:rPr>
          <w:lang w:val="ru-RU"/>
        </w:rPr>
        <w:t>Банк</w:t>
      </w:r>
      <w:r w:rsidR="00CE4A85" w:rsidRPr="006A5ED2">
        <w:rPr>
          <w:lang w:val="ru-RU"/>
        </w:rPr>
        <w:t xml:space="preserve"> має право приймати заяву про видачу грошової чекової книжки </w:t>
      </w:r>
      <w:r w:rsidR="00E46464">
        <w:rPr>
          <w:lang w:val="ru-RU"/>
        </w:rPr>
        <w:t>в</w:t>
      </w:r>
      <w:r w:rsidR="00E46464" w:rsidRPr="006A5ED2">
        <w:rPr>
          <w:lang w:val="ru-RU"/>
        </w:rPr>
        <w:t xml:space="preserve"> </w:t>
      </w:r>
      <w:r w:rsidR="00CE4A85" w:rsidRPr="006A5ED2">
        <w:rPr>
          <w:lang w:val="ru-RU"/>
        </w:rPr>
        <w:t>електронн</w:t>
      </w:r>
      <w:r w:rsidR="00E46464">
        <w:rPr>
          <w:lang w:val="ru-RU"/>
        </w:rPr>
        <w:t xml:space="preserve">ій </w:t>
      </w:r>
      <w:proofErr w:type="gramStart"/>
      <w:r w:rsidR="00E46464">
        <w:rPr>
          <w:lang w:val="ru-RU"/>
        </w:rPr>
        <w:t xml:space="preserve">формі </w:t>
      </w:r>
      <w:r w:rsidR="00CE4A85" w:rsidRPr="006A5ED2">
        <w:rPr>
          <w:lang w:val="ru-RU"/>
        </w:rPr>
        <w:t xml:space="preserve"> засобами</w:t>
      </w:r>
      <w:proofErr w:type="gramEnd"/>
      <w:r w:rsidR="00CE4A85" w:rsidRPr="006A5ED2">
        <w:rPr>
          <w:lang w:val="ru-RU"/>
        </w:rPr>
        <w:t xml:space="preserve"> систем дистанційно</w:t>
      </w:r>
      <w:r w:rsidRPr="006A5ED2">
        <w:rPr>
          <w:lang w:val="ru-RU"/>
        </w:rPr>
        <w:t>ї</w:t>
      </w:r>
      <w:r w:rsidR="00CE4A85" w:rsidRPr="006A5ED2">
        <w:rPr>
          <w:lang w:val="ru-RU"/>
        </w:rPr>
        <w:t xml:space="preserve"> </w:t>
      </w:r>
      <w:r w:rsidRPr="006A5ED2">
        <w:rPr>
          <w:lang w:val="ru-RU"/>
        </w:rPr>
        <w:t>комунікації</w:t>
      </w:r>
      <w:r w:rsidR="00CE4A85" w:rsidRPr="006A5ED2">
        <w:rPr>
          <w:lang w:val="ru-RU"/>
        </w:rPr>
        <w:t>.</w:t>
      </w:r>
    </w:p>
    <w:p w:rsidR="00CE4A85" w:rsidRPr="006A5ED2" w:rsidRDefault="00CE4A85" w:rsidP="007F4235">
      <w:pPr>
        <w:pStyle w:val="ab"/>
        <w:ind w:firstLine="567"/>
        <w:rPr>
          <w:lang w:val="ru-RU"/>
        </w:rPr>
      </w:pPr>
      <w:r w:rsidRPr="006A5ED2">
        <w:rPr>
          <w:lang w:val="ru-RU"/>
        </w:rPr>
        <w:t xml:space="preserve">Банк заповнює до видачі клієнту грошової чекової книжки на кожному чеку реквізити [найменування банку, найменування юридичної особи (прізвище, </w:t>
      </w:r>
      <w:r w:rsidR="003F43E6">
        <w:rPr>
          <w:lang w:val="ru-RU"/>
        </w:rPr>
        <w:t xml:space="preserve">власне </w:t>
      </w:r>
      <w:r w:rsidRPr="006A5ED2">
        <w:rPr>
          <w:lang w:val="ru-RU"/>
        </w:rPr>
        <w:t>ім</w:t>
      </w:r>
      <w:r w:rsidR="003F43E6">
        <w:rPr>
          <w:lang w:val="ru-RU"/>
        </w:rPr>
        <w:t>’</w:t>
      </w:r>
      <w:r w:rsidRPr="006A5ED2">
        <w:rPr>
          <w:lang w:val="ru-RU"/>
        </w:rPr>
        <w:t xml:space="preserve">я, по батькові фізичної особи), номер його рахунку] і реєструє їх номери </w:t>
      </w:r>
      <w:proofErr w:type="gramStart"/>
      <w:r w:rsidRPr="006A5ED2">
        <w:rPr>
          <w:lang w:val="ru-RU"/>
        </w:rPr>
        <w:t>в порядку</w:t>
      </w:r>
      <w:proofErr w:type="gramEnd"/>
      <w:r w:rsidRPr="006A5ED2">
        <w:rPr>
          <w:lang w:val="ru-RU"/>
        </w:rPr>
        <w:t>, визначеному банком.</w:t>
      </w:r>
    </w:p>
    <w:p w:rsidR="00CE4A85" w:rsidRPr="006A5ED2" w:rsidRDefault="00CE4A85" w:rsidP="007F4235">
      <w:pPr>
        <w:pStyle w:val="ab"/>
        <w:ind w:firstLine="567"/>
        <w:rPr>
          <w:lang w:val="ru-RU"/>
        </w:rPr>
      </w:pPr>
    </w:p>
    <w:p w:rsidR="00CE4A85" w:rsidRPr="006A5ED2" w:rsidRDefault="00CE4A85" w:rsidP="007F4235">
      <w:pPr>
        <w:pStyle w:val="ab"/>
        <w:ind w:firstLine="567"/>
        <w:rPr>
          <w:lang w:val="ru-RU"/>
        </w:rPr>
      </w:pPr>
      <w:r w:rsidRPr="006A5ED2">
        <w:rPr>
          <w:lang w:val="ru-RU"/>
        </w:rPr>
        <w:t>142. Надавач платіжних послуг</w:t>
      </w:r>
      <w:r w:rsidR="0089580B" w:rsidRPr="006A5ED2">
        <w:rPr>
          <w:lang w:val="ru-RU"/>
        </w:rPr>
        <w:t xml:space="preserve"> у випадках</w:t>
      </w:r>
      <w:r w:rsidR="006A5DCE">
        <w:rPr>
          <w:lang w:val="ru-RU"/>
        </w:rPr>
        <w:t>,</w:t>
      </w:r>
      <w:r w:rsidR="0089580B" w:rsidRPr="006A5ED2">
        <w:rPr>
          <w:lang w:val="ru-RU"/>
        </w:rPr>
        <w:t xml:space="preserve"> визначених нормативно-правовими актами</w:t>
      </w:r>
      <w:r w:rsidR="005B11AB" w:rsidRPr="006A5ED2">
        <w:rPr>
          <w:lang w:val="ru-RU"/>
        </w:rPr>
        <w:t xml:space="preserve"> Національного банку</w:t>
      </w:r>
      <w:r w:rsidR="00F10312" w:rsidRPr="006A5ED2">
        <w:rPr>
          <w:lang w:val="ru-RU"/>
        </w:rPr>
        <w:t xml:space="preserve"> </w:t>
      </w:r>
      <w:r w:rsidR="0089580B" w:rsidRPr="006A5ED2">
        <w:rPr>
          <w:lang w:val="ru-RU"/>
        </w:rPr>
        <w:t>з питань валютного регулювання,</w:t>
      </w:r>
      <w:r w:rsidRPr="006A5ED2">
        <w:rPr>
          <w:lang w:val="ru-RU"/>
        </w:rPr>
        <w:t xml:space="preserve"> здійснює видачу готівки іноземної валюти/банківських металів</w:t>
      </w:r>
      <w:r w:rsidR="00517581" w:rsidRPr="006A5ED2">
        <w:rPr>
          <w:lang w:val="ru-RU"/>
        </w:rPr>
        <w:t xml:space="preserve"> (</w:t>
      </w:r>
      <w:proofErr w:type="gramStart"/>
      <w:r w:rsidR="00517581" w:rsidRPr="006A5ED2">
        <w:rPr>
          <w:lang w:val="ru-RU"/>
        </w:rPr>
        <w:t>для банку</w:t>
      </w:r>
      <w:proofErr w:type="gramEnd"/>
      <w:r w:rsidR="00517581" w:rsidRPr="006A5ED2">
        <w:rPr>
          <w:lang w:val="ru-RU"/>
        </w:rPr>
        <w:t>)</w:t>
      </w:r>
      <w:r w:rsidRPr="006A5ED2">
        <w:rPr>
          <w:lang w:val="ru-RU"/>
        </w:rPr>
        <w:t xml:space="preserve"> за такими видатковими касовими документами:</w:t>
      </w:r>
    </w:p>
    <w:p w:rsidR="00391844" w:rsidRPr="006A5ED2" w:rsidRDefault="00391844" w:rsidP="007F4235">
      <w:pPr>
        <w:pStyle w:val="ab"/>
        <w:ind w:firstLine="567"/>
        <w:rPr>
          <w:lang w:val="ru-RU"/>
        </w:rPr>
      </w:pPr>
    </w:p>
    <w:p w:rsidR="00CE4A85" w:rsidRPr="006A5ED2" w:rsidRDefault="00CE4A85" w:rsidP="007F4235">
      <w:pPr>
        <w:pStyle w:val="ab"/>
        <w:ind w:firstLine="567"/>
        <w:rPr>
          <w:lang w:val="ru-RU"/>
        </w:rPr>
      </w:pPr>
      <w:r w:rsidRPr="006A5ED2">
        <w:rPr>
          <w:lang w:val="ru-RU"/>
        </w:rPr>
        <w:t>1) за платіжною інструкцією на видачу готівки:</w:t>
      </w:r>
    </w:p>
    <w:p w:rsidR="00CE4A85" w:rsidRPr="006A5ED2" w:rsidRDefault="00CE4A85" w:rsidP="007F4235">
      <w:pPr>
        <w:pStyle w:val="ab"/>
        <w:ind w:firstLine="567"/>
        <w:rPr>
          <w:lang w:val="ru-RU"/>
        </w:rPr>
      </w:pPr>
      <w:r w:rsidRPr="006A5ED2">
        <w:rPr>
          <w:lang w:val="ru-RU"/>
        </w:rPr>
        <w:t>юридичним особам, їх відокремленим підрозділам, а також фізичним особам-підприємцям з їх рахунків на цілі, передбачені законодавством України;</w:t>
      </w:r>
    </w:p>
    <w:p w:rsidR="00CE4A85" w:rsidRPr="006A5ED2" w:rsidRDefault="00CE4A85" w:rsidP="007F4235">
      <w:pPr>
        <w:pStyle w:val="ab"/>
        <w:ind w:firstLine="567"/>
        <w:rPr>
          <w:lang w:val="ru-RU"/>
        </w:rPr>
      </w:pPr>
      <w:r w:rsidRPr="006A5ED2">
        <w:rPr>
          <w:lang w:val="ru-RU"/>
        </w:rPr>
        <w:t>фізичним особам:</w:t>
      </w:r>
    </w:p>
    <w:p w:rsidR="00CE4A85" w:rsidRPr="006A5ED2" w:rsidRDefault="00CE4A85" w:rsidP="007F4235">
      <w:pPr>
        <w:pStyle w:val="ab"/>
        <w:ind w:firstLine="567"/>
        <w:rPr>
          <w:lang w:val="ru-RU"/>
        </w:rPr>
      </w:pPr>
      <w:r w:rsidRPr="006A5ED2">
        <w:rPr>
          <w:lang w:val="ru-RU"/>
        </w:rPr>
        <w:t>з їх рахунків, переказу без відкриття рахунку;</w:t>
      </w:r>
    </w:p>
    <w:p w:rsidR="00CE4A85" w:rsidRPr="006A5ED2" w:rsidRDefault="00CE4A85" w:rsidP="007F4235">
      <w:pPr>
        <w:pStyle w:val="ab"/>
        <w:ind w:firstLine="567"/>
        <w:rPr>
          <w:lang w:val="ru-RU"/>
        </w:rPr>
      </w:pPr>
      <w:r w:rsidRPr="006A5ED2">
        <w:rPr>
          <w:lang w:val="ru-RU"/>
        </w:rPr>
        <w:t>за операціями з рахунками умовного зберігання (ескроу);</w:t>
      </w:r>
    </w:p>
    <w:p w:rsidR="00CE4A85" w:rsidRPr="006A5ED2" w:rsidRDefault="00CE4A85" w:rsidP="007F4235">
      <w:pPr>
        <w:pStyle w:val="ab"/>
        <w:ind w:firstLine="567"/>
        <w:rPr>
          <w:lang w:val="ru-RU"/>
        </w:rPr>
      </w:pPr>
      <w:r w:rsidRPr="006A5ED2">
        <w:rPr>
          <w:lang w:val="ru-RU"/>
        </w:rPr>
        <w:t>за операціями з відшкодування банкнот іноземної валюти, прийнятих на інкасо;</w:t>
      </w:r>
    </w:p>
    <w:p w:rsidR="00CE4A85" w:rsidRPr="006A5ED2" w:rsidRDefault="00CE4A85" w:rsidP="007F4235">
      <w:pPr>
        <w:pStyle w:val="ab"/>
        <w:ind w:firstLine="567"/>
        <w:rPr>
          <w:lang w:val="ru-RU"/>
        </w:rPr>
      </w:pPr>
    </w:p>
    <w:p w:rsidR="00CE4A85" w:rsidRPr="006A5ED2" w:rsidRDefault="00CE4A85" w:rsidP="007F4235">
      <w:pPr>
        <w:pStyle w:val="ab"/>
        <w:ind w:firstLine="567"/>
        <w:rPr>
          <w:lang w:val="ru-RU"/>
        </w:rPr>
      </w:pPr>
      <w:r w:rsidRPr="006A5ED2">
        <w:rPr>
          <w:lang w:val="ru-RU"/>
        </w:rPr>
        <w:t xml:space="preserve">2) за видатковим касовим ордером </w:t>
      </w:r>
      <w:r w:rsidR="006A5DCE">
        <w:rPr>
          <w:lang w:val="ru-RU"/>
        </w:rPr>
        <w:t>‒</w:t>
      </w:r>
      <w:r w:rsidRPr="006A5ED2">
        <w:rPr>
          <w:lang w:val="ru-RU"/>
        </w:rPr>
        <w:t xml:space="preserve"> працівникам банку за внутрішньобанківськими операціями;</w:t>
      </w:r>
    </w:p>
    <w:p w:rsidR="00CE4A85" w:rsidRPr="006A5ED2" w:rsidRDefault="00CE4A85" w:rsidP="007F4235">
      <w:pPr>
        <w:pStyle w:val="ab"/>
        <w:ind w:firstLine="567"/>
        <w:rPr>
          <w:lang w:val="ru-RU"/>
        </w:rPr>
      </w:pPr>
    </w:p>
    <w:p w:rsidR="00CE4A85" w:rsidRPr="006A5ED2" w:rsidRDefault="00CE4A85" w:rsidP="007F4235">
      <w:pPr>
        <w:pStyle w:val="ab"/>
        <w:ind w:firstLine="567"/>
        <w:rPr>
          <w:lang w:val="ru-RU"/>
        </w:rPr>
      </w:pPr>
      <w:r w:rsidRPr="006A5ED2">
        <w:rPr>
          <w:lang w:val="ru-RU"/>
        </w:rPr>
        <w:t>3) за документами на отримання переказу в готівковій формі, установленими відповідною платіжною системою</w:t>
      </w:r>
      <w:r w:rsidR="006A5DCE">
        <w:rPr>
          <w:lang w:val="ru-RU"/>
        </w:rPr>
        <w:t>,</w:t>
      </w:r>
      <w:r w:rsidRPr="006A5ED2">
        <w:rPr>
          <w:lang w:val="ru-RU"/>
        </w:rPr>
        <w:t xml:space="preserve"> </w:t>
      </w:r>
      <w:r w:rsidR="006A5DCE">
        <w:rPr>
          <w:lang w:val="ru-RU"/>
        </w:rPr>
        <w:t>‒</w:t>
      </w:r>
      <w:r w:rsidRPr="006A5ED2">
        <w:rPr>
          <w:lang w:val="ru-RU"/>
        </w:rPr>
        <w:t xml:space="preserve"> фізичним особам;</w:t>
      </w:r>
    </w:p>
    <w:p w:rsidR="00CE4A85" w:rsidRPr="006A5ED2" w:rsidRDefault="00CE4A85" w:rsidP="007F4235">
      <w:pPr>
        <w:pStyle w:val="ab"/>
        <w:ind w:firstLine="567"/>
        <w:rPr>
          <w:lang w:val="ru-RU"/>
        </w:rPr>
      </w:pPr>
    </w:p>
    <w:p w:rsidR="00CE4A85" w:rsidRPr="006A5ED2" w:rsidRDefault="00CE4A85" w:rsidP="007F4235">
      <w:pPr>
        <w:pStyle w:val="ab"/>
        <w:ind w:firstLine="567"/>
        <w:rPr>
          <w:lang w:val="ru-RU"/>
        </w:rPr>
      </w:pPr>
      <w:r w:rsidRPr="006A5ED2">
        <w:rPr>
          <w:lang w:val="ru-RU"/>
        </w:rPr>
        <w:t>4) за заявою про приймання/видачу банківських металів (для банків)</w:t>
      </w:r>
      <w:r w:rsidR="006D23F5" w:rsidRPr="006A5ED2">
        <w:rPr>
          <w:lang w:val="ru-RU"/>
        </w:rPr>
        <w:t xml:space="preserve"> (додаток 2</w:t>
      </w:r>
      <w:r w:rsidR="00754850" w:rsidRPr="006A5ED2">
        <w:rPr>
          <w:lang w:val="ru-RU"/>
        </w:rPr>
        <w:t>1</w:t>
      </w:r>
      <w:r w:rsidR="006D23F5" w:rsidRPr="006A5ED2">
        <w:rPr>
          <w:lang w:val="ru-RU"/>
        </w:rPr>
        <w:t>)</w:t>
      </w:r>
      <w:r w:rsidRPr="006A5ED2">
        <w:rPr>
          <w:lang w:val="ru-RU"/>
        </w:rPr>
        <w:t>:</w:t>
      </w:r>
    </w:p>
    <w:p w:rsidR="00CE4A85" w:rsidRPr="006A5ED2" w:rsidRDefault="00CE4A85" w:rsidP="007F4235">
      <w:pPr>
        <w:pStyle w:val="ab"/>
        <w:ind w:firstLine="567"/>
        <w:rPr>
          <w:lang w:val="ru-RU"/>
        </w:rPr>
      </w:pPr>
      <w:r w:rsidRPr="006A5ED2">
        <w:rPr>
          <w:lang w:val="ru-RU"/>
        </w:rPr>
        <w:t xml:space="preserve">від юридичних осіб-резидентів </w:t>
      </w:r>
      <w:r w:rsidR="006A5DCE">
        <w:rPr>
          <w:lang w:val="ru-RU"/>
        </w:rPr>
        <w:t>‒</w:t>
      </w:r>
      <w:r w:rsidRPr="006A5ED2">
        <w:rPr>
          <w:lang w:val="ru-RU"/>
        </w:rPr>
        <w:t xml:space="preserve"> з їх поточних металевих рахунків;</w:t>
      </w:r>
    </w:p>
    <w:p w:rsidR="00CE4A85" w:rsidRPr="006A5ED2" w:rsidRDefault="00CE4A85" w:rsidP="007F4235">
      <w:pPr>
        <w:pStyle w:val="ab"/>
        <w:ind w:firstLine="567"/>
        <w:rPr>
          <w:lang w:val="ru-RU"/>
        </w:rPr>
      </w:pPr>
      <w:r w:rsidRPr="006A5ED2">
        <w:rPr>
          <w:lang w:val="ru-RU"/>
        </w:rPr>
        <w:lastRenderedPageBreak/>
        <w:t xml:space="preserve">від фізичних осіб </w:t>
      </w:r>
      <w:r w:rsidR="006A5DCE">
        <w:rPr>
          <w:lang w:val="ru-RU"/>
        </w:rPr>
        <w:t>‒</w:t>
      </w:r>
      <w:r w:rsidRPr="006A5ED2">
        <w:rPr>
          <w:lang w:val="ru-RU"/>
        </w:rPr>
        <w:t xml:space="preserve"> з їх поточних металевих рахунків.</w:t>
      </w:r>
    </w:p>
    <w:p w:rsidR="00CE4A85" w:rsidRPr="006A5ED2" w:rsidRDefault="00CE4A85" w:rsidP="007F4235">
      <w:pPr>
        <w:pStyle w:val="ab"/>
        <w:ind w:firstLine="567"/>
        <w:rPr>
          <w:lang w:val="ru-RU"/>
        </w:rPr>
      </w:pPr>
    </w:p>
    <w:p w:rsidR="005100CB" w:rsidRPr="006A5ED2" w:rsidRDefault="005100CB" w:rsidP="007F4235">
      <w:pPr>
        <w:pStyle w:val="ab"/>
        <w:ind w:firstLine="567"/>
        <w:rPr>
          <w:lang w:val="ru-RU"/>
        </w:rPr>
      </w:pPr>
      <w:r w:rsidRPr="006A5ED2">
        <w:rPr>
          <w:lang w:val="ru-RU"/>
        </w:rPr>
        <w:t xml:space="preserve">143. Надавач платіжних послуг перед видачею готівки/банківських металів </w:t>
      </w:r>
      <w:r w:rsidR="001F084D" w:rsidRPr="006A5ED2">
        <w:rPr>
          <w:lang w:val="ru-RU"/>
        </w:rPr>
        <w:t>(</w:t>
      </w:r>
      <w:proofErr w:type="gramStart"/>
      <w:r w:rsidR="001F084D" w:rsidRPr="006A5ED2">
        <w:rPr>
          <w:lang w:val="ru-RU"/>
        </w:rPr>
        <w:t>для банк</w:t>
      </w:r>
      <w:r w:rsidR="00DC248A" w:rsidRPr="006A5ED2">
        <w:rPr>
          <w:lang w:val="ru-RU"/>
        </w:rPr>
        <w:t>у</w:t>
      </w:r>
      <w:proofErr w:type="gramEnd"/>
      <w:r w:rsidR="001F084D" w:rsidRPr="006A5ED2">
        <w:rPr>
          <w:lang w:val="ru-RU"/>
        </w:rPr>
        <w:t xml:space="preserve">) </w:t>
      </w:r>
      <w:r w:rsidRPr="006A5ED2">
        <w:rPr>
          <w:lang w:val="ru-RU"/>
        </w:rPr>
        <w:t xml:space="preserve">у видаткових касових документах </w:t>
      </w:r>
      <w:r w:rsidR="009D59D7" w:rsidRPr="006A5ED2">
        <w:rPr>
          <w:lang w:val="ru-RU"/>
        </w:rPr>
        <w:t>[</w:t>
      </w:r>
      <w:r w:rsidRPr="006A5ED2">
        <w:rPr>
          <w:lang w:val="ru-RU"/>
        </w:rPr>
        <w:t>платіжн</w:t>
      </w:r>
      <w:r w:rsidR="006A5DCE">
        <w:rPr>
          <w:lang w:val="ru-RU"/>
        </w:rPr>
        <w:t>а</w:t>
      </w:r>
      <w:r w:rsidRPr="006A5ED2">
        <w:rPr>
          <w:lang w:val="ru-RU"/>
        </w:rPr>
        <w:t xml:space="preserve"> інструкці</w:t>
      </w:r>
      <w:r w:rsidR="006A5DCE">
        <w:rPr>
          <w:lang w:val="ru-RU"/>
        </w:rPr>
        <w:t>я</w:t>
      </w:r>
      <w:r w:rsidRPr="006A5ED2">
        <w:rPr>
          <w:lang w:val="ru-RU"/>
        </w:rPr>
        <w:t xml:space="preserve"> на видачу готівки, видатковий касовий ордер, грошовий чек</w:t>
      </w:r>
      <w:r w:rsidR="00FD3024" w:rsidRPr="006A5ED2">
        <w:rPr>
          <w:lang w:val="ru-RU"/>
        </w:rPr>
        <w:t xml:space="preserve"> (для банку)</w:t>
      </w:r>
      <w:r w:rsidRPr="006A5ED2">
        <w:rPr>
          <w:lang w:val="ru-RU"/>
        </w:rPr>
        <w:t>, заява про приймання/видачу банківських металів</w:t>
      </w:r>
      <w:r w:rsidR="00DC248A" w:rsidRPr="006A5ED2">
        <w:rPr>
          <w:lang w:val="ru-RU"/>
        </w:rPr>
        <w:t xml:space="preserve"> (для банку</w:t>
      </w:r>
      <w:r w:rsidRPr="006A5ED2">
        <w:rPr>
          <w:lang w:val="ru-RU"/>
        </w:rPr>
        <w:t>)</w:t>
      </w:r>
      <w:r w:rsidR="009D59D7" w:rsidRPr="006A5ED2">
        <w:rPr>
          <w:lang w:val="ru-RU"/>
        </w:rPr>
        <w:t>]</w:t>
      </w:r>
      <w:r w:rsidRPr="006A5ED2">
        <w:rPr>
          <w:lang w:val="ru-RU"/>
        </w:rPr>
        <w:t xml:space="preserve"> перевіряє:</w:t>
      </w:r>
    </w:p>
    <w:p w:rsidR="00391844" w:rsidRPr="006A5ED2" w:rsidRDefault="00391844" w:rsidP="007F4235">
      <w:pPr>
        <w:pStyle w:val="ab"/>
        <w:ind w:firstLine="567"/>
        <w:rPr>
          <w:lang w:val="ru-RU"/>
        </w:rPr>
      </w:pPr>
    </w:p>
    <w:p w:rsidR="005100CB" w:rsidRPr="006A5ED2" w:rsidRDefault="005100CB" w:rsidP="007F4235">
      <w:pPr>
        <w:pStyle w:val="ab"/>
        <w:ind w:firstLine="567"/>
        <w:rPr>
          <w:lang w:val="ru-RU"/>
        </w:rPr>
      </w:pPr>
      <w:r w:rsidRPr="006A5ED2">
        <w:rPr>
          <w:lang w:val="ru-RU"/>
        </w:rPr>
        <w:t>1) повноту заповнення реквізитів на документі;</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 xml:space="preserve">2) наявність власноручних підписів відповідальних осіб надавача платіжних послуг, яким надано право підпису касових </w:t>
      </w:r>
      <w:proofErr w:type="gramStart"/>
      <w:r w:rsidRPr="006A5ED2">
        <w:rPr>
          <w:lang w:val="ru-RU"/>
        </w:rPr>
        <w:t>документів,  тотожність</w:t>
      </w:r>
      <w:proofErr w:type="gramEnd"/>
      <w:r w:rsidRPr="006A5ED2">
        <w:rPr>
          <w:lang w:val="ru-RU"/>
        </w:rPr>
        <w:t xml:space="preserve"> їх зразкам</w:t>
      </w:r>
      <w:r w:rsidR="00204975" w:rsidRPr="006A5ED2">
        <w:rPr>
          <w:lang w:val="ru-RU"/>
        </w:rPr>
        <w:t xml:space="preserve"> (що є в розпорядженні надавача платіжних послуг)</w:t>
      </w:r>
      <w:r w:rsidRPr="006A5ED2">
        <w:rPr>
          <w:lang w:val="ru-RU"/>
        </w:rPr>
        <w:t xml:space="preserve"> або наявність кваліфікованих ЕП відповідальних працівників/електронної печатки (якщо наявність електронної печатки передбачена технологією), їх відповідність вимогам законодавства України та Положення про організацію роботи щодо здійснення касових операцій/внутрішнім </w:t>
      </w:r>
      <w:r w:rsidR="00DC248A" w:rsidRPr="006A5ED2">
        <w:rPr>
          <w:lang w:val="ru-RU"/>
        </w:rPr>
        <w:t>документам</w:t>
      </w:r>
      <w:r w:rsidRPr="006A5ED2">
        <w:rPr>
          <w:lang w:val="ru-RU"/>
        </w:rPr>
        <w:t>;</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3) належність пред</w:t>
      </w:r>
      <w:r w:rsidR="00253205">
        <w:rPr>
          <w:lang w:val="ru-RU"/>
        </w:rPr>
        <w:t>’</w:t>
      </w:r>
      <w:r w:rsidRPr="006A5ED2">
        <w:rPr>
          <w:lang w:val="ru-RU"/>
        </w:rPr>
        <w:t xml:space="preserve">явленого документа </w:t>
      </w:r>
      <w:r w:rsidR="006A5DCE">
        <w:rPr>
          <w:lang w:val="ru-RU"/>
        </w:rPr>
        <w:t>‒</w:t>
      </w:r>
      <w:r w:rsidRPr="006A5ED2">
        <w:rPr>
          <w:lang w:val="ru-RU"/>
        </w:rPr>
        <w:t xml:space="preserve"> отримувача: серію (за наявності) та номер паспорта громадянина України, найменування органу, що його видав, дата видачі паспорта (або іншого документа, що посвідчує особу та відповідно до законодавства України може бути використаний на території України для укладання правочинів) [для нерезидентів </w:t>
      </w:r>
      <w:r w:rsidR="006A5DCE">
        <w:rPr>
          <w:lang w:val="ru-RU"/>
        </w:rPr>
        <w:t>‒</w:t>
      </w:r>
      <w:r w:rsidRPr="006A5ED2">
        <w:rPr>
          <w:lang w:val="ru-RU"/>
        </w:rPr>
        <w:t xml:space="preserve"> номер (та за наявності  серія) паспорта (або іншого документа, що посвідчує особу та відповідно до законодавства України може бути використаний на території України для </w:t>
      </w:r>
      <w:r w:rsidR="007E37A7" w:rsidRPr="006A5ED2">
        <w:rPr>
          <w:lang w:val="ru-RU"/>
        </w:rPr>
        <w:t>уклад</w:t>
      </w:r>
      <w:r w:rsidR="007E37A7">
        <w:rPr>
          <w:lang w:val="ru-RU"/>
        </w:rPr>
        <w:t>а</w:t>
      </w:r>
      <w:r w:rsidR="007E37A7" w:rsidRPr="006A5ED2">
        <w:rPr>
          <w:lang w:val="ru-RU"/>
        </w:rPr>
        <w:t xml:space="preserve">ння </w:t>
      </w:r>
      <w:r w:rsidRPr="006A5ED2">
        <w:rPr>
          <w:lang w:val="ru-RU"/>
        </w:rPr>
        <w:t>правочинів), дату видачі та орган, що його видав, громадянство];</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 xml:space="preserve">4) відповідність оформлення довіреності на отримання готівки/банківських металів вимогам законодавства України </w:t>
      </w:r>
      <w:r w:rsidR="006A5DCE">
        <w:rPr>
          <w:lang w:val="ru-RU"/>
        </w:rPr>
        <w:t>‒</w:t>
      </w:r>
      <w:r w:rsidRPr="006A5ED2">
        <w:rPr>
          <w:lang w:val="ru-RU"/>
        </w:rPr>
        <w:t xml:space="preserve"> у разі отримання готівки/банківських металів за довіреністю;</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5) наявність власноручного підпису або ЕП отримувача/електронної печатки отримувача (якщо наявність електронної печатки отримувача передбачена технологією, визначеною надавачем платіжних послуг під час оформлення видаткових касових документів).</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 xml:space="preserve">144. Надавач платіжних послуг видає користувачу, який отримує готівку за кількома видатковими касовими документами з різних рахунків, готівку за кожним таким документом окремо або за </w:t>
      </w:r>
      <w:r w:rsidR="00AB388C" w:rsidRPr="006A5ED2">
        <w:rPr>
          <w:lang w:val="ru-RU"/>
        </w:rPr>
        <w:t xml:space="preserve">його </w:t>
      </w:r>
      <w:r w:rsidRPr="006A5ED2">
        <w:rPr>
          <w:lang w:val="ru-RU"/>
        </w:rPr>
        <w:t>згодою загальною сумою.</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145. Надавач платіжних послуг у разі звернення до нього отримувача переказу з вимогою про виплату суми переказу готівкою перевіряє наявність інформації про надходження такого переказу.</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146. Надавачу платіжних послуг забороняється здійснювати виплату переказу готівкою</w:t>
      </w:r>
      <w:r w:rsidR="00C67FF7" w:rsidRPr="006A5ED2">
        <w:rPr>
          <w:lang w:val="ru-RU"/>
        </w:rPr>
        <w:t xml:space="preserve"> </w:t>
      </w:r>
      <w:r w:rsidRPr="006A5ED2">
        <w:rPr>
          <w:lang w:val="ru-RU"/>
        </w:rPr>
        <w:t>за видатковим касовим документом на суму, меншу, ніж сума переказу, що надійшла.</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 xml:space="preserve">147. Банк здійснює видачу банкнот з операційної каси повними та неповними пачками та корінцями банкнот у непошкодженій упаковці за зазначеними на накладках (етикетках) і бандеролях сумами без поаркушного перерахування або окремими банкнотами. Банк перераховує суцільно банкноти з розкритих повних або неповних пачок та корінців банкнот, а також пачки та корінці банкнот </w:t>
      </w:r>
      <w:r w:rsidR="006A5DCE">
        <w:rPr>
          <w:lang w:val="ru-RU"/>
        </w:rPr>
        <w:t>і</w:t>
      </w:r>
      <w:r w:rsidRPr="006A5ED2">
        <w:rPr>
          <w:lang w:val="ru-RU"/>
        </w:rPr>
        <w:t>з пошкодженою упаковкою попередньо перед видачею.</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 xml:space="preserve">148. Банк здійснює видачу монет </w:t>
      </w:r>
      <w:r w:rsidR="006A5DCE">
        <w:rPr>
          <w:lang w:val="ru-RU"/>
        </w:rPr>
        <w:t>у</w:t>
      </w:r>
      <w:r w:rsidR="006A5DCE" w:rsidRPr="006A5ED2">
        <w:rPr>
          <w:lang w:val="ru-RU"/>
        </w:rPr>
        <w:t xml:space="preserve"> </w:t>
      </w:r>
      <w:r w:rsidRPr="006A5ED2">
        <w:rPr>
          <w:lang w:val="ru-RU"/>
        </w:rPr>
        <w:t>непошкодженій упаковці, розфасовані в мішечки (блоки), пакети та ролики, за написами на ярликах, пакетах і роликах, а також окремими кружками.</w:t>
      </w:r>
    </w:p>
    <w:p w:rsidR="005100CB" w:rsidRPr="006A5ED2" w:rsidRDefault="005100CB" w:rsidP="007F4235">
      <w:pPr>
        <w:pStyle w:val="ab"/>
        <w:ind w:firstLine="567"/>
        <w:rPr>
          <w:lang w:val="ru-RU"/>
        </w:rPr>
      </w:pPr>
    </w:p>
    <w:p w:rsidR="005100CB" w:rsidRPr="006A5ED2" w:rsidRDefault="005100CB" w:rsidP="007F4235">
      <w:pPr>
        <w:pStyle w:val="ab"/>
        <w:ind w:firstLine="567"/>
        <w:rPr>
          <w:lang w:val="ru-RU"/>
        </w:rPr>
      </w:pPr>
      <w:r w:rsidRPr="006A5ED2">
        <w:rPr>
          <w:lang w:val="ru-RU"/>
        </w:rPr>
        <w:t>149. Операції з виплати готівки іноземної валюти з рахунків або фізичним особам за переказами здійснюються надавачем платіжних послуг за наявності цієї валюти в повній сумі.</w:t>
      </w:r>
    </w:p>
    <w:p w:rsidR="005100CB" w:rsidRPr="006A5ED2" w:rsidRDefault="005100CB" w:rsidP="007F4235">
      <w:pPr>
        <w:pStyle w:val="ab"/>
        <w:ind w:firstLine="567"/>
        <w:rPr>
          <w:lang w:val="ru-RU"/>
        </w:rPr>
      </w:pPr>
      <w:r w:rsidRPr="006A5ED2">
        <w:rPr>
          <w:lang w:val="ru-RU"/>
        </w:rPr>
        <w:t xml:space="preserve">Залишок іноземної валюти менший, ніж номінальна вартість мінімальної банкноти, що перебуває в обігу, купується надавачем платіжних послуг у фізичної особи та продається фізичній особі за гривню за курсом, установленим на час здійснення касової операції. За наявності </w:t>
      </w:r>
      <w:r w:rsidR="00E46464">
        <w:rPr>
          <w:lang w:val="ru-RU"/>
        </w:rPr>
        <w:t>в</w:t>
      </w:r>
      <w:r w:rsidR="00E46464" w:rsidRPr="006A5ED2">
        <w:rPr>
          <w:lang w:val="ru-RU"/>
        </w:rPr>
        <w:t xml:space="preserve"> </w:t>
      </w:r>
      <w:r w:rsidRPr="006A5ED2">
        <w:rPr>
          <w:lang w:val="ru-RU"/>
        </w:rPr>
        <w:t xml:space="preserve">надавача платіжних послуг іноземної валюти у вигляді </w:t>
      </w:r>
      <w:r w:rsidRPr="00572583">
        <w:rPr>
          <w:lang w:val="ru-RU"/>
        </w:rPr>
        <w:t>монет</w:t>
      </w:r>
      <w:r w:rsidR="004418DD" w:rsidRPr="00122164">
        <w:rPr>
          <w:lang w:val="ru-RU"/>
        </w:rPr>
        <w:t xml:space="preserve"> і</w:t>
      </w:r>
      <w:r w:rsidRPr="00572583">
        <w:rPr>
          <w:lang w:val="ru-RU"/>
        </w:rPr>
        <w:t>за згодою користувача</w:t>
      </w:r>
      <w:r w:rsidRPr="006A5ED2">
        <w:rPr>
          <w:lang w:val="ru-RU"/>
        </w:rPr>
        <w:t xml:space="preserve"> такий залишок може бути виданий монетами. Надавач платіжних послуг, якщо немає в операційній касі</w:t>
      </w:r>
      <w:r w:rsidR="00444DF6" w:rsidRPr="006A5ED2">
        <w:rPr>
          <w:lang w:val="ru-RU"/>
        </w:rPr>
        <w:t>/пункті надання фінансових послуг</w:t>
      </w:r>
      <w:r w:rsidRPr="006A5ED2">
        <w:rPr>
          <w:lang w:val="ru-RU"/>
        </w:rPr>
        <w:t xml:space="preserve"> іноземної валюти у вигляді монет, здійснює видачу готівки в гривнях за курсом, установленим на час здійснення касової операції.</w:t>
      </w:r>
    </w:p>
    <w:p w:rsidR="005100CB" w:rsidRPr="006A5ED2" w:rsidRDefault="005100CB" w:rsidP="007F4235">
      <w:pPr>
        <w:pStyle w:val="ab"/>
        <w:ind w:firstLine="567"/>
        <w:rPr>
          <w:lang w:val="ru-RU"/>
        </w:rPr>
      </w:pPr>
      <w:r w:rsidRPr="006A5ED2">
        <w:rPr>
          <w:lang w:val="ru-RU"/>
        </w:rPr>
        <w:t xml:space="preserve">Надавач платіжних послуг має право видавати кошти без викупу залишку суми </w:t>
      </w:r>
      <w:r w:rsidR="00931743" w:rsidRPr="006A5ED2">
        <w:rPr>
          <w:lang w:val="ru-RU"/>
        </w:rPr>
        <w:t>меншо</w:t>
      </w:r>
      <w:r w:rsidR="00931743">
        <w:rPr>
          <w:lang w:val="ru-RU"/>
        </w:rPr>
        <w:t>ї</w:t>
      </w:r>
      <w:r w:rsidR="00931743" w:rsidRPr="006A5ED2">
        <w:rPr>
          <w:lang w:val="ru-RU"/>
        </w:rPr>
        <w:t xml:space="preserve"> </w:t>
      </w:r>
      <w:r w:rsidRPr="006A5ED2">
        <w:rPr>
          <w:lang w:val="ru-RU"/>
        </w:rPr>
        <w:t>номінальної вартості за кожною операцією окремо в разі видачі йому готівки іноземної валюти одночасно з кількох рахунків (за окремими касовими документами), кожна з яких має залишок суми в іноземній валюті менший, ніж номінальна вартість мінімальної банкноти, що перебуває в обігу, але загальна сума видачі не має такого залишку.</w:t>
      </w:r>
    </w:p>
    <w:p w:rsidR="005100CB" w:rsidRPr="006A5ED2" w:rsidRDefault="005100CB" w:rsidP="007F4235">
      <w:pPr>
        <w:pStyle w:val="ab"/>
        <w:ind w:firstLine="567"/>
        <w:rPr>
          <w:lang w:val="ru-RU"/>
        </w:rPr>
      </w:pPr>
    </w:p>
    <w:p w:rsidR="006D3C9A" w:rsidRPr="006A5ED2" w:rsidRDefault="006D3C9A" w:rsidP="007F4235">
      <w:pPr>
        <w:pStyle w:val="ab"/>
        <w:ind w:firstLine="567"/>
        <w:rPr>
          <w:lang w:val="ru-RU"/>
        </w:rPr>
      </w:pPr>
      <w:r w:rsidRPr="006A5ED2">
        <w:rPr>
          <w:lang w:val="ru-RU"/>
        </w:rPr>
        <w:t>150. Клієнт банку перевіряє видану йому з операційної каси (не відходячи від неї) готівку:</w:t>
      </w:r>
    </w:p>
    <w:p w:rsidR="00391844" w:rsidRPr="006A5ED2" w:rsidRDefault="00391844" w:rsidP="007F4235">
      <w:pPr>
        <w:pStyle w:val="ab"/>
        <w:ind w:firstLine="567"/>
        <w:rPr>
          <w:lang w:val="ru-RU"/>
        </w:rPr>
      </w:pPr>
    </w:p>
    <w:p w:rsidR="006D3C9A" w:rsidRPr="006A5ED2" w:rsidRDefault="006D3C9A" w:rsidP="007F4235">
      <w:pPr>
        <w:pStyle w:val="ab"/>
        <w:ind w:firstLine="567"/>
        <w:rPr>
          <w:lang w:val="ru-RU"/>
        </w:rPr>
      </w:pPr>
      <w:r w:rsidRPr="006A5ED2">
        <w:rPr>
          <w:lang w:val="ru-RU"/>
        </w:rPr>
        <w:t xml:space="preserve">1) банкноти </w:t>
      </w:r>
      <w:r w:rsidR="00E46464">
        <w:rPr>
          <w:lang w:val="ru-RU"/>
        </w:rPr>
        <w:t>‒</w:t>
      </w:r>
      <w:r w:rsidRPr="006A5ED2">
        <w:rPr>
          <w:lang w:val="ru-RU"/>
        </w:rPr>
        <w:t xml:space="preserve"> за пачками та корінцями;</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t xml:space="preserve">2) монети </w:t>
      </w:r>
      <w:r w:rsidR="00E46464">
        <w:rPr>
          <w:lang w:val="ru-RU"/>
        </w:rPr>
        <w:t>‒</w:t>
      </w:r>
      <w:r w:rsidRPr="006A5ED2">
        <w:rPr>
          <w:lang w:val="ru-RU"/>
        </w:rPr>
        <w:t xml:space="preserve"> за мішечками (блоками), пакетами і роликами;</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lastRenderedPageBreak/>
        <w:t>3) окремі банкноти (монети) перераховує поаркушно (за кружками).</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t xml:space="preserve">151. Надавач платіжних послуг після завершення видачі готівки користувачу відповідно до законодавства України, умов договору про </w:t>
      </w:r>
      <w:r w:rsidR="00C67FF7" w:rsidRPr="006A5ED2">
        <w:rPr>
          <w:lang w:val="ru-RU"/>
        </w:rPr>
        <w:t xml:space="preserve">надання </w:t>
      </w:r>
      <w:r w:rsidRPr="006A5ED2">
        <w:rPr>
          <w:lang w:val="ru-RU"/>
        </w:rPr>
        <w:t>платіжн</w:t>
      </w:r>
      <w:r w:rsidR="00C67FF7" w:rsidRPr="006A5ED2">
        <w:rPr>
          <w:lang w:val="ru-RU"/>
        </w:rPr>
        <w:t>их</w:t>
      </w:r>
      <w:r w:rsidRPr="006A5ED2">
        <w:rPr>
          <w:lang w:val="ru-RU"/>
        </w:rPr>
        <w:t xml:space="preserve"> послуг та згідно з Положенням про організацію роботи щодо здійснення касових операцій, правилами платіжної системи</w:t>
      </w:r>
      <w:r w:rsidR="00F66045" w:rsidRPr="006A5ED2">
        <w:rPr>
          <w:lang w:val="ru-RU"/>
        </w:rPr>
        <w:t>, внутріші</w:t>
      </w:r>
      <w:r w:rsidR="00E46464">
        <w:rPr>
          <w:lang w:val="ru-RU"/>
        </w:rPr>
        <w:t>ми</w:t>
      </w:r>
      <w:r w:rsidR="00F66045" w:rsidRPr="006A5ED2">
        <w:rPr>
          <w:lang w:val="ru-RU"/>
        </w:rPr>
        <w:t xml:space="preserve"> документа</w:t>
      </w:r>
      <w:r w:rsidR="00E46464">
        <w:rPr>
          <w:lang w:val="ru-RU"/>
        </w:rPr>
        <w:t>ми</w:t>
      </w:r>
      <w:r w:rsidRPr="006A5ED2">
        <w:rPr>
          <w:lang w:val="ru-RU"/>
        </w:rPr>
        <w:t xml:space="preserve"> зобов</w:t>
      </w:r>
      <w:r w:rsidR="00253205">
        <w:rPr>
          <w:lang w:val="ru-RU"/>
        </w:rPr>
        <w:t>’</w:t>
      </w:r>
      <w:r w:rsidRPr="006A5ED2">
        <w:rPr>
          <w:lang w:val="ru-RU"/>
        </w:rPr>
        <w:t xml:space="preserve">язаний </w:t>
      </w:r>
      <w:r w:rsidRPr="001036A8">
        <w:rPr>
          <w:lang w:val="ru-RU"/>
        </w:rPr>
        <w:t xml:space="preserve">надати </w:t>
      </w:r>
      <w:r w:rsidR="004418DD" w:rsidRPr="006A5ED2">
        <w:rPr>
          <w:lang w:val="ru-RU"/>
        </w:rPr>
        <w:t>йому</w:t>
      </w:r>
      <w:r w:rsidR="004418DD" w:rsidRPr="001036A8">
        <w:rPr>
          <w:lang w:val="ru-RU"/>
        </w:rPr>
        <w:t xml:space="preserve"> </w:t>
      </w:r>
      <w:r w:rsidR="004418DD" w:rsidRPr="00122164">
        <w:rPr>
          <w:lang w:val="ru-RU"/>
        </w:rPr>
        <w:t>один примірник</w:t>
      </w:r>
      <w:r w:rsidR="004418DD" w:rsidRPr="001036A8">
        <w:rPr>
          <w:lang w:val="ru-RU"/>
        </w:rPr>
        <w:t xml:space="preserve"> видаткового касового документ</w:t>
      </w:r>
      <w:r w:rsidR="004418DD">
        <w:rPr>
          <w:lang w:val="ru-RU"/>
        </w:rPr>
        <w:t>а</w:t>
      </w:r>
      <w:r w:rsidR="004418DD" w:rsidRPr="001036A8">
        <w:rPr>
          <w:lang w:val="ru-RU"/>
        </w:rPr>
        <w:t xml:space="preserve"> (платіжну інструкцію на видачу готівки, видатковий касовий ордер)</w:t>
      </w:r>
      <w:r w:rsidRPr="001036A8">
        <w:rPr>
          <w:lang w:val="ru-RU"/>
        </w:rPr>
        <w:t xml:space="preserve"> </w:t>
      </w:r>
      <w:r w:rsidR="004418DD" w:rsidRPr="00122164">
        <w:rPr>
          <w:lang w:val="ru-RU"/>
        </w:rPr>
        <w:t xml:space="preserve">у </w:t>
      </w:r>
      <w:r w:rsidRPr="001036A8">
        <w:rPr>
          <w:lang w:val="ru-RU"/>
        </w:rPr>
        <w:t>паперов</w:t>
      </w:r>
      <w:r w:rsidR="004418DD" w:rsidRPr="00122164">
        <w:rPr>
          <w:lang w:val="ru-RU"/>
        </w:rPr>
        <w:t>ій формі</w:t>
      </w:r>
      <w:r w:rsidRPr="001036A8">
        <w:rPr>
          <w:lang w:val="ru-RU"/>
        </w:rPr>
        <w:t xml:space="preserve"> або </w:t>
      </w:r>
      <w:proofErr w:type="gramStart"/>
      <w:r w:rsidR="00F66045" w:rsidRPr="001036A8">
        <w:rPr>
          <w:lang w:val="ru-RU"/>
        </w:rPr>
        <w:t>касов</w:t>
      </w:r>
      <w:r w:rsidR="008A778C" w:rsidRPr="001036A8">
        <w:rPr>
          <w:lang w:val="ru-RU"/>
        </w:rPr>
        <w:t>ий</w:t>
      </w:r>
      <w:r w:rsidR="00F66045" w:rsidRPr="001036A8">
        <w:rPr>
          <w:lang w:val="ru-RU"/>
        </w:rPr>
        <w:t xml:space="preserve"> </w:t>
      </w:r>
      <w:r w:rsidRPr="001036A8">
        <w:rPr>
          <w:lang w:val="ru-RU"/>
        </w:rPr>
        <w:t xml:space="preserve"> документ</w:t>
      </w:r>
      <w:proofErr w:type="gramEnd"/>
      <w:r w:rsidR="00F66045" w:rsidRPr="001036A8">
        <w:rPr>
          <w:lang w:val="ru-RU"/>
        </w:rPr>
        <w:t xml:space="preserve"> в електронній формі</w:t>
      </w:r>
      <w:r w:rsidRPr="001036A8">
        <w:rPr>
          <w:lang w:val="ru-RU"/>
        </w:rPr>
        <w:t>.</w:t>
      </w:r>
      <w:r w:rsidRPr="006A5ED2">
        <w:rPr>
          <w:lang w:val="ru-RU"/>
        </w:rPr>
        <w:t xml:space="preserve"> Видатковий касовий документ у паперов</w:t>
      </w:r>
      <w:r w:rsidR="00E46464">
        <w:rPr>
          <w:lang w:val="ru-RU"/>
        </w:rPr>
        <w:t>ій формі</w:t>
      </w:r>
      <w:r w:rsidRPr="006A5ED2">
        <w:rPr>
          <w:lang w:val="ru-RU"/>
        </w:rPr>
        <w:t xml:space="preserve">, крім реквізитів, </w:t>
      </w:r>
      <w:r w:rsidR="00E46464">
        <w:rPr>
          <w:lang w:val="ru-RU"/>
        </w:rPr>
        <w:t>визначених у</w:t>
      </w:r>
      <w:r w:rsidR="00E46464" w:rsidRPr="006A5ED2">
        <w:rPr>
          <w:lang w:val="ru-RU"/>
        </w:rPr>
        <w:t xml:space="preserve"> </w:t>
      </w:r>
      <w:r w:rsidRPr="006A5ED2">
        <w:rPr>
          <w:lang w:val="ru-RU"/>
        </w:rPr>
        <w:t>пункт</w:t>
      </w:r>
      <w:r w:rsidR="00E46464">
        <w:rPr>
          <w:lang w:val="ru-RU"/>
        </w:rPr>
        <w:t>і</w:t>
      </w:r>
      <w:r w:rsidRPr="006A5ED2">
        <w:rPr>
          <w:lang w:val="ru-RU"/>
        </w:rPr>
        <w:t xml:space="preserve"> 104 розділу VI цієї Інструкції, </w:t>
      </w:r>
      <w:r w:rsidR="00E46464">
        <w:rPr>
          <w:lang w:val="ru-RU"/>
        </w:rPr>
        <w:t>повинен</w:t>
      </w:r>
      <w:r w:rsidR="00E46464" w:rsidRPr="006A5ED2">
        <w:rPr>
          <w:lang w:val="ru-RU"/>
        </w:rPr>
        <w:t xml:space="preserve"> </w:t>
      </w:r>
      <w:r w:rsidRPr="006A5ED2">
        <w:rPr>
          <w:lang w:val="ru-RU"/>
        </w:rPr>
        <w:t>містити відбиток штампа</w:t>
      </w:r>
      <w:r w:rsidR="0072381B" w:rsidRPr="006A5ED2">
        <w:rPr>
          <w:lang w:val="ru-RU"/>
        </w:rPr>
        <w:t xml:space="preserve">. </w:t>
      </w:r>
      <w:r w:rsidRPr="006A5ED2">
        <w:rPr>
          <w:lang w:val="ru-RU"/>
        </w:rPr>
        <w:t xml:space="preserve"> Відбиток печатки на видатковому касовому документі </w:t>
      </w:r>
      <w:r w:rsidR="00E46464">
        <w:rPr>
          <w:lang w:val="ru-RU"/>
        </w:rPr>
        <w:t xml:space="preserve">в </w:t>
      </w:r>
      <w:r w:rsidRPr="006A5ED2">
        <w:rPr>
          <w:lang w:val="ru-RU"/>
        </w:rPr>
        <w:t>паперов</w:t>
      </w:r>
      <w:r w:rsidR="00E46464">
        <w:rPr>
          <w:lang w:val="ru-RU"/>
        </w:rPr>
        <w:t xml:space="preserve">ій формі </w:t>
      </w:r>
      <w:r w:rsidRPr="006A5ED2">
        <w:rPr>
          <w:lang w:val="ru-RU"/>
        </w:rPr>
        <w:t>не є обов</w:t>
      </w:r>
      <w:r w:rsidR="00253205">
        <w:rPr>
          <w:lang w:val="ru-RU"/>
        </w:rPr>
        <w:t>’</w:t>
      </w:r>
      <w:r w:rsidRPr="006A5ED2">
        <w:rPr>
          <w:lang w:val="ru-RU"/>
        </w:rPr>
        <w:t xml:space="preserve">язковим. </w:t>
      </w:r>
    </w:p>
    <w:p w:rsidR="006D3C9A" w:rsidRPr="006A5ED2" w:rsidRDefault="006D3C9A" w:rsidP="007F4235">
      <w:pPr>
        <w:pStyle w:val="ab"/>
        <w:ind w:firstLine="567"/>
        <w:rPr>
          <w:lang w:val="ru-RU"/>
        </w:rPr>
      </w:pPr>
      <w:r w:rsidRPr="006A5ED2">
        <w:rPr>
          <w:lang w:val="ru-RU"/>
        </w:rPr>
        <w:t>Видатковий касовий документ</w:t>
      </w:r>
      <w:r w:rsidR="00F66045" w:rsidRPr="006A5ED2">
        <w:rPr>
          <w:lang w:val="ru-RU"/>
        </w:rPr>
        <w:t xml:space="preserve"> в електронній формі</w:t>
      </w:r>
      <w:r w:rsidRPr="006A5ED2">
        <w:rPr>
          <w:lang w:val="ru-RU"/>
        </w:rPr>
        <w:t xml:space="preserve"> </w:t>
      </w:r>
      <w:r w:rsidR="00E46464">
        <w:rPr>
          <w:lang w:val="ru-RU"/>
        </w:rPr>
        <w:t>повинен</w:t>
      </w:r>
      <w:r w:rsidR="00E46464" w:rsidRPr="006A5ED2">
        <w:rPr>
          <w:lang w:val="ru-RU"/>
        </w:rPr>
        <w:t xml:space="preserve"> </w:t>
      </w:r>
      <w:r w:rsidRPr="006A5ED2">
        <w:rPr>
          <w:lang w:val="ru-RU"/>
        </w:rPr>
        <w:t>містити кваліфікований ЕП уповноваженого працівника</w:t>
      </w:r>
      <w:r w:rsidR="00E167D0">
        <w:rPr>
          <w:lang w:val="ru-RU"/>
        </w:rPr>
        <w:t xml:space="preserve"> </w:t>
      </w:r>
      <w:r w:rsidRPr="006A5ED2">
        <w:rPr>
          <w:lang w:val="ru-RU"/>
        </w:rPr>
        <w:t>та може містити електронну печатку.</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t xml:space="preserve">152. Клієнт банку має право здійснити перерахування отриманої готівки (банкнот </w:t>
      </w:r>
      <w:r w:rsidR="00E46464">
        <w:rPr>
          <w:lang w:val="ru-RU"/>
        </w:rPr>
        <w:t>у</w:t>
      </w:r>
      <w:r w:rsidR="00E46464" w:rsidRPr="006A5ED2">
        <w:rPr>
          <w:lang w:val="ru-RU"/>
        </w:rPr>
        <w:t xml:space="preserve"> </w:t>
      </w:r>
      <w:r w:rsidRPr="006A5ED2">
        <w:rPr>
          <w:lang w:val="ru-RU"/>
        </w:rPr>
        <w:t>повних пачках поаркушно, монет у повних мішечках за кружками) у відведеному для цього приміщенні банку під контролем працівника банку.</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t>153. Працівник банку під час здійснення візуального контролю за перерахуванням готівки стежить за тим, щоб верхня і нижня накладки (етикетка), бандеролі з корінців банкнот, упаковка пачки, а також ярлики і обв</w:t>
      </w:r>
      <w:r w:rsidR="00253205">
        <w:rPr>
          <w:lang w:val="ru-RU"/>
        </w:rPr>
        <w:t>’</w:t>
      </w:r>
      <w:r w:rsidRPr="006A5ED2">
        <w:rPr>
          <w:lang w:val="ru-RU"/>
        </w:rPr>
        <w:t>язка з пломбою від мішечка, упаковка блока, пакета, роликів з монетами зберігалися до закінчення перерахування.</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t xml:space="preserve">154. Банк у разі виявлення клієнтом під час перерахування готівки недостач або надлишків банкнот (монет) </w:t>
      </w:r>
      <w:proofErr w:type="gramStart"/>
      <w:r w:rsidRPr="006A5ED2">
        <w:rPr>
          <w:lang w:val="ru-RU"/>
        </w:rPr>
        <w:t>у пачках</w:t>
      </w:r>
      <w:proofErr w:type="gramEnd"/>
      <w:r w:rsidRPr="006A5ED2">
        <w:rPr>
          <w:lang w:val="ru-RU"/>
        </w:rPr>
        <w:t>, окремих корінцях або мішечках (блоках, пакетах, роликах) уживає заходів щодо перевірки готівки і в разі підтвердження розбіжностей складає акт про розбіжності у двох примірниках, що підписується особами, які були присутні під час перерахування, та затверджується його керівником.</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t>155. Банк відповідно до акта про розбіжності відшкодовує отримувачу готівки (юридичній або фізичній особі) з операційної каси виявлену клієнтом під час перерахування готівки суму недостачі, а її надлишок приймає до операційної каси.</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t>156. Банк не приймає претензії від клієнта щодо відшкодування недостачі, якщо готівка не була перерахована клієнтом у приміщенні банку під контролем працівника банку.</w:t>
      </w:r>
    </w:p>
    <w:p w:rsidR="006D3C9A" w:rsidRPr="006A5ED2" w:rsidRDefault="006D3C9A" w:rsidP="007F4235">
      <w:pPr>
        <w:pStyle w:val="ab"/>
        <w:ind w:firstLine="567"/>
        <w:rPr>
          <w:lang w:val="ru-RU"/>
        </w:rPr>
      </w:pPr>
    </w:p>
    <w:p w:rsidR="006D3C9A" w:rsidRPr="006A5ED2" w:rsidRDefault="006D3C9A" w:rsidP="007F4235">
      <w:pPr>
        <w:pStyle w:val="ab"/>
        <w:ind w:firstLine="567"/>
        <w:rPr>
          <w:lang w:val="ru-RU"/>
        </w:rPr>
      </w:pPr>
      <w:r w:rsidRPr="006A5ED2">
        <w:rPr>
          <w:lang w:val="ru-RU"/>
        </w:rPr>
        <w:lastRenderedPageBreak/>
        <w:t>157. Банк після закінчення касового обслуговування клієнтів банку підраховує суми за касовими документами, за якими проведені касові операції, і звіряє їх та залишок готівки в операційній касі з даними бухгалтерського обліку.”.</w:t>
      </w:r>
    </w:p>
    <w:p w:rsidR="000B5A75" w:rsidRPr="006A5ED2" w:rsidRDefault="000B5A75" w:rsidP="007F4235">
      <w:pPr>
        <w:pStyle w:val="ab"/>
        <w:ind w:firstLine="567"/>
        <w:rPr>
          <w:lang w:val="ru-RU"/>
        </w:rPr>
      </w:pPr>
    </w:p>
    <w:p w:rsidR="00A85393" w:rsidRPr="006A5ED2" w:rsidRDefault="000B5A75" w:rsidP="007F4235">
      <w:pPr>
        <w:pStyle w:val="ab"/>
        <w:ind w:firstLine="567"/>
      </w:pPr>
      <w:r w:rsidRPr="006A5ED2">
        <w:rPr>
          <w:lang w:val="ru-RU"/>
        </w:rPr>
        <w:t xml:space="preserve">6. </w:t>
      </w:r>
      <w:r w:rsidR="00A85393" w:rsidRPr="006A5ED2">
        <w:rPr>
          <w:lang w:val="ru-RU"/>
        </w:rPr>
        <w:t xml:space="preserve">У розділі </w:t>
      </w:r>
      <w:r w:rsidR="00A85393" w:rsidRPr="006A5ED2">
        <w:rPr>
          <w:lang w:val="en-US"/>
        </w:rPr>
        <w:t>VII</w:t>
      </w:r>
      <w:r w:rsidR="00A85393" w:rsidRPr="006A5ED2">
        <w:t>:</w:t>
      </w:r>
    </w:p>
    <w:p w:rsidR="00EC1E06" w:rsidRPr="006A5ED2" w:rsidRDefault="00EC1E06" w:rsidP="007F4235">
      <w:pPr>
        <w:pStyle w:val="ab"/>
        <w:ind w:firstLine="567"/>
      </w:pPr>
    </w:p>
    <w:p w:rsidR="001103C1" w:rsidRPr="006A5ED2" w:rsidRDefault="00A85393" w:rsidP="007F4235">
      <w:pPr>
        <w:pStyle w:val="ab"/>
        <w:ind w:firstLine="567"/>
        <w:rPr>
          <w:lang w:val="ru-RU"/>
        </w:rPr>
      </w:pPr>
      <w:r w:rsidRPr="006A5ED2">
        <w:t xml:space="preserve">1) у пункті 158 цифри </w:t>
      </w:r>
      <w:r w:rsidRPr="006A5ED2">
        <w:rPr>
          <w:lang w:val="ru-RU"/>
        </w:rPr>
        <w:t>“</w:t>
      </w:r>
      <w:r w:rsidR="000B5A75" w:rsidRPr="006A5ED2">
        <w:rPr>
          <w:lang w:val="ru-RU"/>
        </w:rPr>
        <w:t>21</w:t>
      </w:r>
      <w:r w:rsidRPr="006A5ED2">
        <w:rPr>
          <w:lang w:val="ru-RU"/>
        </w:rPr>
        <w:t>”</w:t>
      </w:r>
      <w:r w:rsidR="00EC1E06" w:rsidRPr="006A5ED2">
        <w:rPr>
          <w:lang w:val="ru-RU"/>
        </w:rPr>
        <w:t>,</w:t>
      </w:r>
      <w:r w:rsidR="000B5A75" w:rsidRPr="006A5ED2">
        <w:rPr>
          <w:lang w:val="ru-RU"/>
        </w:rPr>
        <w:t xml:space="preserve"> </w:t>
      </w:r>
      <w:r w:rsidRPr="006A5ED2">
        <w:rPr>
          <w:lang w:val="ru-RU"/>
        </w:rPr>
        <w:t>“22” замінити відповідно цифрами “22”</w:t>
      </w:r>
      <w:r w:rsidR="00EC1E06" w:rsidRPr="006A5ED2">
        <w:rPr>
          <w:lang w:val="ru-RU"/>
        </w:rPr>
        <w:t xml:space="preserve">, </w:t>
      </w:r>
      <w:r w:rsidRPr="006A5ED2">
        <w:rPr>
          <w:lang w:val="ru-RU"/>
        </w:rPr>
        <w:t>“23”;</w:t>
      </w:r>
    </w:p>
    <w:p w:rsidR="00EC1E06" w:rsidRPr="00BF1981" w:rsidRDefault="00EC1E06" w:rsidP="007F4235">
      <w:pPr>
        <w:pStyle w:val="ab"/>
        <w:ind w:firstLine="567"/>
        <w:rPr>
          <w:sz w:val="24"/>
          <w:lang w:val="ru-RU"/>
        </w:rPr>
      </w:pPr>
    </w:p>
    <w:p w:rsidR="001103C1" w:rsidRPr="006A5ED2" w:rsidRDefault="001103C1" w:rsidP="007F4235">
      <w:pPr>
        <w:pStyle w:val="ab"/>
        <w:ind w:firstLine="567"/>
        <w:rPr>
          <w:lang w:val="ru-RU"/>
        </w:rPr>
      </w:pPr>
      <w:r w:rsidRPr="006A5ED2">
        <w:rPr>
          <w:lang w:val="ru-RU"/>
        </w:rPr>
        <w:t>2) у</w:t>
      </w:r>
      <w:r w:rsidR="00E66811" w:rsidRPr="006A5ED2">
        <w:rPr>
          <w:lang w:val="ru-RU"/>
        </w:rPr>
        <w:t xml:space="preserve"> другому рече</w:t>
      </w:r>
      <w:r w:rsidR="00B352AD" w:rsidRPr="006A5ED2">
        <w:rPr>
          <w:lang w:val="ru-RU"/>
        </w:rPr>
        <w:t>н</w:t>
      </w:r>
      <w:r w:rsidR="00E66811" w:rsidRPr="006A5ED2">
        <w:rPr>
          <w:lang w:val="ru-RU"/>
        </w:rPr>
        <w:t xml:space="preserve">ні </w:t>
      </w:r>
      <w:r w:rsidRPr="006A5ED2">
        <w:rPr>
          <w:lang w:val="ru-RU"/>
        </w:rPr>
        <w:t>пункт</w:t>
      </w:r>
      <w:r w:rsidR="0041398A" w:rsidRPr="006A5ED2">
        <w:rPr>
          <w:lang w:val="ru-RU"/>
        </w:rPr>
        <w:t>у</w:t>
      </w:r>
      <w:r w:rsidRPr="006A5ED2">
        <w:rPr>
          <w:lang w:val="ru-RU"/>
        </w:rPr>
        <w:t xml:space="preserve"> 160 </w:t>
      </w:r>
      <w:r w:rsidRPr="006A5ED2">
        <w:t xml:space="preserve">цифри </w:t>
      </w:r>
      <w:r w:rsidRPr="006A5ED2">
        <w:rPr>
          <w:lang w:val="ru-RU"/>
        </w:rPr>
        <w:t>“23” замінити цифрами “24”;</w:t>
      </w:r>
    </w:p>
    <w:p w:rsidR="00EC1E06" w:rsidRPr="00BF1981" w:rsidRDefault="00EC1E06" w:rsidP="007F4235">
      <w:pPr>
        <w:pStyle w:val="ab"/>
        <w:ind w:firstLine="567"/>
        <w:rPr>
          <w:sz w:val="24"/>
          <w:lang w:val="ru-RU"/>
        </w:rPr>
      </w:pPr>
    </w:p>
    <w:p w:rsidR="001103C1" w:rsidRPr="006A5ED2" w:rsidRDefault="001103C1" w:rsidP="007F4235">
      <w:pPr>
        <w:pStyle w:val="ab"/>
        <w:ind w:firstLine="567"/>
        <w:rPr>
          <w:lang w:val="ru-RU"/>
        </w:rPr>
      </w:pPr>
      <w:r w:rsidRPr="006A5ED2">
        <w:rPr>
          <w:lang w:val="ru-RU"/>
        </w:rPr>
        <w:t xml:space="preserve">3) у </w:t>
      </w:r>
      <w:r w:rsidR="00722E0A" w:rsidRPr="006A5ED2">
        <w:rPr>
          <w:lang w:val="ru-RU"/>
        </w:rPr>
        <w:t>першому реченні абзацу першого</w:t>
      </w:r>
      <w:r w:rsidR="00EF3B19" w:rsidRPr="006A5ED2">
        <w:rPr>
          <w:lang w:val="ru-RU"/>
        </w:rPr>
        <w:t xml:space="preserve"> </w:t>
      </w:r>
      <w:r w:rsidRPr="006A5ED2">
        <w:rPr>
          <w:lang w:val="ru-RU"/>
        </w:rPr>
        <w:t>пункт</w:t>
      </w:r>
      <w:r w:rsidR="00EF3B19" w:rsidRPr="006A5ED2">
        <w:rPr>
          <w:lang w:val="ru-RU"/>
        </w:rPr>
        <w:t>у</w:t>
      </w:r>
      <w:r w:rsidRPr="006A5ED2">
        <w:rPr>
          <w:lang w:val="ru-RU"/>
        </w:rPr>
        <w:t xml:space="preserve"> 164 </w:t>
      </w:r>
      <w:r w:rsidRPr="006A5ED2">
        <w:t xml:space="preserve">цифри </w:t>
      </w:r>
      <w:r w:rsidRPr="006A5ED2">
        <w:rPr>
          <w:lang w:val="ru-RU"/>
        </w:rPr>
        <w:t>“24” замінити цифрами “25”;</w:t>
      </w:r>
    </w:p>
    <w:p w:rsidR="0062572E" w:rsidRPr="00BF1981" w:rsidRDefault="0062572E" w:rsidP="007F4235">
      <w:pPr>
        <w:pStyle w:val="ab"/>
        <w:ind w:firstLine="567"/>
        <w:rPr>
          <w:sz w:val="24"/>
          <w:lang w:val="ru-RU"/>
        </w:rPr>
      </w:pPr>
    </w:p>
    <w:p w:rsidR="001103C1" w:rsidRPr="006A5ED2" w:rsidRDefault="001103C1" w:rsidP="007F4235">
      <w:pPr>
        <w:pStyle w:val="ab"/>
        <w:ind w:firstLine="567"/>
        <w:rPr>
          <w:lang w:val="ru-RU"/>
        </w:rPr>
      </w:pPr>
      <w:r w:rsidRPr="006A5ED2">
        <w:rPr>
          <w:lang w:val="ru-RU"/>
        </w:rPr>
        <w:t xml:space="preserve">4) </w:t>
      </w:r>
      <w:r w:rsidR="000607DA" w:rsidRPr="006A5ED2">
        <w:rPr>
          <w:lang w:val="ru-RU"/>
        </w:rPr>
        <w:t xml:space="preserve">в абзаці першому </w:t>
      </w:r>
      <w:r w:rsidRPr="006A5ED2">
        <w:rPr>
          <w:lang w:val="ru-RU"/>
        </w:rPr>
        <w:t>пункт</w:t>
      </w:r>
      <w:r w:rsidR="000607DA" w:rsidRPr="006A5ED2">
        <w:rPr>
          <w:lang w:val="ru-RU"/>
        </w:rPr>
        <w:t>у</w:t>
      </w:r>
      <w:r w:rsidRPr="006A5ED2">
        <w:rPr>
          <w:lang w:val="ru-RU"/>
        </w:rPr>
        <w:t xml:space="preserve"> 166 </w:t>
      </w:r>
      <w:r w:rsidRPr="006A5ED2">
        <w:t xml:space="preserve">цифри </w:t>
      </w:r>
      <w:r w:rsidRPr="006A5ED2">
        <w:rPr>
          <w:lang w:val="ru-RU"/>
        </w:rPr>
        <w:t>“25” замінити цифрами “26”;</w:t>
      </w:r>
    </w:p>
    <w:p w:rsidR="00EC1E06" w:rsidRPr="00BF1981" w:rsidRDefault="00EC1E06" w:rsidP="007F4235">
      <w:pPr>
        <w:pStyle w:val="ab"/>
        <w:ind w:firstLine="567"/>
        <w:rPr>
          <w:sz w:val="24"/>
          <w:lang w:val="ru-RU"/>
        </w:rPr>
      </w:pPr>
    </w:p>
    <w:p w:rsidR="001103C1" w:rsidRPr="006A5ED2" w:rsidRDefault="00EC1E06" w:rsidP="007F4235">
      <w:pPr>
        <w:pStyle w:val="ab"/>
        <w:ind w:firstLine="567"/>
        <w:rPr>
          <w:lang w:val="ru-RU"/>
        </w:rPr>
      </w:pPr>
      <w:r w:rsidRPr="006A5ED2">
        <w:rPr>
          <w:lang w:val="ru-RU"/>
        </w:rPr>
        <w:t>5</w:t>
      </w:r>
      <w:r w:rsidR="001103C1" w:rsidRPr="006A5ED2">
        <w:rPr>
          <w:lang w:val="ru-RU"/>
        </w:rPr>
        <w:t xml:space="preserve">) у </w:t>
      </w:r>
      <w:r w:rsidR="00315A75" w:rsidRPr="006A5ED2">
        <w:rPr>
          <w:lang w:val="ru-RU"/>
        </w:rPr>
        <w:t>другому речен</w:t>
      </w:r>
      <w:r w:rsidR="004922BA">
        <w:rPr>
          <w:lang w:val="ru-RU"/>
        </w:rPr>
        <w:t>н</w:t>
      </w:r>
      <w:r w:rsidR="00315A75" w:rsidRPr="006A5ED2">
        <w:rPr>
          <w:lang w:val="ru-RU"/>
        </w:rPr>
        <w:t xml:space="preserve">і абзацу першого </w:t>
      </w:r>
      <w:r w:rsidR="001103C1" w:rsidRPr="006A5ED2">
        <w:rPr>
          <w:lang w:val="ru-RU"/>
        </w:rPr>
        <w:t>пункт</w:t>
      </w:r>
      <w:r w:rsidR="00315A75" w:rsidRPr="006A5ED2">
        <w:rPr>
          <w:lang w:val="ru-RU"/>
        </w:rPr>
        <w:t>у</w:t>
      </w:r>
      <w:r w:rsidR="001103C1" w:rsidRPr="006A5ED2">
        <w:rPr>
          <w:lang w:val="ru-RU"/>
        </w:rPr>
        <w:t xml:space="preserve"> 171 </w:t>
      </w:r>
      <w:r w:rsidR="001103C1" w:rsidRPr="006A5ED2">
        <w:t xml:space="preserve">цифри </w:t>
      </w:r>
      <w:r w:rsidR="001103C1" w:rsidRPr="006A5ED2">
        <w:rPr>
          <w:lang w:val="ru-RU"/>
        </w:rPr>
        <w:t>“26” замінити цифрами “27”</w:t>
      </w:r>
      <w:r w:rsidR="001F7793" w:rsidRPr="006A5ED2">
        <w:rPr>
          <w:lang w:val="ru-RU"/>
        </w:rPr>
        <w:t>.</w:t>
      </w:r>
    </w:p>
    <w:p w:rsidR="001F7793" w:rsidRPr="00BF1981" w:rsidRDefault="001F7793" w:rsidP="007F4235">
      <w:pPr>
        <w:pStyle w:val="ab"/>
        <w:ind w:firstLine="567"/>
        <w:rPr>
          <w:sz w:val="24"/>
          <w:lang w:val="ru-RU"/>
        </w:rPr>
      </w:pPr>
    </w:p>
    <w:p w:rsidR="001F7793" w:rsidRPr="006A5ED2" w:rsidRDefault="001F7793" w:rsidP="007F4235">
      <w:pPr>
        <w:pStyle w:val="ab"/>
        <w:ind w:firstLine="567"/>
        <w:rPr>
          <w:lang w:val="ru-RU"/>
        </w:rPr>
      </w:pPr>
      <w:r w:rsidRPr="006A5ED2">
        <w:rPr>
          <w:lang w:val="ru-RU"/>
        </w:rPr>
        <w:t xml:space="preserve">7. </w:t>
      </w:r>
      <w:r w:rsidR="00D335E8" w:rsidRPr="006A5ED2">
        <w:rPr>
          <w:lang w:val="ru-RU"/>
        </w:rPr>
        <w:t>В абзаці дев</w:t>
      </w:r>
      <w:r w:rsidR="00253205">
        <w:rPr>
          <w:lang w:val="ru-RU"/>
        </w:rPr>
        <w:t>’</w:t>
      </w:r>
      <w:r w:rsidR="00D335E8" w:rsidRPr="006A5ED2">
        <w:rPr>
          <w:lang w:val="ru-RU"/>
        </w:rPr>
        <w:t>ятому</w:t>
      </w:r>
      <w:r w:rsidRPr="006A5ED2">
        <w:rPr>
          <w:lang w:val="ru-RU"/>
        </w:rPr>
        <w:t xml:space="preserve"> пункт</w:t>
      </w:r>
      <w:r w:rsidR="00D335E8" w:rsidRPr="006A5ED2">
        <w:rPr>
          <w:lang w:val="ru-RU"/>
        </w:rPr>
        <w:t>у</w:t>
      </w:r>
      <w:r w:rsidRPr="006A5ED2">
        <w:rPr>
          <w:lang w:val="ru-RU"/>
        </w:rPr>
        <w:t xml:space="preserve"> 186 розділ</w:t>
      </w:r>
      <w:r w:rsidR="007A021D" w:rsidRPr="006A5ED2">
        <w:rPr>
          <w:lang w:val="ru-RU"/>
        </w:rPr>
        <w:t>у</w:t>
      </w:r>
      <w:r w:rsidRPr="006A5ED2">
        <w:rPr>
          <w:lang w:val="ru-RU"/>
        </w:rPr>
        <w:t xml:space="preserve"> </w:t>
      </w:r>
      <w:r w:rsidRPr="006A5ED2">
        <w:rPr>
          <w:lang w:val="en-US"/>
        </w:rPr>
        <w:t>VII</w:t>
      </w:r>
      <w:r w:rsidRPr="006A5ED2">
        <w:t xml:space="preserve">І цифри </w:t>
      </w:r>
      <w:r w:rsidRPr="006A5ED2">
        <w:rPr>
          <w:lang w:val="ru-RU"/>
        </w:rPr>
        <w:t>“27” замінити цифрами “28”.</w:t>
      </w:r>
    </w:p>
    <w:p w:rsidR="001F7793" w:rsidRPr="00BF1981" w:rsidRDefault="001F7793" w:rsidP="007F4235">
      <w:pPr>
        <w:pStyle w:val="ab"/>
        <w:ind w:firstLine="567"/>
        <w:rPr>
          <w:sz w:val="24"/>
          <w:lang w:val="ru-RU"/>
        </w:rPr>
      </w:pPr>
    </w:p>
    <w:p w:rsidR="006C2B4B" w:rsidRPr="006A5ED2" w:rsidRDefault="001F7793" w:rsidP="007F4235">
      <w:pPr>
        <w:pStyle w:val="ab"/>
        <w:ind w:firstLine="567"/>
      </w:pPr>
      <w:r w:rsidRPr="006A5ED2">
        <w:t>8</w:t>
      </w:r>
      <w:r w:rsidR="004D3305" w:rsidRPr="006A5ED2">
        <w:t xml:space="preserve">. </w:t>
      </w:r>
      <w:r w:rsidR="006C2B4B" w:rsidRPr="006A5ED2">
        <w:t>У додатках до Інструкції:</w:t>
      </w:r>
    </w:p>
    <w:p w:rsidR="000D50BE" w:rsidRPr="00BF1981" w:rsidRDefault="000D50BE" w:rsidP="007F4235">
      <w:pPr>
        <w:pStyle w:val="ab"/>
        <w:ind w:firstLine="567"/>
        <w:rPr>
          <w:sz w:val="24"/>
        </w:rPr>
      </w:pPr>
    </w:p>
    <w:p w:rsidR="00F67858" w:rsidRPr="006A5ED2" w:rsidRDefault="00882D25" w:rsidP="007F4235">
      <w:pPr>
        <w:pStyle w:val="ab"/>
        <w:ind w:firstLine="567"/>
        <w:rPr>
          <w:lang w:eastAsia="en-US"/>
        </w:rPr>
      </w:pPr>
      <w:r w:rsidRPr="006A5ED2">
        <w:rPr>
          <w:color w:val="000000" w:themeColor="text1"/>
        </w:rPr>
        <w:t xml:space="preserve">1) </w:t>
      </w:r>
      <w:r w:rsidR="000D50BE" w:rsidRPr="006A5ED2">
        <w:rPr>
          <w:color w:val="000000" w:themeColor="text1"/>
        </w:rPr>
        <w:t>у додатках 1–</w:t>
      </w:r>
      <w:r w:rsidR="000D16F8" w:rsidRPr="006A5ED2">
        <w:rPr>
          <w:color w:val="000000" w:themeColor="text1"/>
        </w:rPr>
        <w:t>6</w:t>
      </w:r>
      <w:r w:rsidR="00F67858" w:rsidRPr="006A5ED2">
        <w:rPr>
          <w:color w:val="000000" w:themeColor="text1"/>
        </w:rPr>
        <w:t xml:space="preserve"> слова “</w:t>
      </w:r>
      <w:r w:rsidR="00F67858" w:rsidRPr="006A5ED2">
        <w:rPr>
          <w:lang w:eastAsia="en-US"/>
        </w:rPr>
        <w:t>ведення касових операцій банками в Україні</w:t>
      </w:r>
      <w:r w:rsidR="00F67858" w:rsidRPr="006A5ED2">
        <w:t xml:space="preserve">” замінити словами </w:t>
      </w:r>
      <w:r w:rsidR="00F67858" w:rsidRPr="006A5ED2">
        <w:rPr>
          <w:color w:val="000000" w:themeColor="text1"/>
        </w:rPr>
        <w:t>“</w:t>
      </w:r>
      <w:r w:rsidR="005B0A80" w:rsidRPr="006A5ED2">
        <w:rPr>
          <w:color w:val="000000" w:themeColor="text1"/>
        </w:rPr>
        <w:t xml:space="preserve">порядок </w:t>
      </w:r>
      <w:r w:rsidRPr="006A5ED2">
        <w:rPr>
          <w:color w:val="000000" w:themeColor="text1"/>
        </w:rPr>
        <w:t>організації касової роботи банками та проведення платіжних операцій надавачами платіжних послуг в Україні</w:t>
      </w:r>
      <w:r w:rsidR="00F67858" w:rsidRPr="006A5ED2">
        <w:t>”;</w:t>
      </w:r>
    </w:p>
    <w:p w:rsidR="00F67858" w:rsidRPr="00BF1981" w:rsidRDefault="00F67858" w:rsidP="007F4235">
      <w:pPr>
        <w:pStyle w:val="ab"/>
        <w:ind w:firstLine="567"/>
        <w:rPr>
          <w:color w:val="000000" w:themeColor="text1"/>
          <w:sz w:val="24"/>
        </w:rPr>
      </w:pPr>
    </w:p>
    <w:p w:rsidR="00882D25" w:rsidRPr="006A5ED2" w:rsidRDefault="00882D25" w:rsidP="007F4235">
      <w:pPr>
        <w:pStyle w:val="ab"/>
        <w:ind w:firstLine="567"/>
        <w:rPr>
          <w:color w:val="000000" w:themeColor="text1"/>
        </w:rPr>
      </w:pPr>
      <w:r w:rsidRPr="006A5ED2">
        <w:rPr>
          <w:color w:val="000000" w:themeColor="text1"/>
        </w:rPr>
        <w:t xml:space="preserve">2) у додатку </w:t>
      </w:r>
      <w:r w:rsidR="000D16F8" w:rsidRPr="006A5ED2">
        <w:rPr>
          <w:color w:val="000000" w:themeColor="text1"/>
        </w:rPr>
        <w:t>7</w:t>
      </w:r>
      <w:r w:rsidRPr="006A5ED2">
        <w:rPr>
          <w:color w:val="000000" w:themeColor="text1"/>
        </w:rPr>
        <w:t>:</w:t>
      </w:r>
    </w:p>
    <w:p w:rsidR="00882D25" w:rsidRPr="006A5ED2" w:rsidRDefault="00882D25" w:rsidP="007F4235">
      <w:pPr>
        <w:pStyle w:val="ab"/>
        <w:ind w:firstLine="567"/>
        <w:rPr>
          <w:color w:val="000000" w:themeColor="text1"/>
        </w:rPr>
      </w:pPr>
      <w:r w:rsidRPr="006A5ED2">
        <w:rPr>
          <w:color w:val="000000" w:themeColor="text1"/>
        </w:rPr>
        <w:t>слова “ведення касових операцій банками в Україні” замінити словами “</w:t>
      </w:r>
      <w:r w:rsidR="005B0A80" w:rsidRPr="006A5ED2">
        <w:rPr>
          <w:color w:val="000000" w:themeColor="text1"/>
        </w:rPr>
        <w:t xml:space="preserve">порядок </w:t>
      </w:r>
      <w:r w:rsidRPr="006A5ED2">
        <w:rPr>
          <w:color w:val="000000" w:themeColor="text1"/>
        </w:rPr>
        <w:t>організації касової роботи банками та проведення платіжних операцій надавачами платіжних послуг в Україні”;</w:t>
      </w:r>
    </w:p>
    <w:p w:rsidR="00882D25" w:rsidRPr="006A5ED2" w:rsidRDefault="00882D25" w:rsidP="007F4235">
      <w:pPr>
        <w:pStyle w:val="ab"/>
        <w:ind w:firstLine="567"/>
      </w:pPr>
      <w:r w:rsidRPr="006A5ED2">
        <w:t xml:space="preserve">рядок 11 таблиці пункту 5 викласти </w:t>
      </w:r>
      <w:r w:rsidR="004922BA">
        <w:t>в</w:t>
      </w:r>
      <w:r w:rsidR="004922BA" w:rsidRPr="006A5ED2">
        <w:t xml:space="preserve"> </w:t>
      </w:r>
      <w:r w:rsidRPr="006A5ED2">
        <w:t>такій редакції:</w:t>
      </w:r>
    </w:p>
    <w:p w:rsidR="00882D25" w:rsidRPr="006A5ED2" w:rsidRDefault="00882D25" w:rsidP="004922BA">
      <w:pPr>
        <w:pStyle w:val="ab"/>
      </w:pPr>
      <w:r w:rsidRPr="006A5ED2">
        <w:t>“</w:t>
      </w:r>
    </w:p>
    <w:tbl>
      <w:tblPr>
        <w:tblStyle w:val="a9"/>
        <w:tblW w:w="9635" w:type="dxa"/>
        <w:tblLook w:val="04A0" w:firstRow="1" w:lastRow="0" w:firstColumn="1" w:lastColumn="0" w:noHBand="0" w:noVBand="1"/>
      </w:tblPr>
      <w:tblGrid>
        <w:gridCol w:w="1271"/>
        <w:gridCol w:w="1418"/>
        <w:gridCol w:w="2835"/>
        <w:gridCol w:w="1276"/>
        <w:gridCol w:w="1418"/>
        <w:gridCol w:w="1417"/>
      </w:tblGrid>
      <w:tr w:rsidR="00882D25" w:rsidRPr="006A5ED2" w:rsidTr="004922BA">
        <w:tc>
          <w:tcPr>
            <w:tcW w:w="1271" w:type="dxa"/>
          </w:tcPr>
          <w:p w:rsidR="00882D25" w:rsidRPr="006A5ED2" w:rsidRDefault="00882D25" w:rsidP="003D5792">
            <w:pPr>
              <w:pStyle w:val="ab"/>
              <w:jc w:val="center"/>
            </w:pPr>
            <w:r w:rsidRPr="006A5ED2">
              <w:t>1</w:t>
            </w:r>
          </w:p>
        </w:tc>
        <w:tc>
          <w:tcPr>
            <w:tcW w:w="1418" w:type="dxa"/>
          </w:tcPr>
          <w:p w:rsidR="00882D25" w:rsidRPr="006A5ED2" w:rsidRDefault="00882D25" w:rsidP="003D5792">
            <w:pPr>
              <w:pStyle w:val="ab"/>
              <w:jc w:val="center"/>
            </w:pPr>
            <w:r w:rsidRPr="006A5ED2">
              <w:t>2</w:t>
            </w:r>
          </w:p>
        </w:tc>
        <w:tc>
          <w:tcPr>
            <w:tcW w:w="2835" w:type="dxa"/>
          </w:tcPr>
          <w:p w:rsidR="00882D25" w:rsidRPr="006A5ED2" w:rsidRDefault="00882D25" w:rsidP="003D5792">
            <w:pPr>
              <w:pStyle w:val="ab"/>
              <w:jc w:val="center"/>
            </w:pPr>
            <w:r w:rsidRPr="006A5ED2">
              <w:t>3</w:t>
            </w:r>
          </w:p>
        </w:tc>
        <w:tc>
          <w:tcPr>
            <w:tcW w:w="1276" w:type="dxa"/>
          </w:tcPr>
          <w:p w:rsidR="00882D25" w:rsidRPr="006A5ED2" w:rsidRDefault="00882D25" w:rsidP="003D5792">
            <w:pPr>
              <w:pStyle w:val="ab"/>
              <w:jc w:val="center"/>
            </w:pPr>
            <w:r w:rsidRPr="006A5ED2">
              <w:t>4</w:t>
            </w:r>
          </w:p>
        </w:tc>
        <w:tc>
          <w:tcPr>
            <w:tcW w:w="1418" w:type="dxa"/>
          </w:tcPr>
          <w:p w:rsidR="00882D25" w:rsidRPr="006A5ED2" w:rsidRDefault="00882D25" w:rsidP="003D5792">
            <w:pPr>
              <w:pStyle w:val="ab"/>
              <w:jc w:val="center"/>
            </w:pPr>
            <w:r w:rsidRPr="006A5ED2">
              <w:t>5</w:t>
            </w:r>
          </w:p>
        </w:tc>
        <w:tc>
          <w:tcPr>
            <w:tcW w:w="1417" w:type="dxa"/>
          </w:tcPr>
          <w:p w:rsidR="00882D25" w:rsidRPr="006A5ED2" w:rsidRDefault="00882D25" w:rsidP="003D5792">
            <w:pPr>
              <w:pStyle w:val="ab"/>
              <w:jc w:val="center"/>
            </w:pPr>
            <w:r w:rsidRPr="006A5ED2">
              <w:t>6</w:t>
            </w:r>
          </w:p>
        </w:tc>
      </w:tr>
      <w:tr w:rsidR="00882D25" w:rsidRPr="006A5ED2" w:rsidTr="004922BA">
        <w:tc>
          <w:tcPr>
            <w:tcW w:w="1271" w:type="dxa"/>
          </w:tcPr>
          <w:p w:rsidR="00882D25" w:rsidRPr="006A5ED2" w:rsidRDefault="00882D25" w:rsidP="004922BA">
            <w:pPr>
              <w:pStyle w:val="ab"/>
              <w:jc w:val="center"/>
            </w:pPr>
            <w:r w:rsidRPr="006A5ED2">
              <w:t>11</w:t>
            </w:r>
          </w:p>
        </w:tc>
        <w:tc>
          <w:tcPr>
            <w:tcW w:w="1418" w:type="dxa"/>
          </w:tcPr>
          <w:p w:rsidR="00882D25" w:rsidRPr="006A5ED2" w:rsidRDefault="00882D25" w:rsidP="004922BA">
            <w:pPr>
              <w:pStyle w:val="ab"/>
              <w:jc w:val="center"/>
            </w:pPr>
            <w:r w:rsidRPr="006A5ED2">
              <w:t>М10Г</w:t>
            </w:r>
          </w:p>
        </w:tc>
        <w:tc>
          <w:tcPr>
            <w:tcW w:w="2835" w:type="dxa"/>
          </w:tcPr>
          <w:p w:rsidR="00882D25" w:rsidRPr="006A5ED2" w:rsidRDefault="00882D25" w:rsidP="003D5792">
            <w:pPr>
              <w:pStyle w:val="ab"/>
            </w:pPr>
            <w:r w:rsidRPr="006A5ED2">
              <w:t>Сплав на основі цинку Аl90 з нікелевим покривом</w:t>
            </w:r>
          </w:p>
        </w:tc>
        <w:tc>
          <w:tcPr>
            <w:tcW w:w="1276" w:type="dxa"/>
          </w:tcPr>
          <w:p w:rsidR="00882D25" w:rsidRPr="006A5ED2" w:rsidRDefault="00882D25" w:rsidP="004922BA">
            <w:pPr>
              <w:pStyle w:val="ab"/>
              <w:jc w:val="center"/>
            </w:pPr>
            <w:r w:rsidRPr="006A5ED2">
              <w:t>90</w:t>
            </w:r>
          </w:p>
        </w:tc>
        <w:tc>
          <w:tcPr>
            <w:tcW w:w="1418" w:type="dxa"/>
          </w:tcPr>
          <w:p w:rsidR="00882D25" w:rsidRPr="006A5ED2" w:rsidRDefault="00882D25" w:rsidP="004922BA">
            <w:pPr>
              <w:pStyle w:val="ab"/>
              <w:jc w:val="center"/>
            </w:pPr>
            <w:r w:rsidRPr="006A5ED2">
              <w:t>72 000</w:t>
            </w:r>
          </w:p>
        </w:tc>
        <w:tc>
          <w:tcPr>
            <w:tcW w:w="1417" w:type="dxa"/>
          </w:tcPr>
          <w:p w:rsidR="00882D25" w:rsidRPr="006A5ED2" w:rsidRDefault="00882D25" w:rsidP="004922BA">
            <w:pPr>
              <w:pStyle w:val="ab"/>
              <w:numPr>
                <w:ilvl w:val="0"/>
                <w:numId w:val="14"/>
              </w:numPr>
              <w:jc w:val="center"/>
            </w:pPr>
            <w:r w:rsidRPr="006A5ED2">
              <w:t>0</w:t>
            </w:r>
          </w:p>
        </w:tc>
      </w:tr>
    </w:tbl>
    <w:p w:rsidR="00882D25" w:rsidRDefault="00D50F8A" w:rsidP="00441BD0">
      <w:pPr>
        <w:pStyle w:val="ab"/>
        <w:jc w:val="right"/>
        <w:rPr>
          <w:color w:val="000000" w:themeColor="text1"/>
        </w:rPr>
      </w:pPr>
      <w:r w:rsidRPr="006A5ED2">
        <w:rPr>
          <w:color w:val="000000" w:themeColor="text1"/>
          <w:lang w:val="en-US"/>
        </w:rPr>
        <w:t>”</w:t>
      </w:r>
      <w:r w:rsidRPr="006A5ED2">
        <w:rPr>
          <w:color w:val="000000" w:themeColor="text1"/>
        </w:rPr>
        <w:t>;</w:t>
      </w:r>
    </w:p>
    <w:p w:rsidR="007A27F9" w:rsidRPr="006A5ED2" w:rsidRDefault="007A27F9" w:rsidP="00441BD0">
      <w:pPr>
        <w:pStyle w:val="ab"/>
        <w:jc w:val="right"/>
        <w:rPr>
          <w:color w:val="000000" w:themeColor="text1"/>
        </w:rPr>
      </w:pPr>
    </w:p>
    <w:p w:rsidR="00882D25" w:rsidRPr="006A5ED2" w:rsidRDefault="00F67858" w:rsidP="00985C92">
      <w:pPr>
        <w:pStyle w:val="ab"/>
        <w:numPr>
          <w:ilvl w:val="0"/>
          <w:numId w:val="6"/>
        </w:numPr>
        <w:tabs>
          <w:tab w:val="left" w:pos="993"/>
        </w:tabs>
        <w:ind w:left="0" w:firstLine="567"/>
        <w:rPr>
          <w:color w:val="000000" w:themeColor="text1"/>
        </w:rPr>
      </w:pPr>
      <w:r w:rsidRPr="006A5ED2">
        <w:rPr>
          <w:lang w:eastAsia="en-US"/>
        </w:rPr>
        <w:t>у додатк</w:t>
      </w:r>
      <w:r w:rsidR="00CA1479" w:rsidRPr="006A5ED2">
        <w:rPr>
          <w:lang w:eastAsia="en-US"/>
        </w:rPr>
        <w:t>у</w:t>
      </w:r>
      <w:r w:rsidR="00B81B93" w:rsidRPr="006A5ED2">
        <w:rPr>
          <w:lang w:eastAsia="en-US"/>
        </w:rPr>
        <w:t xml:space="preserve"> 8</w:t>
      </w:r>
      <w:r w:rsidR="00CA1479" w:rsidRPr="006A5ED2">
        <w:rPr>
          <w:lang w:eastAsia="en-US"/>
        </w:rPr>
        <w:t xml:space="preserve"> </w:t>
      </w:r>
      <w:r w:rsidR="00882D25" w:rsidRPr="006A5ED2">
        <w:rPr>
          <w:color w:val="000000" w:themeColor="text1"/>
        </w:rPr>
        <w:t>слова “ведення касових операцій банками в Україні” замінити словами “</w:t>
      </w:r>
      <w:r w:rsidR="005B0A80" w:rsidRPr="006A5ED2">
        <w:rPr>
          <w:color w:val="000000" w:themeColor="text1"/>
        </w:rPr>
        <w:t xml:space="preserve">порядок </w:t>
      </w:r>
      <w:r w:rsidR="00882D25" w:rsidRPr="006A5ED2">
        <w:rPr>
          <w:color w:val="000000" w:themeColor="text1"/>
        </w:rPr>
        <w:t>організації касової роботи банками та проведення платіжних операцій надавачами платіжних послуг в Україні”;</w:t>
      </w:r>
    </w:p>
    <w:p w:rsidR="00596338" w:rsidRPr="00F05515" w:rsidRDefault="00596338" w:rsidP="007A27F9">
      <w:pPr>
        <w:pStyle w:val="ab"/>
        <w:ind w:firstLine="567"/>
        <w:rPr>
          <w:color w:val="000000" w:themeColor="text1"/>
        </w:rPr>
      </w:pPr>
    </w:p>
    <w:p w:rsidR="004A3F6F" w:rsidRPr="006A5ED2" w:rsidRDefault="004A3F6F" w:rsidP="00931743">
      <w:pPr>
        <w:pStyle w:val="ab"/>
        <w:numPr>
          <w:ilvl w:val="0"/>
          <w:numId w:val="6"/>
        </w:numPr>
        <w:tabs>
          <w:tab w:val="left" w:pos="851"/>
        </w:tabs>
        <w:ind w:left="0" w:firstLine="567"/>
        <w:rPr>
          <w:lang w:eastAsia="en-US"/>
        </w:rPr>
      </w:pPr>
      <w:r w:rsidRPr="006A5ED2">
        <w:rPr>
          <w:color w:val="000000" w:themeColor="text1"/>
        </w:rPr>
        <w:t xml:space="preserve">у додатку </w:t>
      </w:r>
      <w:r w:rsidR="00604483" w:rsidRPr="006A5ED2">
        <w:rPr>
          <w:color w:val="000000" w:themeColor="text1"/>
        </w:rPr>
        <w:t>9</w:t>
      </w:r>
      <w:r w:rsidRPr="006A5ED2">
        <w:rPr>
          <w:color w:val="000000" w:themeColor="text1"/>
        </w:rPr>
        <w:t>:</w:t>
      </w:r>
    </w:p>
    <w:p w:rsidR="00B81B93" w:rsidRPr="006A5ED2" w:rsidRDefault="00B81B93" w:rsidP="007A27F9">
      <w:pPr>
        <w:pStyle w:val="ab"/>
        <w:ind w:firstLine="567"/>
        <w:rPr>
          <w:color w:val="000000" w:themeColor="text1"/>
        </w:rPr>
      </w:pPr>
      <w:r w:rsidRPr="006A5ED2">
        <w:rPr>
          <w:color w:val="000000" w:themeColor="text1"/>
        </w:rPr>
        <w:t>слова “ведення касових операцій банками в Україні”</w:t>
      </w:r>
      <w:r w:rsidR="000460CB" w:rsidRPr="006A5ED2">
        <w:rPr>
          <w:color w:val="000000" w:themeColor="text1"/>
        </w:rPr>
        <w:t xml:space="preserve">, </w:t>
      </w:r>
      <w:r w:rsidR="000460CB" w:rsidRPr="006A5ED2">
        <w:t xml:space="preserve">“дата вкладання пачок банкнот” </w:t>
      </w:r>
      <w:r w:rsidRPr="006A5ED2">
        <w:rPr>
          <w:color w:val="000000" w:themeColor="text1"/>
        </w:rPr>
        <w:t xml:space="preserve">замінити </w:t>
      </w:r>
      <w:r w:rsidR="000460CB" w:rsidRPr="006A5ED2">
        <w:rPr>
          <w:color w:val="000000" w:themeColor="text1"/>
        </w:rPr>
        <w:t xml:space="preserve">відповідно </w:t>
      </w:r>
      <w:r w:rsidRPr="006A5ED2">
        <w:rPr>
          <w:color w:val="000000" w:themeColor="text1"/>
        </w:rPr>
        <w:t>словами “</w:t>
      </w:r>
      <w:r w:rsidR="005B0A80" w:rsidRPr="006A5ED2">
        <w:rPr>
          <w:color w:val="000000" w:themeColor="text1"/>
        </w:rPr>
        <w:t xml:space="preserve">порядок </w:t>
      </w:r>
      <w:r w:rsidRPr="006A5ED2">
        <w:rPr>
          <w:color w:val="000000" w:themeColor="text1"/>
        </w:rPr>
        <w:t>організації касової роботи банками та проведення платіжних операцій надавачами платіжних послуг в Україні”</w:t>
      </w:r>
      <w:r w:rsidR="000460CB" w:rsidRPr="006A5ED2">
        <w:rPr>
          <w:color w:val="000000" w:themeColor="text1"/>
        </w:rPr>
        <w:t xml:space="preserve">, </w:t>
      </w:r>
      <w:r w:rsidR="000460CB" w:rsidRPr="006A5ED2">
        <w:t>“час вкладання пачок банкнот*****, дата вкладання пачок банкнот”</w:t>
      </w:r>
      <w:r w:rsidRPr="006A5ED2">
        <w:rPr>
          <w:color w:val="000000" w:themeColor="text1"/>
        </w:rPr>
        <w:t>;</w:t>
      </w:r>
    </w:p>
    <w:p w:rsidR="00DF47DF" w:rsidRPr="006A5ED2" w:rsidRDefault="004A3F6F" w:rsidP="007A27F9">
      <w:pPr>
        <w:pStyle w:val="ab"/>
        <w:ind w:firstLine="567"/>
      </w:pPr>
      <w:r w:rsidRPr="006A5ED2">
        <w:t>додаток доповнити новою приміткою такого змісту:</w:t>
      </w:r>
      <w:r w:rsidR="004500B2">
        <w:t xml:space="preserve"> </w:t>
      </w:r>
      <w:r w:rsidRPr="006A5ED2">
        <w:t>“***** Зазначається Національним банком України.”;</w:t>
      </w:r>
    </w:p>
    <w:p w:rsidR="004A3F6F" w:rsidRPr="00BF1981" w:rsidRDefault="004A3F6F" w:rsidP="007A27F9">
      <w:pPr>
        <w:pStyle w:val="ab"/>
        <w:ind w:firstLine="567"/>
        <w:rPr>
          <w:sz w:val="24"/>
        </w:rPr>
      </w:pPr>
    </w:p>
    <w:p w:rsidR="00C33E93" w:rsidRPr="006A5ED2" w:rsidRDefault="00C33E93" w:rsidP="00D67AA4">
      <w:pPr>
        <w:pStyle w:val="ab"/>
        <w:numPr>
          <w:ilvl w:val="0"/>
          <w:numId w:val="6"/>
        </w:numPr>
        <w:tabs>
          <w:tab w:val="left" w:pos="993"/>
        </w:tabs>
        <w:ind w:left="0" w:firstLine="567"/>
        <w:rPr>
          <w:lang w:eastAsia="en-US"/>
        </w:rPr>
      </w:pPr>
      <w:r w:rsidRPr="006A5ED2">
        <w:rPr>
          <w:lang w:eastAsia="en-US"/>
        </w:rPr>
        <w:t>додаток 10 викласти в такій редакції:</w:t>
      </w:r>
    </w:p>
    <w:p w:rsidR="003D6535" w:rsidRPr="006A5ED2" w:rsidRDefault="003D6535" w:rsidP="00205252">
      <w:pPr>
        <w:pStyle w:val="ab"/>
        <w:rPr>
          <w:lang w:eastAsia="en-US"/>
        </w:rPr>
      </w:pPr>
    </w:p>
    <w:p w:rsidR="001E2769" w:rsidRPr="006A5ED2" w:rsidRDefault="001E2769" w:rsidP="001E2769">
      <w:pPr>
        <w:ind w:left="4239" w:firstLine="708"/>
        <w:jc w:val="left"/>
        <w:rPr>
          <w:lang w:eastAsia="en-US"/>
        </w:rPr>
      </w:pPr>
      <w:r w:rsidRPr="006A5ED2">
        <w:rPr>
          <w:lang w:val="ru-RU" w:eastAsia="en-US"/>
        </w:rPr>
        <w:t>“</w:t>
      </w:r>
      <w:r w:rsidRPr="006A5ED2">
        <w:rPr>
          <w:lang w:eastAsia="en-US"/>
        </w:rPr>
        <w:t>Додаток 10</w:t>
      </w:r>
    </w:p>
    <w:p w:rsidR="00CA30CC" w:rsidRDefault="001E2769" w:rsidP="001E2769">
      <w:pPr>
        <w:ind w:left="4947"/>
        <w:jc w:val="left"/>
        <w:rPr>
          <w:lang w:eastAsia="en-US"/>
        </w:rPr>
      </w:pPr>
      <w:r w:rsidRPr="006A5ED2">
        <w:rPr>
          <w:color w:val="000000" w:themeColor="text1"/>
        </w:rPr>
        <w:t xml:space="preserve">до Інструкції про </w:t>
      </w:r>
      <w:r w:rsidR="005B0A80" w:rsidRPr="006A5ED2">
        <w:rPr>
          <w:color w:val="000000" w:themeColor="text1"/>
        </w:rPr>
        <w:t xml:space="preserve">порядок </w:t>
      </w:r>
      <w:r w:rsidRPr="006A5ED2">
        <w:rPr>
          <w:color w:val="000000" w:themeColor="text1"/>
        </w:rPr>
        <w:t>організації касової роботи банками та проведення платіжних операцій надавачами платіжних послуг в Україні</w:t>
      </w:r>
      <w:r w:rsidRPr="006A5ED2" w:rsidDel="00606372">
        <w:rPr>
          <w:lang w:eastAsia="en-US"/>
        </w:rPr>
        <w:t xml:space="preserve"> </w:t>
      </w:r>
    </w:p>
    <w:p w:rsidR="00CA30CC" w:rsidRDefault="00CA30CC" w:rsidP="001E2769">
      <w:pPr>
        <w:ind w:left="4947"/>
        <w:jc w:val="left"/>
        <w:rPr>
          <w:lang w:eastAsia="en-US"/>
        </w:rPr>
      </w:pPr>
      <w:r>
        <w:rPr>
          <w:lang w:eastAsia="en-US"/>
        </w:rPr>
        <w:t>(у редакції постанови Правління Національного банку України</w:t>
      </w:r>
    </w:p>
    <w:p w:rsidR="001E2769" w:rsidRPr="006A5ED2" w:rsidRDefault="008B6ADB" w:rsidP="001E2769">
      <w:pPr>
        <w:ind w:left="4947"/>
        <w:jc w:val="left"/>
        <w:rPr>
          <w:lang w:eastAsia="en-US"/>
        </w:rPr>
      </w:pPr>
      <w:r>
        <w:rPr>
          <w:lang w:eastAsia="en-US"/>
        </w:rPr>
        <w:t>від 21 червня 2022 року № 128)</w:t>
      </w:r>
      <w:r w:rsidR="001E2769" w:rsidRPr="006A5ED2">
        <w:rPr>
          <w:lang w:eastAsia="en-US"/>
        </w:rPr>
        <w:t xml:space="preserve"> </w:t>
      </w:r>
    </w:p>
    <w:p w:rsidR="001E2769" w:rsidRPr="006A5ED2" w:rsidRDefault="001E2769" w:rsidP="001E2769">
      <w:pPr>
        <w:ind w:left="4239" w:firstLine="708"/>
        <w:jc w:val="left"/>
        <w:rPr>
          <w:lang w:eastAsia="en-US"/>
        </w:rPr>
      </w:pPr>
      <w:r w:rsidRPr="006A5ED2">
        <w:rPr>
          <w:lang w:eastAsia="en-US"/>
        </w:rPr>
        <w:t>(підпункт 1 пункту 102 розділу VI)</w:t>
      </w:r>
    </w:p>
    <w:p w:rsidR="001E2769" w:rsidRPr="006A5ED2" w:rsidRDefault="001E2769" w:rsidP="001E2769">
      <w:pPr>
        <w:jc w:val="left"/>
        <w:rPr>
          <w:sz w:val="16"/>
          <w:lang w:eastAsia="en-US"/>
        </w:rPr>
      </w:pPr>
    </w:p>
    <w:p w:rsidR="004500B2" w:rsidRDefault="004500B2" w:rsidP="001E2769">
      <w:pPr>
        <w:spacing w:after="200" w:line="276" w:lineRule="auto"/>
        <w:jc w:val="center"/>
        <w:rPr>
          <w:lang w:eastAsia="en-US"/>
        </w:rPr>
      </w:pPr>
    </w:p>
    <w:p w:rsidR="001E2769" w:rsidRPr="006A5ED2" w:rsidRDefault="001E2769" w:rsidP="001E2769">
      <w:pPr>
        <w:spacing w:after="200" w:line="276" w:lineRule="auto"/>
        <w:jc w:val="center"/>
        <w:rPr>
          <w:lang w:eastAsia="en-US"/>
        </w:rPr>
      </w:pPr>
      <w:r w:rsidRPr="006A5ED2">
        <w:rPr>
          <w:lang w:eastAsia="en-US"/>
        </w:rPr>
        <w:t>Платіжна інструкція на переказ готівки № _______</w:t>
      </w:r>
    </w:p>
    <w:p w:rsidR="00881151" w:rsidRPr="00F05515" w:rsidRDefault="00881151" w:rsidP="001E2769">
      <w:pPr>
        <w:jc w:val="left"/>
        <w:rPr>
          <w:lang w:eastAsia="en-US"/>
        </w:rPr>
      </w:pPr>
    </w:p>
    <w:p w:rsidR="001E2769" w:rsidRPr="006A5ED2" w:rsidRDefault="001E2769" w:rsidP="001E2769">
      <w:pPr>
        <w:jc w:val="left"/>
        <w:rPr>
          <w:lang w:eastAsia="en-US"/>
        </w:rPr>
      </w:pPr>
      <w:r w:rsidRPr="006A5ED2">
        <w:rPr>
          <w:lang w:eastAsia="en-US"/>
        </w:rPr>
        <w:t xml:space="preserve">Дата здійснення платіжної операції </w:t>
      </w:r>
      <w:r w:rsidRPr="006A5ED2">
        <w:rPr>
          <w:lang w:val="ru-RU" w:eastAsia="en-US"/>
        </w:rPr>
        <w:t xml:space="preserve"> </w:t>
      </w:r>
      <w:r w:rsidRPr="006A5ED2">
        <w:rPr>
          <w:lang w:eastAsia="en-US"/>
        </w:rPr>
        <w:t>______</w:t>
      </w:r>
      <w:r w:rsidRPr="006A5ED2">
        <w:rPr>
          <w:lang w:val="ru-RU" w:eastAsia="en-US"/>
        </w:rPr>
        <w:t xml:space="preserve">  </w:t>
      </w:r>
      <w:r w:rsidRPr="006A5ED2">
        <w:rPr>
          <w:lang w:eastAsia="en-US"/>
        </w:rPr>
        <w:t>Дата валютування</w:t>
      </w:r>
      <w:r w:rsidRPr="006A5ED2">
        <w:rPr>
          <w:lang w:val="ru-RU" w:eastAsia="en-US"/>
        </w:rPr>
        <w:t>_</w:t>
      </w:r>
      <w:r w:rsidRPr="006A5ED2">
        <w:rPr>
          <w:lang w:eastAsia="en-US"/>
        </w:rPr>
        <w:t>______</w:t>
      </w:r>
    </w:p>
    <w:p w:rsidR="001E2769" w:rsidRDefault="001E2769" w:rsidP="001E2769">
      <w:pPr>
        <w:jc w:val="left"/>
        <w:rPr>
          <w:lang w:eastAsia="en-US"/>
        </w:rPr>
      </w:pPr>
    </w:p>
    <w:p w:rsidR="00C5147A" w:rsidRPr="006A5ED2" w:rsidRDefault="00C5147A" w:rsidP="001E2769">
      <w:pPr>
        <w:jc w:val="left"/>
        <w:rPr>
          <w:lang w:eastAsia="en-US"/>
        </w:rPr>
      </w:pPr>
      <w:r>
        <w:rPr>
          <w:lang w:eastAsia="en-US"/>
        </w:rPr>
        <w:t xml:space="preserve">                                                                                         </w:t>
      </w:r>
    </w:p>
    <w:tbl>
      <w:tblPr>
        <w:tblStyle w:val="1"/>
        <w:tblW w:w="0" w:type="auto"/>
        <w:tblLook w:val="04A0" w:firstRow="1" w:lastRow="0" w:firstColumn="1" w:lastColumn="0" w:noHBand="0" w:noVBand="1"/>
      </w:tblPr>
      <w:tblGrid>
        <w:gridCol w:w="2091"/>
        <w:gridCol w:w="1884"/>
        <w:gridCol w:w="1884"/>
        <w:gridCol w:w="1884"/>
        <w:gridCol w:w="1885"/>
      </w:tblGrid>
      <w:tr w:rsidR="001E2769" w:rsidRPr="006A5ED2" w:rsidTr="003D5792">
        <w:tc>
          <w:tcPr>
            <w:tcW w:w="2092" w:type="dxa"/>
          </w:tcPr>
          <w:p w:rsidR="001E2769" w:rsidRPr="006A5ED2" w:rsidRDefault="001E2769" w:rsidP="003D5792">
            <w:pPr>
              <w:jc w:val="left"/>
              <w:rPr>
                <w:lang w:eastAsia="en-US"/>
              </w:rPr>
            </w:pPr>
            <w:r w:rsidRPr="006A5ED2">
              <w:rPr>
                <w:lang w:eastAsia="en-US"/>
              </w:rPr>
              <w:t>Назва валюти</w:t>
            </w:r>
          </w:p>
        </w:tc>
        <w:tc>
          <w:tcPr>
            <w:tcW w:w="1884" w:type="dxa"/>
            <w:vMerge w:val="restart"/>
          </w:tcPr>
          <w:p w:rsidR="001E2769" w:rsidRPr="006A5ED2" w:rsidRDefault="001E2769" w:rsidP="003D5792">
            <w:pPr>
              <w:jc w:val="left"/>
              <w:rPr>
                <w:lang w:eastAsia="en-US"/>
              </w:rPr>
            </w:pPr>
          </w:p>
          <w:p w:rsidR="001E2769" w:rsidRPr="006A5ED2" w:rsidRDefault="001E2769" w:rsidP="003D5792">
            <w:pPr>
              <w:jc w:val="left"/>
              <w:rPr>
                <w:lang w:eastAsia="en-US"/>
              </w:rPr>
            </w:pPr>
          </w:p>
          <w:p w:rsidR="001E2769" w:rsidRPr="006A5ED2" w:rsidRDefault="001E2769" w:rsidP="003D5792">
            <w:pPr>
              <w:jc w:val="left"/>
              <w:rPr>
                <w:lang w:eastAsia="en-US"/>
              </w:rPr>
            </w:pPr>
            <w:r w:rsidRPr="006A5ED2">
              <w:rPr>
                <w:lang w:eastAsia="en-US"/>
              </w:rPr>
              <w:t>Дебет</w:t>
            </w:r>
          </w:p>
          <w:p w:rsidR="001E2769" w:rsidRPr="006A5ED2" w:rsidRDefault="001E2769" w:rsidP="003D5792">
            <w:pPr>
              <w:jc w:val="left"/>
              <w:rPr>
                <w:lang w:eastAsia="en-US"/>
              </w:rPr>
            </w:pPr>
            <w:r w:rsidRPr="006A5ED2">
              <w:rPr>
                <w:lang w:eastAsia="en-US"/>
              </w:rPr>
              <w:t>Кредит</w:t>
            </w:r>
          </w:p>
        </w:tc>
        <w:tc>
          <w:tcPr>
            <w:tcW w:w="1884" w:type="dxa"/>
          </w:tcPr>
          <w:p w:rsidR="001E2769" w:rsidRPr="006A5ED2" w:rsidRDefault="001E2769" w:rsidP="003D5792">
            <w:pPr>
              <w:jc w:val="left"/>
              <w:rPr>
                <w:lang w:eastAsia="en-US"/>
              </w:rPr>
            </w:pPr>
            <w:r w:rsidRPr="006A5ED2">
              <w:rPr>
                <w:lang w:eastAsia="en-US"/>
              </w:rPr>
              <w:t>№ рахунку</w:t>
            </w:r>
          </w:p>
        </w:tc>
        <w:tc>
          <w:tcPr>
            <w:tcW w:w="1884" w:type="dxa"/>
          </w:tcPr>
          <w:p w:rsidR="001E2769" w:rsidRPr="006A5ED2" w:rsidRDefault="001E2769" w:rsidP="003D5792">
            <w:pPr>
              <w:jc w:val="left"/>
              <w:rPr>
                <w:lang w:eastAsia="en-US"/>
              </w:rPr>
            </w:pPr>
            <w:r w:rsidRPr="006A5ED2">
              <w:rPr>
                <w:lang w:eastAsia="en-US"/>
              </w:rPr>
              <w:t>Сума</w:t>
            </w:r>
          </w:p>
        </w:tc>
        <w:tc>
          <w:tcPr>
            <w:tcW w:w="1885" w:type="dxa"/>
          </w:tcPr>
          <w:p w:rsidR="001E2769" w:rsidRPr="006A5ED2" w:rsidRDefault="001E2769" w:rsidP="003D5792">
            <w:pPr>
              <w:jc w:val="left"/>
              <w:rPr>
                <w:lang w:eastAsia="en-US"/>
              </w:rPr>
            </w:pPr>
            <w:r w:rsidRPr="006A5ED2">
              <w:rPr>
                <w:lang w:eastAsia="en-US"/>
              </w:rPr>
              <w:t>Еквівалент у гривнях</w:t>
            </w:r>
          </w:p>
        </w:tc>
      </w:tr>
      <w:tr w:rsidR="001E2769" w:rsidRPr="006A5ED2" w:rsidTr="003D5792">
        <w:tc>
          <w:tcPr>
            <w:tcW w:w="2092" w:type="dxa"/>
          </w:tcPr>
          <w:p w:rsidR="001E2769" w:rsidRPr="006A5ED2" w:rsidRDefault="001E2769" w:rsidP="003D5792">
            <w:pPr>
              <w:jc w:val="left"/>
              <w:rPr>
                <w:lang w:eastAsia="en-US"/>
              </w:rPr>
            </w:pPr>
          </w:p>
        </w:tc>
        <w:tc>
          <w:tcPr>
            <w:tcW w:w="1884" w:type="dxa"/>
            <w:vMerge/>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5" w:type="dxa"/>
          </w:tcPr>
          <w:p w:rsidR="001E2769" w:rsidRPr="006A5ED2" w:rsidRDefault="001E2769" w:rsidP="003D5792">
            <w:pPr>
              <w:jc w:val="left"/>
              <w:rPr>
                <w:lang w:eastAsia="en-US"/>
              </w:rPr>
            </w:pPr>
          </w:p>
        </w:tc>
      </w:tr>
      <w:tr w:rsidR="001E2769" w:rsidRPr="006A5ED2" w:rsidTr="003D5792">
        <w:tc>
          <w:tcPr>
            <w:tcW w:w="2092" w:type="dxa"/>
          </w:tcPr>
          <w:p w:rsidR="001E2769" w:rsidRPr="006A5ED2" w:rsidRDefault="001E2769" w:rsidP="003D5792">
            <w:pPr>
              <w:jc w:val="left"/>
              <w:rPr>
                <w:lang w:eastAsia="en-US"/>
              </w:rPr>
            </w:pPr>
          </w:p>
        </w:tc>
        <w:tc>
          <w:tcPr>
            <w:tcW w:w="1884" w:type="dxa"/>
            <w:vMerge/>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5" w:type="dxa"/>
          </w:tcPr>
          <w:p w:rsidR="001E2769" w:rsidRPr="006A5ED2" w:rsidRDefault="001E2769" w:rsidP="003D5792">
            <w:pPr>
              <w:jc w:val="left"/>
              <w:rPr>
                <w:lang w:eastAsia="en-US"/>
              </w:rPr>
            </w:pPr>
          </w:p>
        </w:tc>
      </w:tr>
      <w:tr w:rsidR="001E2769" w:rsidRPr="006A5ED2" w:rsidTr="003D5792">
        <w:tc>
          <w:tcPr>
            <w:tcW w:w="5860" w:type="dxa"/>
            <w:gridSpan w:val="3"/>
          </w:tcPr>
          <w:p w:rsidR="001E2769" w:rsidRPr="006A5ED2" w:rsidRDefault="001E2769" w:rsidP="003D5792">
            <w:pPr>
              <w:jc w:val="left"/>
              <w:rPr>
                <w:lang w:eastAsia="en-US"/>
              </w:rPr>
            </w:pPr>
            <w:r w:rsidRPr="006A5ED2">
              <w:rPr>
                <w:lang w:eastAsia="en-US"/>
              </w:rPr>
              <w:t>Загальна сума (цифрами)</w:t>
            </w:r>
          </w:p>
        </w:tc>
        <w:tc>
          <w:tcPr>
            <w:tcW w:w="1884" w:type="dxa"/>
          </w:tcPr>
          <w:p w:rsidR="001E2769" w:rsidRPr="006A5ED2" w:rsidRDefault="001E2769" w:rsidP="003D5792">
            <w:pPr>
              <w:jc w:val="left"/>
              <w:rPr>
                <w:lang w:eastAsia="en-US"/>
              </w:rPr>
            </w:pPr>
          </w:p>
        </w:tc>
        <w:tc>
          <w:tcPr>
            <w:tcW w:w="1885" w:type="dxa"/>
          </w:tcPr>
          <w:p w:rsidR="001E2769" w:rsidRPr="006A5ED2" w:rsidRDefault="001E2769" w:rsidP="003D5792">
            <w:pPr>
              <w:jc w:val="left"/>
              <w:rPr>
                <w:lang w:eastAsia="en-US"/>
              </w:rPr>
            </w:pPr>
          </w:p>
        </w:tc>
      </w:tr>
    </w:tbl>
    <w:p w:rsidR="001E2769" w:rsidRPr="006A5ED2" w:rsidRDefault="001E2769" w:rsidP="001E2769">
      <w:pPr>
        <w:spacing w:after="200" w:line="276" w:lineRule="auto"/>
        <w:jc w:val="left"/>
        <w:rPr>
          <w:lang w:eastAsia="en-US"/>
        </w:rPr>
      </w:pPr>
      <w:r w:rsidRPr="006A5ED2">
        <w:rPr>
          <w:lang w:eastAsia="en-US"/>
        </w:rPr>
        <w:t>Платник/ініціатор __________________________________________________</w:t>
      </w:r>
      <w:r w:rsidR="004500B2">
        <w:rPr>
          <w:lang w:eastAsia="en-US"/>
        </w:rPr>
        <w:t>__</w:t>
      </w:r>
    </w:p>
    <w:p w:rsidR="001E2769" w:rsidRPr="006A5ED2" w:rsidRDefault="001E2769" w:rsidP="001E2769">
      <w:pPr>
        <w:spacing w:after="200" w:line="276" w:lineRule="auto"/>
        <w:jc w:val="left"/>
        <w:rPr>
          <w:lang w:eastAsia="en-US"/>
        </w:rPr>
      </w:pPr>
      <w:r w:rsidRPr="006A5ED2">
        <w:rPr>
          <w:lang w:eastAsia="en-US"/>
        </w:rPr>
        <w:t>Код платника</w:t>
      </w:r>
      <w:r w:rsidRPr="006A5ED2">
        <w:rPr>
          <w:vertAlign w:val="superscript"/>
          <w:lang w:eastAsia="en-US"/>
        </w:rPr>
        <w:t>1</w:t>
      </w:r>
      <w:r w:rsidRPr="006A5ED2">
        <w:rPr>
          <w:lang w:eastAsia="en-US"/>
        </w:rPr>
        <w:t>/код ініціатора</w:t>
      </w:r>
      <w:r w:rsidRPr="006A5ED2">
        <w:rPr>
          <w:vertAlign w:val="superscript"/>
          <w:lang w:eastAsia="en-US"/>
        </w:rPr>
        <w:t>1</w:t>
      </w:r>
      <w:r w:rsidRPr="006A5ED2">
        <w:rPr>
          <w:lang w:eastAsia="en-US"/>
        </w:rPr>
        <w:t>________________________________________</w:t>
      </w:r>
      <w:r w:rsidR="004500B2">
        <w:rPr>
          <w:lang w:eastAsia="en-US"/>
        </w:rPr>
        <w:t>___</w:t>
      </w:r>
    </w:p>
    <w:p w:rsidR="001E2769" w:rsidRDefault="001E2769" w:rsidP="001E2769">
      <w:pPr>
        <w:spacing w:after="200" w:line="276" w:lineRule="auto"/>
        <w:jc w:val="left"/>
        <w:rPr>
          <w:lang w:eastAsia="en-US"/>
        </w:rPr>
      </w:pPr>
      <w:r w:rsidRPr="006A5ED2">
        <w:rPr>
          <w:lang w:eastAsia="en-US"/>
        </w:rPr>
        <w:t>Надавач платіжних послуг</w:t>
      </w:r>
      <w:r w:rsidRPr="006A5ED2">
        <w:rPr>
          <w:vertAlign w:val="superscript"/>
          <w:lang w:eastAsia="en-US"/>
        </w:rPr>
        <w:t xml:space="preserve"> </w:t>
      </w:r>
      <w:r w:rsidRPr="006A5ED2">
        <w:rPr>
          <w:lang w:eastAsia="en-US"/>
        </w:rPr>
        <w:t xml:space="preserve"> платника</w:t>
      </w:r>
      <w:r w:rsidRPr="006A5ED2">
        <w:rPr>
          <w:vertAlign w:val="superscript"/>
          <w:lang w:eastAsia="en-US"/>
        </w:rPr>
        <w:t>2</w:t>
      </w:r>
      <w:r w:rsidRPr="006A5ED2">
        <w:rPr>
          <w:lang w:eastAsia="en-US"/>
        </w:rPr>
        <w:t>__________________________________</w:t>
      </w:r>
      <w:r w:rsidR="004500B2">
        <w:rPr>
          <w:lang w:eastAsia="en-US"/>
        </w:rPr>
        <w:t>__</w:t>
      </w:r>
    </w:p>
    <w:p w:rsidR="001E2769" w:rsidRPr="006A5ED2" w:rsidRDefault="001E2769" w:rsidP="001E2769">
      <w:pPr>
        <w:spacing w:after="200" w:line="276" w:lineRule="auto"/>
        <w:jc w:val="left"/>
        <w:rPr>
          <w:lang w:eastAsia="en-US"/>
        </w:rPr>
      </w:pPr>
      <w:r w:rsidRPr="006A5ED2">
        <w:rPr>
          <w:lang w:eastAsia="en-US"/>
        </w:rPr>
        <w:t>Отримувач ________________________________________________________</w:t>
      </w:r>
      <w:r w:rsidR="004500B2">
        <w:rPr>
          <w:lang w:eastAsia="en-US"/>
        </w:rPr>
        <w:t>__</w:t>
      </w:r>
    </w:p>
    <w:p w:rsidR="001E2769" w:rsidRPr="006A5ED2" w:rsidRDefault="001E2769" w:rsidP="001E2769">
      <w:pPr>
        <w:spacing w:after="200" w:line="276" w:lineRule="auto"/>
        <w:jc w:val="left"/>
        <w:rPr>
          <w:lang w:eastAsia="en-US"/>
        </w:rPr>
      </w:pPr>
      <w:r w:rsidRPr="006A5ED2">
        <w:rPr>
          <w:lang w:eastAsia="en-US"/>
        </w:rPr>
        <w:t>Код отримувача</w:t>
      </w:r>
      <w:r w:rsidRPr="006A5ED2">
        <w:rPr>
          <w:vertAlign w:val="superscript"/>
          <w:lang w:eastAsia="en-US"/>
        </w:rPr>
        <w:t>2</w:t>
      </w:r>
      <w:r w:rsidRPr="006A5ED2">
        <w:rPr>
          <w:lang w:eastAsia="en-US"/>
        </w:rPr>
        <w:t xml:space="preserve"> ___________________________________________________</w:t>
      </w:r>
      <w:r w:rsidR="004500B2">
        <w:rPr>
          <w:lang w:eastAsia="en-US"/>
        </w:rPr>
        <w:t>__</w:t>
      </w:r>
    </w:p>
    <w:p w:rsidR="00931743" w:rsidRDefault="00931743" w:rsidP="00931743">
      <w:pPr>
        <w:spacing w:after="200" w:line="276" w:lineRule="auto"/>
        <w:jc w:val="right"/>
        <w:rPr>
          <w:lang w:eastAsia="en-US"/>
        </w:rPr>
      </w:pPr>
      <w:r w:rsidRPr="00E047ED">
        <w:rPr>
          <w:lang w:eastAsia="en-US"/>
        </w:rPr>
        <w:lastRenderedPageBreak/>
        <w:t>Продовження додатка 10</w:t>
      </w:r>
    </w:p>
    <w:p w:rsidR="001E2769" w:rsidRPr="006A5ED2" w:rsidRDefault="001E2769" w:rsidP="001E2769">
      <w:pPr>
        <w:spacing w:after="200" w:line="276" w:lineRule="auto"/>
        <w:jc w:val="left"/>
        <w:rPr>
          <w:lang w:eastAsia="en-US"/>
        </w:rPr>
      </w:pPr>
      <w:r w:rsidRPr="006A5ED2">
        <w:rPr>
          <w:lang w:eastAsia="en-US"/>
        </w:rPr>
        <w:t>Надавач платіжних послуг отримувача ________________________________</w:t>
      </w:r>
      <w:r w:rsidR="004500B2">
        <w:rPr>
          <w:lang w:eastAsia="en-US"/>
        </w:rPr>
        <w:t>__</w:t>
      </w:r>
    </w:p>
    <w:p w:rsidR="00B352AD" w:rsidRPr="006A5ED2" w:rsidRDefault="001E2769" w:rsidP="001E2769">
      <w:pPr>
        <w:jc w:val="left"/>
        <w:rPr>
          <w:lang w:eastAsia="en-US"/>
        </w:rPr>
      </w:pPr>
      <w:r w:rsidRPr="006A5ED2">
        <w:rPr>
          <w:lang w:eastAsia="en-US"/>
        </w:rPr>
        <w:t>Загальна сума ____________</w:t>
      </w:r>
      <w:r w:rsidR="00C808D2" w:rsidRPr="006A5ED2">
        <w:rPr>
          <w:lang w:eastAsia="en-US"/>
        </w:rPr>
        <w:t>________________________________________</w:t>
      </w:r>
      <w:r w:rsidRPr="006A5ED2">
        <w:rPr>
          <w:lang w:eastAsia="en-US"/>
        </w:rPr>
        <w:t>__</w:t>
      </w:r>
      <w:r w:rsidR="004500B2">
        <w:rPr>
          <w:lang w:eastAsia="en-US"/>
        </w:rPr>
        <w:t>_</w:t>
      </w:r>
    </w:p>
    <w:p w:rsidR="001E2769" w:rsidRPr="00F05515" w:rsidRDefault="00C808D2" w:rsidP="004500B2">
      <w:pPr>
        <w:ind w:firstLine="5245"/>
        <w:jc w:val="left"/>
        <w:rPr>
          <w:lang w:eastAsia="en-US"/>
        </w:rPr>
      </w:pPr>
      <w:r w:rsidRPr="00F05515">
        <w:rPr>
          <w:lang w:eastAsia="en-US"/>
        </w:rPr>
        <w:t>(словами)</w:t>
      </w:r>
    </w:p>
    <w:p w:rsidR="00B352AD" w:rsidRPr="006A5ED2" w:rsidRDefault="00B352AD" w:rsidP="001E2769">
      <w:pPr>
        <w:jc w:val="left"/>
        <w:rPr>
          <w:sz w:val="24"/>
          <w:szCs w:val="24"/>
          <w:lang w:eastAsia="en-US"/>
        </w:rPr>
      </w:pPr>
    </w:p>
    <w:p w:rsidR="001E2769" w:rsidRPr="006A5ED2" w:rsidRDefault="001E2769" w:rsidP="001E2769">
      <w:pPr>
        <w:spacing w:after="200" w:line="276" w:lineRule="auto"/>
        <w:jc w:val="left"/>
        <w:rPr>
          <w:lang w:eastAsia="en-US"/>
        </w:rPr>
      </w:pPr>
      <w:r w:rsidRPr="006A5ED2">
        <w:rPr>
          <w:lang w:eastAsia="en-US"/>
        </w:rPr>
        <w:t>Призначення платежу _______________________________________________</w:t>
      </w:r>
      <w:r w:rsidR="004500B2">
        <w:rPr>
          <w:lang w:eastAsia="en-US"/>
        </w:rPr>
        <w:t>__</w:t>
      </w:r>
    </w:p>
    <w:p w:rsidR="001E2769" w:rsidRPr="006A5ED2" w:rsidRDefault="001E2769" w:rsidP="001E2769">
      <w:pPr>
        <w:spacing w:after="200" w:line="276" w:lineRule="auto"/>
        <w:jc w:val="left"/>
        <w:rPr>
          <w:lang w:eastAsia="en-US"/>
        </w:rPr>
      </w:pPr>
      <w:r w:rsidRPr="006A5ED2">
        <w:rPr>
          <w:lang w:eastAsia="en-US"/>
        </w:rPr>
        <w:t>Пред</w:t>
      </w:r>
      <w:r w:rsidR="00253205">
        <w:rPr>
          <w:lang w:eastAsia="en-US"/>
        </w:rPr>
        <w:t>’</w:t>
      </w:r>
      <w:r w:rsidRPr="006A5ED2">
        <w:rPr>
          <w:lang w:eastAsia="en-US"/>
        </w:rPr>
        <w:t>явлений документ</w:t>
      </w:r>
      <w:r w:rsidRPr="006A5ED2">
        <w:rPr>
          <w:vertAlign w:val="superscript"/>
          <w:lang w:eastAsia="en-US"/>
        </w:rPr>
        <w:t>1</w:t>
      </w:r>
      <w:r w:rsidRPr="006A5ED2">
        <w:rPr>
          <w:lang w:eastAsia="en-US"/>
        </w:rPr>
        <w:t xml:space="preserve"> _____________________________________________</w:t>
      </w:r>
      <w:r w:rsidR="004500B2">
        <w:rPr>
          <w:lang w:eastAsia="en-US"/>
        </w:rPr>
        <w:t>__</w:t>
      </w:r>
    </w:p>
    <w:p w:rsidR="001E2769" w:rsidRPr="006A5ED2" w:rsidRDefault="001E2769" w:rsidP="001E2769">
      <w:pPr>
        <w:jc w:val="left"/>
        <w:rPr>
          <w:lang w:eastAsia="en-US"/>
        </w:rPr>
      </w:pPr>
      <w:r w:rsidRPr="006A5ED2">
        <w:rPr>
          <w:lang w:eastAsia="en-US"/>
        </w:rPr>
        <w:t>серія ___ № ______________</w:t>
      </w:r>
      <w:r w:rsidR="004500B2">
        <w:rPr>
          <w:lang w:eastAsia="en-US"/>
        </w:rPr>
        <w:t>_____</w:t>
      </w:r>
      <w:r w:rsidRPr="006A5ED2">
        <w:rPr>
          <w:lang w:eastAsia="en-US"/>
        </w:rPr>
        <w:t xml:space="preserve"> виданий _____________________________</w:t>
      </w:r>
      <w:r w:rsidR="004500B2">
        <w:rPr>
          <w:lang w:eastAsia="en-US"/>
        </w:rPr>
        <w:t>_</w:t>
      </w:r>
    </w:p>
    <w:p w:rsidR="001E2769" w:rsidRPr="00F05515" w:rsidRDefault="001E2769" w:rsidP="001E2769">
      <w:pPr>
        <w:jc w:val="left"/>
        <w:rPr>
          <w:lang w:eastAsia="en-US"/>
        </w:rPr>
      </w:pPr>
      <w:r w:rsidRPr="006A5ED2">
        <w:rPr>
          <w:lang w:eastAsia="en-US"/>
        </w:rPr>
        <w:t xml:space="preserve">          </w:t>
      </w:r>
      <w:r w:rsidR="004500B2">
        <w:rPr>
          <w:lang w:eastAsia="en-US"/>
        </w:rPr>
        <w:t xml:space="preserve">              </w:t>
      </w:r>
      <w:r w:rsidRPr="00F05515">
        <w:rPr>
          <w:lang w:eastAsia="en-US"/>
        </w:rPr>
        <w:t>(номер документа)</w:t>
      </w:r>
      <w:r w:rsidRPr="004500B2">
        <w:rPr>
          <w:lang w:eastAsia="en-US"/>
        </w:rPr>
        <w:t xml:space="preserve">                    </w:t>
      </w:r>
      <w:r w:rsidR="004500B2" w:rsidRPr="004500B2">
        <w:rPr>
          <w:lang w:eastAsia="en-US"/>
        </w:rPr>
        <w:t xml:space="preserve">    </w:t>
      </w:r>
      <w:r w:rsidRPr="00F05515">
        <w:rPr>
          <w:lang w:eastAsia="en-US"/>
        </w:rPr>
        <w:t>(найменування установи, яка видала документ)</w:t>
      </w:r>
    </w:p>
    <w:p w:rsidR="00CC6DB0" w:rsidRPr="006A5ED2" w:rsidRDefault="00CC6DB0" w:rsidP="001E2769">
      <w:pPr>
        <w:jc w:val="left"/>
        <w:rPr>
          <w:sz w:val="24"/>
          <w:szCs w:val="24"/>
          <w:lang w:eastAsia="en-US"/>
        </w:rPr>
      </w:pPr>
    </w:p>
    <w:p w:rsidR="001E2769" w:rsidRPr="006A5ED2" w:rsidRDefault="001E2769" w:rsidP="001E2769">
      <w:pPr>
        <w:jc w:val="left"/>
        <w:rPr>
          <w:sz w:val="24"/>
          <w:szCs w:val="24"/>
          <w:lang w:eastAsia="en-US"/>
        </w:rPr>
      </w:pPr>
      <w:r w:rsidRPr="006A5ED2">
        <w:rPr>
          <w:sz w:val="24"/>
          <w:szCs w:val="24"/>
          <w:lang w:eastAsia="en-US"/>
        </w:rPr>
        <w:t>_____________________________________________________________________________</w:t>
      </w:r>
      <w:r w:rsidR="004500B2">
        <w:rPr>
          <w:sz w:val="24"/>
          <w:szCs w:val="24"/>
          <w:lang w:eastAsia="en-US"/>
        </w:rPr>
        <w:t>___</w:t>
      </w:r>
    </w:p>
    <w:p w:rsidR="001E2769" w:rsidRPr="00F05515" w:rsidRDefault="001E2769" w:rsidP="001E2769">
      <w:pPr>
        <w:jc w:val="left"/>
        <w:rPr>
          <w:lang w:eastAsia="en-US"/>
        </w:rPr>
      </w:pPr>
      <w:r w:rsidRPr="006A5ED2">
        <w:rPr>
          <w:sz w:val="24"/>
          <w:szCs w:val="24"/>
          <w:lang w:eastAsia="en-US"/>
        </w:rPr>
        <w:t xml:space="preserve">                                                    </w:t>
      </w:r>
      <w:r w:rsidRPr="00F05515">
        <w:rPr>
          <w:lang w:eastAsia="en-US"/>
        </w:rPr>
        <w:t>(дата видачі документа)</w:t>
      </w:r>
    </w:p>
    <w:p w:rsidR="001E2769" w:rsidRPr="006A5ED2" w:rsidRDefault="001E2769" w:rsidP="001E2769">
      <w:pPr>
        <w:jc w:val="left"/>
        <w:rPr>
          <w:rFonts w:ascii="Calibri" w:hAnsi="Calibri"/>
          <w:sz w:val="22"/>
          <w:szCs w:val="22"/>
          <w:lang w:eastAsia="en-US"/>
        </w:rPr>
      </w:pPr>
      <w:r w:rsidRPr="006A5ED2">
        <w:rPr>
          <w:rFonts w:ascii="Calibri" w:hAnsi="Calibri"/>
          <w:sz w:val="22"/>
          <w:szCs w:val="22"/>
          <w:lang w:eastAsia="en-US"/>
        </w:rPr>
        <w:t>_____________________________________________________________________________________</w:t>
      </w:r>
      <w:r w:rsidR="004500B2">
        <w:rPr>
          <w:rFonts w:ascii="Calibri" w:hAnsi="Calibri"/>
          <w:sz w:val="22"/>
          <w:szCs w:val="22"/>
          <w:lang w:eastAsia="en-US"/>
        </w:rPr>
        <w:t>__</w:t>
      </w:r>
    </w:p>
    <w:p w:rsidR="001E2769" w:rsidRPr="00F05515" w:rsidRDefault="001E2769" w:rsidP="001E2769">
      <w:pPr>
        <w:jc w:val="left"/>
        <w:rPr>
          <w:lang w:eastAsia="en-US"/>
        </w:rPr>
      </w:pPr>
      <w:r w:rsidRPr="00F05515">
        <w:rPr>
          <w:lang w:eastAsia="en-US"/>
        </w:rPr>
        <w:t>(дата народження</w:t>
      </w:r>
      <w:r w:rsidR="004500B2" w:rsidRPr="00F05515">
        <w:rPr>
          <w:lang w:eastAsia="en-US"/>
        </w:rPr>
        <w:t xml:space="preserve"> особи</w:t>
      </w:r>
      <w:r w:rsidRPr="00F05515">
        <w:rPr>
          <w:lang w:eastAsia="en-US"/>
        </w:rPr>
        <w:t>)                                              (місце проживання особи)</w:t>
      </w:r>
    </w:p>
    <w:p w:rsidR="001E2769" w:rsidRPr="006A5ED2" w:rsidRDefault="001E2769" w:rsidP="001E2769">
      <w:pPr>
        <w:jc w:val="left"/>
        <w:rPr>
          <w:lang w:eastAsia="en-US"/>
        </w:rPr>
      </w:pPr>
      <w:r w:rsidRPr="006A5ED2">
        <w:rPr>
          <w:lang w:eastAsia="en-US"/>
        </w:rPr>
        <w:t xml:space="preserve">_________________________________________________                 </w:t>
      </w:r>
    </w:p>
    <w:p w:rsidR="004500B2" w:rsidRDefault="001E2769" w:rsidP="001E2769">
      <w:pPr>
        <w:jc w:val="left"/>
        <w:rPr>
          <w:lang w:eastAsia="en-US"/>
        </w:rPr>
      </w:pPr>
      <w:r w:rsidRPr="006A5ED2">
        <w:rPr>
          <w:lang w:eastAsia="en-US"/>
        </w:rPr>
        <w:t>З умовами договору про надання платіжних послуг згоден</w:t>
      </w:r>
      <w:r w:rsidRPr="006A5ED2">
        <w:rPr>
          <w:vertAlign w:val="superscript"/>
          <w:lang w:eastAsia="en-US"/>
        </w:rPr>
        <w:t>3</w:t>
      </w:r>
      <w:r w:rsidRPr="006A5ED2">
        <w:rPr>
          <w:lang w:eastAsia="en-US"/>
        </w:rPr>
        <w:t xml:space="preserve"> ____________</w:t>
      </w:r>
      <w:r w:rsidR="004500B2">
        <w:rPr>
          <w:lang w:eastAsia="en-US"/>
        </w:rPr>
        <w:t>_____</w:t>
      </w:r>
    </w:p>
    <w:p w:rsidR="004500B2" w:rsidRPr="004500B2" w:rsidRDefault="001E2769" w:rsidP="00931743">
      <w:pPr>
        <w:ind w:left="7088" w:hanging="992"/>
        <w:jc w:val="left"/>
        <w:rPr>
          <w:lang w:eastAsia="en-US"/>
        </w:rPr>
      </w:pPr>
      <w:r w:rsidRPr="00F05515">
        <w:rPr>
          <w:lang w:eastAsia="en-US"/>
        </w:rPr>
        <w:t>(підпис платника/ініціатора)</w:t>
      </w:r>
    </w:p>
    <w:p w:rsidR="001E2769" w:rsidRPr="006A5ED2" w:rsidRDefault="001E2769" w:rsidP="00F05515">
      <w:pPr>
        <w:jc w:val="left"/>
        <w:rPr>
          <w:lang w:eastAsia="en-US"/>
        </w:rPr>
      </w:pPr>
      <w:r w:rsidRPr="006A5ED2">
        <w:rPr>
          <w:lang w:eastAsia="en-US"/>
        </w:rPr>
        <w:t>Підпис надавача платіжних послуг ________________</w:t>
      </w:r>
      <w:r w:rsidR="004500B2">
        <w:rPr>
          <w:lang w:eastAsia="en-US"/>
        </w:rPr>
        <w:t>______________________</w:t>
      </w:r>
    </w:p>
    <w:p w:rsidR="001E2769" w:rsidRPr="006A5ED2" w:rsidRDefault="001E2769" w:rsidP="001E2769">
      <w:pPr>
        <w:spacing w:after="200" w:line="276" w:lineRule="auto"/>
        <w:jc w:val="left"/>
        <w:rPr>
          <w:lang w:eastAsia="en-US"/>
        </w:rPr>
      </w:pPr>
      <w:r w:rsidRPr="006A5ED2">
        <w:rPr>
          <w:lang w:eastAsia="en-US"/>
        </w:rPr>
        <w:t xml:space="preserve">Додаткові реквізити </w:t>
      </w:r>
      <w:r w:rsidRPr="006A5ED2">
        <w:rPr>
          <w:lang w:val="ru-RU" w:eastAsia="en-US"/>
        </w:rPr>
        <w:t>_______________________________________________</w:t>
      </w:r>
      <w:r w:rsidR="004500B2">
        <w:rPr>
          <w:lang w:eastAsia="en-US"/>
        </w:rPr>
        <w:t>____</w:t>
      </w:r>
    </w:p>
    <w:p w:rsidR="004500B2" w:rsidRPr="006A5ED2" w:rsidRDefault="004500B2" w:rsidP="001E2769">
      <w:pPr>
        <w:spacing w:after="200" w:line="276" w:lineRule="auto"/>
        <w:jc w:val="right"/>
        <w:rPr>
          <w:lang w:eastAsia="en-US"/>
        </w:rPr>
      </w:pPr>
    </w:p>
    <w:p w:rsidR="001E2769" w:rsidRPr="006A5ED2" w:rsidRDefault="001E2769" w:rsidP="001E2769">
      <w:pPr>
        <w:spacing w:after="200" w:line="276" w:lineRule="auto"/>
        <w:jc w:val="center"/>
        <w:rPr>
          <w:lang w:eastAsia="en-US"/>
        </w:rPr>
      </w:pPr>
      <w:r w:rsidRPr="006A5ED2">
        <w:rPr>
          <w:lang w:eastAsia="en-US"/>
        </w:rPr>
        <w:t>Квитанція до платіжної інструкції на переказ готівки № _______</w:t>
      </w:r>
    </w:p>
    <w:p w:rsidR="001E2769" w:rsidRPr="006A5ED2" w:rsidRDefault="001E2769" w:rsidP="001E2769">
      <w:pPr>
        <w:jc w:val="left"/>
        <w:rPr>
          <w:lang w:eastAsia="en-US"/>
        </w:rPr>
      </w:pPr>
      <w:r w:rsidRPr="006A5ED2">
        <w:rPr>
          <w:lang w:eastAsia="en-US"/>
        </w:rPr>
        <w:t xml:space="preserve">Дата здійснення платіжної операції ______ </w:t>
      </w:r>
      <w:r w:rsidRPr="006A5ED2">
        <w:rPr>
          <w:rFonts w:ascii="Calibri" w:hAnsi="Calibri"/>
          <w:sz w:val="22"/>
          <w:szCs w:val="22"/>
          <w:lang w:eastAsia="en-US"/>
        </w:rPr>
        <w:t xml:space="preserve">        </w:t>
      </w:r>
      <w:r w:rsidRPr="006A5ED2">
        <w:rPr>
          <w:lang w:eastAsia="en-US"/>
        </w:rPr>
        <w:t>Дата валютування ______</w:t>
      </w:r>
    </w:p>
    <w:p w:rsidR="001E2769" w:rsidRPr="00F05515" w:rsidRDefault="001E2769" w:rsidP="00F05515">
      <w:pPr>
        <w:spacing w:after="200" w:line="276" w:lineRule="auto"/>
        <w:jc w:val="right"/>
        <w:rPr>
          <w:lang w:eastAsia="en-US"/>
        </w:rPr>
      </w:pPr>
    </w:p>
    <w:tbl>
      <w:tblPr>
        <w:tblStyle w:val="1"/>
        <w:tblW w:w="0" w:type="auto"/>
        <w:tblLook w:val="04A0" w:firstRow="1" w:lastRow="0" w:firstColumn="1" w:lastColumn="0" w:noHBand="0" w:noVBand="1"/>
      </w:tblPr>
      <w:tblGrid>
        <w:gridCol w:w="2091"/>
        <w:gridCol w:w="1884"/>
        <w:gridCol w:w="1884"/>
        <w:gridCol w:w="1884"/>
        <w:gridCol w:w="1885"/>
      </w:tblGrid>
      <w:tr w:rsidR="001E2769" w:rsidRPr="006A5ED2" w:rsidTr="003D5792">
        <w:tc>
          <w:tcPr>
            <w:tcW w:w="2092" w:type="dxa"/>
          </w:tcPr>
          <w:p w:rsidR="001E2769" w:rsidRPr="006A5ED2" w:rsidRDefault="001E2769" w:rsidP="003D5792">
            <w:pPr>
              <w:jc w:val="left"/>
              <w:rPr>
                <w:lang w:eastAsia="en-US"/>
              </w:rPr>
            </w:pPr>
            <w:r w:rsidRPr="006A5ED2">
              <w:rPr>
                <w:lang w:eastAsia="en-US"/>
              </w:rPr>
              <w:t>Назва валюти</w:t>
            </w:r>
          </w:p>
        </w:tc>
        <w:tc>
          <w:tcPr>
            <w:tcW w:w="1884" w:type="dxa"/>
            <w:vMerge w:val="restart"/>
          </w:tcPr>
          <w:p w:rsidR="001E2769" w:rsidRPr="006A5ED2" w:rsidRDefault="001E2769" w:rsidP="003D5792">
            <w:pPr>
              <w:jc w:val="left"/>
              <w:rPr>
                <w:lang w:eastAsia="en-US"/>
              </w:rPr>
            </w:pPr>
          </w:p>
          <w:p w:rsidR="001E2769" w:rsidRPr="006A5ED2" w:rsidRDefault="001E2769" w:rsidP="003D5792">
            <w:pPr>
              <w:jc w:val="left"/>
              <w:rPr>
                <w:lang w:eastAsia="en-US"/>
              </w:rPr>
            </w:pPr>
          </w:p>
          <w:p w:rsidR="001E2769" w:rsidRPr="006A5ED2" w:rsidRDefault="001E2769" w:rsidP="003D5792">
            <w:pPr>
              <w:jc w:val="left"/>
              <w:rPr>
                <w:lang w:eastAsia="en-US"/>
              </w:rPr>
            </w:pPr>
            <w:r w:rsidRPr="006A5ED2">
              <w:rPr>
                <w:lang w:eastAsia="en-US"/>
              </w:rPr>
              <w:t>Дебет</w:t>
            </w:r>
          </w:p>
          <w:p w:rsidR="001E2769" w:rsidRPr="006A5ED2" w:rsidRDefault="001E2769" w:rsidP="003D5792">
            <w:pPr>
              <w:jc w:val="left"/>
              <w:rPr>
                <w:lang w:eastAsia="en-US"/>
              </w:rPr>
            </w:pPr>
            <w:r w:rsidRPr="006A5ED2">
              <w:rPr>
                <w:lang w:eastAsia="en-US"/>
              </w:rPr>
              <w:t>Кредит</w:t>
            </w:r>
          </w:p>
        </w:tc>
        <w:tc>
          <w:tcPr>
            <w:tcW w:w="1884" w:type="dxa"/>
          </w:tcPr>
          <w:p w:rsidR="001E2769" w:rsidRPr="006A5ED2" w:rsidRDefault="001E2769" w:rsidP="003D5792">
            <w:pPr>
              <w:jc w:val="left"/>
              <w:rPr>
                <w:lang w:eastAsia="en-US"/>
              </w:rPr>
            </w:pPr>
            <w:r w:rsidRPr="006A5ED2">
              <w:rPr>
                <w:lang w:eastAsia="en-US"/>
              </w:rPr>
              <w:t>№ рахунку</w:t>
            </w:r>
          </w:p>
        </w:tc>
        <w:tc>
          <w:tcPr>
            <w:tcW w:w="1884" w:type="dxa"/>
          </w:tcPr>
          <w:p w:rsidR="001E2769" w:rsidRPr="006A5ED2" w:rsidRDefault="001E2769" w:rsidP="003D5792">
            <w:pPr>
              <w:jc w:val="left"/>
              <w:rPr>
                <w:lang w:eastAsia="en-US"/>
              </w:rPr>
            </w:pPr>
            <w:r w:rsidRPr="006A5ED2">
              <w:rPr>
                <w:lang w:eastAsia="en-US"/>
              </w:rPr>
              <w:t>Сума</w:t>
            </w:r>
          </w:p>
        </w:tc>
        <w:tc>
          <w:tcPr>
            <w:tcW w:w="1885" w:type="dxa"/>
          </w:tcPr>
          <w:p w:rsidR="001E2769" w:rsidRPr="006A5ED2" w:rsidRDefault="001E2769" w:rsidP="003D5792">
            <w:pPr>
              <w:jc w:val="left"/>
              <w:rPr>
                <w:lang w:eastAsia="en-US"/>
              </w:rPr>
            </w:pPr>
            <w:r w:rsidRPr="006A5ED2">
              <w:rPr>
                <w:lang w:eastAsia="en-US"/>
              </w:rPr>
              <w:t>Еквівалент у гривнях</w:t>
            </w:r>
          </w:p>
        </w:tc>
      </w:tr>
      <w:tr w:rsidR="001E2769" w:rsidRPr="006A5ED2" w:rsidTr="003D5792">
        <w:tc>
          <w:tcPr>
            <w:tcW w:w="2092" w:type="dxa"/>
          </w:tcPr>
          <w:p w:rsidR="001E2769" w:rsidRPr="006A5ED2" w:rsidRDefault="001E2769" w:rsidP="003D5792">
            <w:pPr>
              <w:jc w:val="left"/>
              <w:rPr>
                <w:lang w:eastAsia="en-US"/>
              </w:rPr>
            </w:pPr>
          </w:p>
        </w:tc>
        <w:tc>
          <w:tcPr>
            <w:tcW w:w="1884" w:type="dxa"/>
            <w:vMerge/>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5" w:type="dxa"/>
          </w:tcPr>
          <w:p w:rsidR="001E2769" w:rsidRPr="006A5ED2" w:rsidRDefault="001E2769" w:rsidP="003D5792">
            <w:pPr>
              <w:jc w:val="left"/>
              <w:rPr>
                <w:lang w:eastAsia="en-US"/>
              </w:rPr>
            </w:pPr>
          </w:p>
        </w:tc>
      </w:tr>
      <w:tr w:rsidR="001E2769" w:rsidRPr="006A5ED2" w:rsidTr="003D5792">
        <w:tc>
          <w:tcPr>
            <w:tcW w:w="2092" w:type="dxa"/>
          </w:tcPr>
          <w:p w:rsidR="001E2769" w:rsidRPr="006A5ED2" w:rsidRDefault="001E2769" w:rsidP="003D5792">
            <w:pPr>
              <w:jc w:val="left"/>
              <w:rPr>
                <w:lang w:eastAsia="en-US"/>
              </w:rPr>
            </w:pPr>
          </w:p>
        </w:tc>
        <w:tc>
          <w:tcPr>
            <w:tcW w:w="1884" w:type="dxa"/>
            <w:vMerge/>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4" w:type="dxa"/>
          </w:tcPr>
          <w:p w:rsidR="001E2769" w:rsidRPr="006A5ED2" w:rsidRDefault="001E2769" w:rsidP="003D5792">
            <w:pPr>
              <w:jc w:val="left"/>
              <w:rPr>
                <w:lang w:eastAsia="en-US"/>
              </w:rPr>
            </w:pPr>
          </w:p>
        </w:tc>
        <w:tc>
          <w:tcPr>
            <w:tcW w:w="1885" w:type="dxa"/>
          </w:tcPr>
          <w:p w:rsidR="001E2769" w:rsidRPr="006A5ED2" w:rsidRDefault="001E2769" w:rsidP="003D5792">
            <w:pPr>
              <w:jc w:val="left"/>
              <w:rPr>
                <w:lang w:eastAsia="en-US"/>
              </w:rPr>
            </w:pPr>
          </w:p>
        </w:tc>
      </w:tr>
      <w:tr w:rsidR="001E2769" w:rsidRPr="006A5ED2" w:rsidTr="003D5792">
        <w:tc>
          <w:tcPr>
            <w:tcW w:w="5860" w:type="dxa"/>
            <w:gridSpan w:val="3"/>
          </w:tcPr>
          <w:p w:rsidR="001E2769" w:rsidRPr="006A5ED2" w:rsidRDefault="001E2769" w:rsidP="003D5792">
            <w:pPr>
              <w:jc w:val="left"/>
              <w:rPr>
                <w:lang w:eastAsia="en-US"/>
              </w:rPr>
            </w:pPr>
            <w:r w:rsidRPr="006A5ED2">
              <w:rPr>
                <w:lang w:eastAsia="en-US"/>
              </w:rPr>
              <w:t>Загальна сума (цифрами)</w:t>
            </w:r>
          </w:p>
        </w:tc>
        <w:tc>
          <w:tcPr>
            <w:tcW w:w="1884" w:type="dxa"/>
          </w:tcPr>
          <w:p w:rsidR="001E2769" w:rsidRPr="006A5ED2" w:rsidRDefault="001E2769" w:rsidP="003D5792">
            <w:pPr>
              <w:jc w:val="left"/>
              <w:rPr>
                <w:lang w:eastAsia="en-US"/>
              </w:rPr>
            </w:pPr>
          </w:p>
        </w:tc>
        <w:tc>
          <w:tcPr>
            <w:tcW w:w="1885" w:type="dxa"/>
          </w:tcPr>
          <w:p w:rsidR="001E2769" w:rsidRPr="006A5ED2" w:rsidRDefault="001E2769" w:rsidP="003D5792">
            <w:pPr>
              <w:jc w:val="left"/>
              <w:rPr>
                <w:lang w:eastAsia="en-US"/>
              </w:rPr>
            </w:pPr>
          </w:p>
        </w:tc>
      </w:tr>
    </w:tbl>
    <w:p w:rsidR="001E2769" w:rsidRPr="006A5ED2" w:rsidRDefault="001E2769" w:rsidP="001E2769">
      <w:pPr>
        <w:spacing w:after="200" w:line="276" w:lineRule="auto"/>
        <w:jc w:val="left"/>
        <w:rPr>
          <w:lang w:eastAsia="en-US"/>
        </w:rPr>
      </w:pPr>
      <w:r w:rsidRPr="006A5ED2">
        <w:rPr>
          <w:lang w:eastAsia="en-US"/>
        </w:rPr>
        <w:t>Платник/ініціатор __________________________________________________</w:t>
      </w:r>
    </w:p>
    <w:p w:rsidR="001E2769" w:rsidRDefault="001E2769" w:rsidP="001E2769">
      <w:pPr>
        <w:spacing w:after="200" w:line="276" w:lineRule="auto"/>
        <w:jc w:val="left"/>
        <w:rPr>
          <w:lang w:eastAsia="en-US"/>
        </w:rPr>
      </w:pPr>
      <w:r w:rsidRPr="006A5ED2">
        <w:rPr>
          <w:lang w:eastAsia="en-US"/>
        </w:rPr>
        <w:t>Код платника</w:t>
      </w:r>
      <w:r w:rsidRPr="006A5ED2">
        <w:rPr>
          <w:vertAlign w:val="superscript"/>
          <w:lang w:eastAsia="en-US"/>
        </w:rPr>
        <w:t>1</w:t>
      </w:r>
      <w:r w:rsidRPr="006A5ED2">
        <w:rPr>
          <w:lang w:eastAsia="en-US"/>
        </w:rPr>
        <w:t>/код ініціатора</w:t>
      </w:r>
      <w:r w:rsidRPr="006A5ED2">
        <w:rPr>
          <w:vertAlign w:val="superscript"/>
          <w:lang w:eastAsia="en-US"/>
        </w:rPr>
        <w:t>1</w:t>
      </w:r>
      <w:r w:rsidRPr="006A5ED2">
        <w:rPr>
          <w:lang w:eastAsia="en-US"/>
        </w:rPr>
        <w:t>________________________________________</w:t>
      </w:r>
    </w:p>
    <w:p w:rsidR="001E2769" w:rsidRPr="006A5ED2" w:rsidRDefault="001E2769" w:rsidP="001E2769">
      <w:pPr>
        <w:spacing w:after="200" w:line="276" w:lineRule="auto"/>
        <w:jc w:val="left"/>
        <w:rPr>
          <w:lang w:eastAsia="en-US"/>
        </w:rPr>
      </w:pPr>
      <w:r w:rsidRPr="006A5ED2">
        <w:rPr>
          <w:lang w:eastAsia="en-US"/>
        </w:rPr>
        <w:t>Надавач платіжних послуг платника</w:t>
      </w:r>
      <w:r w:rsidRPr="006A5ED2">
        <w:rPr>
          <w:vertAlign w:val="superscript"/>
          <w:lang w:eastAsia="en-US"/>
        </w:rPr>
        <w:t>2</w:t>
      </w:r>
      <w:r w:rsidRPr="006A5ED2">
        <w:rPr>
          <w:lang w:eastAsia="en-US"/>
        </w:rPr>
        <w:t>_________________________________</w:t>
      </w:r>
      <w:r w:rsidR="004500B2">
        <w:rPr>
          <w:lang w:eastAsia="en-US"/>
        </w:rPr>
        <w:t>____</w:t>
      </w:r>
    </w:p>
    <w:p w:rsidR="001E2769" w:rsidRPr="006A5ED2" w:rsidRDefault="001E2769" w:rsidP="001E2769">
      <w:pPr>
        <w:spacing w:after="200" w:line="276" w:lineRule="auto"/>
        <w:jc w:val="left"/>
        <w:rPr>
          <w:lang w:eastAsia="en-US"/>
        </w:rPr>
      </w:pPr>
      <w:r w:rsidRPr="006A5ED2">
        <w:rPr>
          <w:lang w:eastAsia="en-US"/>
        </w:rPr>
        <w:t>Отримувач ________________________________________________________</w:t>
      </w:r>
      <w:r w:rsidR="004500B2">
        <w:rPr>
          <w:lang w:eastAsia="en-US"/>
        </w:rPr>
        <w:t>__</w:t>
      </w:r>
    </w:p>
    <w:p w:rsidR="00931743" w:rsidRDefault="00931743" w:rsidP="00931743">
      <w:pPr>
        <w:spacing w:after="200" w:line="276" w:lineRule="auto"/>
        <w:jc w:val="right"/>
        <w:rPr>
          <w:lang w:eastAsia="en-US"/>
        </w:rPr>
      </w:pPr>
      <w:r w:rsidRPr="00E047ED">
        <w:rPr>
          <w:lang w:eastAsia="en-US"/>
        </w:rPr>
        <w:lastRenderedPageBreak/>
        <w:t>Продовження додатка 10</w:t>
      </w:r>
    </w:p>
    <w:p w:rsidR="001E2769" w:rsidRPr="006A5ED2" w:rsidRDefault="001E2769" w:rsidP="001E2769">
      <w:pPr>
        <w:spacing w:after="200" w:line="276" w:lineRule="auto"/>
        <w:jc w:val="left"/>
        <w:rPr>
          <w:lang w:eastAsia="en-US"/>
        </w:rPr>
      </w:pPr>
      <w:r w:rsidRPr="006A5ED2">
        <w:rPr>
          <w:lang w:eastAsia="en-US"/>
        </w:rPr>
        <w:t>Код отримувача</w:t>
      </w:r>
      <w:r w:rsidRPr="006A5ED2">
        <w:rPr>
          <w:vertAlign w:val="superscript"/>
          <w:lang w:eastAsia="en-US"/>
        </w:rPr>
        <w:t>2</w:t>
      </w:r>
      <w:r w:rsidRPr="006A5ED2">
        <w:rPr>
          <w:lang w:eastAsia="en-US"/>
        </w:rPr>
        <w:t xml:space="preserve"> ___________________________________________________</w:t>
      </w:r>
      <w:r w:rsidR="004500B2">
        <w:rPr>
          <w:lang w:eastAsia="en-US"/>
        </w:rPr>
        <w:t>__</w:t>
      </w:r>
    </w:p>
    <w:p w:rsidR="001E2769" w:rsidRPr="006A5ED2" w:rsidRDefault="001E2769" w:rsidP="001E2769">
      <w:pPr>
        <w:spacing w:after="200" w:line="276" w:lineRule="auto"/>
        <w:jc w:val="left"/>
        <w:rPr>
          <w:lang w:eastAsia="en-US"/>
        </w:rPr>
      </w:pPr>
      <w:r w:rsidRPr="006A5ED2">
        <w:rPr>
          <w:lang w:eastAsia="en-US"/>
        </w:rPr>
        <w:t>Надавач платіжних послуг отримувача  ________________________________</w:t>
      </w:r>
      <w:r w:rsidR="004500B2">
        <w:rPr>
          <w:lang w:eastAsia="en-US"/>
        </w:rPr>
        <w:t>__</w:t>
      </w:r>
    </w:p>
    <w:p w:rsidR="001E2769" w:rsidRPr="006A5ED2" w:rsidRDefault="001E2769" w:rsidP="001E2769">
      <w:pPr>
        <w:jc w:val="left"/>
        <w:rPr>
          <w:lang w:eastAsia="en-US"/>
        </w:rPr>
      </w:pPr>
      <w:r w:rsidRPr="006A5ED2">
        <w:rPr>
          <w:lang w:eastAsia="en-US"/>
        </w:rPr>
        <w:t>Загальна сума ______________________________________________________</w:t>
      </w:r>
      <w:r w:rsidR="004500B2">
        <w:rPr>
          <w:lang w:eastAsia="en-US"/>
        </w:rPr>
        <w:t>__</w:t>
      </w:r>
    </w:p>
    <w:p w:rsidR="001E2769" w:rsidRPr="00F05515" w:rsidRDefault="001E2769" w:rsidP="001E2769">
      <w:pPr>
        <w:jc w:val="left"/>
        <w:rPr>
          <w:lang w:eastAsia="en-US"/>
        </w:rPr>
      </w:pPr>
      <w:r w:rsidRPr="006A5ED2">
        <w:rPr>
          <w:sz w:val="24"/>
          <w:szCs w:val="24"/>
          <w:lang w:eastAsia="en-US"/>
        </w:rPr>
        <w:t xml:space="preserve">                                                                                 </w:t>
      </w:r>
      <w:r w:rsidRPr="00F05515">
        <w:rPr>
          <w:lang w:eastAsia="en-US"/>
        </w:rPr>
        <w:t>(словами)</w:t>
      </w:r>
    </w:p>
    <w:p w:rsidR="001E2769" w:rsidRPr="006A5ED2" w:rsidRDefault="001E2769" w:rsidP="001E2769">
      <w:pPr>
        <w:spacing w:after="200" w:line="276" w:lineRule="auto"/>
        <w:jc w:val="left"/>
        <w:rPr>
          <w:lang w:eastAsia="en-US"/>
        </w:rPr>
      </w:pPr>
      <w:r w:rsidRPr="006A5ED2">
        <w:rPr>
          <w:lang w:eastAsia="en-US"/>
        </w:rPr>
        <w:t>Призначення платежу _______________________________________________</w:t>
      </w:r>
      <w:r w:rsidR="004500B2">
        <w:rPr>
          <w:lang w:eastAsia="en-US"/>
        </w:rPr>
        <w:t>__</w:t>
      </w:r>
    </w:p>
    <w:p w:rsidR="00EE6BD2" w:rsidRPr="006A5ED2" w:rsidRDefault="001E2769" w:rsidP="001E2769">
      <w:pPr>
        <w:jc w:val="left"/>
        <w:rPr>
          <w:sz w:val="24"/>
          <w:szCs w:val="24"/>
          <w:lang w:eastAsia="en-US"/>
        </w:rPr>
      </w:pPr>
      <w:r w:rsidRPr="006A5ED2">
        <w:rPr>
          <w:lang w:eastAsia="en-US"/>
        </w:rPr>
        <w:t>З умовами договору про надання платіжних послуг згоден</w:t>
      </w:r>
      <w:r w:rsidRPr="006A5ED2">
        <w:rPr>
          <w:vertAlign w:val="superscript"/>
          <w:lang w:eastAsia="en-US"/>
        </w:rPr>
        <w:t>3</w:t>
      </w:r>
      <w:r w:rsidRPr="006A5ED2">
        <w:rPr>
          <w:lang w:eastAsia="en-US"/>
        </w:rPr>
        <w:t xml:space="preserve"> </w:t>
      </w:r>
      <w:r w:rsidR="00830894" w:rsidRPr="006A5ED2">
        <w:rPr>
          <w:lang w:eastAsia="en-US"/>
        </w:rPr>
        <w:t>________</w:t>
      </w:r>
      <w:r w:rsidR="00EE6BD2" w:rsidRPr="006A5ED2">
        <w:rPr>
          <w:lang w:eastAsia="en-US"/>
        </w:rPr>
        <w:t>__</w:t>
      </w:r>
      <w:r w:rsidR="00830894" w:rsidRPr="006A5ED2">
        <w:rPr>
          <w:lang w:eastAsia="en-US"/>
        </w:rPr>
        <w:t>__</w:t>
      </w:r>
      <w:r w:rsidR="004500B2">
        <w:rPr>
          <w:lang w:eastAsia="en-US"/>
        </w:rPr>
        <w:t>_____</w:t>
      </w:r>
    </w:p>
    <w:p w:rsidR="001E2769" w:rsidRPr="006A5ED2" w:rsidRDefault="001E2769" w:rsidP="00931743">
      <w:pPr>
        <w:ind w:left="7088" w:hanging="992"/>
        <w:jc w:val="left"/>
        <w:rPr>
          <w:sz w:val="24"/>
          <w:szCs w:val="24"/>
          <w:lang w:eastAsia="en-US"/>
        </w:rPr>
      </w:pPr>
      <w:r w:rsidRPr="00F05515">
        <w:rPr>
          <w:lang w:eastAsia="en-US"/>
        </w:rPr>
        <w:t>(підпис</w:t>
      </w:r>
      <w:r w:rsidR="00833495" w:rsidRPr="00F05515">
        <w:rPr>
          <w:lang w:eastAsia="en-US"/>
        </w:rPr>
        <w:t xml:space="preserve"> п</w:t>
      </w:r>
      <w:r w:rsidRPr="00F05515">
        <w:rPr>
          <w:lang w:eastAsia="en-US"/>
        </w:rPr>
        <w:t>латника/ініціатора)</w:t>
      </w:r>
    </w:p>
    <w:p w:rsidR="001E2769" w:rsidRPr="006A5ED2" w:rsidRDefault="001E2769" w:rsidP="001E2769">
      <w:pPr>
        <w:spacing w:after="200" w:line="276" w:lineRule="auto"/>
        <w:jc w:val="left"/>
        <w:rPr>
          <w:lang w:eastAsia="en-US"/>
        </w:rPr>
      </w:pPr>
      <w:r w:rsidRPr="006A5ED2">
        <w:rPr>
          <w:lang w:eastAsia="en-US"/>
        </w:rPr>
        <w:t>Підпис надавача платіжних послуг ________________</w:t>
      </w:r>
      <w:r w:rsidR="002D1669">
        <w:rPr>
          <w:lang w:eastAsia="en-US"/>
        </w:rPr>
        <w:t>______________________</w:t>
      </w:r>
    </w:p>
    <w:p w:rsidR="001E2769" w:rsidRPr="006A5ED2" w:rsidRDefault="001E2769" w:rsidP="001E2769">
      <w:pPr>
        <w:spacing w:after="200" w:line="276" w:lineRule="auto"/>
        <w:rPr>
          <w:sz w:val="24"/>
          <w:szCs w:val="24"/>
          <w:vertAlign w:val="superscript"/>
          <w:lang w:eastAsia="en-US"/>
        </w:rPr>
      </w:pPr>
    </w:p>
    <w:p w:rsidR="001E2769" w:rsidRPr="006A5ED2" w:rsidRDefault="001E2769" w:rsidP="00F05515">
      <w:pPr>
        <w:spacing w:after="200"/>
        <w:rPr>
          <w:sz w:val="24"/>
          <w:szCs w:val="24"/>
          <w:lang w:eastAsia="en-US"/>
        </w:rPr>
      </w:pPr>
      <w:r w:rsidRPr="006A5ED2">
        <w:rPr>
          <w:sz w:val="24"/>
          <w:szCs w:val="24"/>
          <w:vertAlign w:val="superscript"/>
          <w:lang w:eastAsia="en-US"/>
        </w:rPr>
        <w:t>1</w:t>
      </w:r>
      <w:r w:rsidRPr="006A5ED2">
        <w:rPr>
          <w:sz w:val="24"/>
          <w:szCs w:val="24"/>
          <w:lang w:eastAsia="en-US"/>
        </w:rPr>
        <w:t xml:space="preserve"> Заповнюється в разі ідентифікації користувачів відповідно до вимог законодавства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1E2769" w:rsidRPr="006A5ED2" w:rsidRDefault="001E2769" w:rsidP="00F05515">
      <w:pPr>
        <w:spacing w:after="200"/>
        <w:rPr>
          <w:sz w:val="24"/>
          <w:szCs w:val="24"/>
          <w:lang w:eastAsia="en-US"/>
        </w:rPr>
      </w:pPr>
      <w:r w:rsidRPr="006A5ED2">
        <w:rPr>
          <w:sz w:val="24"/>
          <w:szCs w:val="24"/>
          <w:vertAlign w:val="superscript"/>
          <w:lang w:eastAsia="en-US"/>
        </w:rPr>
        <w:t>2</w:t>
      </w:r>
      <w:r w:rsidRPr="006A5ED2">
        <w:rPr>
          <w:sz w:val="24"/>
          <w:szCs w:val="24"/>
          <w:lang w:eastAsia="en-US"/>
        </w:rPr>
        <w:t xml:space="preserve"> Реквізити зазначаються в разі здійснення платіжної операції для зарахування на рахунок, відкритий в іншому надавачеві платіжних послуг.</w:t>
      </w:r>
    </w:p>
    <w:p w:rsidR="008C7B80" w:rsidRPr="006A5ED2" w:rsidRDefault="001E2769" w:rsidP="002D1669">
      <w:pPr>
        <w:pStyle w:val="ab"/>
        <w:rPr>
          <w:sz w:val="24"/>
          <w:szCs w:val="24"/>
          <w:lang w:val="ru-RU" w:eastAsia="en-US"/>
        </w:rPr>
      </w:pPr>
      <w:r w:rsidRPr="006A5ED2">
        <w:rPr>
          <w:sz w:val="24"/>
          <w:szCs w:val="24"/>
          <w:vertAlign w:val="superscript"/>
          <w:lang w:eastAsia="en-US"/>
        </w:rPr>
        <w:t xml:space="preserve">3 </w:t>
      </w:r>
      <w:r w:rsidRPr="006A5ED2">
        <w:rPr>
          <w:sz w:val="24"/>
          <w:szCs w:val="24"/>
          <w:lang w:eastAsia="en-US"/>
        </w:rPr>
        <w:t>Підпис платника/ініціатора проставляється електронний/власноручни</w:t>
      </w:r>
      <w:r w:rsidR="00830894" w:rsidRPr="006A5ED2">
        <w:rPr>
          <w:sz w:val="24"/>
          <w:szCs w:val="24"/>
          <w:lang w:eastAsia="en-US"/>
        </w:rPr>
        <w:t>й</w:t>
      </w:r>
      <w:r w:rsidR="00076CF0" w:rsidRPr="006A5ED2">
        <w:rPr>
          <w:sz w:val="24"/>
          <w:szCs w:val="24"/>
          <w:lang w:eastAsia="en-US"/>
        </w:rPr>
        <w:t>.</w:t>
      </w:r>
      <w:r w:rsidR="00830894" w:rsidRPr="006A5ED2">
        <w:rPr>
          <w:sz w:val="24"/>
          <w:szCs w:val="24"/>
          <w:lang w:val="ru-RU" w:eastAsia="en-US"/>
        </w:rPr>
        <w:t>”;</w:t>
      </w:r>
    </w:p>
    <w:p w:rsidR="00DF47DF" w:rsidRPr="00F05515" w:rsidRDefault="00DF47DF" w:rsidP="001E2769">
      <w:pPr>
        <w:pStyle w:val="ab"/>
        <w:rPr>
          <w:lang w:val="ru-RU" w:eastAsia="en-US"/>
        </w:rPr>
      </w:pPr>
    </w:p>
    <w:p w:rsidR="00DF47DF" w:rsidRPr="006A5ED2" w:rsidRDefault="007655B1" w:rsidP="007A27F9">
      <w:pPr>
        <w:pStyle w:val="ab"/>
        <w:ind w:firstLine="567"/>
        <w:rPr>
          <w:color w:val="000000" w:themeColor="text1"/>
        </w:rPr>
      </w:pPr>
      <w:r w:rsidRPr="006A5ED2">
        <w:rPr>
          <w:color w:val="000000" w:themeColor="text1"/>
        </w:rPr>
        <w:t xml:space="preserve">6) </w:t>
      </w:r>
      <w:r w:rsidR="00C33E93" w:rsidRPr="006A5ED2">
        <w:rPr>
          <w:color w:val="000000" w:themeColor="text1"/>
        </w:rPr>
        <w:t>у додатк</w:t>
      </w:r>
      <w:r w:rsidRPr="006A5ED2">
        <w:rPr>
          <w:color w:val="000000" w:themeColor="text1"/>
        </w:rPr>
        <w:t>у</w:t>
      </w:r>
      <w:r w:rsidR="00C33E93" w:rsidRPr="006A5ED2">
        <w:rPr>
          <w:color w:val="000000" w:themeColor="text1"/>
        </w:rPr>
        <w:t xml:space="preserve"> 11 </w:t>
      </w:r>
      <w:r w:rsidRPr="006A5ED2">
        <w:rPr>
          <w:color w:val="000000" w:themeColor="text1"/>
        </w:rPr>
        <w:t>слова “ведення касових операцій банками в Україні” замінити словами “</w:t>
      </w:r>
      <w:r w:rsidR="00B31CA4" w:rsidRPr="006A5ED2">
        <w:rPr>
          <w:color w:val="000000" w:themeColor="text1"/>
        </w:rPr>
        <w:t xml:space="preserve">порядок </w:t>
      </w:r>
      <w:r w:rsidRPr="006A5ED2">
        <w:rPr>
          <w:color w:val="000000" w:themeColor="text1"/>
        </w:rPr>
        <w:t>організації касової роботи банками та проведення платіжних операцій надавачами платіжних послуг в Україні”;</w:t>
      </w:r>
    </w:p>
    <w:p w:rsidR="003E3A25" w:rsidRPr="006A5ED2" w:rsidRDefault="003E3A25" w:rsidP="00EE6BD2">
      <w:pPr>
        <w:pStyle w:val="ab"/>
        <w:ind w:firstLine="708"/>
        <w:rPr>
          <w:color w:val="000000" w:themeColor="text1"/>
        </w:rPr>
      </w:pPr>
    </w:p>
    <w:p w:rsidR="00B749F4" w:rsidRPr="006A5ED2" w:rsidRDefault="007655B1" w:rsidP="007A27F9">
      <w:pPr>
        <w:pStyle w:val="ab"/>
        <w:numPr>
          <w:ilvl w:val="0"/>
          <w:numId w:val="16"/>
        </w:numPr>
        <w:ind w:left="0" w:firstLine="567"/>
        <w:rPr>
          <w:color w:val="000000" w:themeColor="text1"/>
        </w:rPr>
      </w:pPr>
      <w:r w:rsidRPr="006A5ED2">
        <w:rPr>
          <w:color w:val="000000" w:themeColor="text1"/>
        </w:rPr>
        <w:t>додаток 12 викласти в такій редакції:</w:t>
      </w:r>
    </w:p>
    <w:p w:rsidR="00BA10F1" w:rsidRDefault="00BA10F1" w:rsidP="00B749F4">
      <w:pPr>
        <w:ind w:left="3540" w:firstLine="708"/>
        <w:rPr>
          <w:lang w:val="ru-RU" w:eastAsia="en-US"/>
        </w:rPr>
      </w:pPr>
    </w:p>
    <w:p w:rsidR="00C5147A" w:rsidRDefault="00C5147A" w:rsidP="00B749F4">
      <w:pPr>
        <w:ind w:left="3540" w:firstLine="708"/>
        <w:rPr>
          <w:lang w:val="ru-RU" w:eastAsia="en-US"/>
        </w:rPr>
      </w:pPr>
    </w:p>
    <w:p w:rsidR="00B749F4" w:rsidRPr="006A5ED2" w:rsidRDefault="00B749F4" w:rsidP="00B749F4">
      <w:pPr>
        <w:ind w:left="3540" w:firstLine="708"/>
        <w:rPr>
          <w:lang w:val="ru-RU" w:eastAsia="en-US"/>
        </w:rPr>
      </w:pPr>
      <w:r w:rsidRPr="006A5ED2">
        <w:rPr>
          <w:lang w:val="ru-RU" w:eastAsia="en-US"/>
        </w:rPr>
        <w:t>“Додаток 12</w:t>
      </w:r>
    </w:p>
    <w:p w:rsidR="008437D7" w:rsidRPr="006A5ED2" w:rsidRDefault="008437D7" w:rsidP="009E3BDB">
      <w:pPr>
        <w:rPr>
          <w:color w:val="000000" w:themeColor="text1"/>
        </w:rPr>
      </w:pPr>
      <w:r w:rsidRPr="006A5ED2">
        <w:rPr>
          <w:color w:val="000000" w:themeColor="text1"/>
        </w:rPr>
        <w:t xml:space="preserve">                                                             до Інструкції про</w:t>
      </w:r>
      <w:r w:rsidR="00B31CA4" w:rsidRPr="006A5ED2">
        <w:rPr>
          <w:color w:val="000000" w:themeColor="text1"/>
        </w:rPr>
        <w:t xml:space="preserve"> порядок </w:t>
      </w:r>
      <w:r w:rsidRPr="006A5ED2">
        <w:rPr>
          <w:color w:val="000000" w:themeColor="text1"/>
        </w:rPr>
        <w:t xml:space="preserve">організації          </w:t>
      </w:r>
    </w:p>
    <w:p w:rsidR="008437D7" w:rsidRDefault="008437D7" w:rsidP="009E3BDB">
      <w:pPr>
        <w:ind w:left="4248"/>
        <w:rPr>
          <w:lang w:eastAsia="en-US"/>
        </w:rPr>
      </w:pPr>
      <w:r w:rsidRPr="006A5ED2">
        <w:rPr>
          <w:color w:val="000000" w:themeColor="text1"/>
        </w:rPr>
        <w:t>касової роботи банками та проведення платіжних операцій надавачами платіжних послуг в Україні</w:t>
      </w:r>
      <w:r w:rsidRPr="006A5ED2" w:rsidDel="00606372">
        <w:rPr>
          <w:lang w:eastAsia="en-US"/>
        </w:rPr>
        <w:t xml:space="preserve"> </w:t>
      </w:r>
      <w:r w:rsidRPr="006A5ED2">
        <w:rPr>
          <w:lang w:eastAsia="en-US"/>
        </w:rPr>
        <w:t xml:space="preserve"> </w:t>
      </w:r>
    </w:p>
    <w:p w:rsidR="00CA30CC" w:rsidRDefault="00CA30CC" w:rsidP="009E3BDB">
      <w:pPr>
        <w:ind w:left="4248"/>
        <w:rPr>
          <w:lang w:eastAsia="en-US"/>
        </w:rPr>
      </w:pPr>
      <w:r>
        <w:rPr>
          <w:lang w:eastAsia="en-US"/>
        </w:rPr>
        <w:t>(у редакції постанови Правління Національного банку України</w:t>
      </w:r>
    </w:p>
    <w:p w:rsidR="00CA30CC" w:rsidRPr="006A5ED2" w:rsidRDefault="00B84EE3" w:rsidP="009E3BDB">
      <w:pPr>
        <w:ind w:left="4248"/>
        <w:rPr>
          <w:lang w:eastAsia="en-US"/>
        </w:rPr>
      </w:pPr>
      <w:r>
        <w:rPr>
          <w:lang w:eastAsia="en-US"/>
        </w:rPr>
        <w:t>від 21 червня 2022 року № 128)</w:t>
      </w:r>
    </w:p>
    <w:p w:rsidR="00B749F4" w:rsidRPr="00C31C98" w:rsidRDefault="008437D7" w:rsidP="009E3BDB">
      <w:pPr>
        <w:jc w:val="center"/>
        <w:rPr>
          <w:lang w:eastAsia="en-US"/>
        </w:rPr>
      </w:pPr>
      <w:r w:rsidRPr="00C31C98">
        <w:rPr>
          <w:lang w:eastAsia="en-US"/>
        </w:rPr>
        <w:t xml:space="preserve">                                          </w:t>
      </w:r>
      <w:r w:rsidR="00B749F4" w:rsidRPr="00C31C98">
        <w:rPr>
          <w:lang w:eastAsia="en-US"/>
        </w:rPr>
        <w:t xml:space="preserve">  (підпункт 3 пункту 102 розділу </w:t>
      </w:r>
      <w:r w:rsidR="00B749F4" w:rsidRPr="006A5ED2">
        <w:rPr>
          <w:lang w:val="en-US" w:eastAsia="en-US"/>
        </w:rPr>
        <w:t>VI</w:t>
      </w:r>
      <w:r w:rsidR="00B749F4" w:rsidRPr="00C31C98">
        <w:rPr>
          <w:lang w:eastAsia="en-US"/>
        </w:rPr>
        <w:t>)</w:t>
      </w:r>
    </w:p>
    <w:p w:rsidR="00AA488A" w:rsidRPr="00C31C98" w:rsidRDefault="00AA488A" w:rsidP="00122164">
      <w:pPr>
        <w:jc w:val="right"/>
        <w:rPr>
          <w:lang w:eastAsia="en-US"/>
        </w:rPr>
      </w:pPr>
    </w:p>
    <w:p w:rsidR="003E3A25" w:rsidRPr="006A5ED2" w:rsidRDefault="003E3A25" w:rsidP="00B749F4">
      <w:pPr>
        <w:jc w:val="left"/>
        <w:rPr>
          <w:sz w:val="6"/>
          <w:lang w:eastAsia="en-US"/>
        </w:rPr>
      </w:pPr>
    </w:p>
    <w:p w:rsidR="00B749F4" w:rsidRDefault="00B749F4" w:rsidP="00B749F4">
      <w:pPr>
        <w:jc w:val="left"/>
        <w:rPr>
          <w:lang w:eastAsia="en-US"/>
        </w:rPr>
      </w:pPr>
      <w:r w:rsidRPr="006A5ED2">
        <w:rPr>
          <w:lang w:eastAsia="en-US"/>
        </w:rPr>
        <w:t>Дата здійснення  платіжної операції ___</w:t>
      </w:r>
      <w:r w:rsidRPr="006A5ED2">
        <w:rPr>
          <w:lang w:val="ru-RU" w:eastAsia="en-US"/>
        </w:rPr>
        <w:t>___________________</w:t>
      </w:r>
      <w:r w:rsidRPr="006A5ED2">
        <w:rPr>
          <w:lang w:eastAsia="en-US"/>
        </w:rPr>
        <w:t>___</w:t>
      </w:r>
    </w:p>
    <w:p w:rsidR="00B749F4" w:rsidRPr="006A5ED2" w:rsidRDefault="00B749F4" w:rsidP="00B749F4">
      <w:pPr>
        <w:spacing w:after="200" w:line="276" w:lineRule="auto"/>
        <w:jc w:val="left"/>
        <w:rPr>
          <w:sz w:val="6"/>
          <w:szCs w:val="24"/>
          <w:lang w:eastAsia="en-US"/>
        </w:rPr>
      </w:pPr>
    </w:p>
    <w:p w:rsidR="00B749F4" w:rsidRPr="006A5ED2" w:rsidRDefault="00B749F4" w:rsidP="00944635">
      <w:pPr>
        <w:jc w:val="center"/>
        <w:rPr>
          <w:lang w:eastAsia="en-US"/>
        </w:rPr>
      </w:pPr>
      <w:r w:rsidRPr="006A5ED2">
        <w:rPr>
          <w:lang w:eastAsia="en-US"/>
        </w:rPr>
        <w:t>Платіжна інструкція на видачу готівки № _______</w:t>
      </w:r>
    </w:p>
    <w:p w:rsidR="00B749F4" w:rsidRPr="006A5ED2" w:rsidRDefault="00B749F4" w:rsidP="00944635">
      <w:pPr>
        <w:jc w:val="left"/>
        <w:rPr>
          <w:color w:val="FF0000"/>
          <w:sz w:val="4"/>
          <w:szCs w:val="24"/>
          <w:lang w:eastAsia="en-US"/>
        </w:rPr>
      </w:pPr>
    </w:p>
    <w:p w:rsidR="00931743" w:rsidRDefault="00931743" w:rsidP="00931743">
      <w:pPr>
        <w:jc w:val="right"/>
        <w:rPr>
          <w:lang w:val="ru-RU" w:eastAsia="en-US"/>
        </w:rPr>
      </w:pPr>
      <w:r>
        <w:rPr>
          <w:lang w:val="ru-RU" w:eastAsia="en-US"/>
        </w:rPr>
        <w:lastRenderedPageBreak/>
        <w:t>Продовження додатка 12</w:t>
      </w:r>
    </w:p>
    <w:p w:rsidR="00931743" w:rsidRDefault="00931743" w:rsidP="00122164">
      <w:pPr>
        <w:jc w:val="right"/>
        <w:rPr>
          <w:lang w:eastAsia="en-US"/>
        </w:rPr>
      </w:pPr>
    </w:p>
    <w:p w:rsidR="00B749F4" w:rsidRPr="006A5ED2" w:rsidRDefault="00B749F4" w:rsidP="00944635">
      <w:pPr>
        <w:jc w:val="left"/>
        <w:rPr>
          <w:sz w:val="24"/>
          <w:szCs w:val="24"/>
          <w:lang w:eastAsia="en-US"/>
        </w:rPr>
      </w:pPr>
      <w:r w:rsidRPr="006A5ED2">
        <w:rPr>
          <w:lang w:eastAsia="en-US"/>
        </w:rPr>
        <w:t xml:space="preserve">Надавач платіжних послуг отримувача </w:t>
      </w:r>
      <w:r w:rsidRPr="006A5ED2">
        <w:rPr>
          <w:sz w:val="24"/>
          <w:szCs w:val="24"/>
          <w:lang w:eastAsia="en-US"/>
        </w:rPr>
        <w:t xml:space="preserve"> _____________________</w:t>
      </w:r>
      <w:r w:rsidR="003E3A25" w:rsidRPr="006A5ED2">
        <w:rPr>
          <w:sz w:val="24"/>
          <w:szCs w:val="24"/>
          <w:lang w:eastAsia="en-US"/>
        </w:rPr>
        <w:t>________</w:t>
      </w:r>
      <w:r w:rsidRPr="006A5ED2">
        <w:rPr>
          <w:sz w:val="24"/>
          <w:szCs w:val="24"/>
          <w:lang w:eastAsia="en-US"/>
        </w:rPr>
        <w:t>______</w:t>
      </w:r>
    </w:p>
    <w:p w:rsidR="00B749F4" w:rsidRPr="006A5ED2" w:rsidRDefault="00B749F4" w:rsidP="00944635">
      <w:pPr>
        <w:jc w:val="left"/>
        <w:rPr>
          <w:sz w:val="24"/>
          <w:szCs w:val="24"/>
          <w:lang w:val="ru-RU" w:eastAsia="en-US"/>
        </w:rPr>
      </w:pPr>
      <w:r w:rsidRPr="006A5ED2">
        <w:rPr>
          <w:lang w:val="ru-RU" w:eastAsia="en-US"/>
        </w:rPr>
        <w:t xml:space="preserve">Отримувач </w:t>
      </w:r>
      <w:r w:rsidRPr="006A5ED2">
        <w:rPr>
          <w:sz w:val="24"/>
          <w:szCs w:val="24"/>
          <w:lang w:val="ru-RU" w:eastAsia="en-US"/>
        </w:rPr>
        <w:t>________________________________________________________________</w:t>
      </w:r>
    </w:p>
    <w:p w:rsidR="00944635" w:rsidRPr="006A5ED2" w:rsidRDefault="00944635" w:rsidP="00944635">
      <w:pPr>
        <w:jc w:val="left"/>
        <w:rPr>
          <w:sz w:val="8"/>
          <w:szCs w:val="24"/>
          <w:lang w:val="ru-RU" w:eastAsia="en-US"/>
        </w:rPr>
      </w:pPr>
    </w:p>
    <w:tbl>
      <w:tblPr>
        <w:tblStyle w:val="1"/>
        <w:tblW w:w="0" w:type="auto"/>
        <w:tblLook w:val="04A0" w:firstRow="1" w:lastRow="0" w:firstColumn="1" w:lastColumn="0" w:noHBand="0" w:noVBand="1"/>
      </w:tblPr>
      <w:tblGrid>
        <w:gridCol w:w="2091"/>
        <w:gridCol w:w="1884"/>
        <w:gridCol w:w="1884"/>
        <w:gridCol w:w="1884"/>
        <w:gridCol w:w="1885"/>
      </w:tblGrid>
      <w:tr w:rsidR="00B749F4" w:rsidRPr="006A5ED2" w:rsidTr="00B7123B">
        <w:tc>
          <w:tcPr>
            <w:tcW w:w="2091" w:type="dxa"/>
          </w:tcPr>
          <w:p w:rsidR="00B749F4" w:rsidRPr="006A5ED2" w:rsidRDefault="00B749F4" w:rsidP="003D5792">
            <w:pPr>
              <w:spacing w:after="160" w:line="259" w:lineRule="auto"/>
              <w:jc w:val="left"/>
              <w:rPr>
                <w:lang w:eastAsia="en-US"/>
              </w:rPr>
            </w:pPr>
            <w:r w:rsidRPr="006A5ED2">
              <w:rPr>
                <w:lang w:eastAsia="en-US"/>
              </w:rPr>
              <w:t>Назва валюти</w:t>
            </w:r>
          </w:p>
        </w:tc>
        <w:tc>
          <w:tcPr>
            <w:tcW w:w="1884" w:type="dxa"/>
            <w:vMerge w:val="restart"/>
          </w:tcPr>
          <w:p w:rsidR="00B749F4" w:rsidRPr="006A5ED2" w:rsidRDefault="00B749F4" w:rsidP="003D5792">
            <w:pPr>
              <w:spacing w:after="160" w:line="259" w:lineRule="auto"/>
              <w:jc w:val="left"/>
              <w:rPr>
                <w:lang w:eastAsia="en-US"/>
              </w:rPr>
            </w:pPr>
          </w:p>
          <w:p w:rsidR="00B749F4" w:rsidRPr="006A5ED2" w:rsidRDefault="00B749F4" w:rsidP="003D5792">
            <w:pPr>
              <w:spacing w:after="160" w:line="259" w:lineRule="auto"/>
              <w:jc w:val="left"/>
              <w:rPr>
                <w:lang w:eastAsia="en-US"/>
              </w:rPr>
            </w:pPr>
          </w:p>
          <w:p w:rsidR="00B749F4" w:rsidRPr="006A5ED2" w:rsidRDefault="00B749F4" w:rsidP="003D5792">
            <w:pPr>
              <w:spacing w:after="160" w:line="259" w:lineRule="auto"/>
              <w:jc w:val="left"/>
              <w:rPr>
                <w:lang w:eastAsia="en-US"/>
              </w:rPr>
            </w:pPr>
            <w:r w:rsidRPr="006A5ED2">
              <w:rPr>
                <w:lang w:eastAsia="en-US"/>
              </w:rPr>
              <w:t>Дебет</w:t>
            </w:r>
          </w:p>
          <w:p w:rsidR="00B749F4" w:rsidRPr="00BA10F1" w:rsidRDefault="00B749F4" w:rsidP="003D5792">
            <w:pPr>
              <w:spacing w:after="160" w:line="259" w:lineRule="auto"/>
              <w:jc w:val="left"/>
              <w:rPr>
                <w:sz w:val="22"/>
                <w:lang w:eastAsia="en-US"/>
              </w:rPr>
            </w:pPr>
            <w:r w:rsidRPr="006A5ED2">
              <w:rPr>
                <w:lang w:eastAsia="en-US"/>
              </w:rPr>
              <w:t>Кредит</w:t>
            </w:r>
          </w:p>
        </w:tc>
        <w:tc>
          <w:tcPr>
            <w:tcW w:w="1884" w:type="dxa"/>
          </w:tcPr>
          <w:p w:rsidR="00B749F4" w:rsidRPr="006A5ED2" w:rsidRDefault="00B749F4" w:rsidP="003D5792">
            <w:pPr>
              <w:spacing w:after="160" w:line="259" w:lineRule="auto"/>
              <w:jc w:val="left"/>
              <w:rPr>
                <w:lang w:eastAsia="en-US"/>
              </w:rPr>
            </w:pPr>
            <w:r w:rsidRPr="006A5ED2">
              <w:rPr>
                <w:lang w:eastAsia="en-US"/>
              </w:rPr>
              <w:t>№ рахунку</w:t>
            </w:r>
          </w:p>
        </w:tc>
        <w:tc>
          <w:tcPr>
            <w:tcW w:w="1884" w:type="dxa"/>
          </w:tcPr>
          <w:p w:rsidR="00B749F4" w:rsidRPr="006A5ED2" w:rsidRDefault="00B749F4" w:rsidP="003D5792">
            <w:pPr>
              <w:spacing w:after="160" w:line="259" w:lineRule="auto"/>
              <w:jc w:val="left"/>
              <w:rPr>
                <w:lang w:eastAsia="en-US"/>
              </w:rPr>
            </w:pPr>
            <w:r w:rsidRPr="006A5ED2">
              <w:rPr>
                <w:lang w:eastAsia="en-US"/>
              </w:rPr>
              <w:t>Сума</w:t>
            </w:r>
          </w:p>
        </w:tc>
        <w:tc>
          <w:tcPr>
            <w:tcW w:w="1885" w:type="dxa"/>
          </w:tcPr>
          <w:p w:rsidR="00B749F4" w:rsidRPr="006A5ED2" w:rsidRDefault="00B749F4" w:rsidP="003D5792">
            <w:pPr>
              <w:spacing w:after="160" w:line="259" w:lineRule="auto"/>
              <w:jc w:val="left"/>
              <w:rPr>
                <w:lang w:eastAsia="en-US"/>
              </w:rPr>
            </w:pPr>
            <w:r w:rsidRPr="006A5ED2">
              <w:rPr>
                <w:lang w:eastAsia="en-US"/>
              </w:rPr>
              <w:t>Еквівалент у гривнях</w:t>
            </w:r>
          </w:p>
        </w:tc>
      </w:tr>
      <w:tr w:rsidR="00B749F4" w:rsidRPr="006A5ED2" w:rsidTr="00B7123B">
        <w:tc>
          <w:tcPr>
            <w:tcW w:w="2091" w:type="dxa"/>
          </w:tcPr>
          <w:p w:rsidR="00B749F4" w:rsidRPr="00BA10F1" w:rsidRDefault="00B749F4" w:rsidP="003D5792">
            <w:pPr>
              <w:spacing w:after="160" w:line="259" w:lineRule="auto"/>
              <w:jc w:val="left"/>
              <w:rPr>
                <w:sz w:val="22"/>
                <w:lang w:eastAsia="en-US"/>
              </w:rPr>
            </w:pPr>
          </w:p>
        </w:tc>
        <w:tc>
          <w:tcPr>
            <w:tcW w:w="1884" w:type="dxa"/>
            <w:vMerge/>
          </w:tcPr>
          <w:p w:rsidR="00B749F4" w:rsidRPr="006A5ED2" w:rsidRDefault="00B749F4" w:rsidP="003D5792">
            <w:pPr>
              <w:spacing w:after="160" w:line="259" w:lineRule="auto"/>
              <w:jc w:val="left"/>
              <w:rPr>
                <w:lang w:eastAsia="en-US"/>
              </w:rPr>
            </w:pPr>
          </w:p>
        </w:tc>
        <w:tc>
          <w:tcPr>
            <w:tcW w:w="1884" w:type="dxa"/>
          </w:tcPr>
          <w:p w:rsidR="00B749F4" w:rsidRPr="006A5ED2" w:rsidRDefault="00B749F4" w:rsidP="003D5792">
            <w:pPr>
              <w:spacing w:after="160" w:line="259" w:lineRule="auto"/>
              <w:jc w:val="left"/>
              <w:rPr>
                <w:lang w:eastAsia="en-US"/>
              </w:rPr>
            </w:pPr>
          </w:p>
        </w:tc>
        <w:tc>
          <w:tcPr>
            <w:tcW w:w="1884" w:type="dxa"/>
          </w:tcPr>
          <w:p w:rsidR="00B749F4" w:rsidRPr="006A5ED2" w:rsidRDefault="00B749F4" w:rsidP="003D5792">
            <w:pPr>
              <w:spacing w:after="160" w:line="259" w:lineRule="auto"/>
              <w:jc w:val="left"/>
              <w:rPr>
                <w:lang w:eastAsia="en-US"/>
              </w:rPr>
            </w:pPr>
          </w:p>
        </w:tc>
        <w:tc>
          <w:tcPr>
            <w:tcW w:w="1885" w:type="dxa"/>
          </w:tcPr>
          <w:p w:rsidR="00B749F4" w:rsidRPr="006A5ED2" w:rsidRDefault="00B749F4" w:rsidP="003D5792">
            <w:pPr>
              <w:spacing w:after="160" w:line="259" w:lineRule="auto"/>
              <w:jc w:val="left"/>
              <w:rPr>
                <w:lang w:eastAsia="en-US"/>
              </w:rPr>
            </w:pPr>
          </w:p>
        </w:tc>
      </w:tr>
      <w:tr w:rsidR="00B749F4" w:rsidRPr="006A5ED2" w:rsidTr="00B7123B">
        <w:tc>
          <w:tcPr>
            <w:tcW w:w="2091" w:type="dxa"/>
          </w:tcPr>
          <w:p w:rsidR="00B749F4" w:rsidRPr="006A5ED2" w:rsidRDefault="00B749F4" w:rsidP="003D5792">
            <w:pPr>
              <w:spacing w:after="160" w:line="259" w:lineRule="auto"/>
              <w:jc w:val="left"/>
              <w:rPr>
                <w:lang w:eastAsia="en-US"/>
              </w:rPr>
            </w:pPr>
          </w:p>
        </w:tc>
        <w:tc>
          <w:tcPr>
            <w:tcW w:w="1884" w:type="dxa"/>
            <w:vMerge/>
          </w:tcPr>
          <w:p w:rsidR="00B749F4" w:rsidRPr="006A5ED2" w:rsidRDefault="00B749F4" w:rsidP="003D5792">
            <w:pPr>
              <w:spacing w:after="160" w:line="259" w:lineRule="auto"/>
              <w:jc w:val="left"/>
              <w:rPr>
                <w:lang w:eastAsia="en-US"/>
              </w:rPr>
            </w:pPr>
          </w:p>
        </w:tc>
        <w:tc>
          <w:tcPr>
            <w:tcW w:w="1884" w:type="dxa"/>
          </w:tcPr>
          <w:p w:rsidR="00B749F4" w:rsidRPr="006A5ED2" w:rsidRDefault="00B749F4" w:rsidP="003D5792">
            <w:pPr>
              <w:spacing w:after="160" w:line="259" w:lineRule="auto"/>
              <w:jc w:val="left"/>
              <w:rPr>
                <w:lang w:eastAsia="en-US"/>
              </w:rPr>
            </w:pPr>
          </w:p>
        </w:tc>
        <w:tc>
          <w:tcPr>
            <w:tcW w:w="1884" w:type="dxa"/>
          </w:tcPr>
          <w:p w:rsidR="00B749F4" w:rsidRPr="006A5ED2" w:rsidRDefault="00B749F4" w:rsidP="003D5792">
            <w:pPr>
              <w:spacing w:after="160" w:line="259" w:lineRule="auto"/>
              <w:jc w:val="left"/>
              <w:rPr>
                <w:lang w:eastAsia="en-US"/>
              </w:rPr>
            </w:pPr>
          </w:p>
        </w:tc>
        <w:tc>
          <w:tcPr>
            <w:tcW w:w="1885" w:type="dxa"/>
          </w:tcPr>
          <w:p w:rsidR="00B749F4" w:rsidRPr="006A5ED2" w:rsidRDefault="00B749F4" w:rsidP="003D5792">
            <w:pPr>
              <w:spacing w:after="160" w:line="259" w:lineRule="auto"/>
              <w:jc w:val="left"/>
              <w:rPr>
                <w:lang w:eastAsia="en-US"/>
              </w:rPr>
            </w:pPr>
          </w:p>
        </w:tc>
      </w:tr>
      <w:tr w:rsidR="00B749F4" w:rsidRPr="006A5ED2" w:rsidTr="00944635">
        <w:trPr>
          <w:trHeight w:val="63"/>
        </w:trPr>
        <w:tc>
          <w:tcPr>
            <w:tcW w:w="5859" w:type="dxa"/>
            <w:gridSpan w:val="3"/>
          </w:tcPr>
          <w:p w:rsidR="00B749F4" w:rsidRPr="006A5ED2" w:rsidRDefault="00B749F4" w:rsidP="00944635">
            <w:pPr>
              <w:jc w:val="left"/>
              <w:rPr>
                <w:lang w:eastAsia="en-US"/>
              </w:rPr>
            </w:pPr>
            <w:r w:rsidRPr="006A5ED2">
              <w:rPr>
                <w:lang w:eastAsia="en-US"/>
              </w:rPr>
              <w:t>Загальна сума (цифрами)</w:t>
            </w:r>
          </w:p>
        </w:tc>
        <w:tc>
          <w:tcPr>
            <w:tcW w:w="1884" w:type="dxa"/>
          </w:tcPr>
          <w:p w:rsidR="00B749F4" w:rsidRPr="006A5ED2" w:rsidRDefault="00B749F4" w:rsidP="00944635">
            <w:pPr>
              <w:jc w:val="left"/>
              <w:rPr>
                <w:lang w:eastAsia="en-US"/>
              </w:rPr>
            </w:pPr>
          </w:p>
        </w:tc>
        <w:tc>
          <w:tcPr>
            <w:tcW w:w="1885" w:type="dxa"/>
          </w:tcPr>
          <w:p w:rsidR="00B749F4" w:rsidRPr="006A5ED2" w:rsidRDefault="00B749F4" w:rsidP="00944635">
            <w:pPr>
              <w:jc w:val="left"/>
              <w:rPr>
                <w:lang w:eastAsia="en-US"/>
              </w:rPr>
            </w:pPr>
          </w:p>
        </w:tc>
      </w:tr>
    </w:tbl>
    <w:p w:rsidR="00B749F4" w:rsidRPr="00BF1981" w:rsidRDefault="00B749F4" w:rsidP="00944635">
      <w:pPr>
        <w:jc w:val="left"/>
        <w:rPr>
          <w:sz w:val="18"/>
          <w:lang w:val="ru-RU" w:eastAsia="en-US"/>
        </w:rPr>
      </w:pPr>
    </w:p>
    <w:p w:rsidR="00B749F4" w:rsidRPr="006A5ED2" w:rsidRDefault="00B749F4" w:rsidP="00944635">
      <w:pPr>
        <w:jc w:val="left"/>
        <w:rPr>
          <w:lang w:val="ru-RU" w:eastAsia="en-US"/>
        </w:rPr>
      </w:pPr>
      <w:r w:rsidRPr="006A5ED2">
        <w:rPr>
          <w:lang w:val="ru-RU" w:eastAsia="en-US"/>
        </w:rPr>
        <w:t>Загальна сума ______________________________________________________</w:t>
      </w:r>
    </w:p>
    <w:p w:rsidR="00B749F4" w:rsidRPr="00F05515" w:rsidRDefault="00B749F4" w:rsidP="00944635">
      <w:pPr>
        <w:jc w:val="left"/>
        <w:rPr>
          <w:lang w:val="ru-RU" w:eastAsia="en-US"/>
        </w:rPr>
      </w:pPr>
      <w:r w:rsidRPr="00F05515">
        <w:rPr>
          <w:lang w:val="ru-RU" w:eastAsia="en-US"/>
        </w:rPr>
        <w:t xml:space="preserve">                                                                           (словами)</w:t>
      </w:r>
    </w:p>
    <w:p w:rsidR="00B749F4" w:rsidRPr="006A5ED2" w:rsidRDefault="00B749F4" w:rsidP="00944635">
      <w:pPr>
        <w:jc w:val="left"/>
        <w:rPr>
          <w:sz w:val="24"/>
          <w:szCs w:val="24"/>
          <w:lang w:val="ru-RU" w:eastAsia="en-US"/>
        </w:rPr>
      </w:pPr>
      <w:r w:rsidRPr="006A5ED2">
        <w:rPr>
          <w:lang w:val="ru-RU" w:eastAsia="en-US"/>
        </w:rPr>
        <w:t>Зміст операції</w:t>
      </w:r>
      <w:r w:rsidRPr="006A5ED2">
        <w:rPr>
          <w:sz w:val="24"/>
          <w:szCs w:val="24"/>
          <w:lang w:val="ru-RU" w:eastAsia="en-US"/>
        </w:rPr>
        <w:t xml:space="preserve"> _______________________________________________________________</w:t>
      </w:r>
    </w:p>
    <w:p w:rsidR="00B749F4" w:rsidRPr="006A5ED2" w:rsidRDefault="00B749F4" w:rsidP="00944635">
      <w:pPr>
        <w:jc w:val="left"/>
        <w:rPr>
          <w:lang w:eastAsia="en-US"/>
        </w:rPr>
      </w:pPr>
      <w:r w:rsidRPr="006A5ED2">
        <w:rPr>
          <w:lang w:eastAsia="en-US"/>
        </w:rPr>
        <w:t>Пред</w:t>
      </w:r>
      <w:r w:rsidR="00253205">
        <w:rPr>
          <w:lang w:eastAsia="en-US"/>
        </w:rPr>
        <w:t>’</w:t>
      </w:r>
      <w:r w:rsidRPr="006A5ED2">
        <w:rPr>
          <w:lang w:eastAsia="en-US"/>
        </w:rPr>
        <w:t>явлений документ _____________________________________________</w:t>
      </w:r>
    </w:p>
    <w:p w:rsidR="00B749F4" w:rsidRPr="00BA10F1" w:rsidRDefault="00B749F4" w:rsidP="00944635">
      <w:pPr>
        <w:jc w:val="left"/>
        <w:rPr>
          <w:sz w:val="22"/>
          <w:lang w:eastAsia="en-US"/>
        </w:rPr>
      </w:pPr>
    </w:p>
    <w:p w:rsidR="00B749F4" w:rsidRPr="006A5ED2" w:rsidRDefault="00B749F4" w:rsidP="00944635">
      <w:pPr>
        <w:jc w:val="left"/>
        <w:rPr>
          <w:lang w:eastAsia="en-US"/>
        </w:rPr>
      </w:pPr>
      <w:r w:rsidRPr="006A5ED2">
        <w:rPr>
          <w:lang w:eastAsia="en-US"/>
        </w:rPr>
        <w:t>серія ___ № ______________ виданий _________________________________</w:t>
      </w:r>
    </w:p>
    <w:p w:rsidR="00B749F4" w:rsidRPr="00F05515" w:rsidRDefault="00B749F4" w:rsidP="00944635">
      <w:pPr>
        <w:jc w:val="left"/>
        <w:rPr>
          <w:lang w:eastAsia="en-US"/>
        </w:rPr>
      </w:pPr>
      <w:r w:rsidRPr="00EA05FB">
        <w:rPr>
          <w:lang w:eastAsia="en-US"/>
        </w:rPr>
        <w:t xml:space="preserve">                  </w:t>
      </w:r>
      <w:r w:rsidRPr="00F05515">
        <w:rPr>
          <w:lang w:eastAsia="en-US"/>
        </w:rPr>
        <w:t>(номер документа)</w:t>
      </w:r>
      <w:r w:rsidR="00BF15D7">
        <w:rPr>
          <w:lang w:eastAsia="en-US"/>
        </w:rPr>
        <w:t xml:space="preserve">     </w:t>
      </w:r>
      <w:r w:rsidRPr="00EA05FB">
        <w:rPr>
          <w:lang w:eastAsia="en-US"/>
        </w:rPr>
        <w:t xml:space="preserve"> </w:t>
      </w:r>
      <w:r w:rsidRPr="00F05515">
        <w:rPr>
          <w:lang w:eastAsia="en-US"/>
        </w:rPr>
        <w:t>(найменування установи, яка видала документ)</w:t>
      </w:r>
    </w:p>
    <w:p w:rsidR="00B749F4" w:rsidRPr="00BA10F1" w:rsidRDefault="00B749F4" w:rsidP="00944635">
      <w:pPr>
        <w:jc w:val="left"/>
        <w:rPr>
          <w:sz w:val="12"/>
          <w:szCs w:val="24"/>
          <w:lang w:eastAsia="en-US"/>
        </w:rPr>
      </w:pPr>
    </w:p>
    <w:p w:rsidR="00B749F4" w:rsidRPr="006A5ED2" w:rsidRDefault="00B749F4" w:rsidP="00944635">
      <w:pPr>
        <w:jc w:val="left"/>
        <w:rPr>
          <w:sz w:val="24"/>
          <w:szCs w:val="24"/>
          <w:lang w:eastAsia="en-US"/>
        </w:rPr>
      </w:pPr>
      <w:r w:rsidRPr="006A5ED2">
        <w:rPr>
          <w:sz w:val="24"/>
          <w:szCs w:val="24"/>
          <w:lang w:eastAsia="en-US"/>
        </w:rPr>
        <w:t>_____________________________________________________________________________</w:t>
      </w:r>
    </w:p>
    <w:p w:rsidR="00B749F4" w:rsidRPr="00F05515" w:rsidRDefault="00B749F4" w:rsidP="00944635">
      <w:pPr>
        <w:jc w:val="left"/>
        <w:rPr>
          <w:lang w:eastAsia="en-US"/>
        </w:rPr>
      </w:pPr>
      <w:r w:rsidRPr="00F05515">
        <w:rPr>
          <w:lang w:eastAsia="en-US"/>
        </w:rPr>
        <w:t xml:space="preserve">                                                    (дата видачі документа)</w:t>
      </w:r>
    </w:p>
    <w:p w:rsidR="00B749F4" w:rsidRPr="006A5ED2" w:rsidRDefault="00B749F4" w:rsidP="00944635">
      <w:pPr>
        <w:jc w:val="left"/>
        <w:rPr>
          <w:sz w:val="22"/>
          <w:szCs w:val="22"/>
          <w:lang w:eastAsia="en-US"/>
        </w:rPr>
      </w:pPr>
      <w:r w:rsidRPr="006A5ED2">
        <w:rPr>
          <w:sz w:val="22"/>
          <w:szCs w:val="22"/>
          <w:lang w:eastAsia="en-US"/>
        </w:rPr>
        <w:t>_____________________________________________________________________________________</w:t>
      </w:r>
    </w:p>
    <w:p w:rsidR="00B749F4" w:rsidRPr="00F05515" w:rsidRDefault="00B749F4" w:rsidP="00944635">
      <w:pPr>
        <w:jc w:val="left"/>
        <w:rPr>
          <w:vertAlign w:val="superscript"/>
          <w:lang w:eastAsia="en-US"/>
        </w:rPr>
      </w:pPr>
      <w:r w:rsidRPr="00F05515">
        <w:rPr>
          <w:lang w:eastAsia="en-US"/>
        </w:rPr>
        <w:t>(дата народження</w:t>
      </w:r>
      <w:r w:rsidR="009752E7" w:rsidRPr="00F05515">
        <w:rPr>
          <w:lang w:eastAsia="en-US"/>
        </w:rPr>
        <w:t xml:space="preserve"> особи</w:t>
      </w:r>
      <w:r w:rsidRPr="00F05515">
        <w:rPr>
          <w:lang w:eastAsia="en-US"/>
        </w:rPr>
        <w:t>)</w:t>
      </w:r>
      <w:r w:rsidRPr="00F05515">
        <w:rPr>
          <w:vertAlign w:val="superscript"/>
          <w:lang w:eastAsia="en-US"/>
        </w:rPr>
        <w:t>1</w:t>
      </w:r>
      <w:r w:rsidRPr="00F05515">
        <w:rPr>
          <w:lang w:eastAsia="en-US"/>
        </w:rPr>
        <w:t xml:space="preserve">                                         (місце проживання особи)</w:t>
      </w:r>
      <w:r w:rsidRPr="00F05515">
        <w:rPr>
          <w:vertAlign w:val="superscript"/>
          <w:lang w:eastAsia="en-US"/>
        </w:rPr>
        <w:t>1</w:t>
      </w:r>
    </w:p>
    <w:p w:rsidR="00F21DD8" w:rsidRPr="006A5ED2" w:rsidRDefault="00F21DD8" w:rsidP="00944635">
      <w:pPr>
        <w:jc w:val="right"/>
        <w:rPr>
          <w:lang w:eastAsia="en-US"/>
        </w:rPr>
      </w:pPr>
    </w:p>
    <w:p w:rsidR="003C5700" w:rsidRDefault="003C5700" w:rsidP="00944635">
      <w:pPr>
        <w:jc w:val="lef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B749F4" w:rsidRPr="006A5ED2" w:rsidRDefault="00B749F4" w:rsidP="00944635">
      <w:pPr>
        <w:jc w:val="left"/>
        <w:rPr>
          <w:lang w:eastAsia="en-US"/>
        </w:rPr>
      </w:pPr>
      <w:r w:rsidRPr="006A5ED2">
        <w:rPr>
          <w:lang w:eastAsia="en-US"/>
        </w:rPr>
        <w:t>З умовами договору про надання платіжних послуг згоден</w:t>
      </w:r>
      <w:r w:rsidRPr="006A5ED2">
        <w:rPr>
          <w:vertAlign w:val="superscript"/>
          <w:lang w:eastAsia="en-US"/>
        </w:rPr>
        <w:t>2</w:t>
      </w:r>
      <w:r w:rsidRPr="006A5ED2">
        <w:rPr>
          <w:lang w:eastAsia="en-US"/>
        </w:rPr>
        <w:t xml:space="preserve"> _______________</w:t>
      </w:r>
    </w:p>
    <w:p w:rsidR="00B749F4" w:rsidRPr="00F05515" w:rsidRDefault="00B749F4" w:rsidP="00944635">
      <w:pPr>
        <w:jc w:val="left"/>
        <w:rPr>
          <w:lang w:eastAsia="en-US"/>
        </w:rPr>
      </w:pPr>
      <w:r w:rsidRPr="00F05515">
        <w:rPr>
          <w:lang w:eastAsia="en-US"/>
        </w:rPr>
        <w:t xml:space="preserve">                                                                                             </w:t>
      </w:r>
      <w:r w:rsidR="00C506B0" w:rsidRPr="00F05515">
        <w:rPr>
          <w:lang w:eastAsia="en-US"/>
        </w:rPr>
        <w:t xml:space="preserve">  </w:t>
      </w:r>
      <w:r w:rsidRPr="00F05515">
        <w:rPr>
          <w:lang w:eastAsia="en-US"/>
        </w:rPr>
        <w:t xml:space="preserve">(підпис отримувача)                                     </w:t>
      </w:r>
    </w:p>
    <w:p w:rsidR="00BF1981" w:rsidRDefault="00BF1981" w:rsidP="00BF1981">
      <w:pPr>
        <w:jc w:val="right"/>
        <w:rPr>
          <w:lang w:eastAsia="en-US"/>
        </w:rPr>
      </w:pPr>
    </w:p>
    <w:p w:rsidR="00B749F4" w:rsidRPr="006A5ED2" w:rsidRDefault="00B749F4" w:rsidP="00944635">
      <w:pPr>
        <w:jc w:val="left"/>
        <w:rPr>
          <w:lang w:eastAsia="en-US"/>
        </w:rPr>
      </w:pPr>
      <w:r w:rsidRPr="006A5ED2">
        <w:rPr>
          <w:lang w:eastAsia="en-US"/>
        </w:rPr>
        <w:t>Підпис надавача платіжних послуг ______</w:t>
      </w:r>
    </w:p>
    <w:p w:rsidR="00BA10F1" w:rsidRDefault="00BA10F1" w:rsidP="00944635">
      <w:pPr>
        <w:jc w:val="left"/>
        <w:rPr>
          <w:rFonts w:ascii="Calibri" w:hAnsi="Calibri"/>
          <w:sz w:val="22"/>
          <w:szCs w:val="22"/>
          <w:vertAlign w:val="superscript"/>
          <w:lang w:eastAsia="en-US"/>
        </w:rPr>
      </w:pPr>
    </w:p>
    <w:p w:rsidR="00B749F4" w:rsidRPr="006A5ED2" w:rsidRDefault="00B749F4" w:rsidP="00944635">
      <w:pPr>
        <w:jc w:val="left"/>
        <w:rPr>
          <w:sz w:val="24"/>
          <w:szCs w:val="24"/>
          <w:lang w:eastAsia="en-US"/>
        </w:rPr>
      </w:pPr>
      <w:r w:rsidRPr="006A5ED2">
        <w:rPr>
          <w:rFonts w:ascii="Calibri" w:hAnsi="Calibri"/>
          <w:sz w:val="22"/>
          <w:szCs w:val="22"/>
          <w:vertAlign w:val="superscript"/>
          <w:lang w:eastAsia="en-US"/>
        </w:rPr>
        <w:t>1</w:t>
      </w:r>
      <w:r w:rsidRPr="006A5ED2">
        <w:rPr>
          <w:rFonts w:ascii="Calibri" w:hAnsi="Calibri"/>
          <w:sz w:val="22"/>
          <w:szCs w:val="22"/>
          <w:lang w:eastAsia="en-US"/>
        </w:rPr>
        <w:t xml:space="preserve"> </w:t>
      </w:r>
      <w:r w:rsidRPr="006A5ED2">
        <w:rPr>
          <w:sz w:val="24"/>
          <w:szCs w:val="24"/>
          <w:lang w:eastAsia="en-US"/>
        </w:rPr>
        <w:t>Зазначається в разі потреби ідентифікації користувача.</w:t>
      </w:r>
    </w:p>
    <w:p w:rsidR="00BC34C9" w:rsidRDefault="00B749F4" w:rsidP="00944635">
      <w:pPr>
        <w:pStyle w:val="ab"/>
        <w:rPr>
          <w:sz w:val="24"/>
          <w:szCs w:val="24"/>
          <w:lang w:eastAsia="en-US"/>
        </w:rPr>
        <w:sectPr w:rsidR="00BC34C9" w:rsidSect="00584EA9">
          <w:headerReference w:type="default" r:id="rId16"/>
          <w:headerReference w:type="first" r:id="rId17"/>
          <w:pgSz w:w="11906" w:h="16838" w:code="9"/>
          <w:pgMar w:top="567" w:right="567" w:bottom="1701" w:left="1701" w:header="709" w:footer="709" w:gutter="0"/>
          <w:pgNumType w:start="1"/>
          <w:cols w:space="708"/>
          <w:titlePg/>
          <w:docGrid w:linePitch="381"/>
        </w:sectPr>
      </w:pPr>
      <w:r w:rsidRPr="006A5ED2">
        <w:rPr>
          <w:sz w:val="24"/>
          <w:szCs w:val="24"/>
          <w:vertAlign w:val="superscript"/>
          <w:lang w:eastAsia="en-US"/>
        </w:rPr>
        <w:t xml:space="preserve">2 </w:t>
      </w:r>
      <w:r w:rsidRPr="006A5ED2">
        <w:rPr>
          <w:sz w:val="24"/>
          <w:szCs w:val="24"/>
          <w:lang w:eastAsia="en-US"/>
        </w:rPr>
        <w:t>Підпис отримувача проставляється електронний/власноручний.</w:t>
      </w:r>
      <w:r w:rsidR="007737F5" w:rsidRPr="006A5ED2">
        <w:rPr>
          <w:sz w:val="24"/>
          <w:szCs w:val="24"/>
          <w:lang w:val="ru-RU" w:eastAsia="en-US"/>
        </w:rPr>
        <w:t>”</w:t>
      </w:r>
      <w:r w:rsidRPr="006A5ED2">
        <w:rPr>
          <w:sz w:val="24"/>
          <w:szCs w:val="24"/>
          <w:lang w:eastAsia="en-US"/>
        </w:rPr>
        <w:t>;</w:t>
      </w:r>
    </w:p>
    <w:p w:rsidR="00E367B0" w:rsidRPr="006A5ED2" w:rsidRDefault="00E367B0" w:rsidP="007A27F9">
      <w:pPr>
        <w:pStyle w:val="ab"/>
        <w:ind w:firstLine="567"/>
        <w:rPr>
          <w:color w:val="000000" w:themeColor="text1"/>
        </w:rPr>
      </w:pPr>
      <w:r w:rsidRPr="006A5ED2">
        <w:rPr>
          <w:color w:val="000000" w:themeColor="text1"/>
        </w:rPr>
        <w:lastRenderedPageBreak/>
        <w:t xml:space="preserve">8) у </w:t>
      </w:r>
      <w:r w:rsidR="007655B1" w:rsidRPr="006A5ED2">
        <w:rPr>
          <w:color w:val="000000" w:themeColor="text1"/>
        </w:rPr>
        <w:t>додатк</w:t>
      </w:r>
      <w:r w:rsidRPr="006A5ED2">
        <w:rPr>
          <w:color w:val="000000" w:themeColor="text1"/>
        </w:rPr>
        <w:t xml:space="preserve">ах </w:t>
      </w:r>
      <w:r w:rsidR="001734A9" w:rsidRPr="006A5ED2">
        <w:rPr>
          <w:color w:val="000000" w:themeColor="text1"/>
        </w:rPr>
        <w:t>13–18</w:t>
      </w:r>
      <w:r w:rsidR="00FF7D56" w:rsidRPr="006A5ED2">
        <w:rPr>
          <w:color w:val="000000" w:themeColor="text1"/>
        </w:rPr>
        <w:t xml:space="preserve">  </w:t>
      </w:r>
      <w:r w:rsidRPr="006A5ED2">
        <w:rPr>
          <w:color w:val="000000" w:themeColor="text1"/>
        </w:rPr>
        <w:t>слова “ведення касових операцій банками в Україні” замінити словами “</w:t>
      </w:r>
      <w:r w:rsidR="00B31CA4" w:rsidRPr="006A5ED2">
        <w:rPr>
          <w:color w:val="000000" w:themeColor="text1"/>
        </w:rPr>
        <w:t xml:space="preserve">порядок </w:t>
      </w:r>
      <w:r w:rsidRPr="006A5ED2">
        <w:rPr>
          <w:color w:val="000000" w:themeColor="text1"/>
        </w:rPr>
        <w:t>організації касової роботи банками  та проведення платіжних операцій надавачами платіжних послуг в Україні”;</w:t>
      </w:r>
    </w:p>
    <w:p w:rsidR="004642D5" w:rsidRPr="00F05515" w:rsidRDefault="004642D5" w:rsidP="007A27F9">
      <w:pPr>
        <w:pStyle w:val="ab"/>
        <w:ind w:firstLine="567"/>
        <w:rPr>
          <w:color w:val="000000" w:themeColor="text1"/>
        </w:rPr>
      </w:pPr>
    </w:p>
    <w:p w:rsidR="00E367B0" w:rsidRPr="006A5ED2" w:rsidRDefault="00E367B0" w:rsidP="007A27F9">
      <w:pPr>
        <w:pStyle w:val="ab"/>
        <w:numPr>
          <w:ilvl w:val="0"/>
          <w:numId w:val="17"/>
        </w:numPr>
        <w:ind w:left="0" w:firstLine="567"/>
        <w:rPr>
          <w:color w:val="000000" w:themeColor="text1"/>
        </w:rPr>
      </w:pPr>
      <w:r w:rsidRPr="006A5ED2">
        <w:rPr>
          <w:color w:val="000000" w:themeColor="text1"/>
        </w:rPr>
        <w:t>додаток 1</w:t>
      </w:r>
      <w:r w:rsidR="00601390" w:rsidRPr="006A5ED2">
        <w:rPr>
          <w:color w:val="000000" w:themeColor="text1"/>
        </w:rPr>
        <w:t>9</w:t>
      </w:r>
      <w:r w:rsidRPr="006A5ED2">
        <w:rPr>
          <w:color w:val="000000" w:themeColor="text1"/>
        </w:rPr>
        <w:t xml:space="preserve"> викласти в такій редакції:</w:t>
      </w:r>
    </w:p>
    <w:p w:rsidR="007130B0" w:rsidRDefault="005C2439" w:rsidP="007130B0">
      <w:pPr>
        <w:ind w:left="4947"/>
        <w:jc w:val="left"/>
        <w:rPr>
          <w:lang w:eastAsia="en-US"/>
        </w:rPr>
      </w:pPr>
      <w:r w:rsidRPr="006A5ED2">
        <w:rPr>
          <w:lang w:val="ru-RU" w:eastAsia="en-US"/>
        </w:rPr>
        <w:t>“</w:t>
      </w:r>
      <w:r w:rsidR="0040690C" w:rsidRPr="006A5ED2">
        <w:rPr>
          <w:lang w:eastAsia="en-US"/>
        </w:rPr>
        <w:t>Додаток 19</w:t>
      </w:r>
      <w:r w:rsidR="0040690C" w:rsidRPr="006A5ED2">
        <w:rPr>
          <w:lang w:eastAsia="en-US"/>
        </w:rPr>
        <w:br/>
      </w:r>
      <w:r w:rsidR="002769FC" w:rsidRPr="006A5ED2">
        <w:rPr>
          <w:color w:val="000000" w:themeColor="text1"/>
          <w:lang w:val="ru-RU"/>
        </w:rPr>
        <w:t>до</w:t>
      </w:r>
      <w:r w:rsidR="002769FC" w:rsidRPr="006A5ED2">
        <w:rPr>
          <w:color w:val="000000" w:themeColor="text1"/>
        </w:rPr>
        <w:t xml:space="preserve"> </w:t>
      </w:r>
      <w:r w:rsidR="007130B0" w:rsidRPr="006A5ED2">
        <w:rPr>
          <w:color w:val="000000" w:themeColor="text1"/>
        </w:rPr>
        <w:t xml:space="preserve">Інструкції про </w:t>
      </w:r>
      <w:r w:rsidR="00B31CA4" w:rsidRPr="006A5ED2">
        <w:rPr>
          <w:color w:val="000000" w:themeColor="text1"/>
        </w:rPr>
        <w:t>порядок</w:t>
      </w:r>
      <w:r w:rsidR="007130B0" w:rsidRPr="006A5ED2">
        <w:rPr>
          <w:color w:val="000000" w:themeColor="text1"/>
        </w:rPr>
        <w:t xml:space="preserve"> організації касової роботи банками  та проведення платіжних операцій надавачами платіжних послуг в Україні</w:t>
      </w:r>
      <w:r w:rsidR="007130B0" w:rsidRPr="006A5ED2" w:rsidDel="00606372">
        <w:rPr>
          <w:lang w:eastAsia="en-US"/>
        </w:rPr>
        <w:t xml:space="preserve"> </w:t>
      </w:r>
      <w:r w:rsidR="007130B0" w:rsidRPr="006A5ED2">
        <w:rPr>
          <w:lang w:eastAsia="en-US"/>
        </w:rPr>
        <w:t xml:space="preserve"> </w:t>
      </w:r>
    </w:p>
    <w:p w:rsidR="00832326" w:rsidRDefault="00832326" w:rsidP="007130B0">
      <w:pPr>
        <w:ind w:left="4947"/>
        <w:jc w:val="left"/>
        <w:rPr>
          <w:lang w:eastAsia="en-US"/>
        </w:rPr>
      </w:pPr>
      <w:r>
        <w:rPr>
          <w:lang w:eastAsia="en-US"/>
        </w:rPr>
        <w:t>(у редакції постанови Правління Національного банку України</w:t>
      </w:r>
    </w:p>
    <w:p w:rsidR="00832326" w:rsidRPr="006A5ED2" w:rsidRDefault="00C31C98" w:rsidP="007130B0">
      <w:pPr>
        <w:ind w:left="4947"/>
        <w:jc w:val="left"/>
        <w:rPr>
          <w:lang w:eastAsia="en-US"/>
        </w:rPr>
      </w:pPr>
      <w:r>
        <w:rPr>
          <w:lang w:eastAsia="en-US"/>
        </w:rPr>
        <w:t>від 21 червня 2022 року № 128)</w:t>
      </w:r>
      <w:bookmarkStart w:id="0" w:name="_GoBack"/>
      <w:bookmarkEnd w:id="0"/>
    </w:p>
    <w:p w:rsidR="0040690C" w:rsidRDefault="0040690C" w:rsidP="00C041CC">
      <w:pPr>
        <w:ind w:left="4956"/>
        <w:jc w:val="left"/>
        <w:rPr>
          <w:lang w:eastAsia="en-US"/>
        </w:rPr>
      </w:pPr>
      <w:r w:rsidRPr="006A5ED2">
        <w:rPr>
          <w:lang w:eastAsia="en-US"/>
        </w:rPr>
        <w:t>(пункт 105 розділу VI)</w:t>
      </w:r>
    </w:p>
    <w:p w:rsidR="00EE18C7" w:rsidRPr="006A5ED2" w:rsidRDefault="00EE18C7" w:rsidP="00C041CC">
      <w:pPr>
        <w:ind w:left="4956"/>
        <w:jc w:val="left"/>
        <w:rPr>
          <w:lang w:eastAsia="en-US"/>
        </w:rPr>
      </w:pPr>
    </w:p>
    <w:p w:rsidR="0040690C" w:rsidRPr="006A5ED2" w:rsidRDefault="0040690C" w:rsidP="0040690C">
      <w:pPr>
        <w:ind w:left="5664"/>
        <w:jc w:val="left"/>
        <w:rPr>
          <w:sz w:val="2"/>
          <w:lang w:eastAsia="en-US"/>
        </w:rPr>
      </w:pPr>
    </w:p>
    <w:p w:rsidR="00EE18C7" w:rsidRDefault="0040690C" w:rsidP="005E2375">
      <w:pPr>
        <w:jc w:val="center"/>
        <w:rPr>
          <w:bCs/>
          <w:lang w:eastAsia="en-US"/>
        </w:rPr>
      </w:pPr>
      <w:r w:rsidRPr="006A5ED2">
        <w:rPr>
          <w:bCs/>
          <w:lang w:eastAsia="en-US"/>
        </w:rPr>
        <w:t>Правила заповнення реквізитів касових документів/платіжних інструкцій</w:t>
      </w:r>
    </w:p>
    <w:p w:rsidR="00272019" w:rsidRDefault="00272019" w:rsidP="005E2375">
      <w:pPr>
        <w:jc w:val="center"/>
        <w:rPr>
          <w:bCs/>
          <w:lang w:eastAsia="en-US"/>
        </w:rPr>
      </w:pPr>
    </w:p>
    <w:tbl>
      <w:tblPr>
        <w:tblStyle w:val="a9"/>
        <w:tblW w:w="0" w:type="auto"/>
        <w:tblInd w:w="-147" w:type="dxa"/>
        <w:tblLook w:val="04A0" w:firstRow="1" w:lastRow="0" w:firstColumn="1" w:lastColumn="0" w:noHBand="0" w:noVBand="1"/>
      </w:tblPr>
      <w:tblGrid>
        <w:gridCol w:w="704"/>
        <w:gridCol w:w="2029"/>
        <w:gridCol w:w="6907"/>
      </w:tblGrid>
      <w:tr w:rsidR="00272019" w:rsidTr="002D7381">
        <w:tc>
          <w:tcPr>
            <w:tcW w:w="704" w:type="dxa"/>
          </w:tcPr>
          <w:p w:rsidR="00272019" w:rsidRDefault="00272019" w:rsidP="005E2375">
            <w:pPr>
              <w:jc w:val="center"/>
              <w:rPr>
                <w:bCs/>
                <w:lang w:eastAsia="en-US"/>
              </w:rPr>
            </w:pPr>
            <w:r w:rsidRPr="006A5ED2">
              <w:rPr>
                <w:bCs/>
                <w:lang w:eastAsia="en-US"/>
              </w:rPr>
              <w:t>№ з/п</w:t>
            </w:r>
          </w:p>
        </w:tc>
        <w:tc>
          <w:tcPr>
            <w:tcW w:w="2029" w:type="dxa"/>
          </w:tcPr>
          <w:p w:rsidR="00272019" w:rsidRDefault="00272019" w:rsidP="005E2375">
            <w:pPr>
              <w:jc w:val="center"/>
              <w:rPr>
                <w:bCs/>
                <w:lang w:eastAsia="en-US"/>
              </w:rPr>
            </w:pPr>
            <w:r w:rsidRPr="006A5ED2">
              <w:rPr>
                <w:bCs/>
                <w:lang w:eastAsia="en-US"/>
              </w:rPr>
              <w:t>Назва реквізиту</w:t>
            </w:r>
          </w:p>
        </w:tc>
        <w:tc>
          <w:tcPr>
            <w:tcW w:w="6907" w:type="dxa"/>
          </w:tcPr>
          <w:p w:rsidR="00272019" w:rsidRDefault="00272019" w:rsidP="005E2375">
            <w:pPr>
              <w:jc w:val="center"/>
              <w:rPr>
                <w:bCs/>
                <w:lang w:eastAsia="en-US"/>
              </w:rPr>
            </w:pPr>
            <w:r w:rsidRPr="006A5ED2">
              <w:rPr>
                <w:bCs/>
                <w:lang w:eastAsia="en-US"/>
              </w:rPr>
              <w:t>Вимоги до заповнення реквізиту</w:t>
            </w:r>
          </w:p>
        </w:tc>
      </w:tr>
    </w:tbl>
    <w:p w:rsidR="00BC34C9" w:rsidRPr="00F05515" w:rsidRDefault="00BC34C9">
      <w:pPr>
        <w:rPr>
          <w:sz w:val="16"/>
          <w:szCs w:val="16"/>
        </w:rPr>
      </w:pPr>
    </w:p>
    <w:tbl>
      <w:tblPr>
        <w:tblStyle w:val="a9"/>
        <w:tblW w:w="0" w:type="auto"/>
        <w:tblInd w:w="-147" w:type="dxa"/>
        <w:tblLook w:val="04A0" w:firstRow="1" w:lastRow="0" w:firstColumn="1" w:lastColumn="0" w:noHBand="0" w:noVBand="1"/>
      </w:tblPr>
      <w:tblGrid>
        <w:gridCol w:w="704"/>
        <w:gridCol w:w="2029"/>
        <w:gridCol w:w="6907"/>
      </w:tblGrid>
      <w:tr w:rsidR="00272019" w:rsidTr="00F05515">
        <w:trPr>
          <w:tblHeader/>
        </w:trPr>
        <w:tc>
          <w:tcPr>
            <w:tcW w:w="704" w:type="dxa"/>
          </w:tcPr>
          <w:p w:rsidR="00272019" w:rsidRDefault="00272019" w:rsidP="005E2375">
            <w:pPr>
              <w:jc w:val="center"/>
              <w:rPr>
                <w:bCs/>
                <w:lang w:eastAsia="en-US"/>
              </w:rPr>
            </w:pPr>
            <w:r>
              <w:rPr>
                <w:bCs/>
                <w:lang w:eastAsia="en-US"/>
              </w:rPr>
              <w:t>1</w:t>
            </w:r>
          </w:p>
        </w:tc>
        <w:tc>
          <w:tcPr>
            <w:tcW w:w="2029" w:type="dxa"/>
          </w:tcPr>
          <w:p w:rsidR="00272019" w:rsidRDefault="00272019" w:rsidP="005E2375">
            <w:pPr>
              <w:jc w:val="center"/>
              <w:rPr>
                <w:bCs/>
                <w:lang w:eastAsia="en-US"/>
              </w:rPr>
            </w:pPr>
            <w:r>
              <w:rPr>
                <w:bCs/>
                <w:lang w:eastAsia="en-US"/>
              </w:rPr>
              <w:t>2</w:t>
            </w:r>
          </w:p>
        </w:tc>
        <w:tc>
          <w:tcPr>
            <w:tcW w:w="6907" w:type="dxa"/>
          </w:tcPr>
          <w:p w:rsidR="00272019" w:rsidRDefault="00272019" w:rsidP="005E2375">
            <w:pPr>
              <w:jc w:val="center"/>
              <w:rPr>
                <w:bCs/>
                <w:lang w:eastAsia="en-US"/>
              </w:rPr>
            </w:pPr>
            <w:r>
              <w:rPr>
                <w:bCs/>
                <w:lang w:eastAsia="en-US"/>
              </w:rPr>
              <w:t>3</w:t>
            </w:r>
          </w:p>
        </w:tc>
      </w:tr>
      <w:tr w:rsidR="00272019" w:rsidTr="002D7381">
        <w:tc>
          <w:tcPr>
            <w:tcW w:w="704" w:type="dxa"/>
          </w:tcPr>
          <w:p w:rsidR="00272019" w:rsidRDefault="00272019" w:rsidP="005E2375">
            <w:pPr>
              <w:jc w:val="center"/>
              <w:rPr>
                <w:bCs/>
                <w:lang w:eastAsia="en-US"/>
              </w:rPr>
            </w:pPr>
            <w:r>
              <w:rPr>
                <w:bCs/>
                <w:lang w:eastAsia="en-US"/>
              </w:rPr>
              <w:t>1</w:t>
            </w:r>
          </w:p>
        </w:tc>
        <w:tc>
          <w:tcPr>
            <w:tcW w:w="2029" w:type="dxa"/>
          </w:tcPr>
          <w:p w:rsidR="00272019" w:rsidRDefault="00272019" w:rsidP="0019512B">
            <w:pPr>
              <w:jc w:val="left"/>
              <w:rPr>
                <w:bCs/>
                <w:lang w:eastAsia="en-US"/>
              </w:rPr>
            </w:pPr>
            <w:r w:rsidRPr="006A5ED2">
              <w:rPr>
                <w:bCs/>
                <w:lang w:eastAsia="en-US"/>
              </w:rPr>
              <w:t>Номер</w:t>
            </w:r>
          </w:p>
        </w:tc>
        <w:tc>
          <w:tcPr>
            <w:tcW w:w="6907" w:type="dxa"/>
          </w:tcPr>
          <w:p w:rsidR="00272019" w:rsidRDefault="00272019" w:rsidP="0019512B">
            <w:pPr>
              <w:rPr>
                <w:bCs/>
                <w:lang w:eastAsia="en-US"/>
              </w:rPr>
            </w:pPr>
            <w:r w:rsidRPr="006A5ED2">
              <w:rPr>
                <w:bCs/>
                <w:lang w:eastAsia="en-US"/>
              </w:rPr>
              <w:t>Надавач платіжних послуг, що здійснює касову/платіжну операцію, проставляє порядковий номер реєстрації касового документа/платіжної інструкції</w:t>
            </w:r>
          </w:p>
        </w:tc>
      </w:tr>
      <w:tr w:rsidR="00272019" w:rsidTr="002D7381">
        <w:tc>
          <w:tcPr>
            <w:tcW w:w="704" w:type="dxa"/>
          </w:tcPr>
          <w:p w:rsidR="00272019" w:rsidRDefault="0019512B" w:rsidP="005E2375">
            <w:pPr>
              <w:jc w:val="center"/>
              <w:rPr>
                <w:bCs/>
                <w:lang w:eastAsia="en-US"/>
              </w:rPr>
            </w:pPr>
            <w:r>
              <w:rPr>
                <w:bCs/>
                <w:lang w:eastAsia="en-US"/>
              </w:rPr>
              <w:t>2</w:t>
            </w:r>
          </w:p>
        </w:tc>
        <w:tc>
          <w:tcPr>
            <w:tcW w:w="2029" w:type="dxa"/>
          </w:tcPr>
          <w:p w:rsidR="00272019" w:rsidRDefault="00272019" w:rsidP="0019512B">
            <w:pPr>
              <w:jc w:val="left"/>
              <w:rPr>
                <w:bCs/>
                <w:lang w:eastAsia="en-US"/>
              </w:rPr>
            </w:pPr>
            <w:r w:rsidRPr="006A5ED2">
              <w:rPr>
                <w:bCs/>
                <w:lang w:eastAsia="en-US"/>
              </w:rPr>
              <w:t>Дата здійснення операції</w:t>
            </w:r>
          </w:p>
        </w:tc>
        <w:tc>
          <w:tcPr>
            <w:tcW w:w="6907" w:type="dxa"/>
          </w:tcPr>
          <w:p w:rsidR="00272019" w:rsidRPr="006A5ED2" w:rsidRDefault="00272019" w:rsidP="0019512B">
            <w:pPr>
              <w:rPr>
                <w:bCs/>
                <w:lang w:eastAsia="en-US"/>
              </w:rPr>
            </w:pPr>
            <w:r w:rsidRPr="006A5ED2">
              <w:rPr>
                <w:bCs/>
                <w:lang w:eastAsia="en-US"/>
              </w:rPr>
              <w:t>У платіжній інструкції на переказ готівки зазначається дата фактичного пред</w:t>
            </w:r>
            <w:r>
              <w:rPr>
                <w:bCs/>
                <w:lang w:eastAsia="en-US"/>
              </w:rPr>
              <w:t>’</w:t>
            </w:r>
            <w:r w:rsidRPr="006A5ED2">
              <w:rPr>
                <w:bCs/>
                <w:lang w:eastAsia="en-US"/>
              </w:rPr>
              <w:t xml:space="preserve">явлення її до надавача платіжних послуг/комерційного агента. Грошові чеки дійсні протягом 10 календарних днів із дня їх виписування, не враховуючи день виписування. </w:t>
            </w:r>
          </w:p>
          <w:p w:rsidR="00272019" w:rsidRDefault="00272019" w:rsidP="0019512B">
            <w:pPr>
              <w:rPr>
                <w:bCs/>
                <w:lang w:eastAsia="en-US"/>
              </w:rPr>
            </w:pPr>
            <w:r w:rsidRPr="006A5ED2">
              <w:rPr>
                <w:bCs/>
                <w:lang w:eastAsia="en-US"/>
              </w:rPr>
              <w:t xml:space="preserve">У платіжній інструкції на видачу готівки, касових документах зазначається дата здійснення касової/платіжної  операції. </w:t>
            </w:r>
          </w:p>
          <w:p w:rsidR="00272019" w:rsidRDefault="00272019" w:rsidP="0019512B">
            <w:pPr>
              <w:rPr>
                <w:bCs/>
                <w:lang w:eastAsia="en-US"/>
              </w:rPr>
            </w:pPr>
            <w:r w:rsidRPr="006A5ED2">
              <w:rPr>
                <w:bCs/>
                <w:lang w:eastAsia="en-US"/>
              </w:rPr>
              <w:t xml:space="preserve">Дата здійснення касової/платіжної операції в документі зазначається так: число цифрами </w:t>
            </w:r>
            <w:r w:rsidR="009752E7" w:rsidRPr="00F05515">
              <w:rPr>
                <w:bCs/>
                <w:lang w:val="ru-RU" w:eastAsia="en-US"/>
              </w:rPr>
              <w:t>“</w:t>
            </w:r>
            <w:r w:rsidRPr="006A5ED2">
              <w:rPr>
                <w:bCs/>
                <w:lang w:eastAsia="en-US"/>
              </w:rPr>
              <w:t>ДД</w:t>
            </w:r>
            <w:r w:rsidR="009752E7" w:rsidRPr="00F05515">
              <w:rPr>
                <w:bCs/>
                <w:lang w:val="ru-RU" w:eastAsia="en-US"/>
              </w:rPr>
              <w:t>”</w:t>
            </w:r>
            <w:r w:rsidRPr="006A5ED2">
              <w:rPr>
                <w:bCs/>
                <w:lang w:eastAsia="en-US"/>
              </w:rPr>
              <w:t xml:space="preserve">, місяць словом, рік цифрами </w:t>
            </w:r>
            <w:r w:rsidR="009752E7" w:rsidRPr="00F05515">
              <w:rPr>
                <w:bCs/>
                <w:lang w:val="ru-RU" w:eastAsia="en-US"/>
              </w:rPr>
              <w:t>“</w:t>
            </w:r>
            <w:r w:rsidRPr="006A5ED2">
              <w:rPr>
                <w:bCs/>
                <w:lang w:eastAsia="en-US"/>
              </w:rPr>
              <w:t>РРРР</w:t>
            </w:r>
            <w:r w:rsidR="009752E7" w:rsidRPr="00F05515">
              <w:rPr>
                <w:bCs/>
                <w:lang w:val="ru-RU" w:eastAsia="en-US"/>
              </w:rPr>
              <w:t>”</w:t>
            </w:r>
          </w:p>
        </w:tc>
      </w:tr>
      <w:tr w:rsidR="00272019" w:rsidTr="002D7381">
        <w:tc>
          <w:tcPr>
            <w:tcW w:w="704" w:type="dxa"/>
          </w:tcPr>
          <w:p w:rsidR="00272019" w:rsidRDefault="0019512B" w:rsidP="005E2375">
            <w:pPr>
              <w:jc w:val="center"/>
              <w:rPr>
                <w:bCs/>
                <w:lang w:eastAsia="en-US"/>
              </w:rPr>
            </w:pPr>
            <w:r>
              <w:rPr>
                <w:bCs/>
                <w:lang w:eastAsia="en-US"/>
              </w:rPr>
              <w:t>3</w:t>
            </w:r>
          </w:p>
        </w:tc>
        <w:tc>
          <w:tcPr>
            <w:tcW w:w="2029" w:type="dxa"/>
          </w:tcPr>
          <w:p w:rsidR="00272019" w:rsidRDefault="00272019" w:rsidP="0019512B">
            <w:pPr>
              <w:jc w:val="left"/>
              <w:rPr>
                <w:bCs/>
                <w:lang w:eastAsia="en-US"/>
              </w:rPr>
            </w:pPr>
            <w:r w:rsidRPr="006A5ED2">
              <w:rPr>
                <w:bCs/>
                <w:lang w:eastAsia="en-US"/>
              </w:rPr>
              <w:t>Отримувач</w:t>
            </w:r>
          </w:p>
        </w:tc>
        <w:tc>
          <w:tcPr>
            <w:tcW w:w="6907" w:type="dxa"/>
          </w:tcPr>
          <w:p w:rsidR="00272019" w:rsidRPr="006A5ED2" w:rsidRDefault="00272019" w:rsidP="00272019">
            <w:pPr>
              <w:rPr>
                <w:bCs/>
                <w:lang w:eastAsia="en-US"/>
              </w:rPr>
            </w:pPr>
            <w:r w:rsidRPr="006A5ED2">
              <w:rPr>
                <w:bCs/>
                <w:lang w:eastAsia="en-US"/>
              </w:rPr>
              <w:t>У платіжних інструкціях на видачу готівки, касових документах на видачу готівки/банківських металів (для банку) фізичній особі зазначаються її прізвище,</w:t>
            </w:r>
            <w:r w:rsidR="009752E7" w:rsidRPr="00F05515">
              <w:rPr>
                <w:bCs/>
                <w:lang w:eastAsia="en-US"/>
              </w:rPr>
              <w:t xml:space="preserve"> </w:t>
            </w:r>
            <w:r w:rsidR="009752E7">
              <w:rPr>
                <w:bCs/>
                <w:lang w:eastAsia="en-US"/>
              </w:rPr>
              <w:t>власне</w:t>
            </w:r>
            <w:r w:rsidRPr="006A5ED2">
              <w:rPr>
                <w:bCs/>
                <w:lang w:eastAsia="en-US"/>
              </w:rPr>
              <w:t xml:space="preserve"> ім</w:t>
            </w:r>
            <w:r>
              <w:rPr>
                <w:bCs/>
                <w:lang w:eastAsia="en-US"/>
              </w:rPr>
              <w:t>’</w:t>
            </w:r>
            <w:r w:rsidRPr="006A5ED2">
              <w:rPr>
                <w:bCs/>
                <w:lang w:eastAsia="en-US"/>
              </w:rPr>
              <w:t xml:space="preserve">я та по батькові, юридичній особі </w:t>
            </w:r>
            <w:r w:rsidR="009752E7">
              <w:rPr>
                <w:bCs/>
                <w:lang w:eastAsia="en-US"/>
              </w:rPr>
              <w:t>–</w:t>
            </w:r>
            <w:r w:rsidRPr="006A5ED2">
              <w:rPr>
                <w:bCs/>
                <w:lang w:eastAsia="en-US"/>
              </w:rPr>
              <w:t xml:space="preserve"> найменування юридичної особи та прізвище, </w:t>
            </w:r>
            <w:r w:rsidR="009752E7">
              <w:rPr>
                <w:bCs/>
                <w:lang w:eastAsia="en-US"/>
              </w:rPr>
              <w:t xml:space="preserve">власне </w:t>
            </w:r>
            <w:r w:rsidRPr="006A5ED2">
              <w:rPr>
                <w:bCs/>
                <w:lang w:eastAsia="en-US"/>
              </w:rPr>
              <w:t>ім</w:t>
            </w:r>
            <w:r>
              <w:rPr>
                <w:bCs/>
                <w:lang w:eastAsia="en-US"/>
              </w:rPr>
              <w:t>’</w:t>
            </w:r>
            <w:r w:rsidRPr="006A5ED2">
              <w:rPr>
                <w:bCs/>
                <w:lang w:eastAsia="en-US"/>
              </w:rPr>
              <w:t xml:space="preserve">я, по батькові </w:t>
            </w:r>
            <w:r w:rsidRPr="006A5ED2">
              <w:rPr>
                <w:bCs/>
                <w:lang w:eastAsia="en-US"/>
              </w:rPr>
              <w:lastRenderedPageBreak/>
              <w:t>особи, яка уповноважена діяти від імені юридичної особи.</w:t>
            </w:r>
          </w:p>
          <w:p w:rsidR="00272019" w:rsidRPr="006A5ED2" w:rsidRDefault="00272019" w:rsidP="00272019">
            <w:pPr>
              <w:rPr>
                <w:bCs/>
                <w:lang w:eastAsia="en-US"/>
              </w:rPr>
            </w:pPr>
            <w:r w:rsidRPr="006A5ED2">
              <w:rPr>
                <w:bCs/>
                <w:lang w:eastAsia="en-US"/>
              </w:rPr>
              <w:t xml:space="preserve">У платіжних інструкціях на переказ готівки зазначаються найменування юридичної особи або прізвище, </w:t>
            </w:r>
            <w:r w:rsidR="009752E7">
              <w:rPr>
                <w:bCs/>
                <w:lang w:eastAsia="en-US"/>
              </w:rPr>
              <w:t xml:space="preserve">власне </w:t>
            </w:r>
            <w:r w:rsidRPr="006A5ED2">
              <w:rPr>
                <w:bCs/>
                <w:lang w:eastAsia="en-US"/>
              </w:rPr>
              <w:t>ім</w:t>
            </w:r>
            <w:r>
              <w:rPr>
                <w:bCs/>
                <w:lang w:eastAsia="en-US"/>
              </w:rPr>
              <w:t>’</w:t>
            </w:r>
            <w:r w:rsidRPr="006A5ED2">
              <w:rPr>
                <w:bCs/>
                <w:lang w:eastAsia="en-US"/>
              </w:rPr>
              <w:t>я, по батькові фізичної особи.</w:t>
            </w:r>
          </w:p>
          <w:p w:rsidR="00272019" w:rsidRPr="006A5ED2" w:rsidRDefault="00272019" w:rsidP="00272019">
            <w:pPr>
              <w:rPr>
                <w:bCs/>
                <w:lang w:eastAsia="en-US"/>
              </w:rPr>
            </w:pPr>
            <w:r w:rsidRPr="006A5ED2">
              <w:rPr>
                <w:bCs/>
                <w:lang w:eastAsia="en-US"/>
              </w:rPr>
              <w:t>За операціями з казначейськими зобов</w:t>
            </w:r>
            <w:r>
              <w:rPr>
                <w:bCs/>
                <w:lang w:eastAsia="en-US"/>
              </w:rPr>
              <w:t>’</w:t>
            </w:r>
            <w:r w:rsidRPr="006A5ED2">
              <w:rPr>
                <w:bCs/>
                <w:lang w:eastAsia="en-US"/>
              </w:rPr>
              <w:t xml:space="preserve">язаннями прізвище, </w:t>
            </w:r>
            <w:r w:rsidR="009752E7">
              <w:rPr>
                <w:bCs/>
                <w:lang w:eastAsia="en-US"/>
              </w:rPr>
              <w:t xml:space="preserve">власне </w:t>
            </w:r>
            <w:r w:rsidRPr="006A5ED2">
              <w:rPr>
                <w:bCs/>
                <w:lang w:eastAsia="en-US"/>
              </w:rPr>
              <w:t>ім</w:t>
            </w:r>
            <w:r>
              <w:rPr>
                <w:bCs/>
                <w:lang w:eastAsia="en-US"/>
              </w:rPr>
              <w:t>’</w:t>
            </w:r>
            <w:r w:rsidRPr="006A5ED2">
              <w:rPr>
                <w:bCs/>
                <w:lang w:eastAsia="en-US"/>
              </w:rPr>
              <w:t>я та по батькові клієнта не зазначаються,</w:t>
            </w:r>
            <w:r w:rsidRPr="00E85682">
              <w:rPr>
                <w:bCs/>
                <w:lang w:eastAsia="en-US"/>
              </w:rPr>
              <w:t xml:space="preserve"> </w:t>
            </w:r>
            <w:r w:rsidRPr="006A5ED2">
              <w:rPr>
                <w:bCs/>
                <w:lang w:eastAsia="en-US"/>
              </w:rPr>
              <w:t xml:space="preserve"> крім випадків, установлених законодавством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72019" w:rsidRPr="006A5ED2" w:rsidRDefault="00272019" w:rsidP="00272019">
            <w:pPr>
              <w:rPr>
                <w:bCs/>
                <w:lang w:eastAsia="en-US"/>
              </w:rPr>
            </w:pPr>
            <w:r w:rsidRPr="006A5ED2">
              <w:rPr>
                <w:bCs/>
                <w:lang w:eastAsia="en-US"/>
              </w:rPr>
              <w:t>Під час оформлення прибутково-видаткового касового ордера на загальну суму виконаних касових операцій та за касовою операцією з видачі готівки через інкасаторів, за наявності підписів інкасаторів у первинному документі про отримання ними готівки цей реквізит не заповнюється.</w:t>
            </w:r>
          </w:p>
          <w:p w:rsidR="00272019" w:rsidRDefault="00272019" w:rsidP="0019512B">
            <w:pPr>
              <w:rPr>
                <w:bCs/>
                <w:lang w:eastAsia="en-US"/>
              </w:rPr>
            </w:pPr>
            <w:r w:rsidRPr="006A5ED2">
              <w:rPr>
                <w:bCs/>
                <w:lang w:eastAsia="en-US"/>
              </w:rPr>
              <w:t>Ідентифікація та верифікація особи, яка звернулася для отримання переказу готівкою за платіжною інструкцією здійснюється відповідно до вимог законодавства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272019" w:rsidTr="002D7381">
        <w:tc>
          <w:tcPr>
            <w:tcW w:w="704" w:type="dxa"/>
          </w:tcPr>
          <w:p w:rsidR="00272019" w:rsidRDefault="0019512B" w:rsidP="005E2375">
            <w:pPr>
              <w:jc w:val="center"/>
              <w:rPr>
                <w:bCs/>
                <w:lang w:eastAsia="en-US"/>
              </w:rPr>
            </w:pPr>
            <w:r>
              <w:rPr>
                <w:bCs/>
                <w:lang w:eastAsia="en-US"/>
              </w:rPr>
              <w:lastRenderedPageBreak/>
              <w:t>4</w:t>
            </w:r>
          </w:p>
        </w:tc>
        <w:tc>
          <w:tcPr>
            <w:tcW w:w="2029" w:type="dxa"/>
          </w:tcPr>
          <w:p w:rsidR="0019512B" w:rsidRPr="006A5ED2" w:rsidRDefault="0019512B" w:rsidP="0019512B">
            <w:pPr>
              <w:jc w:val="left"/>
              <w:rPr>
                <w:bCs/>
                <w:lang w:eastAsia="en-US"/>
              </w:rPr>
            </w:pPr>
            <w:r w:rsidRPr="006A5ED2">
              <w:rPr>
                <w:bCs/>
                <w:lang w:eastAsia="en-US"/>
              </w:rPr>
              <w:t>Платник/</w:t>
            </w:r>
          </w:p>
          <w:p w:rsidR="00272019" w:rsidRDefault="0019512B" w:rsidP="002D7381">
            <w:pPr>
              <w:tabs>
                <w:tab w:val="center" w:pos="906"/>
              </w:tabs>
              <w:rPr>
                <w:bCs/>
                <w:lang w:eastAsia="en-US"/>
              </w:rPr>
            </w:pPr>
            <w:r w:rsidRPr="006A5ED2">
              <w:rPr>
                <w:bCs/>
                <w:lang w:eastAsia="en-US"/>
              </w:rPr>
              <w:t>ініціатор</w:t>
            </w:r>
          </w:p>
        </w:tc>
        <w:tc>
          <w:tcPr>
            <w:tcW w:w="6907" w:type="dxa"/>
          </w:tcPr>
          <w:p w:rsidR="0019512B" w:rsidRPr="006A5ED2" w:rsidRDefault="0019512B" w:rsidP="0019512B">
            <w:pPr>
              <w:rPr>
                <w:bCs/>
                <w:lang w:eastAsia="en-US"/>
              </w:rPr>
            </w:pPr>
            <w:r w:rsidRPr="006A5ED2">
              <w:rPr>
                <w:bCs/>
                <w:lang w:eastAsia="en-US"/>
              </w:rPr>
              <w:t>Зазначається особа, яка ініціює платіжну операцію шляхом подання/формування платіжної інструкції з відповідною сумою готівки/особа, яка на законних підставах ініціює платіжну операцію шляхом формування та/або подання відповідної платіжної інструкції.</w:t>
            </w:r>
          </w:p>
          <w:p w:rsidR="0019512B" w:rsidRPr="006A5ED2" w:rsidRDefault="0019512B" w:rsidP="0019512B">
            <w:pPr>
              <w:rPr>
                <w:bCs/>
                <w:lang w:eastAsia="en-US"/>
              </w:rPr>
            </w:pPr>
            <w:r w:rsidRPr="006A5ED2">
              <w:rPr>
                <w:bCs/>
                <w:lang w:eastAsia="en-US"/>
              </w:rPr>
              <w:t>Зазначаються найменування юридичної особи та</w:t>
            </w:r>
            <w:r w:rsidRPr="00F05515">
              <w:rPr>
                <w:bCs/>
                <w:lang w:eastAsia="en-US"/>
              </w:rPr>
              <w:t xml:space="preserve"> </w:t>
            </w:r>
            <w:r w:rsidRPr="006A5ED2">
              <w:rPr>
                <w:bCs/>
                <w:lang w:eastAsia="en-US"/>
              </w:rPr>
              <w:t xml:space="preserve"> прізвище, </w:t>
            </w:r>
            <w:r w:rsidR="009752E7">
              <w:rPr>
                <w:bCs/>
                <w:lang w:eastAsia="en-US"/>
              </w:rPr>
              <w:t xml:space="preserve">власне </w:t>
            </w:r>
            <w:r w:rsidRPr="006A5ED2">
              <w:rPr>
                <w:bCs/>
                <w:lang w:eastAsia="en-US"/>
              </w:rPr>
              <w:t>ім</w:t>
            </w:r>
            <w:r>
              <w:rPr>
                <w:bCs/>
                <w:lang w:eastAsia="en-US"/>
              </w:rPr>
              <w:t>’</w:t>
            </w:r>
            <w:r w:rsidRPr="006A5ED2">
              <w:rPr>
                <w:bCs/>
                <w:lang w:eastAsia="en-US"/>
              </w:rPr>
              <w:t>я, по батькові особи, яка уповноважена</w:t>
            </w:r>
            <w:r>
              <w:rPr>
                <w:bCs/>
                <w:lang w:eastAsia="en-US"/>
              </w:rPr>
              <w:t xml:space="preserve"> </w:t>
            </w:r>
            <w:r w:rsidRPr="006A5ED2">
              <w:rPr>
                <w:bCs/>
                <w:lang w:eastAsia="en-US"/>
              </w:rPr>
              <w:t xml:space="preserve"> діяти від імені юридичної особи, що здійснює платіжну операцію/внесення банківських металів. </w:t>
            </w:r>
          </w:p>
          <w:p w:rsidR="00272019" w:rsidRDefault="0019512B" w:rsidP="0019512B">
            <w:pPr>
              <w:rPr>
                <w:bCs/>
                <w:lang w:eastAsia="en-US"/>
              </w:rPr>
            </w:pPr>
            <w:r w:rsidRPr="006A5ED2">
              <w:rPr>
                <w:bCs/>
                <w:lang w:eastAsia="en-US"/>
              </w:rPr>
              <w:t xml:space="preserve">Якщо платіжну операцію здійснює фізична особа, то зазначаються її прізвище, </w:t>
            </w:r>
            <w:r w:rsidR="00D67AA4">
              <w:rPr>
                <w:bCs/>
                <w:lang w:eastAsia="en-US"/>
              </w:rPr>
              <w:t xml:space="preserve">власне </w:t>
            </w:r>
            <w:r w:rsidRPr="006A5ED2">
              <w:rPr>
                <w:bCs/>
                <w:lang w:eastAsia="en-US"/>
              </w:rPr>
              <w:t>ім</w:t>
            </w:r>
            <w:r>
              <w:rPr>
                <w:bCs/>
                <w:lang w:eastAsia="en-US"/>
              </w:rPr>
              <w:t>’</w:t>
            </w:r>
            <w:r w:rsidRPr="006A5ED2">
              <w:rPr>
                <w:bCs/>
                <w:lang w:eastAsia="en-US"/>
              </w:rPr>
              <w:t xml:space="preserve">я та по батькові та/або  реєстраційний номер облікової картки платника </w:t>
            </w:r>
            <w:r w:rsidRPr="006A5ED2">
              <w:rPr>
                <w:bCs/>
                <w:lang w:eastAsia="en-US"/>
              </w:rPr>
              <w:lastRenderedPageBreak/>
              <w:t xml:space="preserve">податків/номер особового рахунку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відповідні органи державної фіскальної служби і мають відмітку в паспорті) [для нерезидентів </w:t>
            </w:r>
            <w:r w:rsidR="009752E7">
              <w:rPr>
                <w:bCs/>
                <w:lang w:eastAsia="en-US"/>
              </w:rPr>
              <w:t>–</w:t>
            </w:r>
            <w:r w:rsidRPr="006A5ED2">
              <w:rPr>
                <w:bCs/>
                <w:lang w:eastAsia="en-US"/>
              </w:rPr>
              <w:t xml:space="preserve"> номер (та за наявності </w:t>
            </w:r>
            <w:r w:rsidR="009752E7">
              <w:rPr>
                <w:bCs/>
                <w:lang w:eastAsia="en-US"/>
              </w:rPr>
              <w:t>–</w:t>
            </w:r>
            <w:r w:rsidRPr="006A5ED2">
              <w:rPr>
                <w:bCs/>
                <w:lang w:eastAsia="en-US"/>
              </w:rPr>
              <w:t xml:space="preserve"> серія) паспорта (або іншого документа, що посвідчує особу та відповідно до законодавства України</w:t>
            </w:r>
            <w:r>
              <w:rPr>
                <w:bCs/>
                <w:lang w:eastAsia="en-US"/>
              </w:rPr>
              <w:t xml:space="preserve"> </w:t>
            </w:r>
            <w:r w:rsidRPr="006A5ED2">
              <w:rPr>
                <w:bCs/>
                <w:lang w:eastAsia="en-US"/>
              </w:rPr>
              <w:t>може  використ</w:t>
            </w:r>
            <w:r w:rsidR="00135C14">
              <w:rPr>
                <w:bCs/>
                <w:lang w:eastAsia="en-US"/>
              </w:rPr>
              <w:t>овуватися</w:t>
            </w:r>
            <w:r w:rsidRPr="006A5ED2">
              <w:rPr>
                <w:bCs/>
                <w:lang w:eastAsia="en-US"/>
              </w:rPr>
              <w:t xml:space="preserve"> на території України для уклад</w:t>
            </w:r>
            <w:r w:rsidR="00D67AA4">
              <w:rPr>
                <w:bCs/>
                <w:lang w:eastAsia="en-US"/>
              </w:rPr>
              <w:t>а</w:t>
            </w:r>
            <w:r w:rsidRPr="006A5ED2">
              <w:rPr>
                <w:bCs/>
                <w:lang w:eastAsia="en-US"/>
              </w:rPr>
              <w:t>ння правочинів), дату видачі та орган, що видав, громадянство].</w:t>
            </w:r>
          </w:p>
          <w:p w:rsidR="0019512B" w:rsidRDefault="0019512B" w:rsidP="0019512B">
            <w:pPr>
              <w:rPr>
                <w:bCs/>
                <w:lang w:eastAsia="en-US"/>
              </w:rPr>
            </w:pPr>
            <w:r w:rsidRPr="006A5ED2">
              <w:rPr>
                <w:bCs/>
                <w:lang w:eastAsia="en-US"/>
              </w:rPr>
              <w:t>За операціями з казначейськими зобов</w:t>
            </w:r>
            <w:r>
              <w:rPr>
                <w:bCs/>
                <w:lang w:eastAsia="en-US"/>
              </w:rPr>
              <w:t>’</w:t>
            </w:r>
            <w:r w:rsidRPr="006A5ED2">
              <w:rPr>
                <w:bCs/>
                <w:lang w:eastAsia="en-US"/>
              </w:rPr>
              <w:t xml:space="preserve">язаннями прізвище, </w:t>
            </w:r>
            <w:r w:rsidR="003C4E1E">
              <w:rPr>
                <w:bCs/>
                <w:lang w:eastAsia="en-US"/>
              </w:rPr>
              <w:t xml:space="preserve">власне </w:t>
            </w:r>
            <w:r w:rsidRPr="006A5ED2">
              <w:rPr>
                <w:bCs/>
                <w:lang w:eastAsia="en-US"/>
              </w:rPr>
              <w:t>ім</w:t>
            </w:r>
            <w:r>
              <w:rPr>
                <w:bCs/>
                <w:lang w:eastAsia="en-US"/>
              </w:rPr>
              <w:t>’</w:t>
            </w:r>
            <w:r w:rsidRPr="006A5ED2">
              <w:rPr>
                <w:bCs/>
                <w:lang w:eastAsia="en-US"/>
              </w:rPr>
              <w:t xml:space="preserve">я та по батькові клієнта не зазначаються, крім випадків, установлених законодавством України про запобігання та протидію легалізації (відмиванню) доходів, одержаних злочинним шляхом, або фінансуванню тероризму та фінансуванню розповсюдження зброї масового знищення. Ідентифікація та верифікація користувачів здійснюється відповідно до вимог законодавства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 прибутковому, видатковому та прибутково-видатковому касових ордерах зазначаються прізвище, </w:t>
            </w:r>
            <w:r w:rsidR="003C4E1E">
              <w:rPr>
                <w:bCs/>
                <w:lang w:eastAsia="en-US"/>
              </w:rPr>
              <w:t xml:space="preserve">власне </w:t>
            </w:r>
            <w:r w:rsidRPr="006A5ED2">
              <w:rPr>
                <w:bCs/>
                <w:lang w:eastAsia="en-US"/>
              </w:rPr>
              <w:t>ім</w:t>
            </w:r>
            <w:r>
              <w:rPr>
                <w:bCs/>
                <w:lang w:eastAsia="en-US"/>
              </w:rPr>
              <w:t>’</w:t>
            </w:r>
            <w:r w:rsidRPr="006A5ED2">
              <w:rPr>
                <w:bCs/>
                <w:lang w:eastAsia="en-US"/>
              </w:rPr>
              <w:t>я, по батькові працівника надавача платіжних послуг.</w:t>
            </w:r>
            <w:r>
              <w:rPr>
                <w:bCs/>
                <w:lang w:eastAsia="en-US"/>
              </w:rPr>
              <w:t xml:space="preserve"> </w:t>
            </w:r>
            <w:r w:rsidRPr="006A5ED2">
              <w:rPr>
                <w:bCs/>
                <w:lang w:eastAsia="en-US"/>
              </w:rPr>
              <w:t>Під час оформлення прибутково-видаткового касового ордера на загальну суму виконаних касових операцій та за касовою операцією з оприбуткування готівки, зданої інкасаторами, за наявності підписів інкасаторів у первинному документі про здавання готівки цей реквізит не заповнюється</w:t>
            </w:r>
          </w:p>
        </w:tc>
      </w:tr>
      <w:tr w:rsidR="00272019" w:rsidTr="002D7381">
        <w:tc>
          <w:tcPr>
            <w:tcW w:w="704" w:type="dxa"/>
          </w:tcPr>
          <w:p w:rsidR="00272019" w:rsidRDefault="0019512B" w:rsidP="005E2375">
            <w:pPr>
              <w:jc w:val="center"/>
              <w:rPr>
                <w:bCs/>
                <w:lang w:eastAsia="en-US"/>
              </w:rPr>
            </w:pPr>
            <w:r>
              <w:rPr>
                <w:bCs/>
                <w:lang w:eastAsia="en-US"/>
              </w:rPr>
              <w:lastRenderedPageBreak/>
              <w:t>5</w:t>
            </w:r>
          </w:p>
        </w:tc>
        <w:tc>
          <w:tcPr>
            <w:tcW w:w="2029" w:type="dxa"/>
          </w:tcPr>
          <w:p w:rsidR="00272019" w:rsidRDefault="0019512B" w:rsidP="0019512B">
            <w:pPr>
              <w:jc w:val="left"/>
              <w:rPr>
                <w:bCs/>
                <w:lang w:eastAsia="en-US"/>
              </w:rPr>
            </w:pPr>
            <w:r>
              <w:rPr>
                <w:bCs/>
                <w:lang w:eastAsia="en-US"/>
              </w:rPr>
              <w:t>Код отримува</w:t>
            </w:r>
            <w:r w:rsidRPr="006A5ED2">
              <w:rPr>
                <w:bCs/>
                <w:lang w:eastAsia="en-US"/>
              </w:rPr>
              <w:t>ча</w:t>
            </w:r>
          </w:p>
        </w:tc>
        <w:tc>
          <w:tcPr>
            <w:tcW w:w="6907" w:type="dxa"/>
          </w:tcPr>
          <w:p w:rsidR="00272019" w:rsidRDefault="0019512B" w:rsidP="0019512B">
            <w:pPr>
              <w:rPr>
                <w:bCs/>
                <w:lang w:eastAsia="en-US"/>
              </w:rPr>
            </w:pPr>
            <w:r w:rsidRPr="006A5ED2">
              <w:rPr>
                <w:bCs/>
                <w:lang w:eastAsia="en-US"/>
              </w:rPr>
              <w:t xml:space="preserve">У разі здійснення платіжної операції для зарахування готівки на рахунок отримувача, відкритий в іншому </w:t>
            </w:r>
            <w:r w:rsidR="003C4E1E">
              <w:rPr>
                <w:bCs/>
                <w:lang w:eastAsia="en-US"/>
              </w:rPr>
              <w:t>надавачеві</w:t>
            </w:r>
            <w:r w:rsidRPr="006A5ED2">
              <w:rPr>
                <w:bCs/>
                <w:lang w:eastAsia="en-US"/>
              </w:rPr>
              <w:t xml:space="preserve"> платіжних послуг, зазначаються: для юридичної особи </w:t>
            </w:r>
            <w:r w:rsidR="003C4E1E">
              <w:rPr>
                <w:bCs/>
                <w:lang w:eastAsia="en-US"/>
              </w:rPr>
              <w:t>–</w:t>
            </w:r>
            <w:r w:rsidRPr="006A5ED2">
              <w:rPr>
                <w:bCs/>
                <w:lang w:eastAsia="en-US"/>
              </w:rPr>
              <w:t xml:space="preserve"> код платника податків; фізичної особи </w:t>
            </w:r>
            <w:r w:rsidR="003C4E1E">
              <w:rPr>
                <w:bCs/>
                <w:lang w:eastAsia="en-US"/>
              </w:rPr>
              <w:t>–</w:t>
            </w:r>
            <w:r w:rsidRPr="006A5ED2">
              <w:rPr>
                <w:bCs/>
                <w:lang w:eastAsia="en-US"/>
              </w:rPr>
              <w:t xml:space="preserve"> реєстраційний номер облікової картки платника податків або серія (за наявності) та номер паспорта (для </w:t>
            </w:r>
            <w:r w:rsidRPr="006A5ED2">
              <w:rPr>
                <w:bCs/>
                <w:lang w:eastAsia="en-US"/>
              </w:rPr>
              <w:lastRenderedPageBreak/>
              <w:t>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відповідні органи державної фіскальної служби і мають відмітку в паспорті)</w:t>
            </w:r>
          </w:p>
        </w:tc>
      </w:tr>
      <w:tr w:rsidR="00272019" w:rsidTr="002D7381">
        <w:tc>
          <w:tcPr>
            <w:tcW w:w="704" w:type="dxa"/>
          </w:tcPr>
          <w:p w:rsidR="00272019" w:rsidRDefault="0019512B" w:rsidP="005E2375">
            <w:pPr>
              <w:jc w:val="center"/>
              <w:rPr>
                <w:bCs/>
                <w:lang w:eastAsia="en-US"/>
              </w:rPr>
            </w:pPr>
            <w:r>
              <w:rPr>
                <w:bCs/>
                <w:lang w:eastAsia="en-US"/>
              </w:rPr>
              <w:lastRenderedPageBreak/>
              <w:t>6</w:t>
            </w:r>
          </w:p>
        </w:tc>
        <w:tc>
          <w:tcPr>
            <w:tcW w:w="2029" w:type="dxa"/>
          </w:tcPr>
          <w:p w:rsidR="00272019" w:rsidRDefault="0019512B" w:rsidP="0019512B">
            <w:pPr>
              <w:jc w:val="left"/>
              <w:rPr>
                <w:bCs/>
                <w:lang w:eastAsia="en-US"/>
              </w:rPr>
            </w:pPr>
            <w:r w:rsidRPr="006A5ED2">
              <w:rPr>
                <w:bCs/>
                <w:lang w:eastAsia="en-US"/>
              </w:rPr>
              <w:t>Надавач платіжних послуг отримувача</w:t>
            </w:r>
          </w:p>
        </w:tc>
        <w:tc>
          <w:tcPr>
            <w:tcW w:w="6907" w:type="dxa"/>
          </w:tcPr>
          <w:p w:rsidR="00272019" w:rsidRDefault="0019512B" w:rsidP="0019512B">
            <w:pPr>
              <w:rPr>
                <w:bCs/>
                <w:lang w:eastAsia="en-US"/>
              </w:rPr>
            </w:pPr>
            <w:r w:rsidRPr="006A5ED2">
              <w:rPr>
                <w:bCs/>
                <w:lang w:eastAsia="en-US"/>
              </w:rPr>
              <w:t>Зазначаються найменування та місцезнаходження надавача платіжних послуг отримувача</w:t>
            </w:r>
          </w:p>
        </w:tc>
      </w:tr>
      <w:tr w:rsidR="00272019" w:rsidTr="002D7381">
        <w:tc>
          <w:tcPr>
            <w:tcW w:w="704" w:type="dxa"/>
          </w:tcPr>
          <w:p w:rsidR="00272019" w:rsidRDefault="0019512B" w:rsidP="005E2375">
            <w:pPr>
              <w:jc w:val="center"/>
              <w:rPr>
                <w:bCs/>
                <w:lang w:eastAsia="en-US"/>
              </w:rPr>
            </w:pPr>
            <w:r>
              <w:rPr>
                <w:bCs/>
                <w:lang w:eastAsia="en-US"/>
              </w:rPr>
              <w:t>7</w:t>
            </w:r>
          </w:p>
        </w:tc>
        <w:tc>
          <w:tcPr>
            <w:tcW w:w="2029" w:type="dxa"/>
          </w:tcPr>
          <w:p w:rsidR="00272019" w:rsidRDefault="006B4BA9" w:rsidP="006B4BA9">
            <w:pPr>
              <w:jc w:val="left"/>
              <w:rPr>
                <w:bCs/>
                <w:lang w:eastAsia="en-US"/>
              </w:rPr>
            </w:pPr>
            <w:r w:rsidRPr="006A5ED2">
              <w:rPr>
                <w:bCs/>
                <w:lang w:eastAsia="en-US"/>
              </w:rPr>
              <w:t>Надавач платіжних послуг платника</w:t>
            </w:r>
          </w:p>
        </w:tc>
        <w:tc>
          <w:tcPr>
            <w:tcW w:w="6907" w:type="dxa"/>
          </w:tcPr>
          <w:p w:rsidR="00272019" w:rsidRDefault="006B4BA9" w:rsidP="006B4BA9">
            <w:pPr>
              <w:rPr>
                <w:bCs/>
                <w:lang w:eastAsia="en-US"/>
              </w:rPr>
            </w:pPr>
            <w:r w:rsidRPr="006A5ED2">
              <w:rPr>
                <w:bCs/>
                <w:lang w:eastAsia="en-US"/>
              </w:rPr>
              <w:t>Зазначаються найменування та місцезнаходження надавача платіжних послуг платника</w:t>
            </w:r>
          </w:p>
        </w:tc>
      </w:tr>
      <w:tr w:rsidR="00272019" w:rsidTr="002D7381">
        <w:tc>
          <w:tcPr>
            <w:tcW w:w="704" w:type="dxa"/>
          </w:tcPr>
          <w:p w:rsidR="00272019" w:rsidRDefault="0019512B" w:rsidP="005E2375">
            <w:pPr>
              <w:jc w:val="center"/>
              <w:rPr>
                <w:bCs/>
                <w:lang w:eastAsia="en-US"/>
              </w:rPr>
            </w:pPr>
            <w:r>
              <w:rPr>
                <w:bCs/>
                <w:lang w:eastAsia="en-US"/>
              </w:rPr>
              <w:t>8</w:t>
            </w:r>
          </w:p>
        </w:tc>
        <w:tc>
          <w:tcPr>
            <w:tcW w:w="2029" w:type="dxa"/>
          </w:tcPr>
          <w:p w:rsidR="00272019" w:rsidRDefault="006B4BA9" w:rsidP="006B4BA9">
            <w:pPr>
              <w:jc w:val="left"/>
              <w:rPr>
                <w:bCs/>
                <w:lang w:eastAsia="en-US"/>
              </w:rPr>
            </w:pPr>
            <w:r w:rsidRPr="006A5ED2">
              <w:rPr>
                <w:bCs/>
                <w:lang w:eastAsia="en-US"/>
              </w:rPr>
              <w:t>Код Є</w:t>
            </w:r>
            <w:r>
              <w:rPr>
                <w:color w:val="202124"/>
                <w:shd w:val="clear" w:color="auto" w:fill="FFFFFF"/>
              </w:rPr>
              <w:t>диного ідентифікатора Націо</w:t>
            </w:r>
            <w:r w:rsidRPr="006A5ED2">
              <w:rPr>
                <w:color w:val="202124"/>
                <w:shd w:val="clear" w:color="auto" w:fill="FFFFFF"/>
              </w:rPr>
              <w:t>нального банку (</w:t>
            </w:r>
            <w:r w:rsidRPr="006A5ED2">
              <w:rPr>
                <w:bCs/>
                <w:lang w:val="en-US" w:eastAsia="en-US"/>
              </w:rPr>
              <w:t>ID</w:t>
            </w:r>
            <w:r w:rsidRPr="006A5ED2">
              <w:rPr>
                <w:bCs/>
                <w:lang w:val="ru-RU" w:eastAsia="en-US"/>
              </w:rPr>
              <w:t xml:space="preserve"> </w:t>
            </w:r>
            <w:r w:rsidRPr="006A5ED2">
              <w:rPr>
                <w:bCs/>
                <w:lang w:eastAsia="en-US"/>
              </w:rPr>
              <w:t>НБУ)</w:t>
            </w:r>
          </w:p>
        </w:tc>
        <w:tc>
          <w:tcPr>
            <w:tcW w:w="6907" w:type="dxa"/>
          </w:tcPr>
          <w:p w:rsidR="00272019" w:rsidRDefault="006B4BA9" w:rsidP="006B4BA9">
            <w:pPr>
              <w:rPr>
                <w:bCs/>
                <w:lang w:eastAsia="en-US"/>
              </w:rPr>
            </w:pPr>
            <w:r w:rsidRPr="006A5ED2">
              <w:rPr>
                <w:bCs/>
                <w:lang w:eastAsia="en-US"/>
              </w:rPr>
              <w:t>Зазначається реквізит відповідно до єдиної ідентифікації учасників фінансового ринку України</w:t>
            </w:r>
          </w:p>
        </w:tc>
      </w:tr>
      <w:tr w:rsidR="00272019" w:rsidTr="002D7381">
        <w:tc>
          <w:tcPr>
            <w:tcW w:w="704" w:type="dxa"/>
          </w:tcPr>
          <w:p w:rsidR="00272019" w:rsidRDefault="0019512B" w:rsidP="005E2375">
            <w:pPr>
              <w:jc w:val="center"/>
              <w:rPr>
                <w:bCs/>
                <w:lang w:eastAsia="en-US"/>
              </w:rPr>
            </w:pPr>
            <w:r>
              <w:rPr>
                <w:bCs/>
                <w:lang w:eastAsia="en-US"/>
              </w:rPr>
              <w:t>9</w:t>
            </w:r>
          </w:p>
        </w:tc>
        <w:tc>
          <w:tcPr>
            <w:tcW w:w="2029" w:type="dxa"/>
          </w:tcPr>
          <w:p w:rsidR="006B4BA9" w:rsidRPr="006A5ED2" w:rsidRDefault="006B4BA9" w:rsidP="006B4BA9">
            <w:pPr>
              <w:jc w:val="left"/>
              <w:rPr>
                <w:bCs/>
                <w:lang w:eastAsia="en-US"/>
              </w:rPr>
            </w:pPr>
            <w:r w:rsidRPr="006A5ED2">
              <w:rPr>
                <w:bCs/>
                <w:lang w:eastAsia="en-US"/>
              </w:rPr>
              <w:t>Назва валюти/</w:t>
            </w:r>
          </w:p>
          <w:p w:rsidR="00272019" w:rsidRDefault="006B4BA9" w:rsidP="006B4BA9">
            <w:pPr>
              <w:jc w:val="left"/>
              <w:rPr>
                <w:bCs/>
                <w:lang w:eastAsia="en-US"/>
              </w:rPr>
            </w:pPr>
            <w:r>
              <w:rPr>
                <w:bCs/>
                <w:lang w:eastAsia="en-US"/>
              </w:rPr>
              <w:t>банків</w:t>
            </w:r>
            <w:r w:rsidRPr="006A5ED2">
              <w:rPr>
                <w:bCs/>
                <w:lang w:eastAsia="en-US"/>
              </w:rPr>
              <w:t>ського металу</w:t>
            </w:r>
          </w:p>
        </w:tc>
        <w:tc>
          <w:tcPr>
            <w:tcW w:w="6907" w:type="dxa"/>
          </w:tcPr>
          <w:p w:rsidR="00272019" w:rsidRDefault="006B4BA9" w:rsidP="006B4BA9">
            <w:pPr>
              <w:rPr>
                <w:bCs/>
                <w:lang w:eastAsia="en-US"/>
              </w:rPr>
            </w:pPr>
            <w:r w:rsidRPr="006A5ED2">
              <w:rPr>
                <w:bCs/>
                <w:lang w:eastAsia="en-US"/>
              </w:rPr>
              <w:t>Зазначається літерний код валюти/літерний і цифровий коди банківського металу відповідно до вимог нормативно-правових актів Національного банку під час здійснення операцій з іноземною валютою</w:t>
            </w:r>
          </w:p>
        </w:tc>
      </w:tr>
      <w:tr w:rsidR="00272019" w:rsidTr="002D7381">
        <w:tc>
          <w:tcPr>
            <w:tcW w:w="704" w:type="dxa"/>
          </w:tcPr>
          <w:p w:rsidR="00272019" w:rsidRDefault="0019512B" w:rsidP="005E2375">
            <w:pPr>
              <w:jc w:val="center"/>
              <w:rPr>
                <w:bCs/>
                <w:lang w:eastAsia="en-US"/>
              </w:rPr>
            </w:pPr>
            <w:r>
              <w:rPr>
                <w:bCs/>
                <w:lang w:eastAsia="en-US"/>
              </w:rPr>
              <w:t>10</w:t>
            </w:r>
          </w:p>
        </w:tc>
        <w:tc>
          <w:tcPr>
            <w:tcW w:w="2029" w:type="dxa"/>
          </w:tcPr>
          <w:p w:rsidR="00272019" w:rsidRDefault="006B4BA9" w:rsidP="006B4BA9">
            <w:pPr>
              <w:jc w:val="left"/>
              <w:rPr>
                <w:bCs/>
                <w:lang w:eastAsia="en-US"/>
              </w:rPr>
            </w:pPr>
            <w:r w:rsidRPr="006A5ED2">
              <w:rPr>
                <w:bCs/>
                <w:lang w:eastAsia="en-US"/>
              </w:rPr>
              <w:t>Дебет/</w:t>
            </w:r>
            <w:r w:rsidR="003C4E1E">
              <w:rPr>
                <w:bCs/>
                <w:lang w:eastAsia="en-US"/>
              </w:rPr>
              <w:t>к</w:t>
            </w:r>
            <w:r w:rsidRPr="006A5ED2">
              <w:rPr>
                <w:bCs/>
                <w:lang w:eastAsia="en-US"/>
              </w:rPr>
              <w:t>редит</w:t>
            </w:r>
          </w:p>
        </w:tc>
        <w:tc>
          <w:tcPr>
            <w:tcW w:w="6907" w:type="dxa"/>
          </w:tcPr>
          <w:p w:rsidR="00272019" w:rsidRDefault="006B4BA9" w:rsidP="006B4BA9">
            <w:pPr>
              <w:rPr>
                <w:bCs/>
                <w:lang w:eastAsia="en-US"/>
              </w:rPr>
            </w:pPr>
            <w:r w:rsidRPr="006A5ED2">
              <w:rPr>
                <w:bCs/>
                <w:lang w:eastAsia="en-US"/>
              </w:rPr>
              <w:t>Зазначаються відповідні рахунки за касовими/платіжними операціями</w:t>
            </w:r>
          </w:p>
        </w:tc>
      </w:tr>
      <w:tr w:rsidR="00272019" w:rsidTr="002D7381">
        <w:tc>
          <w:tcPr>
            <w:tcW w:w="704" w:type="dxa"/>
          </w:tcPr>
          <w:p w:rsidR="00272019" w:rsidRDefault="0019512B" w:rsidP="005E2375">
            <w:pPr>
              <w:jc w:val="center"/>
              <w:rPr>
                <w:bCs/>
                <w:lang w:eastAsia="en-US"/>
              </w:rPr>
            </w:pPr>
            <w:r>
              <w:rPr>
                <w:bCs/>
                <w:lang w:eastAsia="en-US"/>
              </w:rPr>
              <w:t>11</w:t>
            </w:r>
          </w:p>
        </w:tc>
        <w:tc>
          <w:tcPr>
            <w:tcW w:w="2029" w:type="dxa"/>
          </w:tcPr>
          <w:p w:rsidR="00272019" w:rsidRDefault="006B4BA9" w:rsidP="006B4BA9">
            <w:pPr>
              <w:jc w:val="left"/>
              <w:rPr>
                <w:bCs/>
                <w:lang w:eastAsia="en-US"/>
              </w:rPr>
            </w:pPr>
            <w:r w:rsidRPr="006A5ED2">
              <w:rPr>
                <w:bCs/>
                <w:lang w:eastAsia="en-US"/>
              </w:rPr>
              <w:t>Сума</w:t>
            </w:r>
          </w:p>
        </w:tc>
        <w:tc>
          <w:tcPr>
            <w:tcW w:w="6907" w:type="dxa"/>
          </w:tcPr>
          <w:p w:rsidR="00272019" w:rsidRDefault="006B4BA9" w:rsidP="006B4BA9">
            <w:pPr>
              <w:rPr>
                <w:bCs/>
                <w:lang w:eastAsia="en-US"/>
              </w:rPr>
            </w:pPr>
            <w:r w:rsidRPr="006A5ED2">
              <w:rPr>
                <w:bCs/>
                <w:lang w:eastAsia="en-US"/>
              </w:rPr>
              <w:t>Сума зазначається цифрами, гривні відділяються від копійок комою. Аналогічно зазначається сума в іноземній валюті</w:t>
            </w:r>
          </w:p>
        </w:tc>
      </w:tr>
      <w:tr w:rsidR="00272019" w:rsidTr="002D7381">
        <w:tc>
          <w:tcPr>
            <w:tcW w:w="704" w:type="dxa"/>
          </w:tcPr>
          <w:p w:rsidR="00272019" w:rsidRDefault="0019512B" w:rsidP="005E2375">
            <w:pPr>
              <w:jc w:val="center"/>
              <w:rPr>
                <w:bCs/>
                <w:lang w:eastAsia="en-US"/>
              </w:rPr>
            </w:pPr>
            <w:r>
              <w:rPr>
                <w:bCs/>
                <w:lang w:eastAsia="en-US"/>
              </w:rPr>
              <w:t>12</w:t>
            </w:r>
          </w:p>
        </w:tc>
        <w:tc>
          <w:tcPr>
            <w:tcW w:w="2029" w:type="dxa"/>
          </w:tcPr>
          <w:p w:rsidR="00272019" w:rsidRDefault="006B4BA9" w:rsidP="006B4BA9">
            <w:pPr>
              <w:jc w:val="left"/>
              <w:rPr>
                <w:bCs/>
                <w:lang w:eastAsia="en-US"/>
              </w:rPr>
            </w:pPr>
            <w:r w:rsidRPr="006A5ED2">
              <w:rPr>
                <w:bCs/>
                <w:lang w:eastAsia="en-US"/>
              </w:rPr>
              <w:t>Маса банків-ського металу цифрами</w:t>
            </w:r>
          </w:p>
        </w:tc>
        <w:tc>
          <w:tcPr>
            <w:tcW w:w="6907" w:type="dxa"/>
          </w:tcPr>
          <w:p w:rsidR="00272019" w:rsidRDefault="006B4BA9" w:rsidP="006B4BA9">
            <w:pPr>
              <w:rPr>
                <w:bCs/>
                <w:lang w:eastAsia="en-US"/>
              </w:rPr>
            </w:pPr>
            <w:r w:rsidRPr="006A5ED2">
              <w:rPr>
                <w:bCs/>
                <w:lang w:eastAsia="en-US"/>
              </w:rPr>
              <w:t>Маса банківського металу зазначається одночасно цифрами в тройських унціях із заокругленням з точністю до третьої цифри після коми включно, а також у грамах</w:t>
            </w:r>
          </w:p>
        </w:tc>
      </w:tr>
      <w:tr w:rsidR="00272019" w:rsidTr="002D7381">
        <w:tc>
          <w:tcPr>
            <w:tcW w:w="704" w:type="dxa"/>
          </w:tcPr>
          <w:p w:rsidR="00272019" w:rsidRDefault="0019512B" w:rsidP="005E2375">
            <w:pPr>
              <w:jc w:val="center"/>
              <w:rPr>
                <w:bCs/>
                <w:lang w:eastAsia="en-US"/>
              </w:rPr>
            </w:pPr>
            <w:r>
              <w:rPr>
                <w:bCs/>
                <w:lang w:eastAsia="en-US"/>
              </w:rPr>
              <w:t>13</w:t>
            </w:r>
          </w:p>
        </w:tc>
        <w:tc>
          <w:tcPr>
            <w:tcW w:w="2029" w:type="dxa"/>
          </w:tcPr>
          <w:p w:rsidR="00272019" w:rsidRDefault="006B4BA9" w:rsidP="006B4BA9">
            <w:pPr>
              <w:jc w:val="left"/>
              <w:rPr>
                <w:bCs/>
                <w:lang w:eastAsia="en-US"/>
              </w:rPr>
            </w:pPr>
            <w:r w:rsidRPr="006A5ED2">
              <w:rPr>
                <w:bCs/>
                <w:lang w:eastAsia="en-US"/>
              </w:rPr>
              <w:t xml:space="preserve">Еквівалент </w:t>
            </w:r>
            <w:r>
              <w:rPr>
                <w:bCs/>
                <w:lang w:eastAsia="en-US"/>
              </w:rPr>
              <w:t>у гривнях/ облікова ціна банків</w:t>
            </w:r>
            <w:r w:rsidRPr="006A5ED2">
              <w:rPr>
                <w:bCs/>
                <w:lang w:eastAsia="en-US"/>
              </w:rPr>
              <w:t>ського металу</w:t>
            </w:r>
          </w:p>
        </w:tc>
        <w:tc>
          <w:tcPr>
            <w:tcW w:w="6907" w:type="dxa"/>
          </w:tcPr>
          <w:p w:rsidR="00272019" w:rsidRDefault="006B4BA9" w:rsidP="006B4BA9">
            <w:pPr>
              <w:rPr>
                <w:bCs/>
                <w:lang w:eastAsia="en-US"/>
              </w:rPr>
            </w:pPr>
            <w:r w:rsidRPr="006A5ED2">
              <w:rPr>
                <w:bCs/>
                <w:lang w:eastAsia="en-US"/>
              </w:rPr>
              <w:t>Еквівалент у гривнях зазначається під час здійснення операцій з іноземною валютою. Сума в гривнях розраховується в установленому порядку. Облікова ціна банківського металу (гривень) зазначається цифрами відповідно до облікової ціни банківського металу, розрахованої Національним банком та яка діятиме у день проведення операції. Гривні відокремлюються від копійок комою, копійки позначаються двома цифрами</w:t>
            </w:r>
          </w:p>
        </w:tc>
      </w:tr>
      <w:tr w:rsidR="00272019" w:rsidTr="002D7381">
        <w:tc>
          <w:tcPr>
            <w:tcW w:w="704" w:type="dxa"/>
          </w:tcPr>
          <w:p w:rsidR="00272019" w:rsidRDefault="0019512B" w:rsidP="005E2375">
            <w:pPr>
              <w:jc w:val="center"/>
              <w:rPr>
                <w:bCs/>
                <w:lang w:eastAsia="en-US"/>
              </w:rPr>
            </w:pPr>
            <w:r>
              <w:rPr>
                <w:bCs/>
                <w:lang w:eastAsia="en-US"/>
              </w:rPr>
              <w:lastRenderedPageBreak/>
              <w:t>14</w:t>
            </w:r>
          </w:p>
        </w:tc>
        <w:tc>
          <w:tcPr>
            <w:tcW w:w="2029" w:type="dxa"/>
          </w:tcPr>
          <w:p w:rsidR="00272019" w:rsidRDefault="006B4BA9" w:rsidP="006B4BA9">
            <w:pPr>
              <w:jc w:val="left"/>
              <w:rPr>
                <w:bCs/>
                <w:lang w:eastAsia="en-US"/>
              </w:rPr>
            </w:pPr>
            <w:r w:rsidRPr="006A5ED2">
              <w:rPr>
                <w:bCs/>
                <w:lang w:eastAsia="en-US"/>
              </w:rPr>
              <w:t>Загальна сума/облікова ціна банківського мелалу (гривень)</w:t>
            </w:r>
          </w:p>
        </w:tc>
        <w:tc>
          <w:tcPr>
            <w:tcW w:w="6907" w:type="dxa"/>
          </w:tcPr>
          <w:p w:rsidR="006B4BA9" w:rsidRPr="006A5ED2" w:rsidRDefault="006B4BA9" w:rsidP="006B4BA9">
            <w:pPr>
              <w:rPr>
                <w:bCs/>
                <w:lang w:eastAsia="en-US"/>
              </w:rPr>
            </w:pPr>
            <w:r w:rsidRPr="006A5ED2">
              <w:rPr>
                <w:bCs/>
                <w:lang w:eastAsia="en-US"/>
              </w:rPr>
              <w:t xml:space="preserve">Зазначаються сума словами, а назва національної валюти повністю </w:t>
            </w:r>
            <w:r w:rsidRPr="006A5ED2">
              <w:rPr>
                <w:bCs/>
                <w:lang w:val="ru-RU" w:eastAsia="en-US"/>
              </w:rPr>
              <w:t>“</w:t>
            </w:r>
            <w:r w:rsidRPr="006A5ED2">
              <w:rPr>
                <w:bCs/>
                <w:lang w:eastAsia="en-US"/>
              </w:rPr>
              <w:t>гривень</w:t>
            </w:r>
            <w:r w:rsidRPr="006A5ED2">
              <w:rPr>
                <w:bCs/>
                <w:lang w:val="ru-RU" w:eastAsia="en-US"/>
              </w:rPr>
              <w:t>”</w:t>
            </w:r>
            <w:r w:rsidRPr="006A5ED2">
              <w:rPr>
                <w:bCs/>
                <w:lang w:eastAsia="en-US"/>
              </w:rPr>
              <w:t xml:space="preserve"> або скорочено </w:t>
            </w:r>
            <w:r w:rsidRPr="006A5ED2">
              <w:rPr>
                <w:bCs/>
                <w:lang w:val="ru-RU" w:eastAsia="en-US"/>
              </w:rPr>
              <w:t>“</w:t>
            </w:r>
            <w:r w:rsidRPr="006A5ED2">
              <w:rPr>
                <w:bCs/>
                <w:lang w:eastAsia="en-US"/>
              </w:rPr>
              <w:t>грн</w:t>
            </w:r>
            <w:r w:rsidRPr="006A5ED2">
              <w:rPr>
                <w:bCs/>
                <w:lang w:val="ru-RU" w:eastAsia="en-US"/>
              </w:rPr>
              <w:t>”</w:t>
            </w:r>
            <w:r w:rsidRPr="006A5ED2">
              <w:rPr>
                <w:bCs/>
                <w:lang w:eastAsia="en-US"/>
              </w:rPr>
              <w:t xml:space="preserve">. Якщо сума складається лише з копійок, то перед її зазначенням ставиться </w:t>
            </w:r>
            <w:r w:rsidRPr="006A5ED2">
              <w:rPr>
                <w:bCs/>
                <w:lang w:val="ru-RU" w:eastAsia="en-US"/>
              </w:rPr>
              <w:t>“</w:t>
            </w:r>
            <w:r w:rsidRPr="006A5ED2">
              <w:rPr>
                <w:bCs/>
                <w:lang w:eastAsia="en-US"/>
              </w:rPr>
              <w:t>Нуль гривень</w:t>
            </w:r>
            <w:r w:rsidRPr="006A5ED2">
              <w:rPr>
                <w:bCs/>
                <w:lang w:val="ru-RU" w:eastAsia="en-US"/>
              </w:rPr>
              <w:t>”</w:t>
            </w:r>
            <w:r w:rsidRPr="006A5ED2">
              <w:rPr>
                <w:bCs/>
                <w:lang w:eastAsia="en-US"/>
              </w:rPr>
              <w:t xml:space="preserve">. Якщо сума виражена в цілих гривнях, то зазначається </w:t>
            </w:r>
            <w:r w:rsidRPr="006A5ED2">
              <w:rPr>
                <w:bCs/>
                <w:lang w:val="ru-RU" w:eastAsia="en-US"/>
              </w:rPr>
              <w:t>“</w:t>
            </w:r>
            <w:r w:rsidRPr="006A5ED2">
              <w:rPr>
                <w:bCs/>
                <w:lang w:eastAsia="en-US"/>
              </w:rPr>
              <w:t>00 коп.</w:t>
            </w:r>
            <w:r w:rsidRPr="006A5ED2">
              <w:rPr>
                <w:bCs/>
                <w:lang w:val="ru-RU" w:eastAsia="en-US"/>
              </w:rPr>
              <w:t>”</w:t>
            </w:r>
            <w:r w:rsidRPr="006A5ED2">
              <w:rPr>
                <w:bCs/>
                <w:lang w:eastAsia="en-US"/>
              </w:rPr>
              <w:t xml:space="preserve"> або </w:t>
            </w:r>
            <w:r w:rsidRPr="006A5ED2">
              <w:rPr>
                <w:bCs/>
                <w:lang w:val="ru-RU" w:eastAsia="en-US"/>
              </w:rPr>
              <w:t>“</w:t>
            </w:r>
            <w:r w:rsidRPr="006A5ED2">
              <w:rPr>
                <w:bCs/>
                <w:lang w:eastAsia="en-US"/>
              </w:rPr>
              <w:t>00 копійок</w:t>
            </w:r>
            <w:r w:rsidRPr="006A5ED2">
              <w:rPr>
                <w:bCs/>
                <w:lang w:val="ru-RU" w:eastAsia="en-US"/>
              </w:rPr>
              <w:t>”</w:t>
            </w:r>
            <w:r w:rsidRPr="006A5ED2">
              <w:rPr>
                <w:bCs/>
                <w:lang w:eastAsia="en-US"/>
              </w:rPr>
              <w:t xml:space="preserve">. Під час здійснення операцій з іноземною валютою сума словами зазначається в іноземній валюті та її еквівалент у гривнях в аналогічному порядку. </w:t>
            </w:r>
          </w:p>
          <w:p w:rsidR="00272019" w:rsidRDefault="006B4BA9" w:rsidP="006B4BA9">
            <w:pPr>
              <w:rPr>
                <w:bCs/>
                <w:lang w:eastAsia="en-US"/>
              </w:rPr>
            </w:pPr>
            <w:r w:rsidRPr="006A5ED2">
              <w:rPr>
                <w:bCs/>
                <w:lang w:eastAsia="en-US"/>
              </w:rPr>
              <w:t xml:space="preserve">Зазначається словами облікова ціна банківського мелалу, розрахована Національним банком та яка діятиме у день проведення операції, назва грошової одиниці повністю </w:t>
            </w:r>
            <w:r w:rsidRPr="006A5ED2">
              <w:rPr>
                <w:bCs/>
                <w:lang w:val="ru-RU" w:eastAsia="en-US"/>
              </w:rPr>
              <w:t>“</w:t>
            </w:r>
            <w:r w:rsidRPr="006A5ED2">
              <w:rPr>
                <w:bCs/>
                <w:lang w:eastAsia="en-US"/>
              </w:rPr>
              <w:t>гривень</w:t>
            </w:r>
            <w:r w:rsidRPr="006A5ED2">
              <w:rPr>
                <w:bCs/>
                <w:lang w:val="ru-RU" w:eastAsia="en-US"/>
              </w:rPr>
              <w:t>”</w:t>
            </w:r>
            <w:r w:rsidRPr="006A5ED2">
              <w:rPr>
                <w:bCs/>
                <w:lang w:eastAsia="en-US"/>
              </w:rPr>
              <w:t xml:space="preserve"> або скорочено </w:t>
            </w:r>
            <w:r w:rsidRPr="006A5ED2">
              <w:rPr>
                <w:bCs/>
                <w:lang w:val="ru-RU" w:eastAsia="en-US"/>
              </w:rPr>
              <w:t>“</w:t>
            </w:r>
            <w:r w:rsidRPr="006A5ED2">
              <w:rPr>
                <w:bCs/>
                <w:lang w:eastAsia="en-US"/>
              </w:rPr>
              <w:t>грн</w:t>
            </w:r>
            <w:r w:rsidRPr="006A5ED2">
              <w:rPr>
                <w:bCs/>
                <w:lang w:val="ru-RU" w:eastAsia="en-US"/>
              </w:rPr>
              <w:t>”</w:t>
            </w:r>
            <w:r w:rsidRPr="006A5ED2">
              <w:rPr>
                <w:bCs/>
                <w:lang w:eastAsia="en-US"/>
              </w:rPr>
              <w:t xml:space="preserve">. Якщо сума виражена в цілих гривнях, то зазначається </w:t>
            </w:r>
            <w:r w:rsidRPr="006A5ED2">
              <w:rPr>
                <w:bCs/>
                <w:lang w:val="ru-RU" w:eastAsia="en-US"/>
              </w:rPr>
              <w:t>“</w:t>
            </w:r>
            <w:r w:rsidRPr="006A5ED2">
              <w:rPr>
                <w:bCs/>
                <w:lang w:eastAsia="en-US"/>
              </w:rPr>
              <w:t>00 коп.</w:t>
            </w:r>
            <w:r w:rsidRPr="006A5ED2">
              <w:rPr>
                <w:bCs/>
                <w:lang w:val="ru-RU" w:eastAsia="en-US"/>
              </w:rPr>
              <w:t>”</w:t>
            </w:r>
            <w:r w:rsidRPr="006A5ED2">
              <w:rPr>
                <w:bCs/>
                <w:lang w:eastAsia="en-US"/>
              </w:rPr>
              <w:t xml:space="preserve"> або </w:t>
            </w:r>
            <w:r w:rsidRPr="006A5ED2">
              <w:rPr>
                <w:bCs/>
                <w:lang w:val="ru-RU" w:eastAsia="en-US"/>
              </w:rPr>
              <w:t>“</w:t>
            </w:r>
            <w:r w:rsidRPr="006A5ED2">
              <w:rPr>
                <w:bCs/>
                <w:lang w:eastAsia="en-US"/>
              </w:rPr>
              <w:t>00 копійок</w:t>
            </w:r>
            <w:r w:rsidRPr="006A5ED2">
              <w:rPr>
                <w:bCs/>
                <w:lang w:val="ru-RU" w:eastAsia="en-US"/>
              </w:rPr>
              <w:t>”</w:t>
            </w:r>
          </w:p>
        </w:tc>
      </w:tr>
      <w:tr w:rsidR="00272019" w:rsidTr="002D7381">
        <w:tc>
          <w:tcPr>
            <w:tcW w:w="704" w:type="dxa"/>
          </w:tcPr>
          <w:p w:rsidR="00272019" w:rsidRDefault="0044367B" w:rsidP="005E2375">
            <w:pPr>
              <w:jc w:val="center"/>
              <w:rPr>
                <w:bCs/>
                <w:lang w:eastAsia="en-US"/>
              </w:rPr>
            </w:pPr>
            <w:r>
              <w:rPr>
                <w:bCs/>
                <w:lang w:eastAsia="en-US"/>
              </w:rPr>
              <w:t>15</w:t>
            </w:r>
          </w:p>
        </w:tc>
        <w:tc>
          <w:tcPr>
            <w:tcW w:w="2029" w:type="dxa"/>
          </w:tcPr>
          <w:p w:rsidR="0044367B" w:rsidRPr="006A5ED2" w:rsidRDefault="0044367B" w:rsidP="0044367B">
            <w:pPr>
              <w:jc w:val="left"/>
              <w:rPr>
                <w:bCs/>
                <w:lang w:eastAsia="en-US"/>
              </w:rPr>
            </w:pPr>
            <w:r>
              <w:rPr>
                <w:bCs/>
                <w:lang w:eastAsia="en-US"/>
              </w:rPr>
              <w:t>Призна</w:t>
            </w:r>
            <w:r w:rsidRPr="006A5ED2">
              <w:rPr>
                <w:bCs/>
                <w:lang w:eastAsia="en-US"/>
              </w:rPr>
              <w:t>чення платежу/</w:t>
            </w:r>
          </w:p>
          <w:p w:rsidR="00272019" w:rsidRDefault="0044367B" w:rsidP="0044367B">
            <w:pPr>
              <w:jc w:val="left"/>
              <w:rPr>
                <w:bCs/>
                <w:lang w:eastAsia="en-US"/>
              </w:rPr>
            </w:pPr>
            <w:r w:rsidRPr="006A5ED2">
              <w:rPr>
                <w:bCs/>
                <w:lang w:eastAsia="en-US"/>
              </w:rPr>
              <w:t>зміст операції</w:t>
            </w:r>
          </w:p>
        </w:tc>
        <w:tc>
          <w:tcPr>
            <w:tcW w:w="6907" w:type="dxa"/>
          </w:tcPr>
          <w:p w:rsidR="0044367B" w:rsidRPr="006A5ED2" w:rsidRDefault="0044367B" w:rsidP="0044367B">
            <w:pPr>
              <w:rPr>
                <w:bCs/>
                <w:lang w:eastAsia="en-US"/>
              </w:rPr>
            </w:pPr>
            <w:r w:rsidRPr="006A5ED2">
              <w:rPr>
                <w:bCs/>
                <w:lang w:eastAsia="en-US"/>
              </w:rPr>
              <w:t>У разі видачі готівки надавачем платіжних  послуг зазначається на які цілі вона видається.</w:t>
            </w:r>
          </w:p>
          <w:p w:rsidR="0044367B" w:rsidRPr="006A5ED2" w:rsidRDefault="0044367B" w:rsidP="0044367B">
            <w:pPr>
              <w:rPr>
                <w:bCs/>
                <w:lang w:eastAsia="en-US"/>
              </w:rPr>
            </w:pPr>
            <w:r w:rsidRPr="006A5ED2">
              <w:rPr>
                <w:bCs/>
                <w:lang w:eastAsia="en-US"/>
              </w:rPr>
              <w:t>Під час приймання надавачем платіжних  послуг готівки зазначається вид платежу або джерела її надходження, а в разі внесення суб</w:t>
            </w:r>
            <w:r>
              <w:rPr>
                <w:bCs/>
                <w:lang w:eastAsia="en-US"/>
              </w:rPr>
              <w:t>’</w:t>
            </w:r>
            <w:r w:rsidRPr="006A5ED2">
              <w:rPr>
                <w:bCs/>
                <w:lang w:eastAsia="en-US"/>
              </w:rPr>
              <w:t xml:space="preserve">єктами підприємницької діяльності </w:t>
            </w:r>
            <w:r w:rsidR="00643D98">
              <w:rPr>
                <w:bCs/>
                <w:lang w:eastAsia="en-US"/>
              </w:rPr>
              <w:t>–</w:t>
            </w:r>
            <w:r w:rsidRPr="006A5ED2">
              <w:rPr>
                <w:bCs/>
                <w:lang w:eastAsia="en-US"/>
              </w:rPr>
              <w:t xml:space="preserve"> фізичними особами на поточні/платіжні рахунки власної готівки за рахунок заощаджень зазначається “унесення власних заощаджень готівкою”. </w:t>
            </w:r>
          </w:p>
          <w:p w:rsidR="0044367B" w:rsidRPr="006A5ED2" w:rsidRDefault="0044367B" w:rsidP="0044367B">
            <w:pPr>
              <w:rPr>
                <w:bCs/>
                <w:lang w:eastAsia="en-US"/>
              </w:rPr>
            </w:pPr>
            <w:r w:rsidRPr="006A5ED2">
              <w:rPr>
                <w:bCs/>
                <w:lang w:eastAsia="en-US"/>
              </w:rPr>
              <w:t>За операціями з приймання/видачі банківських металів</w:t>
            </w:r>
            <w:r w:rsidRPr="006A5ED2">
              <w:rPr>
                <w:bCs/>
                <w:lang w:val="ru-RU" w:eastAsia="en-US"/>
              </w:rPr>
              <w:t xml:space="preserve"> (</w:t>
            </w:r>
            <w:r w:rsidRPr="006A5ED2">
              <w:rPr>
                <w:bCs/>
                <w:lang w:eastAsia="en-US"/>
              </w:rPr>
              <w:t xml:space="preserve">з металевих рахунків клієнтів банку зазначається </w:t>
            </w:r>
            <w:r w:rsidRPr="006A5ED2">
              <w:rPr>
                <w:bCs/>
                <w:lang w:val="ru-RU" w:eastAsia="en-US"/>
              </w:rPr>
              <w:t>“</w:t>
            </w:r>
            <w:r w:rsidRPr="006A5ED2">
              <w:rPr>
                <w:bCs/>
                <w:lang w:eastAsia="en-US"/>
              </w:rPr>
              <w:t>приймання банківського металу</w:t>
            </w:r>
            <w:r w:rsidRPr="006A5ED2">
              <w:rPr>
                <w:bCs/>
                <w:lang w:val="ru-RU" w:eastAsia="en-US"/>
              </w:rPr>
              <w:t>”</w:t>
            </w:r>
            <w:r w:rsidRPr="006A5ED2">
              <w:rPr>
                <w:bCs/>
                <w:lang w:eastAsia="en-US"/>
              </w:rPr>
              <w:t>/</w:t>
            </w:r>
            <w:r w:rsidRPr="006A5ED2">
              <w:rPr>
                <w:bCs/>
                <w:lang w:val="ru-RU" w:eastAsia="en-US"/>
              </w:rPr>
              <w:t>”</w:t>
            </w:r>
            <w:r w:rsidRPr="006A5ED2">
              <w:rPr>
                <w:bCs/>
                <w:lang w:eastAsia="en-US"/>
              </w:rPr>
              <w:t>видача банківського металу</w:t>
            </w:r>
            <w:r w:rsidRPr="006A5ED2">
              <w:rPr>
                <w:bCs/>
                <w:lang w:val="ru-RU" w:eastAsia="en-US"/>
              </w:rPr>
              <w:t>”</w:t>
            </w:r>
            <w:r w:rsidRPr="006A5ED2">
              <w:rPr>
                <w:bCs/>
                <w:lang w:eastAsia="en-US"/>
              </w:rPr>
              <w:t xml:space="preserve">. </w:t>
            </w:r>
          </w:p>
          <w:p w:rsidR="00272019" w:rsidRDefault="0044367B" w:rsidP="0044367B">
            <w:pPr>
              <w:rPr>
                <w:bCs/>
                <w:lang w:eastAsia="en-US"/>
              </w:rPr>
            </w:pPr>
            <w:r w:rsidRPr="006A5ED2">
              <w:rPr>
                <w:bCs/>
                <w:lang w:eastAsia="en-US"/>
              </w:rPr>
              <w:t>За операціями за поточними,  вкладними (депозитними)</w:t>
            </w:r>
            <w:r w:rsidRPr="006A5ED2">
              <w:rPr>
                <w:bCs/>
                <w:lang w:val="ru-RU" w:eastAsia="en-US"/>
              </w:rPr>
              <w:t>,</w:t>
            </w:r>
            <w:r w:rsidRPr="006A5ED2">
              <w:rPr>
                <w:bCs/>
                <w:lang w:eastAsia="en-US"/>
              </w:rPr>
              <w:t xml:space="preserve"> платіжними рахунками</w:t>
            </w:r>
            <w:r w:rsidRPr="006A5ED2">
              <w:rPr>
                <w:bCs/>
                <w:lang w:val="ru-RU" w:eastAsia="en-US"/>
              </w:rPr>
              <w:t>, рахунками ескроу</w:t>
            </w:r>
            <w:r w:rsidRPr="006A5ED2">
              <w:rPr>
                <w:bCs/>
                <w:lang w:eastAsia="en-US"/>
              </w:rPr>
              <w:t xml:space="preserve"> зазначається внесення готівки на поточний, вкладний (депозитний)</w:t>
            </w:r>
            <w:r w:rsidRPr="006A5ED2">
              <w:rPr>
                <w:bCs/>
                <w:lang w:val="ru-RU" w:eastAsia="en-US"/>
              </w:rPr>
              <w:t xml:space="preserve">, </w:t>
            </w:r>
            <w:r w:rsidRPr="006A5ED2">
              <w:rPr>
                <w:bCs/>
                <w:lang w:eastAsia="en-US"/>
              </w:rPr>
              <w:t>платіжний рахунок</w:t>
            </w:r>
            <w:r w:rsidRPr="006A5ED2">
              <w:rPr>
                <w:bCs/>
                <w:lang w:val="ru-RU" w:eastAsia="en-US"/>
              </w:rPr>
              <w:t xml:space="preserve">, </w:t>
            </w:r>
            <w:r w:rsidRPr="006A5ED2">
              <w:rPr>
                <w:bCs/>
                <w:color w:val="000000" w:themeColor="text1"/>
                <w:lang w:val="ru-RU" w:eastAsia="en-US"/>
              </w:rPr>
              <w:t xml:space="preserve">рахунок ескроу </w:t>
            </w:r>
            <w:r w:rsidRPr="006A5ED2">
              <w:rPr>
                <w:bCs/>
                <w:color w:val="000000" w:themeColor="text1"/>
                <w:lang w:eastAsia="en-US"/>
              </w:rPr>
              <w:t xml:space="preserve"> </w:t>
            </w:r>
            <w:r w:rsidRPr="006A5ED2">
              <w:rPr>
                <w:bCs/>
                <w:lang w:eastAsia="en-US"/>
              </w:rPr>
              <w:t>або видача готівки з нього.</w:t>
            </w:r>
          </w:p>
          <w:p w:rsidR="0044367B" w:rsidRPr="006A5ED2" w:rsidRDefault="0044367B" w:rsidP="0044367B">
            <w:pPr>
              <w:rPr>
                <w:bCs/>
                <w:lang w:eastAsia="en-US"/>
              </w:rPr>
            </w:pPr>
            <w:r w:rsidRPr="006A5ED2">
              <w:rPr>
                <w:bCs/>
                <w:lang w:eastAsia="en-US"/>
              </w:rPr>
              <w:t xml:space="preserve">За операціями з погашення кредиту зазначається </w:t>
            </w:r>
            <w:r w:rsidRPr="006A5ED2">
              <w:rPr>
                <w:bCs/>
                <w:lang w:val="ru-RU" w:eastAsia="en-US"/>
              </w:rPr>
              <w:t>“</w:t>
            </w:r>
            <w:r w:rsidRPr="006A5ED2">
              <w:rPr>
                <w:bCs/>
                <w:lang w:eastAsia="en-US"/>
              </w:rPr>
              <w:t>погашення кредиту</w:t>
            </w:r>
            <w:r w:rsidRPr="006A5ED2">
              <w:rPr>
                <w:bCs/>
                <w:lang w:val="ru-RU" w:eastAsia="en-US"/>
              </w:rPr>
              <w:t>”</w:t>
            </w:r>
            <w:r w:rsidRPr="006A5ED2">
              <w:rPr>
                <w:bCs/>
                <w:lang w:eastAsia="en-US"/>
              </w:rPr>
              <w:t>.</w:t>
            </w:r>
          </w:p>
          <w:p w:rsidR="0044367B" w:rsidRPr="006A5ED2" w:rsidRDefault="0044367B" w:rsidP="0044367B">
            <w:pPr>
              <w:rPr>
                <w:bCs/>
                <w:lang w:eastAsia="en-US"/>
              </w:rPr>
            </w:pPr>
            <w:r w:rsidRPr="006A5ED2">
              <w:rPr>
                <w:bCs/>
                <w:lang w:eastAsia="en-US"/>
              </w:rPr>
              <w:t xml:space="preserve">За операціями за платіжними інструкціями, сформованими юридичними особами, які формують оплату за послуги зазначається </w:t>
            </w:r>
            <w:r w:rsidRPr="006A5ED2">
              <w:rPr>
                <w:bCs/>
                <w:lang w:val="ru-RU" w:eastAsia="en-US"/>
              </w:rPr>
              <w:t>“</w:t>
            </w:r>
            <w:r w:rsidRPr="006A5ED2">
              <w:rPr>
                <w:bCs/>
                <w:lang w:eastAsia="en-US"/>
              </w:rPr>
              <w:t>найменування послуги/оплата за товари</w:t>
            </w:r>
            <w:r w:rsidRPr="006A5ED2">
              <w:rPr>
                <w:bCs/>
                <w:lang w:val="ru-RU" w:eastAsia="en-US"/>
              </w:rPr>
              <w:t>”</w:t>
            </w:r>
            <w:r w:rsidRPr="006A5ED2">
              <w:rPr>
                <w:bCs/>
                <w:lang w:eastAsia="en-US"/>
              </w:rPr>
              <w:t>.</w:t>
            </w:r>
          </w:p>
          <w:p w:rsidR="0044367B" w:rsidRPr="006A5ED2" w:rsidRDefault="0044367B" w:rsidP="0044367B">
            <w:pPr>
              <w:rPr>
                <w:bCs/>
                <w:lang w:eastAsia="en-US"/>
              </w:rPr>
            </w:pPr>
            <w:r w:rsidRPr="006A5ED2">
              <w:rPr>
                <w:bCs/>
                <w:lang w:eastAsia="en-US"/>
              </w:rPr>
              <w:t>За операціями, не пов</w:t>
            </w:r>
            <w:r>
              <w:rPr>
                <w:bCs/>
                <w:lang w:eastAsia="en-US"/>
              </w:rPr>
              <w:t>’</w:t>
            </w:r>
            <w:r w:rsidRPr="006A5ED2">
              <w:rPr>
                <w:bCs/>
                <w:lang w:eastAsia="en-US"/>
              </w:rPr>
              <w:t xml:space="preserve">язаними з  поточними, платіжними, вкладними (депозитними) рахунками, рахунками ескроу зазначається </w:t>
            </w:r>
            <w:r w:rsidRPr="006A5ED2">
              <w:rPr>
                <w:bCs/>
                <w:lang w:val="ru-RU" w:eastAsia="en-US"/>
              </w:rPr>
              <w:t>“</w:t>
            </w:r>
            <w:r w:rsidRPr="006A5ED2">
              <w:rPr>
                <w:bCs/>
                <w:lang w:eastAsia="en-US"/>
              </w:rPr>
              <w:t>переказ готівки</w:t>
            </w:r>
            <w:r w:rsidRPr="006A5ED2">
              <w:rPr>
                <w:bCs/>
                <w:lang w:val="ru-RU" w:eastAsia="en-US"/>
              </w:rPr>
              <w:t>”</w:t>
            </w:r>
            <w:r w:rsidRPr="006A5ED2">
              <w:rPr>
                <w:bCs/>
                <w:lang w:eastAsia="en-US"/>
              </w:rPr>
              <w:t>.</w:t>
            </w:r>
          </w:p>
          <w:p w:rsidR="0044367B" w:rsidRPr="006A5ED2" w:rsidRDefault="0044367B" w:rsidP="0044367B">
            <w:pPr>
              <w:rPr>
                <w:bCs/>
                <w:lang w:eastAsia="en-US"/>
              </w:rPr>
            </w:pPr>
            <w:r w:rsidRPr="006A5ED2">
              <w:rPr>
                <w:bCs/>
                <w:lang w:eastAsia="en-US"/>
              </w:rPr>
              <w:lastRenderedPageBreak/>
              <w:t xml:space="preserve">За операціями на сплату платежів за штрафами у сфері забезпечення безпеки дорожнього руху зазначається серія та номер протоколу про адміністративне правопорушення (код бюджетної класифікації </w:t>
            </w:r>
            <w:r w:rsidR="00643D98">
              <w:rPr>
                <w:bCs/>
                <w:lang w:eastAsia="en-US"/>
              </w:rPr>
              <w:t>–</w:t>
            </w:r>
            <w:r w:rsidRPr="006A5ED2">
              <w:rPr>
                <w:bCs/>
                <w:lang w:eastAsia="en-US"/>
              </w:rPr>
              <w:t xml:space="preserve"> 21081300). </w:t>
            </w:r>
          </w:p>
          <w:p w:rsidR="0044367B" w:rsidRDefault="0044367B" w:rsidP="0044367B">
            <w:pPr>
              <w:rPr>
                <w:bCs/>
                <w:lang w:eastAsia="en-US"/>
              </w:rPr>
            </w:pPr>
            <w:r w:rsidRPr="006A5ED2">
              <w:rPr>
                <w:bCs/>
                <w:lang w:eastAsia="en-US"/>
              </w:rPr>
              <w:t xml:space="preserve">За операціями на сплату платежів податків, адміністративних послуг, зборів та інших платежів до бюджету зазначається </w:t>
            </w:r>
            <w:r w:rsidRPr="006A5ED2">
              <w:rPr>
                <w:bCs/>
                <w:lang w:val="ru-RU" w:eastAsia="en-US"/>
              </w:rPr>
              <w:t>“</w:t>
            </w:r>
            <w:r w:rsidRPr="006A5ED2">
              <w:rPr>
                <w:bCs/>
                <w:lang w:eastAsia="en-US"/>
              </w:rPr>
              <w:t>Код платежу</w:t>
            </w:r>
            <w:r w:rsidRPr="006A5ED2">
              <w:rPr>
                <w:bCs/>
                <w:lang w:val="ru-RU" w:eastAsia="en-US"/>
              </w:rPr>
              <w:t>”</w:t>
            </w:r>
            <w:r w:rsidRPr="006A5ED2">
              <w:rPr>
                <w:bCs/>
                <w:lang w:eastAsia="en-US"/>
              </w:rPr>
              <w:t>/</w:t>
            </w:r>
            <w:r w:rsidR="00643D98" w:rsidRPr="00F05515">
              <w:rPr>
                <w:bCs/>
                <w:lang w:val="ru-RU" w:eastAsia="en-US"/>
              </w:rPr>
              <w:t>“</w:t>
            </w:r>
            <w:r w:rsidRPr="006A5ED2">
              <w:rPr>
                <w:bCs/>
                <w:lang w:eastAsia="en-US"/>
              </w:rPr>
              <w:t>Код бюджетної класифікації</w:t>
            </w:r>
            <w:r w:rsidRPr="006A5ED2">
              <w:rPr>
                <w:bCs/>
                <w:lang w:val="ru-RU" w:eastAsia="en-US"/>
              </w:rPr>
              <w:t>”</w:t>
            </w:r>
          </w:p>
        </w:tc>
      </w:tr>
      <w:tr w:rsidR="00272019" w:rsidTr="002D7381">
        <w:tc>
          <w:tcPr>
            <w:tcW w:w="704" w:type="dxa"/>
          </w:tcPr>
          <w:p w:rsidR="00272019" w:rsidRDefault="0044367B" w:rsidP="005E2375">
            <w:pPr>
              <w:jc w:val="center"/>
              <w:rPr>
                <w:bCs/>
                <w:lang w:eastAsia="en-US"/>
              </w:rPr>
            </w:pPr>
            <w:r>
              <w:rPr>
                <w:bCs/>
                <w:lang w:eastAsia="en-US"/>
              </w:rPr>
              <w:lastRenderedPageBreak/>
              <w:t>16</w:t>
            </w:r>
          </w:p>
        </w:tc>
        <w:tc>
          <w:tcPr>
            <w:tcW w:w="2029" w:type="dxa"/>
          </w:tcPr>
          <w:p w:rsidR="00272019" w:rsidRDefault="0044367B" w:rsidP="0044367B">
            <w:pPr>
              <w:jc w:val="left"/>
              <w:rPr>
                <w:bCs/>
                <w:lang w:eastAsia="en-US"/>
              </w:rPr>
            </w:pPr>
            <w:r w:rsidRPr="006A5ED2">
              <w:rPr>
                <w:bCs/>
                <w:lang w:eastAsia="en-US"/>
              </w:rPr>
              <w:t>Підстава</w:t>
            </w:r>
          </w:p>
        </w:tc>
        <w:tc>
          <w:tcPr>
            <w:tcW w:w="6907" w:type="dxa"/>
          </w:tcPr>
          <w:p w:rsidR="00272019" w:rsidRDefault="0044367B" w:rsidP="0044367B">
            <w:pPr>
              <w:rPr>
                <w:bCs/>
                <w:lang w:eastAsia="en-US"/>
              </w:rPr>
            </w:pPr>
            <w:r w:rsidRPr="006A5ED2">
              <w:rPr>
                <w:bCs/>
                <w:lang w:eastAsia="en-US"/>
              </w:rPr>
              <w:t>Зазначаються номер і дата розпорядчого акта або реєстру, протоколу САП</w:t>
            </w:r>
            <w:r w:rsidRPr="006A5ED2">
              <w:rPr>
                <w:bCs/>
                <w:lang w:val="ru-RU" w:eastAsia="en-US"/>
              </w:rPr>
              <w:t>/САБ</w:t>
            </w:r>
          </w:p>
        </w:tc>
      </w:tr>
      <w:tr w:rsidR="00272019" w:rsidTr="002D7381">
        <w:tc>
          <w:tcPr>
            <w:tcW w:w="704" w:type="dxa"/>
          </w:tcPr>
          <w:p w:rsidR="00272019" w:rsidRDefault="0044367B" w:rsidP="005E2375">
            <w:pPr>
              <w:jc w:val="center"/>
              <w:rPr>
                <w:bCs/>
                <w:lang w:eastAsia="en-US"/>
              </w:rPr>
            </w:pPr>
            <w:r>
              <w:rPr>
                <w:bCs/>
                <w:lang w:eastAsia="en-US"/>
              </w:rPr>
              <w:t>17</w:t>
            </w:r>
          </w:p>
        </w:tc>
        <w:tc>
          <w:tcPr>
            <w:tcW w:w="2029" w:type="dxa"/>
          </w:tcPr>
          <w:p w:rsidR="0044367B" w:rsidRPr="006A5ED2" w:rsidRDefault="0044367B" w:rsidP="0044367B">
            <w:pPr>
              <w:jc w:val="left"/>
              <w:rPr>
                <w:bCs/>
                <w:lang w:eastAsia="en-US"/>
              </w:rPr>
            </w:pPr>
            <w:r w:rsidRPr="006A5ED2">
              <w:rPr>
                <w:bCs/>
                <w:lang w:eastAsia="en-US"/>
              </w:rPr>
              <w:t>Підпис платника/</w:t>
            </w:r>
          </w:p>
          <w:p w:rsidR="0044367B" w:rsidRPr="006A5ED2" w:rsidRDefault="0044367B" w:rsidP="0044367B">
            <w:pPr>
              <w:jc w:val="left"/>
              <w:rPr>
                <w:bCs/>
                <w:lang w:eastAsia="en-US"/>
              </w:rPr>
            </w:pPr>
            <w:r w:rsidRPr="006A5ED2">
              <w:rPr>
                <w:bCs/>
                <w:lang w:eastAsia="en-US"/>
              </w:rPr>
              <w:t>ініціатора/</w:t>
            </w:r>
          </w:p>
          <w:p w:rsidR="00272019" w:rsidRDefault="0044367B" w:rsidP="0044367B">
            <w:pPr>
              <w:jc w:val="left"/>
              <w:rPr>
                <w:bCs/>
                <w:lang w:eastAsia="en-US"/>
              </w:rPr>
            </w:pPr>
            <w:r>
              <w:rPr>
                <w:bCs/>
                <w:lang w:eastAsia="en-US"/>
              </w:rPr>
              <w:t>отриму</w:t>
            </w:r>
            <w:r w:rsidRPr="006A5ED2">
              <w:rPr>
                <w:bCs/>
                <w:lang w:eastAsia="en-US"/>
              </w:rPr>
              <w:t>вача</w:t>
            </w:r>
          </w:p>
        </w:tc>
        <w:tc>
          <w:tcPr>
            <w:tcW w:w="6907" w:type="dxa"/>
          </w:tcPr>
          <w:p w:rsidR="0044367B" w:rsidRPr="006A5ED2" w:rsidRDefault="0044367B" w:rsidP="0044367B">
            <w:pPr>
              <w:rPr>
                <w:bCs/>
                <w:lang w:eastAsia="en-US"/>
              </w:rPr>
            </w:pPr>
            <w:r w:rsidRPr="006A5ED2">
              <w:rPr>
                <w:bCs/>
                <w:lang w:eastAsia="en-US"/>
              </w:rPr>
              <w:t xml:space="preserve">Платник/ініціатор/отримувач ставить підпис власноручно або накладає ЕП як згода з умовами договору про надання платіжних послуг.  </w:t>
            </w:r>
          </w:p>
          <w:p w:rsidR="0044367B" w:rsidRPr="006A5ED2" w:rsidRDefault="0044367B" w:rsidP="0044367B">
            <w:pPr>
              <w:rPr>
                <w:bCs/>
                <w:lang w:eastAsia="en-US"/>
              </w:rPr>
            </w:pPr>
            <w:r w:rsidRPr="006A5ED2">
              <w:rPr>
                <w:bCs/>
                <w:lang w:eastAsia="en-US"/>
              </w:rPr>
              <w:t xml:space="preserve">На прибутково-видатковому касовому ордері [для банків (філій, відділень)], прибутковому касовому ордері та видатковому касовому ордері (для Національного банку) підписи платника/отримувача не ставляться, якщо вони оформлені на загальну суму виконаних касових/платіжних операцій, а також є підпис платника/ініціатора/отримувача на первинному документі, на підставі якого оформлено касовий/платіжний документ. </w:t>
            </w:r>
          </w:p>
          <w:p w:rsidR="00272019" w:rsidRDefault="0044367B" w:rsidP="0044367B">
            <w:pPr>
              <w:rPr>
                <w:bCs/>
                <w:lang w:eastAsia="en-US"/>
              </w:rPr>
            </w:pPr>
            <w:r w:rsidRPr="006A5ED2">
              <w:rPr>
                <w:bCs/>
                <w:lang w:eastAsia="en-US"/>
              </w:rPr>
              <w:t xml:space="preserve">За операціями з видачі/приймання готівки/банківських металів через інкасаторів, вони проставляють підпис про передавання/приймання цінностей у супровідному касовому ордері до сумки, описі цінностей в національній/іноземній валюті, що перевозяться, супровідній відомості до сумки з готівкою, журналі обліку прийнятих сумок </w:t>
            </w:r>
            <w:r w:rsidR="00643D98" w:rsidRPr="00F05515">
              <w:rPr>
                <w:bCs/>
                <w:lang w:eastAsia="en-US"/>
              </w:rPr>
              <w:t>і</w:t>
            </w:r>
            <w:r w:rsidRPr="006A5ED2">
              <w:rPr>
                <w:bCs/>
                <w:lang w:eastAsia="en-US"/>
              </w:rPr>
              <w:t>з готівкою, супровідному документі на інкасацію банкоматів. Підпис інкасатора на прибутково-видатковому ордері, видатковому та видатковому позабалансовому ордері не вимагається</w:t>
            </w:r>
          </w:p>
        </w:tc>
      </w:tr>
      <w:tr w:rsidR="00272019" w:rsidTr="002D7381">
        <w:tc>
          <w:tcPr>
            <w:tcW w:w="704" w:type="dxa"/>
          </w:tcPr>
          <w:p w:rsidR="00272019" w:rsidRDefault="0044367B" w:rsidP="005E2375">
            <w:pPr>
              <w:jc w:val="center"/>
              <w:rPr>
                <w:bCs/>
                <w:lang w:eastAsia="en-US"/>
              </w:rPr>
            </w:pPr>
            <w:r>
              <w:rPr>
                <w:bCs/>
                <w:lang w:eastAsia="en-US"/>
              </w:rPr>
              <w:t>18</w:t>
            </w:r>
          </w:p>
        </w:tc>
        <w:tc>
          <w:tcPr>
            <w:tcW w:w="2029" w:type="dxa"/>
          </w:tcPr>
          <w:p w:rsidR="00272019" w:rsidRDefault="0044367B" w:rsidP="0044367B">
            <w:pPr>
              <w:jc w:val="left"/>
              <w:rPr>
                <w:bCs/>
                <w:lang w:eastAsia="en-US"/>
              </w:rPr>
            </w:pPr>
            <w:r w:rsidRPr="006A5ED2">
              <w:rPr>
                <w:bCs/>
                <w:lang w:eastAsia="en-US"/>
              </w:rPr>
              <w:t>Пред</w:t>
            </w:r>
            <w:r>
              <w:rPr>
                <w:bCs/>
                <w:lang w:eastAsia="en-US"/>
              </w:rPr>
              <w:t>’яв</w:t>
            </w:r>
            <w:r w:rsidRPr="006A5ED2">
              <w:rPr>
                <w:bCs/>
                <w:lang w:eastAsia="en-US"/>
              </w:rPr>
              <w:t>лений документ</w:t>
            </w:r>
          </w:p>
        </w:tc>
        <w:tc>
          <w:tcPr>
            <w:tcW w:w="6907" w:type="dxa"/>
          </w:tcPr>
          <w:p w:rsidR="0044367B" w:rsidRPr="006A5ED2" w:rsidRDefault="0044367B" w:rsidP="0044367B">
            <w:pPr>
              <w:rPr>
                <w:bCs/>
                <w:lang w:eastAsia="en-US"/>
              </w:rPr>
            </w:pPr>
            <w:r w:rsidRPr="006A5ED2">
              <w:rPr>
                <w:bCs/>
                <w:lang w:eastAsia="en-US"/>
              </w:rPr>
              <w:t xml:space="preserve">У грошових чеках, платіжній інструкції на видачу готівки, заявах на приймання/видачу банківських металів незалежно від суми зазначаються серія (за наявності) та номер паспорта громадянина України, найменування органу, що його видав, і дата видачі паспорта (або іншого документа, що посвідчує особу та відповідно до законодавства України може бути </w:t>
            </w:r>
            <w:r w:rsidRPr="006A5ED2">
              <w:rPr>
                <w:bCs/>
                <w:lang w:eastAsia="en-US"/>
              </w:rPr>
              <w:lastRenderedPageBreak/>
              <w:t xml:space="preserve">використаний на території України для укладання правочинів) [для нерезидентів </w:t>
            </w:r>
            <w:r w:rsidR="0099145F">
              <w:rPr>
                <w:bCs/>
                <w:lang w:eastAsia="en-US"/>
              </w:rPr>
              <w:t>–</w:t>
            </w:r>
            <w:r w:rsidRPr="006A5ED2">
              <w:rPr>
                <w:bCs/>
                <w:lang w:eastAsia="en-US"/>
              </w:rPr>
              <w:t xml:space="preserve"> номер (та за наявності </w:t>
            </w:r>
            <w:r w:rsidR="0099145F">
              <w:rPr>
                <w:bCs/>
                <w:lang w:eastAsia="en-US"/>
              </w:rPr>
              <w:t>–</w:t>
            </w:r>
            <w:r w:rsidRPr="006A5ED2">
              <w:rPr>
                <w:bCs/>
                <w:lang w:eastAsia="en-US"/>
              </w:rPr>
              <w:t xml:space="preserve"> серія) паспорта (або іншого документа, що посвідчує особу та відповідно до законодавства України може бути використаний на території України для уклад</w:t>
            </w:r>
            <w:r w:rsidR="008C12F0">
              <w:rPr>
                <w:bCs/>
                <w:lang w:eastAsia="en-US"/>
              </w:rPr>
              <w:t>а</w:t>
            </w:r>
            <w:r w:rsidRPr="006A5ED2">
              <w:rPr>
                <w:bCs/>
                <w:lang w:eastAsia="en-US"/>
              </w:rPr>
              <w:t xml:space="preserve">ння правочинів), дату видачі та орган, що його видав, громадянство]. Дата народження та місце проживання (для нерезидентів </w:t>
            </w:r>
            <w:r w:rsidR="0099145F">
              <w:rPr>
                <w:bCs/>
                <w:lang w:eastAsia="en-US"/>
              </w:rPr>
              <w:t>–</w:t>
            </w:r>
            <w:r w:rsidRPr="006A5ED2">
              <w:rPr>
                <w:bCs/>
                <w:lang w:eastAsia="en-US"/>
              </w:rPr>
              <w:t xml:space="preserve"> місце тимчасового перебування) зазначаються в разі ідентифікації користувачів відповідно до вимог законодавства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 прибуткових, видаткових та прибутково-видаткових касових ордерах і заявах на видачу готівки працівникам банку зазначаються назва документа (посвідчення, перепустка) та його номер (крім операцій з видачі готівки касовим працівникам під час ведення аналітичного обліку). </w:t>
            </w:r>
          </w:p>
          <w:p w:rsidR="00272019" w:rsidRDefault="0044367B" w:rsidP="0044367B">
            <w:pPr>
              <w:rPr>
                <w:bCs/>
                <w:lang w:eastAsia="en-US"/>
              </w:rPr>
            </w:pPr>
            <w:r w:rsidRPr="006A5ED2">
              <w:rPr>
                <w:bCs/>
                <w:lang w:eastAsia="en-US"/>
              </w:rPr>
              <w:t>У платіжній інструкції  на приймання готівки реквізит заповнюється в разі ідентифікації користувачів відповідно до вимог законодавства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4367B" w:rsidRDefault="0044367B" w:rsidP="0044367B">
            <w:pPr>
              <w:rPr>
                <w:bCs/>
                <w:lang w:eastAsia="en-US"/>
              </w:rPr>
            </w:pPr>
            <w:r w:rsidRPr="006A5ED2">
              <w:rPr>
                <w:bCs/>
                <w:lang w:eastAsia="en-US"/>
              </w:rPr>
              <w:t>На прибутково-видаткових касових ордерах із видачі/приймання готівки, банківських металів між касою банку та інкасаторами цей реквізит не заповнюється, якщо є підпис інкасаторів про передавання/приймання цінностей у супровідному касовому ордері до сумки, описі цінностей у національній/іноземній валюті, що перевозяться, супровідній відомості до сумки з готівкою, у журналі обліку прийнятих сумок з готівкою, супровідному документі на інкасацію банкоматів</w:t>
            </w:r>
          </w:p>
        </w:tc>
      </w:tr>
      <w:tr w:rsidR="00272019" w:rsidTr="002D7381">
        <w:tc>
          <w:tcPr>
            <w:tcW w:w="704" w:type="dxa"/>
          </w:tcPr>
          <w:p w:rsidR="00272019" w:rsidRDefault="0044367B" w:rsidP="005E2375">
            <w:pPr>
              <w:jc w:val="center"/>
              <w:rPr>
                <w:bCs/>
                <w:lang w:eastAsia="en-US"/>
              </w:rPr>
            </w:pPr>
            <w:r>
              <w:rPr>
                <w:bCs/>
                <w:lang w:eastAsia="en-US"/>
              </w:rPr>
              <w:lastRenderedPageBreak/>
              <w:t>19</w:t>
            </w:r>
          </w:p>
        </w:tc>
        <w:tc>
          <w:tcPr>
            <w:tcW w:w="2029" w:type="dxa"/>
          </w:tcPr>
          <w:p w:rsidR="00272019" w:rsidRDefault="0044367B" w:rsidP="0044367B">
            <w:pPr>
              <w:jc w:val="left"/>
              <w:rPr>
                <w:bCs/>
                <w:lang w:eastAsia="en-US"/>
              </w:rPr>
            </w:pPr>
            <w:r w:rsidRPr="006A5ED2">
              <w:rPr>
                <w:bCs/>
                <w:lang w:val="ru-RU" w:eastAsia="en-US"/>
              </w:rPr>
              <w:t xml:space="preserve">Підписи </w:t>
            </w:r>
            <w:r w:rsidRPr="006A5ED2">
              <w:rPr>
                <w:bCs/>
                <w:lang w:eastAsia="en-US"/>
              </w:rPr>
              <w:t>надавача платіжних послуг</w:t>
            </w:r>
          </w:p>
        </w:tc>
        <w:tc>
          <w:tcPr>
            <w:tcW w:w="6907" w:type="dxa"/>
          </w:tcPr>
          <w:p w:rsidR="00272019" w:rsidRDefault="0044367B" w:rsidP="0044367B">
            <w:pPr>
              <w:rPr>
                <w:bCs/>
                <w:lang w:eastAsia="en-US"/>
              </w:rPr>
            </w:pPr>
            <w:r w:rsidRPr="006A5ED2">
              <w:rPr>
                <w:bCs/>
                <w:lang w:eastAsia="en-US"/>
              </w:rPr>
              <w:t>Відповідальні надавача платіжних послуг,  проставляють власноручний підпис або накладають кваліфікований ЕП</w:t>
            </w:r>
          </w:p>
        </w:tc>
      </w:tr>
      <w:tr w:rsidR="00272019" w:rsidTr="002D7381">
        <w:tc>
          <w:tcPr>
            <w:tcW w:w="704" w:type="dxa"/>
          </w:tcPr>
          <w:p w:rsidR="00272019" w:rsidRDefault="0044367B" w:rsidP="005E2375">
            <w:pPr>
              <w:jc w:val="center"/>
              <w:rPr>
                <w:bCs/>
                <w:lang w:eastAsia="en-US"/>
              </w:rPr>
            </w:pPr>
            <w:r>
              <w:rPr>
                <w:bCs/>
                <w:lang w:eastAsia="en-US"/>
              </w:rPr>
              <w:lastRenderedPageBreak/>
              <w:t>20</w:t>
            </w:r>
          </w:p>
        </w:tc>
        <w:tc>
          <w:tcPr>
            <w:tcW w:w="2029" w:type="dxa"/>
          </w:tcPr>
          <w:p w:rsidR="0044367B" w:rsidRPr="006A5ED2" w:rsidRDefault="0044367B" w:rsidP="0044367B">
            <w:pPr>
              <w:rPr>
                <w:bCs/>
                <w:lang w:eastAsia="en-US"/>
              </w:rPr>
            </w:pPr>
            <w:r w:rsidRPr="006A5ED2">
              <w:rPr>
                <w:bCs/>
                <w:lang w:eastAsia="en-US"/>
              </w:rPr>
              <w:t>Код платника/</w:t>
            </w:r>
          </w:p>
          <w:p w:rsidR="00272019" w:rsidRDefault="0099145F" w:rsidP="0044367B">
            <w:pPr>
              <w:jc w:val="left"/>
              <w:rPr>
                <w:bCs/>
                <w:lang w:eastAsia="en-US"/>
              </w:rPr>
            </w:pPr>
            <w:r>
              <w:rPr>
                <w:bCs/>
                <w:lang w:eastAsia="en-US"/>
              </w:rPr>
              <w:t>к</w:t>
            </w:r>
            <w:r w:rsidR="0044367B" w:rsidRPr="006A5ED2">
              <w:rPr>
                <w:bCs/>
                <w:lang w:eastAsia="en-US"/>
              </w:rPr>
              <w:t>од ініціатора</w:t>
            </w:r>
          </w:p>
        </w:tc>
        <w:tc>
          <w:tcPr>
            <w:tcW w:w="6907" w:type="dxa"/>
          </w:tcPr>
          <w:p w:rsidR="00272019" w:rsidRDefault="0044367B" w:rsidP="0044367B">
            <w:pPr>
              <w:rPr>
                <w:bCs/>
                <w:lang w:eastAsia="en-US"/>
              </w:rPr>
            </w:pPr>
            <w:r w:rsidRPr="006A5ED2">
              <w:rPr>
                <w:bCs/>
                <w:lang w:eastAsia="en-US"/>
              </w:rPr>
              <w:t xml:space="preserve">За платіжною операцією за платіжною інструкцією на перерахування  податків, сплата адміністративних послуг, зборів та інших платежів до бюджету платник/ініціатор зазначає код/номер, а саме: юридична особа </w:t>
            </w:r>
            <w:r w:rsidR="0099145F">
              <w:rPr>
                <w:bCs/>
                <w:lang w:eastAsia="en-US"/>
              </w:rPr>
              <w:t>–</w:t>
            </w:r>
            <w:r w:rsidRPr="006A5ED2">
              <w:rPr>
                <w:bCs/>
                <w:lang w:eastAsia="en-US"/>
              </w:rPr>
              <w:t xml:space="preserve"> код платника податків; фізична особа </w:t>
            </w:r>
            <w:r w:rsidR="0099145F">
              <w:rPr>
                <w:bCs/>
                <w:lang w:eastAsia="en-US"/>
              </w:rPr>
              <w:t>–</w:t>
            </w:r>
            <w:r w:rsidRPr="006A5ED2">
              <w:rPr>
                <w:bCs/>
                <w:lang w:eastAsia="en-US"/>
              </w:rPr>
              <w:t xml:space="preserve"> реєстраційний номер облікової картки платника податків або серію (за наявності) та номер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відповідні органи державної фіскальної служби і мають відмітку в паспорті) [для нерезидентів </w:t>
            </w:r>
            <w:r w:rsidR="0099145F">
              <w:rPr>
                <w:bCs/>
                <w:lang w:eastAsia="en-US"/>
              </w:rPr>
              <w:t>–</w:t>
            </w:r>
            <w:r w:rsidRPr="006A5ED2">
              <w:rPr>
                <w:bCs/>
                <w:lang w:eastAsia="en-US"/>
              </w:rPr>
              <w:t xml:space="preserve"> номер (та за наявності </w:t>
            </w:r>
            <w:r w:rsidR="0099145F">
              <w:rPr>
                <w:bCs/>
                <w:lang w:eastAsia="en-US"/>
              </w:rPr>
              <w:t>–</w:t>
            </w:r>
            <w:r w:rsidRPr="006A5ED2">
              <w:rPr>
                <w:bCs/>
                <w:lang w:eastAsia="en-US"/>
              </w:rPr>
              <w:t xml:space="preserve"> серію) паспорта (або іншого документа, що посвідчує особу та відповідно до законодавства України може  викорис</w:t>
            </w:r>
            <w:r w:rsidR="0099145F">
              <w:rPr>
                <w:bCs/>
                <w:lang w:eastAsia="en-US"/>
              </w:rPr>
              <w:t>товуватися</w:t>
            </w:r>
            <w:r w:rsidRPr="006A5ED2">
              <w:rPr>
                <w:bCs/>
                <w:lang w:eastAsia="en-US"/>
              </w:rPr>
              <w:t xml:space="preserve"> на території України для уклад</w:t>
            </w:r>
            <w:r w:rsidR="008C12F0">
              <w:rPr>
                <w:bCs/>
                <w:lang w:eastAsia="en-US"/>
              </w:rPr>
              <w:t>а</w:t>
            </w:r>
            <w:r w:rsidRPr="006A5ED2">
              <w:rPr>
                <w:bCs/>
                <w:lang w:eastAsia="en-US"/>
              </w:rPr>
              <w:t>ння правочинів), дату видачі та орган, що видав, громадянство].</w:t>
            </w:r>
          </w:p>
          <w:p w:rsidR="0044367B" w:rsidRDefault="0044367B" w:rsidP="0044367B">
            <w:pPr>
              <w:rPr>
                <w:bCs/>
                <w:lang w:eastAsia="en-US"/>
              </w:rPr>
            </w:pPr>
            <w:r w:rsidRPr="006A5ED2">
              <w:rPr>
                <w:bCs/>
                <w:lang w:eastAsia="en-US"/>
              </w:rPr>
              <w:t xml:space="preserve">Зазначається в платіжних інструкціях </w:t>
            </w:r>
            <w:r w:rsidR="0099145F">
              <w:rPr>
                <w:bCs/>
                <w:lang w:eastAsia="en-US"/>
              </w:rPr>
              <w:t>у</w:t>
            </w:r>
            <w:r w:rsidRPr="006A5ED2">
              <w:rPr>
                <w:bCs/>
                <w:lang w:eastAsia="en-US"/>
              </w:rPr>
              <w:t xml:space="preserve"> разі ідентифікації користувачів відповідно до вимог законодавства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272019" w:rsidTr="002D7381">
        <w:tc>
          <w:tcPr>
            <w:tcW w:w="704" w:type="dxa"/>
          </w:tcPr>
          <w:p w:rsidR="00272019" w:rsidRDefault="0044367B" w:rsidP="005E2375">
            <w:pPr>
              <w:jc w:val="center"/>
              <w:rPr>
                <w:bCs/>
                <w:lang w:eastAsia="en-US"/>
              </w:rPr>
            </w:pPr>
            <w:r>
              <w:rPr>
                <w:bCs/>
                <w:lang w:eastAsia="en-US"/>
              </w:rPr>
              <w:t>21</w:t>
            </w:r>
          </w:p>
        </w:tc>
        <w:tc>
          <w:tcPr>
            <w:tcW w:w="2029" w:type="dxa"/>
          </w:tcPr>
          <w:p w:rsidR="00272019" w:rsidRDefault="0044367B" w:rsidP="002D7381">
            <w:pPr>
              <w:jc w:val="left"/>
              <w:rPr>
                <w:bCs/>
                <w:lang w:eastAsia="en-US"/>
              </w:rPr>
            </w:pPr>
            <w:r w:rsidRPr="006A5ED2">
              <w:rPr>
                <w:lang w:eastAsia="en-US"/>
              </w:rPr>
              <w:t xml:space="preserve">Період </w:t>
            </w:r>
            <w:r w:rsidR="002D7381">
              <w:rPr>
                <w:lang w:eastAsia="en-US"/>
              </w:rPr>
              <w:t>п</w:t>
            </w:r>
            <w:r w:rsidRPr="006A5ED2">
              <w:rPr>
                <w:lang w:eastAsia="en-US"/>
              </w:rPr>
              <w:t>латежу</w:t>
            </w:r>
          </w:p>
        </w:tc>
        <w:tc>
          <w:tcPr>
            <w:tcW w:w="6907" w:type="dxa"/>
          </w:tcPr>
          <w:p w:rsidR="00272019" w:rsidRDefault="0044367B" w:rsidP="0044367B">
            <w:pPr>
              <w:rPr>
                <w:bCs/>
                <w:lang w:eastAsia="en-US"/>
              </w:rPr>
            </w:pPr>
            <w:r w:rsidRPr="006A5ED2">
              <w:rPr>
                <w:bCs/>
                <w:lang w:eastAsia="en-US"/>
              </w:rPr>
              <w:t>Зазначається, за який період здійснюється платіж</w:t>
            </w:r>
          </w:p>
        </w:tc>
      </w:tr>
      <w:tr w:rsidR="00272019" w:rsidTr="002D7381">
        <w:tc>
          <w:tcPr>
            <w:tcW w:w="704" w:type="dxa"/>
          </w:tcPr>
          <w:p w:rsidR="00272019" w:rsidRDefault="0044367B" w:rsidP="005E2375">
            <w:pPr>
              <w:jc w:val="center"/>
              <w:rPr>
                <w:bCs/>
                <w:lang w:eastAsia="en-US"/>
              </w:rPr>
            </w:pPr>
            <w:r>
              <w:rPr>
                <w:bCs/>
                <w:lang w:eastAsia="en-US"/>
              </w:rPr>
              <w:t>22</w:t>
            </w:r>
          </w:p>
        </w:tc>
        <w:tc>
          <w:tcPr>
            <w:tcW w:w="2029" w:type="dxa"/>
          </w:tcPr>
          <w:p w:rsidR="00272019" w:rsidRDefault="0044367B" w:rsidP="0044367B">
            <w:pPr>
              <w:jc w:val="left"/>
              <w:rPr>
                <w:bCs/>
                <w:lang w:eastAsia="en-US"/>
              </w:rPr>
            </w:pPr>
            <w:r w:rsidRPr="006A5ED2">
              <w:rPr>
                <w:bCs/>
                <w:lang w:eastAsia="en-US"/>
              </w:rPr>
              <w:t>Дата валюту-вання</w:t>
            </w:r>
          </w:p>
        </w:tc>
        <w:tc>
          <w:tcPr>
            <w:tcW w:w="6907" w:type="dxa"/>
          </w:tcPr>
          <w:p w:rsidR="00272019" w:rsidRDefault="0044367B" w:rsidP="0044367B">
            <w:pPr>
              <w:rPr>
                <w:bCs/>
                <w:lang w:eastAsia="en-US"/>
              </w:rPr>
            </w:pPr>
            <w:r w:rsidRPr="006A5ED2">
              <w:rPr>
                <w:bCs/>
                <w:lang w:eastAsia="en-US"/>
              </w:rPr>
              <w:t>Заповнюється платником/ініціатором за його бажанням, відповідно до умов договору про послуги,</w:t>
            </w:r>
            <w:r w:rsidRPr="006A5ED2">
              <w:rPr>
                <w:lang w:eastAsia="en-US"/>
              </w:rPr>
              <w:t xml:space="preserve">  дата, починаючи з якої кошти, що становлять суму платіжної операції і переказані платником отримувачу, переходять у власність отримувача</w:t>
            </w:r>
          </w:p>
        </w:tc>
      </w:tr>
      <w:tr w:rsidR="00272019" w:rsidTr="002D7381">
        <w:tc>
          <w:tcPr>
            <w:tcW w:w="704" w:type="dxa"/>
          </w:tcPr>
          <w:p w:rsidR="00272019" w:rsidRDefault="0044367B" w:rsidP="005E2375">
            <w:pPr>
              <w:jc w:val="center"/>
              <w:rPr>
                <w:bCs/>
                <w:lang w:eastAsia="en-US"/>
              </w:rPr>
            </w:pPr>
            <w:r>
              <w:rPr>
                <w:bCs/>
                <w:lang w:eastAsia="en-US"/>
              </w:rPr>
              <w:t>23</w:t>
            </w:r>
          </w:p>
        </w:tc>
        <w:tc>
          <w:tcPr>
            <w:tcW w:w="2029" w:type="dxa"/>
          </w:tcPr>
          <w:p w:rsidR="00272019" w:rsidRDefault="0044367B" w:rsidP="0044367B">
            <w:pPr>
              <w:jc w:val="left"/>
              <w:rPr>
                <w:bCs/>
                <w:lang w:eastAsia="en-US"/>
              </w:rPr>
            </w:pPr>
            <w:r w:rsidRPr="006A5ED2">
              <w:rPr>
                <w:bCs/>
                <w:lang w:eastAsia="en-US"/>
              </w:rPr>
              <w:t>Кількість сумок</w:t>
            </w:r>
          </w:p>
        </w:tc>
        <w:tc>
          <w:tcPr>
            <w:tcW w:w="6907" w:type="dxa"/>
          </w:tcPr>
          <w:p w:rsidR="00272019" w:rsidRDefault="0044367B" w:rsidP="0044367B">
            <w:pPr>
              <w:rPr>
                <w:bCs/>
                <w:lang w:eastAsia="en-US"/>
              </w:rPr>
            </w:pPr>
            <w:r w:rsidRPr="006A5ED2">
              <w:rPr>
                <w:bCs/>
                <w:lang w:eastAsia="en-US"/>
              </w:rPr>
              <w:t>У прибутково-видатковому касовому ордері зазначається кількість (цифрами і словами) отриманих для перевезення інкасаторських сумок із готівкою (якщо опис цінностей не оформляється)</w:t>
            </w:r>
          </w:p>
        </w:tc>
      </w:tr>
      <w:tr w:rsidR="00272019" w:rsidTr="002D7381">
        <w:tc>
          <w:tcPr>
            <w:tcW w:w="704" w:type="dxa"/>
          </w:tcPr>
          <w:p w:rsidR="00272019" w:rsidRDefault="0044367B" w:rsidP="005E2375">
            <w:pPr>
              <w:jc w:val="center"/>
              <w:rPr>
                <w:bCs/>
                <w:lang w:eastAsia="en-US"/>
              </w:rPr>
            </w:pPr>
            <w:r>
              <w:rPr>
                <w:bCs/>
                <w:lang w:eastAsia="en-US"/>
              </w:rPr>
              <w:t>24</w:t>
            </w:r>
          </w:p>
        </w:tc>
        <w:tc>
          <w:tcPr>
            <w:tcW w:w="2029" w:type="dxa"/>
          </w:tcPr>
          <w:p w:rsidR="00272019" w:rsidRDefault="0044367B" w:rsidP="0044367B">
            <w:pPr>
              <w:jc w:val="left"/>
              <w:rPr>
                <w:bCs/>
                <w:lang w:eastAsia="en-US"/>
              </w:rPr>
            </w:pPr>
            <w:r w:rsidRPr="006A5ED2">
              <w:rPr>
                <w:lang w:eastAsia="en-US"/>
              </w:rPr>
              <w:t xml:space="preserve">З умовами договору про надання </w:t>
            </w:r>
            <w:r w:rsidRPr="006A5ED2">
              <w:rPr>
                <w:lang w:eastAsia="en-US"/>
              </w:rPr>
              <w:lastRenderedPageBreak/>
              <w:t>платіжних</w:t>
            </w:r>
            <w:r>
              <w:rPr>
                <w:lang w:eastAsia="en-US"/>
              </w:rPr>
              <w:t xml:space="preserve"> </w:t>
            </w:r>
            <w:r w:rsidRPr="006A5ED2">
              <w:rPr>
                <w:lang w:eastAsia="en-US"/>
              </w:rPr>
              <w:t>послуг згоден</w:t>
            </w:r>
          </w:p>
        </w:tc>
        <w:tc>
          <w:tcPr>
            <w:tcW w:w="6907" w:type="dxa"/>
          </w:tcPr>
          <w:p w:rsidR="0044367B" w:rsidRPr="006A5ED2" w:rsidRDefault="0044367B" w:rsidP="0044367B">
            <w:pPr>
              <w:rPr>
                <w:bCs/>
                <w:lang w:eastAsia="en-US"/>
              </w:rPr>
            </w:pPr>
            <w:r w:rsidRPr="006A5ED2">
              <w:rPr>
                <w:bCs/>
                <w:lang w:eastAsia="en-US"/>
              </w:rPr>
              <w:lastRenderedPageBreak/>
              <w:t xml:space="preserve">Зазначається власноручний підпис/ЕП користувача про згоду з умовами договору про надання платіжних  послуг, про які поінформовано користувача платіжних </w:t>
            </w:r>
            <w:r w:rsidRPr="006A5ED2">
              <w:rPr>
                <w:bCs/>
                <w:lang w:eastAsia="en-US"/>
              </w:rPr>
              <w:lastRenderedPageBreak/>
              <w:t>послуг до проведення касової/платіжної операції та передбачено договором про надання платіжних послуг.</w:t>
            </w:r>
          </w:p>
          <w:p w:rsidR="0044367B" w:rsidRPr="006A5ED2" w:rsidRDefault="0044367B" w:rsidP="0044367B">
            <w:pPr>
              <w:rPr>
                <w:bCs/>
                <w:lang w:eastAsia="en-US"/>
              </w:rPr>
            </w:pPr>
            <w:r w:rsidRPr="006A5ED2">
              <w:rPr>
                <w:bCs/>
                <w:lang w:eastAsia="en-US"/>
              </w:rPr>
              <w:t>Власноручний підпис/ЕП платника/ініціатора/отримувача в платіжній інструкції про згоду з умовами договору про надання платіжних послуг  є підставою для проведення платіжної операції.</w:t>
            </w:r>
          </w:p>
          <w:p w:rsidR="0044367B" w:rsidRPr="006A5ED2" w:rsidRDefault="0044367B" w:rsidP="0044367B">
            <w:pPr>
              <w:rPr>
                <w:lang w:eastAsia="en-US"/>
              </w:rPr>
            </w:pPr>
            <w:r w:rsidRPr="006A5ED2">
              <w:rPr>
                <w:lang w:eastAsia="en-US"/>
              </w:rPr>
              <w:t>Згода з умовами договору  про надання платіжних послуг може бути в паперовій або електронн</w:t>
            </w:r>
            <w:r w:rsidR="00713CFE">
              <w:rPr>
                <w:lang w:eastAsia="en-US"/>
              </w:rPr>
              <w:t>і</w:t>
            </w:r>
            <w:r w:rsidRPr="006A5ED2">
              <w:rPr>
                <w:lang w:eastAsia="en-US"/>
              </w:rPr>
              <w:t xml:space="preserve">й формі. </w:t>
            </w:r>
          </w:p>
          <w:p w:rsidR="0044367B" w:rsidRPr="006A5ED2" w:rsidRDefault="0099145F" w:rsidP="0044367B">
            <w:pPr>
              <w:rPr>
                <w:lang w:eastAsia="en-US"/>
              </w:rPr>
            </w:pPr>
            <w:r>
              <w:rPr>
                <w:lang w:eastAsia="en-US"/>
              </w:rPr>
              <w:t>У</w:t>
            </w:r>
            <w:r w:rsidR="0044367B" w:rsidRPr="006A5ED2">
              <w:rPr>
                <w:lang w:eastAsia="en-US"/>
              </w:rPr>
              <w:t xml:space="preserve"> паперовій формі згоду з умовами договору про надання платіжних послуг користувач проставляє власноручним підписом.</w:t>
            </w:r>
          </w:p>
          <w:p w:rsidR="0044367B" w:rsidRPr="006A5ED2" w:rsidRDefault="0044367B" w:rsidP="0044367B">
            <w:pPr>
              <w:rPr>
                <w:lang w:eastAsia="en-US"/>
              </w:rPr>
            </w:pPr>
            <w:r w:rsidRPr="006A5ED2">
              <w:rPr>
                <w:lang w:eastAsia="en-US"/>
              </w:rPr>
              <w:t xml:space="preserve">В електронній формі згоду </w:t>
            </w:r>
            <w:r w:rsidR="008C12F0">
              <w:rPr>
                <w:lang w:eastAsia="en-US"/>
              </w:rPr>
              <w:t xml:space="preserve">з </w:t>
            </w:r>
            <w:r w:rsidRPr="006A5ED2">
              <w:rPr>
                <w:lang w:eastAsia="en-US"/>
              </w:rPr>
              <w:t>умовами договору про</w:t>
            </w:r>
            <w:r w:rsidRPr="006A5ED2">
              <w:t xml:space="preserve"> </w:t>
            </w:r>
            <w:r w:rsidRPr="006A5ED2">
              <w:rPr>
                <w:lang w:eastAsia="en-US"/>
              </w:rPr>
              <w:t>надання платіжних послуг користувач фіксує шляхом приєднання користувача до договору, розміщеного на його вебсайті в мережі Інтернет</w:t>
            </w:r>
            <w:r w:rsidR="0099145F">
              <w:rPr>
                <w:lang w:eastAsia="en-US"/>
              </w:rPr>
              <w:t>,</w:t>
            </w:r>
            <w:r w:rsidRPr="006A5ED2">
              <w:rPr>
                <w:lang w:eastAsia="en-US"/>
              </w:rPr>
              <w:t xml:space="preserve"> або </w:t>
            </w:r>
            <w:r w:rsidR="0099145F">
              <w:rPr>
                <w:lang w:eastAsia="en-US"/>
              </w:rPr>
              <w:t>в</w:t>
            </w:r>
            <w:r w:rsidRPr="006A5ED2">
              <w:rPr>
                <w:lang w:eastAsia="en-US"/>
              </w:rPr>
              <w:t xml:space="preserve"> спосіб, визначений надавачем платіжних послуг.</w:t>
            </w:r>
          </w:p>
          <w:p w:rsidR="00272019" w:rsidRDefault="0044367B" w:rsidP="0044367B">
            <w:pPr>
              <w:rPr>
                <w:bCs/>
                <w:lang w:eastAsia="en-US"/>
              </w:rPr>
            </w:pPr>
            <w:r w:rsidRPr="006A5ED2">
              <w:rPr>
                <w:bCs/>
                <w:lang w:eastAsia="en-US"/>
              </w:rPr>
              <w:t xml:space="preserve">Власноручний/ЕП підпис платника/ініціатора/отримувача, </w:t>
            </w:r>
            <w:r w:rsidR="0099145F">
              <w:rPr>
                <w:bCs/>
                <w:lang w:eastAsia="en-US"/>
              </w:rPr>
              <w:t>проставлений</w:t>
            </w:r>
            <w:r w:rsidRPr="006A5ED2">
              <w:rPr>
                <w:bCs/>
                <w:lang w:eastAsia="en-US"/>
              </w:rPr>
              <w:t xml:space="preserve"> </w:t>
            </w:r>
            <w:r w:rsidR="0099145F">
              <w:rPr>
                <w:bCs/>
                <w:lang w:eastAsia="en-US"/>
              </w:rPr>
              <w:t>у</w:t>
            </w:r>
            <w:r w:rsidRPr="006A5ED2">
              <w:rPr>
                <w:bCs/>
                <w:lang w:eastAsia="en-US"/>
              </w:rPr>
              <w:t xml:space="preserve"> платіжній інструкції  про згоду з умовами договору про</w:t>
            </w:r>
            <w:r w:rsidRPr="006A5ED2">
              <w:t xml:space="preserve"> </w:t>
            </w:r>
            <w:r w:rsidRPr="006A5ED2">
              <w:rPr>
                <w:bCs/>
                <w:lang w:eastAsia="en-US"/>
              </w:rPr>
              <w:t>надання платіжних послуг, прирівнюється до  підпису  платника/ініціатора/отримувача про проведену платіжну операцію</w:t>
            </w:r>
          </w:p>
        </w:tc>
      </w:tr>
      <w:tr w:rsidR="00272019" w:rsidTr="002D7381">
        <w:tc>
          <w:tcPr>
            <w:tcW w:w="704" w:type="dxa"/>
          </w:tcPr>
          <w:p w:rsidR="00272019" w:rsidRDefault="0044367B" w:rsidP="005E2375">
            <w:pPr>
              <w:jc w:val="center"/>
              <w:rPr>
                <w:bCs/>
                <w:lang w:eastAsia="en-US"/>
              </w:rPr>
            </w:pPr>
            <w:r>
              <w:rPr>
                <w:bCs/>
                <w:lang w:eastAsia="en-US"/>
              </w:rPr>
              <w:lastRenderedPageBreak/>
              <w:t>25</w:t>
            </w:r>
          </w:p>
        </w:tc>
        <w:tc>
          <w:tcPr>
            <w:tcW w:w="2029" w:type="dxa"/>
          </w:tcPr>
          <w:p w:rsidR="00272019" w:rsidRDefault="0044367B" w:rsidP="0044367B">
            <w:pPr>
              <w:jc w:val="left"/>
              <w:rPr>
                <w:bCs/>
                <w:lang w:eastAsia="en-US"/>
              </w:rPr>
            </w:pPr>
            <w:r w:rsidRPr="006A5ED2">
              <w:rPr>
                <w:bCs/>
                <w:lang w:eastAsia="en-US"/>
              </w:rPr>
              <w:t>Інші реквізити</w:t>
            </w:r>
          </w:p>
        </w:tc>
        <w:tc>
          <w:tcPr>
            <w:tcW w:w="6907" w:type="dxa"/>
          </w:tcPr>
          <w:p w:rsidR="0044367B" w:rsidRPr="006A5ED2" w:rsidRDefault="0044367B" w:rsidP="0044367B">
            <w:r w:rsidRPr="006A5ED2">
              <w:rPr>
                <w:lang w:eastAsia="en-US"/>
              </w:rPr>
              <w:t xml:space="preserve">Додаткові реквізити, </w:t>
            </w:r>
            <w:r w:rsidR="0099145F">
              <w:rPr>
                <w:lang w:eastAsia="en-US"/>
              </w:rPr>
              <w:t>потрібні</w:t>
            </w:r>
            <w:r w:rsidRPr="006A5ED2">
              <w:rPr>
                <w:lang w:eastAsia="en-US"/>
              </w:rPr>
              <w:t xml:space="preserve">  для належного виконання  касової/платіжної операції на приймання/видачу готівки, приймання/видачі банківських металів</w:t>
            </w:r>
            <w:r w:rsidR="008C12F0">
              <w:rPr>
                <w:lang w:eastAsia="en-US"/>
              </w:rPr>
              <w:t>,</w:t>
            </w:r>
            <w:r w:rsidRPr="006A5ED2">
              <w:rPr>
                <w:lang w:eastAsia="en-US"/>
              </w:rPr>
              <w:t xml:space="preserve"> визначаються надавачем платіжних послуг самостійно, передбачаються у внутрішніх документах та умовами договору про надання платіжних послуг</w:t>
            </w:r>
            <w:r w:rsidRPr="006A5ED2">
              <w:t>.</w:t>
            </w:r>
            <w:r w:rsidRPr="006A5ED2" w:rsidDel="009E1B45">
              <w:t xml:space="preserve"> </w:t>
            </w:r>
          </w:p>
          <w:p w:rsidR="00272019" w:rsidRDefault="0044367B" w:rsidP="0044367B">
            <w:pPr>
              <w:rPr>
                <w:bCs/>
                <w:lang w:eastAsia="en-US"/>
              </w:rPr>
            </w:pPr>
            <w:r w:rsidRPr="006A5ED2">
              <w:rPr>
                <w:lang w:eastAsia="en-US"/>
              </w:rPr>
              <w:t xml:space="preserve">Контактна інформація про платника/ініціатора/отримувача, який здійснює платіжну операцію, </w:t>
            </w:r>
            <w:r w:rsidR="00343A5C">
              <w:rPr>
                <w:lang w:eastAsia="en-US"/>
              </w:rPr>
              <w:t>у</w:t>
            </w:r>
            <w:r w:rsidRPr="006A5ED2">
              <w:rPr>
                <w:lang w:eastAsia="en-US"/>
              </w:rPr>
              <w:t>ключаючи операції без відкриття рахунку, надавач платіжних послуг визначає самостійно,  передбачаються у внутрішніх документах та умовами договору про надання платіжних послуг</w:t>
            </w:r>
          </w:p>
        </w:tc>
      </w:tr>
    </w:tbl>
    <w:p w:rsidR="001435A2" w:rsidRPr="006A5ED2" w:rsidRDefault="00E261BE" w:rsidP="00BD74D9">
      <w:pPr>
        <w:spacing w:after="200" w:line="276" w:lineRule="auto"/>
        <w:ind w:left="8789"/>
        <w:jc w:val="left"/>
        <w:rPr>
          <w:lang w:val="ru-RU" w:eastAsia="en-US"/>
        </w:rPr>
      </w:pPr>
      <w:r w:rsidRPr="006A5ED2">
        <w:rPr>
          <w:lang w:val="ru-RU" w:eastAsia="en-US"/>
        </w:rPr>
        <w:t>”</w:t>
      </w:r>
      <w:r w:rsidR="00BA6CB6" w:rsidRPr="006A5ED2">
        <w:rPr>
          <w:lang w:val="ru-RU" w:eastAsia="en-US"/>
        </w:rPr>
        <w:t>;</w:t>
      </w:r>
    </w:p>
    <w:p w:rsidR="006B271C" w:rsidRDefault="005E2375" w:rsidP="00240044">
      <w:pPr>
        <w:pStyle w:val="ab"/>
        <w:ind w:firstLine="567"/>
        <w:rPr>
          <w:color w:val="000000" w:themeColor="text1"/>
        </w:rPr>
        <w:sectPr w:rsidR="006B271C" w:rsidSect="001036A8">
          <w:headerReference w:type="default" r:id="rId18"/>
          <w:headerReference w:type="first" r:id="rId19"/>
          <w:pgSz w:w="11906" w:h="16838" w:code="9"/>
          <w:pgMar w:top="567" w:right="567" w:bottom="1701" w:left="1701" w:header="709" w:footer="709" w:gutter="0"/>
          <w:pgNumType w:start="32"/>
          <w:cols w:space="708"/>
          <w:titlePg/>
          <w:docGrid w:linePitch="381"/>
        </w:sectPr>
      </w:pPr>
      <w:r w:rsidRPr="006A5ED2">
        <w:rPr>
          <w:lang w:eastAsia="en-US"/>
        </w:rPr>
        <w:t xml:space="preserve">10) </w:t>
      </w:r>
      <w:r w:rsidR="00EF015A">
        <w:rPr>
          <w:color w:val="000000" w:themeColor="text1"/>
        </w:rPr>
        <w:t xml:space="preserve">у додатку 20 </w:t>
      </w:r>
      <w:r w:rsidRPr="006A5ED2">
        <w:rPr>
          <w:color w:val="000000" w:themeColor="text1"/>
        </w:rPr>
        <w:t>слова “ведення касових операцій банками в Україні” замінити словами “порядок організації касової роботи банками  та проведення платіжних операцій надавачами платіжних послуг в Україні”;</w:t>
      </w:r>
    </w:p>
    <w:p w:rsidR="00C5147A" w:rsidRDefault="008437D7" w:rsidP="00F05515">
      <w:pPr>
        <w:pStyle w:val="ab"/>
        <w:ind w:firstLine="567"/>
      </w:pPr>
      <w:r w:rsidRPr="006A5ED2">
        <w:rPr>
          <w:color w:val="000000" w:themeColor="text1"/>
        </w:rPr>
        <w:lastRenderedPageBreak/>
        <w:t xml:space="preserve">11) </w:t>
      </w:r>
      <w:r w:rsidR="00AF0757" w:rsidRPr="006A5ED2">
        <w:rPr>
          <w:color w:val="000000" w:themeColor="text1"/>
        </w:rPr>
        <w:t xml:space="preserve">Інструкцію </w:t>
      </w:r>
      <w:r w:rsidRPr="006A5ED2">
        <w:rPr>
          <w:color w:val="000000" w:themeColor="text1"/>
        </w:rPr>
        <w:t>після додатк</w:t>
      </w:r>
      <w:r w:rsidR="00343A5C">
        <w:rPr>
          <w:color w:val="000000" w:themeColor="text1"/>
        </w:rPr>
        <w:t>а</w:t>
      </w:r>
      <w:r w:rsidRPr="006A5ED2">
        <w:rPr>
          <w:color w:val="000000" w:themeColor="text1"/>
        </w:rPr>
        <w:t xml:space="preserve"> 20 доповнити новим додатком 21</w:t>
      </w:r>
      <w:r w:rsidR="00713CFE">
        <w:rPr>
          <w:color w:val="000000" w:themeColor="text1"/>
        </w:rPr>
        <w:t>, виклавши його</w:t>
      </w:r>
      <w:r w:rsidRPr="006A5ED2">
        <w:rPr>
          <w:color w:val="000000" w:themeColor="text1"/>
        </w:rPr>
        <w:t xml:space="preserve"> в такій редакції:</w:t>
      </w:r>
      <w:r w:rsidR="00906E8F">
        <w:t xml:space="preserve"> </w:t>
      </w:r>
      <w:r w:rsidR="00BE64AC">
        <w:t xml:space="preserve">                                               </w:t>
      </w:r>
      <w:r w:rsidR="00E35D5C" w:rsidRPr="006A5ED2">
        <w:t xml:space="preserve">  </w:t>
      </w:r>
    </w:p>
    <w:p w:rsidR="00C5147A" w:rsidRDefault="00C5147A" w:rsidP="00F05515">
      <w:pPr>
        <w:pStyle w:val="ab"/>
        <w:ind w:firstLine="567"/>
      </w:pPr>
    </w:p>
    <w:p w:rsidR="00E35D5C" w:rsidRPr="006A5ED2" w:rsidRDefault="00E35D5C" w:rsidP="00F05515">
      <w:pPr>
        <w:pStyle w:val="ab"/>
        <w:ind w:right="3826" w:firstLine="567"/>
        <w:jc w:val="right"/>
      </w:pPr>
      <w:r w:rsidRPr="006A5ED2">
        <w:t xml:space="preserve"> “Додаток 21</w:t>
      </w:r>
    </w:p>
    <w:p w:rsidR="00E35D5C" w:rsidRPr="006A5ED2" w:rsidRDefault="00E35D5C" w:rsidP="00E35D5C">
      <w:pPr>
        <w:pStyle w:val="ab"/>
      </w:pPr>
      <w:r w:rsidRPr="006A5ED2">
        <w:t xml:space="preserve">                                                               до Інструкції про порядок  організації  </w:t>
      </w:r>
    </w:p>
    <w:p w:rsidR="00E35D5C" w:rsidRPr="006A5ED2" w:rsidRDefault="00E35D5C" w:rsidP="00E35D5C">
      <w:pPr>
        <w:pStyle w:val="ab"/>
      </w:pPr>
      <w:r w:rsidRPr="006A5ED2">
        <w:t xml:space="preserve">                                                               касової роботи банками та проведення </w:t>
      </w:r>
    </w:p>
    <w:p w:rsidR="00E35D5C" w:rsidRPr="006A5ED2" w:rsidRDefault="00E35D5C" w:rsidP="00E35D5C">
      <w:pPr>
        <w:pStyle w:val="ab"/>
      </w:pPr>
      <w:r w:rsidRPr="006A5ED2">
        <w:t xml:space="preserve">                                                               платіжних операцій надавачами платіжних </w:t>
      </w:r>
    </w:p>
    <w:p w:rsidR="00E35D5C" w:rsidRPr="006A5ED2" w:rsidRDefault="00E35D5C" w:rsidP="00E35D5C">
      <w:pPr>
        <w:pStyle w:val="ab"/>
      </w:pPr>
      <w:r w:rsidRPr="006A5ED2">
        <w:t xml:space="preserve">                                                               послуг в Україні про ведення касових </w:t>
      </w:r>
    </w:p>
    <w:p w:rsidR="00E35D5C" w:rsidRPr="006A5ED2" w:rsidRDefault="00E35D5C" w:rsidP="00E35D5C">
      <w:pPr>
        <w:pStyle w:val="ab"/>
      </w:pPr>
      <w:r w:rsidRPr="006A5ED2">
        <w:t xml:space="preserve">                                                               операцій банками в Україні</w:t>
      </w:r>
    </w:p>
    <w:p w:rsidR="00E35D5C" w:rsidRPr="006A5ED2" w:rsidRDefault="00E35D5C" w:rsidP="00E35D5C">
      <w:pPr>
        <w:pStyle w:val="ab"/>
      </w:pPr>
      <w:r w:rsidRPr="006A5ED2">
        <w:t xml:space="preserve">                                                               (</w:t>
      </w:r>
      <w:r w:rsidR="005F004A" w:rsidRPr="006A5ED2">
        <w:t xml:space="preserve">підпункт 4 </w:t>
      </w:r>
      <w:r w:rsidRPr="006A5ED2">
        <w:t>пункт</w:t>
      </w:r>
      <w:r w:rsidR="005F004A" w:rsidRPr="006A5ED2">
        <w:t>у</w:t>
      </w:r>
      <w:r w:rsidRPr="006A5ED2">
        <w:t xml:space="preserve"> 142 розділу VI)</w:t>
      </w:r>
    </w:p>
    <w:p w:rsidR="00E35D5C" w:rsidRPr="006A5ED2" w:rsidRDefault="00E35D5C" w:rsidP="00E35D5C">
      <w:pPr>
        <w:pStyle w:val="ab"/>
      </w:pPr>
    </w:p>
    <w:p w:rsidR="00E35D5C" w:rsidRPr="006A5ED2" w:rsidRDefault="00E35D5C" w:rsidP="00E35D5C">
      <w:pPr>
        <w:pStyle w:val="ab"/>
        <w:jc w:val="center"/>
      </w:pPr>
      <w:r w:rsidRPr="006A5ED2">
        <w:t xml:space="preserve">Заява про приймання/видачу банківських металів № </w:t>
      </w:r>
      <w:r w:rsidR="00BC24C4" w:rsidRPr="006A5ED2">
        <w:t>__</w:t>
      </w:r>
      <w:r w:rsidRPr="006A5ED2">
        <w:t>___</w:t>
      </w:r>
    </w:p>
    <w:p w:rsidR="00E35D5C" w:rsidRPr="006A5ED2" w:rsidRDefault="00BC24C4" w:rsidP="00BC24C4">
      <w:pPr>
        <w:pStyle w:val="ab"/>
        <w:jc w:val="left"/>
      </w:pPr>
      <w:r w:rsidRPr="006A5ED2">
        <w:t xml:space="preserve">________                                                                       </w:t>
      </w:r>
    </w:p>
    <w:p w:rsidR="00E35D5C" w:rsidRPr="006A5ED2" w:rsidRDefault="00BC24C4" w:rsidP="00BC24C4">
      <w:pPr>
        <w:pStyle w:val="ab"/>
      </w:pPr>
      <w:r w:rsidRPr="006A5ED2">
        <w:t>(дата)</w:t>
      </w:r>
      <w:r w:rsidR="00E35D5C" w:rsidRPr="006A5ED2">
        <w:t xml:space="preserve">                                                            </w:t>
      </w:r>
    </w:p>
    <w:p w:rsidR="00BC24C4" w:rsidRPr="006A5ED2" w:rsidRDefault="00BC24C4" w:rsidP="00BC24C4">
      <w:r w:rsidRPr="006A5ED2">
        <w:t xml:space="preserve">Платник/отримувач __________________________________________________ </w:t>
      </w:r>
    </w:p>
    <w:p w:rsidR="00BC24C4" w:rsidRPr="006A5ED2" w:rsidRDefault="00BC24C4" w:rsidP="00BC24C4">
      <w:pPr>
        <w:rPr>
          <w:sz w:val="24"/>
        </w:rPr>
      </w:pPr>
    </w:p>
    <w:p w:rsidR="00BC24C4" w:rsidRPr="006A5ED2" w:rsidRDefault="00BC24C4" w:rsidP="00BC24C4">
      <w:r w:rsidRPr="006A5ED2">
        <w:t>Банк _______________________________________________________________</w:t>
      </w:r>
    </w:p>
    <w:p w:rsidR="00BC24C4" w:rsidRPr="006A5ED2" w:rsidRDefault="00BC24C4" w:rsidP="00BC24C4">
      <w:r w:rsidRPr="006A5ED2">
        <w:t xml:space="preserve">                                                                           (найменування банку)</w:t>
      </w:r>
    </w:p>
    <w:p w:rsidR="00E35D5C" w:rsidRPr="006A5ED2" w:rsidRDefault="00E35D5C" w:rsidP="00E35D5C">
      <w:pPr>
        <w:pStyle w:val="ab"/>
        <w:jc w:val="center"/>
      </w:pPr>
      <w:r w:rsidRPr="006A5ED2">
        <w:t xml:space="preserve">                                                                                                  </w:t>
      </w:r>
    </w:p>
    <w:p w:rsidR="00BC24C4" w:rsidRPr="006A5ED2" w:rsidRDefault="00F84F31" w:rsidP="00E35D5C">
      <w:pPr>
        <w:pStyle w:val="ab"/>
      </w:pPr>
      <w:r w:rsidRPr="006A5ED2">
        <w:t xml:space="preserve">                                                                               </w:t>
      </w:r>
    </w:p>
    <w:tbl>
      <w:tblPr>
        <w:tblStyle w:val="a9"/>
        <w:tblW w:w="0" w:type="auto"/>
        <w:tblInd w:w="-5" w:type="dxa"/>
        <w:tblLook w:val="04A0" w:firstRow="1" w:lastRow="0" w:firstColumn="1" w:lastColumn="0" w:noHBand="0" w:noVBand="1"/>
      </w:tblPr>
      <w:tblGrid>
        <w:gridCol w:w="1925"/>
        <w:gridCol w:w="1925"/>
        <w:gridCol w:w="1926"/>
        <w:gridCol w:w="1926"/>
        <w:gridCol w:w="1926"/>
      </w:tblGrid>
      <w:tr w:rsidR="00E35D5C" w:rsidRPr="006A5ED2" w:rsidTr="000674E8">
        <w:tc>
          <w:tcPr>
            <w:tcW w:w="1925" w:type="dxa"/>
          </w:tcPr>
          <w:p w:rsidR="00E35D5C" w:rsidRPr="006A5ED2" w:rsidRDefault="00E35D5C" w:rsidP="000674E8">
            <w:r w:rsidRPr="006A5ED2">
              <w:t>Вид банківського металу</w:t>
            </w:r>
          </w:p>
        </w:tc>
        <w:tc>
          <w:tcPr>
            <w:tcW w:w="1925" w:type="dxa"/>
          </w:tcPr>
          <w:p w:rsidR="00E35D5C" w:rsidRPr="006A5ED2" w:rsidRDefault="00E35D5C" w:rsidP="000674E8"/>
        </w:tc>
        <w:tc>
          <w:tcPr>
            <w:tcW w:w="1926" w:type="dxa"/>
          </w:tcPr>
          <w:p w:rsidR="00E35D5C" w:rsidRPr="006A5ED2" w:rsidRDefault="00E35D5C" w:rsidP="000674E8">
            <w:r w:rsidRPr="006A5ED2">
              <w:t>Рахунок №</w:t>
            </w:r>
          </w:p>
        </w:tc>
        <w:tc>
          <w:tcPr>
            <w:tcW w:w="1926" w:type="dxa"/>
          </w:tcPr>
          <w:p w:rsidR="00E35D5C" w:rsidRPr="006A5ED2" w:rsidRDefault="00E35D5C" w:rsidP="000674E8">
            <w:r w:rsidRPr="006A5ED2">
              <w:t>Маса</w:t>
            </w:r>
          </w:p>
        </w:tc>
        <w:tc>
          <w:tcPr>
            <w:tcW w:w="1926" w:type="dxa"/>
          </w:tcPr>
          <w:p w:rsidR="00E35D5C" w:rsidRPr="006A5ED2" w:rsidRDefault="00E35D5C" w:rsidP="000674E8">
            <w:r w:rsidRPr="006A5ED2">
              <w:rPr>
                <w:lang w:val="ru-RU"/>
              </w:rPr>
              <w:t>Облікова ціна (гривень)</w:t>
            </w:r>
          </w:p>
        </w:tc>
      </w:tr>
      <w:tr w:rsidR="00E35D5C" w:rsidRPr="006A5ED2" w:rsidTr="000674E8">
        <w:tc>
          <w:tcPr>
            <w:tcW w:w="1925" w:type="dxa"/>
          </w:tcPr>
          <w:p w:rsidR="00E35D5C" w:rsidRPr="006A5ED2" w:rsidRDefault="00E35D5C" w:rsidP="000674E8"/>
        </w:tc>
        <w:tc>
          <w:tcPr>
            <w:tcW w:w="1925" w:type="dxa"/>
          </w:tcPr>
          <w:p w:rsidR="00E35D5C" w:rsidRPr="006A5ED2" w:rsidRDefault="00E35D5C" w:rsidP="000674E8">
            <w:r w:rsidRPr="006A5ED2">
              <w:t>Дебет</w:t>
            </w:r>
          </w:p>
        </w:tc>
        <w:tc>
          <w:tcPr>
            <w:tcW w:w="1926" w:type="dxa"/>
          </w:tcPr>
          <w:p w:rsidR="00E35D5C" w:rsidRPr="006A5ED2" w:rsidRDefault="00E35D5C" w:rsidP="000674E8"/>
        </w:tc>
        <w:tc>
          <w:tcPr>
            <w:tcW w:w="1926" w:type="dxa"/>
          </w:tcPr>
          <w:p w:rsidR="00E35D5C" w:rsidRPr="006A5ED2" w:rsidRDefault="00E35D5C" w:rsidP="000674E8"/>
        </w:tc>
        <w:tc>
          <w:tcPr>
            <w:tcW w:w="1926" w:type="dxa"/>
          </w:tcPr>
          <w:p w:rsidR="00E35D5C" w:rsidRPr="006A5ED2" w:rsidRDefault="00E35D5C" w:rsidP="000674E8"/>
        </w:tc>
      </w:tr>
      <w:tr w:rsidR="00E35D5C" w:rsidRPr="006A5ED2" w:rsidTr="000674E8">
        <w:tc>
          <w:tcPr>
            <w:tcW w:w="1925" w:type="dxa"/>
          </w:tcPr>
          <w:p w:rsidR="00E35D5C" w:rsidRPr="006A5ED2" w:rsidRDefault="00E35D5C" w:rsidP="000674E8"/>
        </w:tc>
        <w:tc>
          <w:tcPr>
            <w:tcW w:w="1925" w:type="dxa"/>
          </w:tcPr>
          <w:p w:rsidR="00E35D5C" w:rsidRPr="006A5ED2" w:rsidRDefault="00E35D5C" w:rsidP="000674E8">
            <w:r w:rsidRPr="006A5ED2">
              <w:t>Кредит</w:t>
            </w:r>
          </w:p>
        </w:tc>
        <w:tc>
          <w:tcPr>
            <w:tcW w:w="1926" w:type="dxa"/>
          </w:tcPr>
          <w:p w:rsidR="00E35D5C" w:rsidRPr="006A5ED2" w:rsidRDefault="00E35D5C" w:rsidP="000674E8"/>
        </w:tc>
        <w:tc>
          <w:tcPr>
            <w:tcW w:w="1926" w:type="dxa"/>
          </w:tcPr>
          <w:p w:rsidR="00E35D5C" w:rsidRPr="006A5ED2" w:rsidRDefault="00E35D5C" w:rsidP="000674E8"/>
        </w:tc>
        <w:tc>
          <w:tcPr>
            <w:tcW w:w="1926" w:type="dxa"/>
          </w:tcPr>
          <w:p w:rsidR="00E35D5C" w:rsidRPr="006A5ED2" w:rsidRDefault="00E35D5C" w:rsidP="000674E8"/>
        </w:tc>
      </w:tr>
    </w:tbl>
    <w:p w:rsidR="00906E8F" w:rsidRDefault="00E35D5C" w:rsidP="00BD74D9">
      <w:pPr>
        <w:pStyle w:val="ab"/>
      </w:pPr>
      <w:r w:rsidRPr="006A5ED2">
        <w:rPr>
          <w:sz w:val="27"/>
          <w:szCs w:val="27"/>
        </w:rPr>
        <w:t>Маса __________________________________________________________________</w:t>
      </w:r>
      <w:r w:rsidRPr="006A5ED2">
        <w:rPr>
          <w:sz w:val="27"/>
          <w:szCs w:val="27"/>
        </w:rPr>
        <w:br/>
      </w:r>
      <w:r w:rsidRPr="006A5ED2">
        <w:rPr>
          <w:sz w:val="24"/>
          <w:szCs w:val="24"/>
        </w:rPr>
        <w:t>                                                                             </w:t>
      </w:r>
      <w:r w:rsidRPr="006A5ED2">
        <w:t>(словами)</w:t>
      </w:r>
    </w:p>
    <w:p w:rsidR="00043CB3" w:rsidRDefault="00043CB3" w:rsidP="00E35D5C">
      <w:pPr>
        <w:pStyle w:val="ab"/>
        <w:rPr>
          <w:sz w:val="27"/>
          <w:szCs w:val="27"/>
        </w:rPr>
      </w:pPr>
    </w:p>
    <w:p w:rsidR="00E35D5C" w:rsidRPr="006A5ED2" w:rsidRDefault="00E35D5C" w:rsidP="00E35D5C">
      <w:pPr>
        <w:pStyle w:val="ab"/>
      </w:pPr>
      <w:r w:rsidRPr="006A5ED2">
        <w:rPr>
          <w:sz w:val="27"/>
          <w:szCs w:val="27"/>
        </w:rPr>
        <w:t>Вартість у гривнях   _____________________________________________________</w:t>
      </w:r>
      <w:r w:rsidRPr="006A5ED2">
        <w:rPr>
          <w:sz w:val="27"/>
          <w:szCs w:val="27"/>
        </w:rPr>
        <w:br/>
      </w:r>
      <w:r w:rsidRPr="006A5ED2">
        <w:rPr>
          <w:sz w:val="24"/>
          <w:szCs w:val="24"/>
        </w:rPr>
        <w:t>                                                                             </w:t>
      </w:r>
      <w:r w:rsidRPr="006A5ED2">
        <w:t>(словами)</w:t>
      </w:r>
    </w:p>
    <w:p w:rsidR="00E35D5C" w:rsidRPr="006A5ED2" w:rsidRDefault="00E35D5C" w:rsidP="00E35D5C">
      <w:pPr>
        <w:pStyle w:val="ab"/>
      </w:pPr>
      <w:r w:rsidRPr="006A5ED2">
        <w:rPr>
          <w:sz w:val="27"/>
          <w:szCs w:val="27"/>
        </w:rPr>
        <w:t>Зміст операції    _________________________________________________________</w:t>
      </w:r>
      <w:r w:rsidRPr="006A5ED2">
        <w:rPr>
          <w:sz w:val="27"/>
          <w:szCs w:val="27"/>
        </w:rPr>
        <w:br/>
        <w:t>Пред</w:t>
      </w:r>
      <w:r w:rsidR="00253205">
        <w:rPr>
          <w:sz w:val="27"/>
          <w:szCs w:val="27"/>
        </w:rPr>
        <w:t>’</w:t>
      </w:r>
      <w:r w:rsidRPr="006A5ED2">
        <w:rPr>
          <w:sz w:val="27"/>
          <w:szCs w:val="27"/>
        </w:rPr>
        <w:t>явлений документ</w:t>
      </w:r>
      <w:r w:rsidRPr="006A5ED2">
        <w:rPr>
          <w:sz w:val="27"/>
          <w:szCs w:val="27"/>
          <w:vertAlign w:val="superscript"/>
        </w:rPr>
        <w:t>1</w:t>
      </w:r>
      <w:r w:rsidRPr="006A5ED2">
        <w:rPr>
          <w:sz w:val="27"/>
          <w:szCs w:val="27"/>
        </w:rPr>
        <w:t xml:space="preserve">  _________________________________________________</w:t>
      </w:r>
    </w:p>
    <w:p w:rsidR="00E35D5C" w:rsidRPr="006A5ED2" w:rsidRDefault="00E35D5C" w:rsidP="00E35D5C">
      <w:pPr>
        <w:pStyle w:val="ab"/>
      </w:pPr>
      <w:r w:rsidRPr="006A5ED2">
        <w:t xml:space="preserve">Серія № ___ виданий _________________________________________________ </w:t>
      </w:r>
    </w:p>
    <w:p w:rsidR="00E35D5C" w:rsidRPr="006A5ED2" w:rsidRDefault="00E35D5C" w:rsidP="00E35D5C">
      <w:pPr>
        <w:pStyle w:val="ab"/>
      </w:pPr>
      <w:r w:rsidRPr="006A5ED2">
        <w:t xml:space="preserve">                                        (найменування установи, що видала документ)</w:t>
      </w:r>
    </w:p>
    <w:p w:rsidR="00E35D5C" w:rsidRPr="006A5ED2" w:rsidRDefault="00E35D5C" w:rsidP="00E35D5C">
      <w:pPr>
        <w:pStyle w:val="ab"/>
      </w:pPr>
      <w:r w:rsidRPr="006A5ED2">
        <w:t xml:space="preserve">Дата видачі ________, дата народження_______, місце проживання особи _____ </w:t>
      </w:r>
    </w:p>
    <w:p w:rsidR="00E35D5C" w:rsidRPr="006A5ED2" w:rsidRDefault="00E35D5C" w:rsidP="00E35D5C">
      <w:pPr>
        <w:pStyle w:val="ab"/>
      </w:pPr>
    </w:p>
    <w:p w:rsidR="00E35D5C" w:rsidRPr="006A5ED2" w:rsidRDefault="00E35D5C" w:rsidP="00E35D5C">
      <w:pPr>
        <w:pStyle w:val="ab"/>
      </w:pPr>
      <w:r w:rsidRPr="006A5ED2">
        <w:t xml:space="preserve">____________________________________________________________________ </w:t>
      </w:r>
    </w:p>
    <w:p w:rsidR="00E35D5C" w:rsidRPr="006A5ED2" w:rsidRDefault="00E35D5C" w:rsidP="00E35D5C">
      <w:pPr>
        <w:pStyle w:val="ab"/>
      </w:pPr>
    </w:p>
    <w:p w:rsidR="00E35D5C" w:rsidRPr="006A5ED2" w:rsidRDefault="00E35D5C" w:rsidP="00E35D5C">
      <w:pPr>
        <w:pStyle w:val="ab"/>
      </w:pPr>
      <w:r w:rsidRPr="006A5ED2">
        <w:t>Додаткові реквізити ___________________________________________________</w:t>
      </w:r>
    </w:p>
    <w:p w:rsidR="00E35D5C" w:rsidRPr="00A12391" w:rsidRDefault="00E35D5C" w:rsidP="00E35D5C">
      <w:pPr>
        <w:pStyle w:val="ab"/>
        <w:rPr>
          <w:sz w:val="18"/>
        </w:rPr>
      </w:pPr>
    </w:p>
    <w:p w:rsidR="001A5BE0" w:rsidRPr="006A5ED2" w:rsidRDefault="001A5BE0" w:rsidP="00E35D5C">
      <w:pPr>
        <w:pStyle w:val="ab"/>
      </w:pPr>
    </w:p>
    <w:p w:rsidR="00E35D5C" w:rsidRPr="006A5ED2" w:rsidRDefault="00E35D5C" w:rsidP="00E35D5C">
      <w:pPr>
        <w:pStyle w:val="ab"/>
      </w:pPr>
      <w:r w:rsidRPr="006A5ED2">
        <w:t xml:space="preserve">Підпис платника/отримувача __________  Підпис банку ___________________ </w:t>
      </w:r>
    </w:p>
    <w:p w:rsidR="00850600" w:rsidRPr="006A5ED2" w:rsidRDefault="00850600" w:rsidP="00E35D5C">
      <w:pPr>
        <w:pStyle w:val="ab"/>
        <w:rPr>
          <w:sz w:val="24"/>
          <w:szCs w:val="24"/>
          <w:vertAlign w:val="superscript"/>
        </w:rPr>
      </w:pPr>
    </w:p>
    <w:p w:rsidR="00E57152" w:rsidRPr="006A5ED2" w:rsidRDefault="00E57152" w:rsidP="00E57152">
      <w:pPr>
        <w:pStyle w:val="ab"/>
        <w:jc w:val="left"/>
      </w:pPr>
      <w:r w:rsidRPr="006A5ED2">
        <w:lastRenderedPageBreak/>
        <w:t xml:space="preserve">___________                                                                       </w:t>
      </w:r>
      <w:r w:rsidR="008C12F0">
        <w:t>Продовження додатка 21</w:t>
      </w:r>
    </w:p>
    <w:p w:rsidR="00E57152" w:rsidRPr="006A5ED2" w:rsidRDefault="00E57152" w:rsidP="00E57152">
      <w:pPr>
        <w:pStyle w:val="ab"/>
      </w:pPr>
      <w:r w:rsidRPr="006A5ED2">
        <w:t xml:space="preserve">  (дата)                                                           </w:t>
      </w:r>
    </w:p>
    <w:p w:rsidR="0032603C" w:rsidRDefault="0032603C" w:rsidP="0073273A">
      <w:pPr>
        <w:pStyle w:val="ab"/>
        <w:jc w:val="center"/>
      </w:pPr>
    </w:p>
    <w:p w:rsidR="0073273A" w:rsidRPr="006A5ED2" w:rsidRDefault="0073273A" w:rsidP="0073273A">
      <w:pPr>
        <w:pStyle w:val="ab"/>
        <w:jc w:val="center"/>
      </w:pPr>
      <w:r w:rsidRPr="006A5ED2">
        <w:t xml:space="preserve">Квитанція № ____ </w:t>
      </w:r>
    </w:p>
    <w:p w:rsidR="0073273A" w:rsidRPr="006A5ED2" w:rsidRDefault="0073273A" w:rsidP="0073273A"/>
    <w:p w:rsidR="0073273A" w:rsidRPr="006A5ED2" w:rsidRDefault="0073273A" w:rsidP="0073273A">
      <w:r w:rsidRPr="006A5ED2">
        <w:t xml:space="preserve">Платник/отримувач __________________________________________________ </w:t>
      </w:r>
    </w:p>
    <w:p w:rsidR="0073273A" w:rsidRPr="006A5ED2" w:rsidRDefault="0073273A" w:rsidP="0073273A"/>
    <w:p w:rsidR="0073273A" w:rsidRPr="006A5ED2" w:rsidRDefault="0073273A" w:rsidP="0073273A">
      <w:r w:rsidRPr="006A5ED2">
        <w:t>Банк _______________________________________________________________</w:t>
      </w:r>
    </w:p>
    <w:p w:rsidR="0073273A" w:rsidRPr="006A5ED2" w:rsidRDefault="0073273A" w:rsidP="0073273A">
      <w:r w:rsidRPr="006A5ED2">
        <w:t xml:space="preserve">                                                                           (найменування банку)</w:t>
      </w:r>
    </w:p>
    <w:tbl>
      <w:tblPr>
        <w:tblStyle w:val="a9"/>
        <w:tblW w:w="0" w:type="auto"/>
        <w:tblInd w:w="-5" w:type="dxa"/>
        <w:tblLook w:val="04A0" w:firstRow="1" w:lastRow="0" w:firstColumn="1" w:lastColumn="0" w:noHBand="0" w:noVBand="1"/>
      </w:tblPr>
      <w:tblGrid>
        <w:gridCol w:w="1925"/>
        <w:gridCol w:w="1925"/>
        <w:gridCol w:w="1926"/>
        <w:gridCol w:w="1926"/>
        <w:gridCol w:w="1926"/>
      </w:tblGrid>
      <w:tr w:rsidR="0073273A" w:rsidRPr="006A5ED2" w:rsidTr="000674E8">
        <w:tc>
          <w:tcPr>
            <w:tcW w:w="1925" w:type="dxa"/>
          </w:tcPr>
          <w:p w:rsidR="0073273A" w:rsidRPr="006A5ED2" w:rsidRDefault="0073273A" w:rsidP="000674E8">
            <w:r w:rsidRPr="006A5ED2">
              <w:t>Вид банківського металу</w:t>
            </w:r>
          </w:p>
        </w:tc>
        <w:tc>
          <w:tcPr>
            <w:tcW w:w="1925" w:type="dxa"/>
          </w:tcPr>
          <w:p w:rsidR="0073273A" w:rsidRPr="006A5ED2" w:rsidRDefault="0073273A" w:rsidP="000674E8"/>
        </w:tc>
        <w:tc>
          <w:tcPr>
            <w:tcW w:w="1926" w:type="dxa"/>
          </w:tcPr>
          <w:p w:rsidR="0073273A" w:rsidRPr="006A5ED2" w:rsidRDefault="0073273A" w:rsidP="000674E8">
            <w:r w:rsidRPr="006A5ED2">
              <w:t>Рахунок №</w:t>
            </w:r>
          </w:p>
        </w:tc>
        <w:tc>
          <w:tcPr>
            <w:tcW w:w="1926" w:type="dxa"/>
          </w:tcPr>
          <w:p w:rsidR="0073273A" w:rsidRPr="006A5ED2" w:rsidRDefault="0073273A" w:rsidP="000674E8">
            <w:r w:rsidRPr="006A5ED2">
              <w:t>Маса</w:t>
            </w:r>
          </w:p>
        </w:tc>
        <w:tc>
          <w:tcPr>
            <w:tcW w:w="1926" w:type="dxa"/>
          </w:tcPr>
          <w:p w:rsidR="0073273A" w:rsidRPr="006A5ED2" w:rsidRDefault="0073273A" w:rsidP="000674E8">
            <w:r w:rsidRPr="006A5ED2">
              <w:rPr>
                <w:lang w:val="ru-RU"/>
              </w:rPr>
              <w:t>Облікова ціна (гривень)</w:t>
            </w:r>
          </w:p>
        </w:tc>
      </w:tr>
      <w:tr w:rsidR="0073273A" w:rsidRPr="006A5ED2" w:rsidTr="000674E8">
        <w:tc>
          <w:tcPr>
            <w:tcW w:w="1925" w:type="dxa"/>
          </w:tcPr>
          <w:p w:rsidR="0073273A" w:rsidRPr="006A5ED2" w:rsidRDefault="0073273A" w:rsidP="000674E8"/>
        </w:tc>
        <w:tc>
          <w:tcPr>
            <w:tcW w:w="1925" w:type="dxa"/>
          </w:tcPr>
          <w:p w:rsidR="0073273A" w:rsidRPr="006A5ED2" w:rsidRDefault="0073273A" w:rsidP="000674E8">
            <w:r w:rsidRPr="006A5ED2">
              <w:t>Дебет</w:t>
            </w:r>
          </w:p>
        </w:tc>
        <w:tc>
          <w:tcPr>
            <w:tcW w:w="1926" w:type="dxa"/>
          </w:tcPr>
          <w:p w:rsidR="0073273A" w:rsidRPr="006A5ED2" w:rsidRDefault="0073273A" w:rsidP="000674E8"/>
        </w:tc>
        <w:tc>
          <w:tcPr>
            <w:tcW w:w="1926" w:type="dxa"/>
          </w:tcPr>
          <w:p w:rsidR="0073273A" w:rsidRPr="006A5ED2" w:rsidRDefault="0073273A" w:rsidP="000674E8"/>
        </w:tc>
        <w:tc>
          <w:tcPr>
            <w:tcW w:w="1926" w:type="dxa"/>
          </w:tcPr>
          <w:p w:rsidR="0073273A" w:rsidRPr="006A5ED2" w:rsidRDefault="0073273A" w:rsidP="000674E8"/>
        </w:tc>
      </w:tr>
      <w:tr w:rsidR="0073273A" w:rsidRPr="006A5ED2" w:rsidTr="000674E8">
        <w:tc>
          <w:tcPr>
            <w:tcW w:w="1925" w:type="dxa"/>
          </w:tcPr>
          <w:p w:rsidR="0073273A" w:rsidRPr="006A5ED2" w:rsidRDefault="0073273A" w:rsidP="000674E8"/>
        </w:tc>
        <w:tc>
          <w:tcPr>
            <w:tcW w:w="1925" w:type="dxa"/>
          </w:tcPr>
          <w:p w:rsidR="0073273A" w:rsidRPr="006A5ED2" w:rsidRDefault="0073273A" w:rsidP="000674E8">
            <w:r w:rsidRPr="006A5ED2">
              <w:t>Кредит</w:t>
            </w:r>
          </w:p>
        </w:tc>
        <w:tc>
          <w:tcPr>
            <w:tcW w:w="1926" w:type="dxa"/>
          </w:tcPr>
          <w:p w:rsidR="0073273A" w:rsidRPr="006A5ED2" w:rsidRDefault="0073273A" w:rsidP="000674E8"/>
        </w:tc>
        <w:tc>
          <w:tcPr>
            <w:tcW w:w="1926" w:type="dxa"/>
          </w:tcPr>
          <w:p w:rsidR="0073273A" w:rsidRPr="006A5ED2" w:rsidRDefault="0073273A" w:rsidP="000674E8"/>
        </w:tc>
        <w:tc>
          <w:tcPr>
            <w:tcW w:w="1926" w:type="dxa"/>
          </w:tcPr>
          <w:p w:rsidR="0073273A" w:rsidRPr="006A5ED2" w:rsidRDefault="0073273A" w:rsidP="000674E8"/>
        </w:tc>
      </w:tr>
    </w:tbl>
    <w:p w:rsidR="0073273A" w:rsidRPr="006A5ED2" w:rsidRDefault="0073273A" w:rsidP="0073273A">
      <w:r w:rsidRPr="006A5ED2">
        <w:rPr>
          <w:sz w:val="27"/>
          <w:szCs w:val="27"/>
        </w:rPr>
        <w:t>Маса __________________________________________________________________</w:t>
      </w:r>
      <w:r w:rsidRPr="006A5ED2">
        <w:rPr>
          <w:sz w:val="27"/>
          <w:szCs w:val="27"/>
        </w:rPr>
        <w:br/>
      </w:r>
      <w:r w:rsidRPr="006A5ED2">
        <w:rPr>
          <w:sz w:val="24"/>
          <w:szCs w:val="24"/>
        </w:rPr>
        <w:t>                                                                             </w:t>
      </w:r>
      <w:r w:rsidRPr="006A5ED2">
        <w:t>(словами)</w:t>
      </w:r>
    </w:p>
    <w:p w:rsidR="0073273A" w:rsidRPr="008C12F0" w:rsidRDefault="0073273A" w:rsidP="0073273A">
      <w:r w:rsidRPr="00122164">
        <w:t>Вартість у гривнях   _____________________</w:t>
      </w:r>
      <w:r w:rsidR="003C4657">
        <w:t>______________________________</w:t>
      </w:r>
      <w:r w:rsidRPr="00122164">
        <w:br/>
        <w:t>                                                                             </w:t>
      </w:r>
      <w:r w:rsidRPr="008C12F0">
        <w:t>(словами)</w:t>
      </w:r>
    </w:p>
    <w:p w:rsidR="003C4657" w:rsidRDefault="0073273A" w:rsidP="003C4657">
      <w:pPr>
        <w:pStyle w:val="ab"/>
        <w:jc w:val="left"/>
      </w:pPr>
      <w:r w:rsidRPr="00122164">
        <w:t>Зміст операції    _________________________</w:t>
      </w:r>
      <w:r w:rsidR="003C4657">
        <w:t>_____________________________</w:t>
      </w:r>
      <w:r w:rsidRPr="00122164">
        <w:br/>
        <w:t>Пред</w:t>
      </w:r>
      <w:r w:rsidR="00253205" w:rsidRPr="00122164">
        <w:t>’</w:t>
      </w:r>
      <w:r w:rsidRPr="00122164">
        <w:t>явлений документ</w:t>
      </w:r>
      <w:r w:rsidRPr="00122164">
        <w:rPr>
          <w:vertAlign w:val="superscript"/>
        </w:rPr>
        <w:t>1</w:t>
      </w:r>
      <w:r w:rsidRPr="00122164">
        <w:t xml:space="preserve"> </w:t>
      </w:r>
    </w:p>
    <w:p w:rsidR="0073273A" w:rsidRPr="008C12F0" w:rsidRDefault="0073273A" w:rsidP="003C4657">
      <w:pPr>
        <w:pStyle w:val="ab"/>
        <w:jc w:val="left"/>
      </w:pPr>
      <w:r w:rsidRPr="00122164">
        <w:t>_________________</w:t>
      </w:r>
      <w:r w:rsidR="003C4657">
        <w:t>__________________________</w:t>
      </w:r>
      <w:r w:rsidRPr="008C12F0">
        <w:t>Серія</w:t>
      </w:r>
      <w:r w:rsidR="003C4657">
        <w:t xml:space="preserve"> ______</w:t>
      </w:r>
      <w:r w:rsidRPr="008C12F0">
        <w:t xml:space="preserve"> № ___ виданий ______________________________</w:t>
      </w:r>
      <w:r w:rsidR="003C4657">
        <w:t>___________________</w:t>
      </w:r>
      <w:r w:rsidRPr="008C12F0">
        <w:t xml:space="preserve">___________________ </w:t>
      </w:r>
    </w:p>
    <w:p w:rsidR="0073273A" w:rsidRPr="008C12F0" w:rsidRDefault="0073273A" w:rsidP="0073273A">
      <w:pPr>
        <w:pStyle w:val="ab"/>
      </w:pPr>
      <w:r w:rsidRPr="008C12F0">
        <w:t xml:space="preserve">                                        (найменування установи, що видала документ)</w:t>
      </w:r>
    </w:p>
    <w:p w:rsidR="0073273A" w:rsidRPr="008C12F0" w:rsidRDefault="0073273A" w:rsidP="0073273A">
      <w:pPr>
        <w:pStyle w:val="ab"/>
      </w:pPr>
      <w:r w:rsidRPr="008C12F0">
        <w:t xml:space="preserve">Дата видачі ________, дата народження_______, місце проживання особи _____ </w:t>
      </w:r>
    </w:p>
    <w:p w:rsidR="0073273A" w:rsidRPr="008C12F0" w:rsidRDefault="0073273A" w:rsidP="0073273A">
      <w:pPr>
        <w:pStyle w:val="ab"/>
      </w:pPr>
      <w:r w:rsidRPr="008C12F0">
        <w:t xml:space="preserve">____________________________________________________________________ </w:t>
      </w:r>
    </w:p>
    <w:p w:rsidR="0073273A" w:rsidRPr="008C12F0" w:rsidRDefault="0073273A" w:rsidP="0073273A">
      <w:pPr>
        <w:pStyle w:val="ab"/>
      </w:pPr>
    </w:p>
    <w:p w:rsidR="0073273A" w:rsidRPr="008C12F0" w:rsidRDefault="0073273A" w:rsidP="0073273A">
      <w:pPr>
        <w:pStyle w:val="ab"/>
      </w:pPr>
      <w:r w:rsidRPr="008C12F0">
        <w:t>Додаткові реквізити ___________________________________________________</w:t>
      </w:r>
    </w:p>
    <w:p w:rsidR="0073273A" w:rsidRPr="008C12F0" w:rsidRDefault="0073273A" w:rsidP="0073273A">
      <w:pPr>
        <w:pStyle w:val="ab"/>
      </w:pPr>
    </w:p>
    <w:p w:rsidR="00647201" w:rsidRPr="008C12F0" w:rsidRDefault="0073273A" w:rsidP="0073273A">
      <w:pPr>
        <w:pStyle w:val="ab"/>
        <w:rPr>
          <w:lang w:val="ru-RU"/>
        </w:rPr>
      </w:pPr>
      <w:r w:rsidRPr="008C12F0">
        <w:t xml:space="preserve">Підпис платника/отримувача __________  Підпис банку _________________ </w:t>
      </w:r>
      <w:r w:rsidR="00647201" w:rsidRPr="008C12F0">
        <w:rPr>
          <w:lang w:val="ru-RU"/>
        </w:rPr>
        <w:t xml:space="preserve"> </w:t>
      </w:r>
    </w:p>
    <w:p w:rsidR="00647201" w:rsidRPr="008C12F0" w:rsidRDefault="00647201" w:rsidP="0073273A">
      <w:pPr>
        <w:pStyle w:val="ab"/>
        <w:rPr>
          <w:lang w:val="ru-RU"/>
        </w:rPr>
      </w:pPr>
    </w:p>
    <w:p w:rsidR="00647201" w:rsidRPr="008C12F0" w:rsidRDefault="00647201" w:rsidP="0073273A">
      <w:pPr>
        <w:pStyle w:val="ab"/>
        <w:rPr>
          <w:lang w:val="ru-RU"/>
        </w:rPr>
      </w:pPr>
    </w:p>
    <w:p w:rsidR="00A23D76" w:rsidRPr="006A5ED2" w:rsidRDefault="00A23D76" w:rsidP="00A23D76">
      <w:pPr>
        <w:pStyle w:val="ab"/>
        <w:rPr>
          <w:sz w:val="24"/>
          <w:szCs w:val="24"/>
        </w:rPr>
      </w:pPr>
      <w:r w:rsidRPr="006A5ED2">
        <w:rPr>
          <w:sz w:val="24"/>
          <w:szCs w:val="24"/>
          <w:vertAlign w:val="superscript"/>
        </w:rPr>
        <w:t>1</w:t>
      </w:r>
      <w:r w:rsidRPr="006A5ED2">
        <w:rPr>
          <w:sz w:val="24"/>
          <w:szCs w:val="24"/>
        </w:rPr>
        <w:t>Заповнюється в разі ідентифікації клієнтів відповідно до вимог законодавства України про</w:t>
      </w:r>
    </w:p>
    <w:p w:rsidR="00F84F31" w:rsidRPr="006A5ED2" w:rsidRDefault="00A23D76" w:rsidP="00A23D76">
      <w:pPr>
        <w:pStyle w:val="ab"/>
        <w:rPr>
          <w:sz w:val="24"/>
          <w:szCs w:val="24"/>
        </w:rPr>
      </w:pPr>
      <w:r w:rsidRPr="006A5ED2">
        <w:rPr>
          <w:sz w:val="24"/>
          <w:szCs w:val="24"/>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5D7D62">
        <w:rPr>
          <w:sz w:val="24"/>
          <w:szCs w:val="24"/>
        </w:rPr>
        <w:t>.</w:t>
      </w:r>
    </w:p>
    <w:p w:rsidR="0032603C" w:rsidRDefault="0032603C" w:rsidP="00483332">
      <w:pPr>
        <w:pStyle w:val="ab"/>
        <w:ind w:firstLine="696"/>
        <w:rPr>
          <w:color w:val="000000" w:themeColor="text1"/>
        </w:rPr>
      </w:pPr>
    </w:p>
    <w:p w:rsidR="008437D7" w:rsidRPr="006A5ED2" w:rsidRDefault="008437D7" w:rsidP="00483332">
      <w:pPr>
        <w:pStyle w:val="ab"/>
        <w:ind w:firstLine="696"/>
        <w:rPr>
          <w:color w:val="000000" w:themeColor="text1"/>
        </w:rPr>
      </w:pPr>
      <w:r w:rsidRPr="006A5ED2">
        <w:rPr>
          <w:color w:val="000000" w:themeColor="text1"/>
        </w:rPr>
        <w:t>У зв</w:t>
      </w:r>
      <w:r w:rsidR="00253205">
        <w:rPr>
          <w:color w:val="000000" w:themeColor="text1"/>
        </w:rPr>
        <w:t>’</w:t>
      </w:r>
      <w:r w:rsidRPr="006A5ED2">
        <w:rPr>
          <w:color w:val="000000" w:themeColor="text1"/>
        </w:rPr>
        <w:t xml:space="preserve">язку з цим додатки 21–28 уважати </w:t>
      </w:r>
      <w:r w:rsidR="00307720" w:rsidRPr="006A5ED2">
        <w:rPr>
          <w:color w:val="000000" w:themeColor="text1"/>
        </w:rPr>
        <w:t xml:space="preserve">відповідно </w:t>
      </w:r>
      <w:r w:rsidRPr="006A5ED2">
        <w:rPr>
          <w:color w:val="000000" w:themeColor="text1"/>
        </w:rPr>
        <w:t>додатками 22–29</w:t>
      </w:r>
      <w:r w:rsidR="00307720" w:rsidRPr="006A5ED2">
        <w:rPr>
          <w:color w:val="000000" w:themeColor="text1"/>
        </w:rPr>
        <w:t>;</w:t>
      </w:r>
    </w:p>
    <w:p w:rsidR="008437D7" w:rsidRPr="006A5ED2" w:rsidRDefault="008437D7" w:rsidP="008437D7">
      <w:pPr>
        <w:pStyle w:val="ab"/>
        <w:ind w:left="64" w:firstLine="632"/>
        <w:rPr>
          <w:color w:val="000000" w:themeColor="text1"/>
        </w:rPr>
      </w:pPr>
    </w:p>
    <w:p w:rsidR="008437D7" w:rsidRPr="006A5ED2" w:rsidRDefault="008437D7" w:rsidP="00240044">
      <w:pPr>
        <w:pStyle w:val="ab"/>
        <w:ind w:firstLine="567"/>
        <w:rPr>
          <w:color w:val="000000" w:themeColor="text1"/>
        </w:rPr>
      </w:pPr>
      <w:r w:rsidRPr="006A5ED2">
        <w:rPr>
          <w:color w:val="000000" w:themeColor="text1"/>
        </w:rPr>
        <w:t>12) у додатках 22</w:t>
      </w:r>
      <w:r w:rsidR="00343A5C">
        <w:rPr>
          <w:color w:val="000000" w:themeColor="text1"/>
        </w:rPr>
        <w:t>–</w:t>
      </w:r>
      <w:r w:rsidRPr="006A5ED2">
        <w:rPr>
          <w:color w:val="000000" w:themeColor="text1"/>
        </w:rPr>
        <w:t>28</w:t>
      </w:r>
      <w:r w:rsidR="001E287A" w:rsidRPr="006A5ED2">
        <w:rPr>
          <w:color w:val="000000" w:themeColor="text1"/>
        </w:rPr>
        <w:t xml:space="preserve"> </w:t>
      </w:r>
      <w:r w:rsidRPr="006A5ED2">
        <w:rPr>
          <w:color w:val="000000" w:themeColor="text1"/>
        </w:rPr>
        <w:t>слова “ведення касових операцій банками в Україні” замінити словами “</w:t>
      </w:r>
      <w:r w:rsidR="00F82DEE" w:rsidRPr="006A5ED2">
        <w:rPr>
          <w:color w:val="000000" w:themeColor="text1"/>
        </w:rPr>
        <w:t>організації касової роботи банками та проведення платіжних операцій надавачами платіжних послуг в Україні</w:t>
      </w:r>
      <w:r w:rsidRPr="006A5ED2">
        <w:rPr>
          <w:color w:val="000000" w:themeColor="text1"/>
        </w:rPr>
        <w:t>”;</w:t>
      </w:r>
    </w:p>
    <w:p w:rsidR="008437D7" w:rsidRPr="006A5ED2" w:rsidRDefault="008437D7" w:rsidP="00240044">
      <w:pPr>
        <w:pStyle w:val="ab"/>
        <w:ind w:firstLine="567"/>
        <w:rPr>
          <w:color w:val="000000" w:themeColor="text1"/>
        </w:rPr>
      </w:pPr>
    </w:p>
    <w:p w:rsidR="0040690C" w:rsidRPr="00364DE8" w:rsidRDefault="008437D7" w:rsidP="00240044">
      <w:pPr>
        <w:pStyle w:val="ab"/>
        <w:ind w:firstLine="567"/>
      </w:pPr>
      <w:r w:rsidRPr="006A5ED2">
        <w:rPr>
          <w:color w:val="000000" w:themeColor="text1"/>
        </w:rPr>
        <w:t>13) додаток 29 виключити.</w:t>
      </w:r>
    </w:p>
    <w:sectPr w:rsidR="0040690C" w:rsidRPr="00364DE8" w:rsidSect="00697CD7">
      <w:headerReference w:type="default" r:id="rId20"/>
      <w:headerReference w:type="first" r:id="rId21"/>
      <w:pgSz w:w="11906" w:h="16838" w:code="9"/>
      <w:pgMar w:top="567" w:right="567" w:bottom="1701" w:left="1701" w:header="709" w:footer="709" w:gutter="0"/>
      <w:pgNumType w:start="41"/>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A9D68" w16cid:durableId="2644592F"/>
  <w16cid:commentId w16cid:paraId="22CCF46C" w16cid:durableId="26445930"/>
  <w16cid:commentId w16cid:paraId="4A652C74" w16cid:durableId="26445931"/>
  <w16cid:commentId w16cid:paraId="07982FD0" w16cid:durableId="26445932"/>
  <w16cid:commentId w16cid:paraId="36D28DB6" w16cid:durableId="26445933"/>
  <w16cid:commentId w16cid:paraId="64B38AE5" w16cid:durableId="26445934"/>
  <w16cid:commentId w16cid:paraId="0204DA6A" w16cid:durableId="26445935"/>
  <w16cid:commentId w16cid:paraId="0219B5DB" w16cid:durableId="26445936"/>
  <w16cid:commentId w16cid:paraId="6B610799" w16cid:durableId="26445937"/>
  <w16cid:commentId w16cid:paraId="68098F70" w16cid:durableId="26445938"/>
  <w16cid:commentId w16cid:paraId="5DB879BB" w16cid:durableId="26445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77" w:rsidRDefault="00DF3F77" w:rsidP="00E53CCD">
      <w:r>
        <w:separator/>
      </w:r>
    </w:p>
  </w:endnote>
  <w:endnote w:type="continuationSeparator" w:id="0">
    <w:p w:rsidR="00DF3F77" w:rsidRDefault="00DF3F77" w:rsidP="00E53CCD">
      <w:r>
        <w:continuationSeparator/>
      </w:r>
    </w:p>
  </w:endnote>
  <w:endnote w:type="continuationNotice" w:id="1">
    <w:p w:rsidR="00DF3F77" w:rsidRDefault="00DF3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77" w:rsidRDefault="00DF3F77" w:rsidP="00E53CCD">
      <w:r>
        <w:separator/>
      </w:r>
    </w:p>
  </w:footnote>
  <w:footnote w:type="continuationSeparator" w:id="0">
    <w:p w:rsidR="00DF3F77" w:rsidRDefault="00DF3F77" w:rsidP="00E53CCD">
      <w:r>
        <w:continuationSeparator/>
      </w:r>
    </w:p>
  </w:footnote>
  <w:footnote w:type="continuationNotice" w:id="1">
    <w:p w:rsidR="00DF3F77" w:rsidRDefault="00DF3F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83202"/>
      <w:docPartObj>
        <w:docPartGallery w:val="Page Numbers (Top of Page)"/>
        <w:docPartUnique/>
      </w:docPartObj>
    </w:sdtPr>
    <w:sdtEndPr/>
    <w:sdtContent>
      <w:p w:rsidR="00A14459" w:rsidRDefault="00A14459">
        <w:pPr>
          <w:pStyle w:val="a5"/>
          <w:jc w:val="center"/>
        </w:pPr>
        <w:r>
          <w:fldChar w:fldCharType="begin"/>
        </w:r>
        <w:r>
          <w:instrText>PAGE   \* MERGEFORMAT</w:instrText>
        </w:r>
        <w:r>
          <w:fldChar w:fldCharType="separate"/>
        </w:r>
        <w:r>
          <w:rPr>
            <w:noProof/>
          </w:rPr>
          <w:t>42</w:t>
        </w:r>
        <w:r>
          <w:fldChar w:fldCharType="end"/>
        </w:r>
      </w:p>
    </w:sdtContent>
  </w:sdt>
  <w:p w:rsidR="00A14459" w:rsidRPr="0074542E" w:rsidRDefault="00A14459" w:rsidP="0074542E">
    <w:pP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17" w:rsidRDefault="00C24A17" w:rsidP="00C24A17">
    <w:pPr>
      <w:pStyle w:val="a5"/>
      <w:jc w:val="right"/>
    </w:pPr>
    <w:r>
      <w:t>Офіційно опубліковано 27.06.2022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210556"/>
      <w:docPartObj>
        <w:docPartGallery w:val="Page Numbers (Top of Page)"/>
        <w:docPartUnique/>
      </w:docPartObj>
    </w:sdtPr>
    <w:sdtEndPr/>
    <w:sdtContent>
      <w:p w:rsidR="00A14459" w:rsidRDefault="00A14459">
        <w:pPr>
          <w:pStyle w:val="a5"/>
          <w:jc w:val="center"/>
        </w:pPr>
        <w:r>
          <w:fldChar w:fldCharType="begin"/>
        </w:r>
        <w:r>
          <w:instrText>PAGE   \* MERGEFORMAT</w:instrText>
        </w:r>
        <w:r>
          <w:fldChar w:fldCharType="separate"/>
        </w:r>
        <w:r w:rsidR="00737E3F">
          <w:rPr>
            <w:noProof/>
          </w:rPr>
          <w:t>31</w:t>
        </w:r>
        <w:r>
          <w:fldChar w:fldCharType="end"/>
        </w:r>
      </w:p>
      <w:p w:rsidR="00A14459" w:rsidRDefault="00DF3F77">
        <w:pPr>
          <w:pStyle w:val="a5"/>
          <w:jc w:val="center"/>
        </w:pPr>
      </w:p>
    </w:sdtContent>
  </w:sdt>
  <w:p w:rsidR="00A14459" w:rsidRPr="0074542E" w:rsidRDefault="00A14459" w:rsidP="0074542E">
    <w:pPr>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59" w:rsidRDefault="00A14459">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95096"/>
      <w:docPartObj>
        <w:docPartGallery w:val="Page Numbers (Top of Page)"/>
        <w:docPartUnique/>
      </w:docPartObj>
    </w:sdtPr>
    <w:sdtEndPr>
      <w:rPr>
        <w:sz w:val="2"/>
        <w:szCs w:val="2"/>
      </w:rPr>
    </w:sdtEndPr>
    <w:sdtContent>
      <w:p w:rsidR="00A14459" w:rsidRDefault="00A14459" w:rsidP="00BC34C9">
        <w:pPr>
          <w:pStyle w:val="a5"/>
          <w:ind w:firstLine="3544"/>
          <w:jc w:val="center"/>
        </w:pPr>
        <w:r>
          <w:fldChar w:fldCharType="begin"/>
        </w:r>
        <w:r>
          <w:instrText>PAGE   \* MERGEFORMAT</w:instrText>
        </w:r>
        <w:r>
          <w:fldChar w:fldCharType="separate"/>
        </w:r>
        <w:r w:rsidR="00737E3F">
          <w:rPr>
            <w:noProof/>
          </w:rPr>
          <w:t>40</w:t>
        </w:r>
        <w:r>
          <w:fldChar w:fldCharType="end"/>
        </w:r>
        <w:r>
          <w:t xml:space="preserve">                            Продовження додатка 19</w:t>
        </w:r>
      </w:p>
      <w:p w:rsidR="00A14459" w:rsidRDefault="00A14459" w:rsidP="00BC34C9">
        <w:pPr>
          <w:pStyle w:val="a5"/>
          <w:ind w:firstLine="3544"/>
          <w:jc w:val="center"/>
        </w:pPr>
        <w:r>
          <w:t xml:space="preserve">                          Продовження таблиці</w:t>
        </w:r>
      </w:p>
      <w:p w:rsidR="00A14459" w:rsidRDefault="00A14459" w:rsidP="00F05515">
        <w:pPr>
          <w:pStyle w:val="a5"/>
          <w:tabs>
            <w:tab w:val="left" w:pos="6717"/>
          </w:tabs>
          <w:jc w:val="left"/>
        </w:pPr>
        <w:r>
          <w:tab/>
        </w:r>
        <w:r>
          <w:tab/>
        </w:r>
      </w:p>
      <w:p w:rsidR="00A14459" w:rsidRPr="002D7381" w:rsidRDefault="00A14459" w:rsidP="002D7381">
        <w:pPr>
          <w:pStyle w:val="a5"/>
          <w:tabs>
            <w:tab w:val="clear" w:pos="9639"/>
            <w:tab w:val="left" w:pos="6717"/>
            <w:tab w:val="right" w:pos="9638"/>
          </w:tabs>
          <w:jc w:val="left"/>
          <w:rPr>
            <w:sz w:val="2"/>
            <w:szCs w:val="2"/>
          </w:rPr>
        </w:pPr>
      </w:p>
      <w:p w:rsidR="00A14459" w:rsidRPr="00F05515" w:rsidRDefault="00DF3F77" w:rsidP="00F05515">
        <w:pPr>
          <w:pStyle w:val="a5"/>
          <w:tabs>
            <w:tab w:val="left" w:pos="6717"/>
          </w:tabs>
          <w:jc w:val="left"/>
          <w:rPr>
            <w:sz w:val="2"/>
            <w:szCs w:val="2"/>
          </w:rPr>
        </w:pPr>
      </w:p>
    </w:sdtContent>
  </w:sdt>
  <w:p w:rsidR="00A14459" w:rsidRPr="0074542E" w:rsidRDefault="00A14459" w:rsidP="0074542E">
    <w:pPr>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59" w:rsidRDefault="00A14459">
    <w:pPr>
      <w:pStyle w:val="a5"/>
      <w:jc w:val="center"/>
    </w:pPr>
    <w:r>
      <w:t>32</w:t>
    </w:r>
  </w:p>
  <w:p w:rsidR="00A14459" w:rsidRDefault="00A14459">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610948"/>
      <w:docPartObj>
        <w:docPartGallery w:val="Page Numbers (Top of Page)"/>
        <w:docPartUnique/>
      </w:docPartObj>
    </w:sdtPr>
    <w:sdtEndPr>
      <w:rPr>
        <w:sz w:val="2"/>
        <w:szCs w:val="2"/>
      </w:rPr>
    </w:sdtEndPr>
    <w:sdtContent>
      <w:p w:rsidR="006B271C" w:rsidRDefault="006B271C" w:rsidP="00122164">
        <w:pPr>
          <w:pStyle w:val="a5"/>
          <w:ind w:hanging="1418"/>
          <w:jc w:val="center"/>
        </w:pPr>
        <w:r>
          <w:fldChar w:fldCharType="begin"/>
        </w:r>
        <w:r>
          <w:instrText>PAGE   \* MERGEFORMAT</w:instrText>
        </w:r>
        <w:r>
          <w:fldChar w:fldCharType="separate"/>
        </w:r>
        <w:r w:rsidR="004638BD">
          <w:rPr>
            <w:noProof/>
          </w:rPr>
          <w:t>42</w:t>
        </w:r>
        <w:r>
          <w:fldChar w:fldCharType="end"/>
        </w:r>
        <w:r>
          <w:t xml:space="preserve">                             </w:t>
        </w:r>
      </w:p>
      <w:p w:rsidR="006B271C" w:rsidRDefault="006B271C" w:rsidP="00F05515">
        <w:pPr>
          <w:pStyle w:val="a5"/>
          <w:tabs>
            <w:tab w:val="left" w:pos="6717"/>
          </w:tabs>
          <w:jc w:val="left"/>
        </w:pPr>
        <w:r>
          <w:tab/>
        </w:r>
        <w:r>
          <w:tab/>
        </w:r>
      </w:p>
      <w:p w:rsidR="006B271C" w:rsidRPr="002D7381" w:rsidRDefault="006B271C" w:rsidP="002D7381">
        <w:pPr>
          <w:pStyle w:val="a5"/>
          <w:tabs>
            <w:tab w:val="clear" w:pos="9639"/>
            <w:tab w:val="left" w:pos="6717"/>
            <w:tab w:val="right" w:pos="9638"/>
          </w:tabs>
          <w:jc w:val="left"/>
          <w:rPr>
            <w:sz w:val="2"/>
            <w:szCs w:val="2"/>
          </w:rPr>
        </w:pPr>
      </w:p>
      <w:p w:rsidR="006B271C" w:rsidRPr="00F05515" w:rsidRDefault="00DF3F77" w:rsidP="00F05515">
        <w:pPr>
          <w:pStyle w:val="a5"/>
          <w:tabs>
            <w:tab w:val="left" w:pos="6717"/>
          </w:tabs>
          <w:jc w:val="left"/>
          <w:rPr>
            <w:sz w:val="2"/>
            <w:szCs w:val="2"/>
          </w:rPr>
        </w:pPr>
      </w:p>
    </w:sdtContent>
  </w:sdt>
  <w:p w:rsidR="006B271C" w:rsidRPr="0074542E" w:rsidRDefault="006B271C" w:rsidP="0074542E">
    <w:pPr>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1C" w:rsidRDefault="006B271C">
    <w:pPr>
      <w:pStyle w:val="a5"/>
      <w:jc w:val="center"/>
    </w:pPr>
    <w:r>
      <w:t>41</w:t>
    </w:r>
  </w:p>
  <w:p w:rsidR="006B271C" w:rsidRDefault="006B27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1DB2AC4"/>
    <w:multiLevelType w:val="hybridMultilevel"/>
    <w:tmpl w:val="E452B680"/>
    <w:lvl w:ilvl="0" w:tplc="245AFD8E">
      <w:start w:val="1"/>
      <w:numFmt w:val="decimal"/>
      <w:lvlText w:val="%1)"/>
      <w:lvlJc w:val="left"/>
      <w:pPr>
        <w:ind w:left="424" w:hanging="360"/>
      </w:pPr>
      <w:rPr>
        <w:rFonts w:hint="default"/>
      </w:rPr>
    </w:lvl>
    <w:lvl w:ilvl="1" w:tplc="04220019">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2" w15:restartNumberingAfterBreak="0">
    <w:nsid w:val="15643F3B"/>
    <w:multiLevelType w:val="hybridMultilevel"/>
    <w:tmpl w:val="CD4ECC50"/>
    <w:lvl w:ilvl="0" w:tplc="D5269FFA">
      <w:start w:val="9"/>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E4B58D4"/>
    <w:multiLevelType w:val="hybridMultilevel"/>
    <w:tmpl w:val="C4F8F944"/>
    <w:lvl w:ilvl="0" w:tplc="6E927666">
      <w:start w:val="1"/>
      <w:numFmt w:val="decimal"/>
      <w:lvlText w:val="%1)"/>
      <w:lvlJc w:val="left"/>
      <w:pPr>
        <w:ind w:left="1213" w:hanging="360"/>
      </w:pPr>
      <w:rPr>
        <w:rFonts w:hint="default"/>
      </w:rPr>
    </w:lvl>
    <w:lvl w:ilvl="1" w:tplc="04220019" w:tentative="1">
      <w:start w:val="1"/>
      <w:numFmt w:val="lowerLetter"/>
      <w:lvlText w:val="%2."/>
      <w:lvlJc w:val="left"/>
      <w:pPr>
        <w:ind w:left="1933" w:hanging="360"/>
      </w:pPr>
    </w:lvl>
    <w:lvl w:ilvl="2" w:tplc="0422001B" w:tentative="1">
      <w:start w:val="1"/>
      <w:numFmt w:val="lowerRoman"/>
      <w:lvlText w:val="%3."/>
      <w:lvlJc w:val="right"/>
      <w:pPr>
        <w:ind w:left="2653" w:hanging="180"/>
      </w:pPr>
    </w:lvl>
    <w:lvl w:ilvl="3" w:tplc="0422000F" w:tentative="1">
      <w:start w:val="1"/>
      <w:numFmt w:val="decimal"/>
      <w:lvlText w:val="%4."/>
      <w:lvlJc w:val="left"/>
      <w:pPr>
        <w:ind w:left="3373" w:hanging="360"/>
      </w:pPr>
    </w:lvl>
    <w:lvl w:ilvl="4" w:tplc="04220019" w:tentative="1">
      <w:start w:val="1"/>
      <w:numFmt w:val="lowerLetter"/>
      <w:lvlText w:val="%5."/>
      <w:lvlJc w:val="left"/>
      <w:pPr>
        <w:ind w:left="4093" w:hanging="360"/>
      </w:pPr>
    </w:lvl>
    <w:lvl w:ilvl="5" w:tplc="0422001B" w:tentative="1">
      <w:start w:val="1"/>
      <w:numFmt w:val="lowerRoman"/>
      <w:lvlText w:val="%6."/>
      <w:lvlJc w:val="right"/>
      <w:pPr>
        <w:ind w:left="4813" w:hanging="180"/>
      </w:pPr>
    </w:lvl>
    <w:lvl w:ilvl="6" w:tplc="0422000F" w:tentative="1">
      <w:start w:val="1"/>
      <w:numFmt w:val="decimal"/>
      <w:lvlText w:val="%7."/>
      <w:lvlJc w:val="left"/>
      <w:pPr>
        <w:ind w:left="5533" w:hanging="360"/>
      </w:pPr>
    </w:lvl>
    <w:lvl w:ilvl="7" w:tplc="04220019" w:tentative="1">
      <w:start w:val="1"/>
      <w:numFmt w:val="lowerLetter"/>
      <w:lvlText w:val="%8."/>
      <w:lvlJc w:val="left"/>
      <w:pPr>
        <w:ind w:left="6253" w:hanging="360"/>
      </w:pPr>
    </w:lvl>
    <w:lvl w:ilvl="8" w:tplc="0422001B" w:tentative="1">
      <w:start w:val="1"/>
      <w:numFmt w:val="lowerRoman"/>
      <w:lvlText w:val="%9."/>
      <w:lvlJc w:val="right"/>
      <w:pPr>
        <w:ind w:left="6973" w:hanging="180"/>
      </w:pPr>
    </w:lvl>
  </w:abstractNum>
  <w:abstractNum w:abstractNumId="4" w15:restartNumberingAfterBreak="0">
    <w:nsid w:val="20B20D65"/>
    <w:multiLevelType w:val="hybridMultilevel"/>
    <w:tmpl w:val="965A78C0"/>
    <w:lvl w:ilvl="0" w:tplc="C9160768">
      <w:start w:val="7"/>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9281EDA"/>
    <w:multiLevelType w:val="hybridMultilevel"/>
    <w:tmpl w:val="1D92C1C2"/>
    <w:lvl w:ilvl="0" w:tplc="6C9CFB02">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6" w15:restartNumberingAfterBreak="0">
    <w:nsid w:val="2E6C2945"/>
    <w:multiLevelType w:val="hybridMultilevel"/>
    <w:tmpl w:val="080C142E"/>
    <w:lvl w:ilvl="0" w:tplc="59F09E1C">
      <w:start w:val="8"/>
      <w:numFmt w:val="decimal"/>
      <w:lvlText w:val="%1)"/>
      <w:lvlJc w:val="left"/>
      <w:pPr>
        <w:ind w:left="1056" w:hanging="360"/>
      </w:pPr>
      <w:rPr>
        <w:rFonts w:hint="default"/>
        <w:color w:val="000000" w:themeColor="text1"/>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7" w15:restartNumberingAfterBreak="0">
    <w:nsid w:val="30C0780C"/>
    <w:multiLevelType w:val="hybridMultilevel"/>
    <w:tmpl w:val="32286F80"/>
    <w:lvl w:ilvl="0" w:tplc="AA0E6F46">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8" w15:restartNumberingAfterBreak="0">
    <w:nsid w:val="32773D36"/>
    <w:multiLevelType w:val="hybridMultilevel"/>
    <w:tmpl w:val="1F2663EA"/>
    <w:lvl w:ilvl="0" w:tplc="60C031D4">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3BE2C64"/>
    <w:multiLevelType w:val="hybridMultilevel"/>
    <w:tmpl w:val="99783C0C"/>
    <w:lvl w:ilvl="0" w:tplc="1D0CBB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3BD402D9"/>
    <w:multiLevelType w:val="hybridMultilevel"/>
    <w:tmpl w:val="C0D8A1FA"/>
    <w:lvl w:ilvl="0" w:tplc="563467F0">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12" w15:restartNumberingAfterBreak="0">
    <w:nsid w:val="3CE1562C"/>
    <w:multiLevelType w:val="hybridMultilevel"/>
    <w:tmpl w:val="584A9AB4"/>
    <w:lvl w:ilvl="0" w:tplc="EA38F1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CC74573"/>
    <w:multiLevelType w:val="hybridMultilevel"/>
    <w:tmpl w:val="7A601656"/>
    <w:lvl w:ilvl="0" w:tplc="0D6656AC">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14" w15:restartNumberingAfterBreak="0">
    <w:nsid w:val="64AC735E"/>
    <w:multiLevelType w:val="hybridMultilevel"/>
    <w:tmpl w:val="334408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24B7D64"/>
    <w:multiLevelType w:val="hybridMultilevel"/>
    <w:tmpl w:val="71AE93F0"/>
    <w:lvl w:ilvl="0" w:tplc="FFFADF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6125B20"/>
    <w:multiLevelType w:val="hybridMultilevel"/>
    <w:tmpl w:val="A9F21506"/>
    <w:lvl w:ilvl="0" w:tplc="1EE6D0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7ECD43D4"/>
    <w:multiLevelType w:val="hybridMultilevel"/>
    <w:tmpl w:val="13ECBAD8"/>
    <w:lvl w:ilvl="0" w:tplc="FAF886F6">
      <w:start w:val="720"/>
      <w:numFmt w:val="decimal"/>
      <w:lvlText w:val="%1"/>
      <w:lvlJc w:val="left"/>
      <w:pPr>
        <w:ind w:left="792" w:hanging="43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8"/>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6"/>
  </w:num>
  <w:num w:numId="11">
    <w:abstractNumId w:val="5"/>
  </w:num>
  <w:num w:numId="12">
    <w:abstractNumId w:val="13"/>
  </w:num>
  <w:num w:numId="13">
    <w:abstractNumId w:val="11"/>
  </w:num>
  <w:num w:numId="14">
    <w:abstractNumId w:val="17"/>
  </w:num>
  <w:num w:numId="15">
    <w:abstractNumId w:val="6"/>
  </w:num>
  <w:num w:numId="16">
    <w:abstractNumId w:val="4"/>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263"/>
    <w:rsid w:val="000008AF"/>
    <w:rsid w:val="00002F8D"/>
    <w:rsid w:val="000056EC"/>
    <w:rsid w:val="00005FA9"/>
    <w:rsid w:val="000061BA"/>
    <w:rsid w:val="000064FA"/>
    <w:rsid w:val="000069AF"/>
    <w:rsid w:val="00007397"/>
    <w:rsid w:val="00010BCB"/>
    <w:rsid w:val="00012BC8"/>
    <w:rsid w:val="00015303"/>
    <w:rsid w:val="00015CF3"/>
    <w:rsid w:val="00015FDE"/>
    <w:rsid w:val="00016282"/>
    <w:rsid w:val="0001637A"/>
    <w:rsid w:val="00016B11"/>
    <w:rsid w:val="00020956"/>
    <w:rsid w:val="000209D2"/>
    <w:rsid w:val="00021081"/>
    <w:rsid w:val="00021C3B"/>
    <w:rsid w:val="000245E4"/>
    <w:rsid w:val="00025D4D"/>
    <w:rsid w:val="00026759"/>
    <w:rsid w:val="0003193F"/>
    <w:rsid w:val="0003331E"/>
    <w:rsid w:val="00033A49"/>
    <w:rsid w:val="000342A5"/>
    <w:rsid w:val="00034E6C"/>
    <w:rsid w:val="000369BA"/>
    <w:rsid w:val="0003793C"/>
    <w:rsid w:val="00037FF4"/>
    <w:rsid w:val="00042B2B"/>
    <w:rsid w:val="00043CB3"/>
    <w:rsid w:val="00043EBC"/>
    <w:rsid w:val="00044438"/>
    <w:rsid w:val="000460CB"/>
    <w:rsid w:val="00046A00"/>
    <w:rsid w:val="00047512"/>
    <w:rsid w:val="00050E95"/>
    <w:rsid w:val="000515F8"/>
    <w:rsid w:val="00051852"/>
    <w:rsid w:val="000519C4"/>
    <w:rsid w:val="000523A2"/>
    <w:rsid w:val="00052563"/>
    <w:rsid w:val="00053BB9"/>
    <w:rsid w:val="000543C6"/>
    <w:rsid w:val="00055277"/>
    <w:rsid w:val="000558E9"/>
    <w:rsid w:val="0005607F"/>
    <w:rsid w:val="000600A8"/>
    <w:rsid w:val="000607DA"/>
    <w:rsid w:val="00061C52"/>
    <w:rsid w:val="00063480"/>
    <w:rsid w:val="000638F2"/>
    <w:rsid w:val="00064676"/>
    <w:rsid w:val="00064CCA"/>
    <w:rsid w:val="00064E4B"/>
    <w:rsid w:val="0006639C"/>
    <w:rsid w:val="000674E8"/>
    <w:rsid w:val="00071995"/>
    <w:rsid w:val="000734BE"/>
    <w:rsid w:val="000739F1"/>
    <w:rsid w:val="000752DC"/>
    <w:rsid w:val="00076CF0"/>
    <w:rsid w:val="00084AAC"/>
    <w:rsid w:val="00084ADF"/>
    <w:rsid w:val="0008632C"/>
    <w:rsid w:val="0009082C"/>
    <w:rsid w:val="00091F1F"/>
    <w:rsid w:val="000953B1"/>
    <w:rsid w:val="00095573"/>
    <w:rsid w:val="000968E1"/>
    <w:rsid w:val="00097C25"/>
    <w:rsid w:val="000A19C6"/>
    <w:rsid w:val="000A3F4F"/>
    <w:rsid w:val="000A403A"/>
    <w:rsid w:val="000A4303"/>
    <w:rsid w:val="000A79C9"/>
    <w:rsid w:val="000B144D"/>
    <w:rsid w:val="000B14E8"/>
    <w:rsid w:val="000B2907"/>
    <w:rsid w:val="000B2990"/>
    <w:rsid w:val="000B51B3"/>
    <w:rsid w:val="000B5A75"/>
    <w:rsid w:val="000B6ED2"/>
    <w:rsid w:val="000C1002"/>
    <w:rsid w:val="000C2CA5"/>
    <w:rsid w:val="000D16F8"/>
    <w:rsid w:val="000D1BFE"/>
    <w:rsid w:val="000D1C1E"/>
    <w:rsid w:val="000D338E"/>
    <w:rsid w:val="000D5030"/>
    <w:rsid w:val="000D50BE"/>
    <w:rsid w:val="000D5833"/>
    <w:rsid w:val="000D778F"/>
    <w:rsid w:val="000E0629"/>
    <w:rsid w:val="000E0CB3"/>
    <w:rsid w:val="000E0CEA"/>
    <w:rsid w:val="000E1BB2"/>
    <w:rsid w:val="000E2C76"/>
    <w:rsid w:val="000E35E6"/>
    <w:rsid w:val="000E5B8C"/>
    <w:rsid w:val="000E709F"/>
    <w:rsid w:val="000E7A13"/>
    <w:rsid w:val="000F086A"/>
    <w:rsid w:val="000F1B2D"/>
    <w:rsid w:val="000F1D8A"/>
    <w:rsid w:val="000F1EB0"/>
    <w:rsid w:val="000F284F"/>
    <w:rsid w:val="00102F46"/>
    <w:rsid w:val="001036A8"/>
    <w:rsid w:val="00103FC9"/>
    <w:rsid w:val="00104AFF"/>
    <w:rsid w:val="00106229"/>
    <w:rsid w:val="00107605"/>
    <w:rsid w:val="001103C1"/>
    <w:rsid w:val="001112A0"/>
    <w:rsid w:val="00114279"/>
    <w:rsid w:val="001144BF"/>
    <w:rsid w:val="00115ECF"/>
    <w:rsid w:val="0012167D"/>
    <w:rsid w:val="00122164"/>
    <w:rsid w:val="0012409C"/>
    <w:rsid w:val="00124870"/>
    <w:rsid w:val="00124B19"/>
    <w:rsid w:val="001252D4"/>
    <w:rsid w:val="00125DBD"/>
    <w:rsid w:val="00126045"/>
    <w:rsid w:val="00132A73"/>
    <w:rsid w:val="00133978"/>
    <w:rsid w:val="001349D8"/>
    <w:rsid w:val="001358AE"/>
    <w:rsid w:val="00135C14"/>
    <w:rsid w:val="001419AC"/>
    <w:rsid w:val="00142534"/>
    <w:rsid w:val="001435A2"/>
    <w:rsid w:val="0014554E"/>
    <w:rsid w:val="001471D4"/>
    <w:rsid w:val="001479FB"/>
    <w:rsid w:val="00151F81"/>
    <w:rsid w:val="00153BA0"/>
    <w:rsid w:val="00154FD7"/>
    <w:rsid w:val="001619D5"/>
    <w:rsid w:val="00162E7B"/>
    <w:rsid w:val="001631E2"/>
    <w:rsid w:val="0016417D"/>
    <w:rsid w:val="001648F2"/>
    <w:rsid w:val="00164B82"/>
    <w:rsid w:val="0016511E"/>
    <w:rsid w:val="001652F6"/>
    <w:rsid w:val="0016611E"/>
    <w:rsid w:val="00166CCB"/>
    <w:rsid w:val="00166D40"/>
    <w:rsid w:val="00167354"/>
    <w:rsid w:val="001678B9"/>
    <w:rsid w:val="00170E03"/>
    <w:rsid w:val="001716B0"/>
    <w:rsid w:val="00172334"/>
    <w:rsid w:val="00172AA0"/>
    <w:rsid w:val="001734A9"/>
    <w:rsid w:val="00173F5D"/>
    <w:rsid w:val="001740C0"/>
    <w:rsid w:val="00177ACC"/>
    <w:rsid w:val="0018040D"/>
    <w:rsid w:val="00184817"/>
    <w:rsid w:val="00185377"/>
    <w:rsid w:val="001901EE"/>
    <w:rsid w:val="00190E1A"/>
    <w:rsid w:val="001912A4"/>
    <w:rsid w:val="00192462"/>
    <w:rsid w:val="0019504F"/>
    <w:rsid w:val="0019512B"/>
    <w:rsid w:val="001963FB"/>
    <w:rsid w:val="00196F13"/>
    <w:rsid w:val="00197C72"/>
    <w:rsid w:val="001A0EE5"/>
    <w:rsid w:val="001A16FA"/>
    <w:rsid w:val="001A1CDA"/>
    <w:rsid w:val="001A263F"/>
    <w:rsid w:val="001A2B34"/>
    <w:rsid w:val="001A3209"/>
    <w:rsid w:val="001A358C"/>
    <w:rsid w:val="001A48F0"/>
    <w:rsid w:val="001A4CB9"/>
    <w:rsid w:val="001A5BE0"/>
    <w:rsid w:val="001A6673"/>
    <w:rsid w:val="001A6795"/>
    <w:rsid w:val="001A743B"/>
    <w:rsid w:val="001B24B1"/>
    <w:rsid w:val="001B4364"/>
    <w:rsid w:val="001B6C80"/>
    <w:rsid w:val="001B79ED"/>
    <w:rsid w:val="001C0833"/>
    <w:rsid w:val="001C11AC"/>
    <w:rsid w:val="001C2016"/>
    <w:rsid w:val="001C206C"/>
    <w:rsid w:val="001C441C"/>
    <w:rsid w:val="001C4D0A"/>
    <w:rsid w:val="001C7688"/>
    <w:rsid w:val="001D09E6"/>
    <w:rsid w:val="001D12E0"/>
    <w:rsid w:val="001D302D"/>
    <w:rsid w:val="001D302F"/>
    <w:rsid w:val="001D487A"/>
    <w:rsid w:val="001D4FDF"/>
    <w:rsid w:val="001D5CF1"/>
    <w:rsid w:val="001D79E2"/>
    <w:rsid w:val="001E0D91"/>
    <w:rsid w:val="001E2769"/>
    <w:rsid w:val="001E287A"/>
    <w:rsid w:val="001E2C1B"/>
    <w:rsid w:val="001E38A5"/>
    <w:rsid w:val="001E3ADE"/>
    <w:rsid w:val="001E3E34"/>
    <w:rsid w:val="001E3E54"/>
    <w:rsid w:val="001E6F9F"/>
    <w:rsid w:val="001E75EC"/>
    <w:rsid w:val="001F084D"/>
    <w:rsid w:val="001F1B9F"/>
    <w:rsid w:val="001F25E0"/>
    <w:rsid w:val="001F43FA"/>
    <w:rsid w:val="001F4E94"/>
    <w:rsid w:val="001F6625"/>
    <w:rsid w:val="001F7793"/>
    <w:rsid w:val="001F7E75"/>
    <w:rsid w:val="002002DA"/>
    <w:rsid w:val="00200669"/>
    <w:rsid w:val="00200FC2"/>
    <w:rsid w:val="002016A4"/>
    <w:rsid w:val="0020316F"/>
    <w:rsid w:val="00204975"/>
    <w:rsid w:val="00205252"/>
    <w:rsid w:val="00210A4D"/>
    <w:rsid w:val="00210C4C"/>
    <w:rsid w:val="00211CCD"/>
    <w:rsid w:val="0021438A"/>
    <w:rsid w:val="002145CA"/>
    <w:rsid w:val="0021737C"/>
    <w:rsid w:val="002200A4"/>
    <w:rsid w:val="00220B78"/>
    <w:rsid w:val="00223339"/>
    <w:rsid w:val="002238D1"/>
    <w:rsid w:val="002244FE"/>
    <w:rsid w:val="0022526D"/>
    <w:rsid w:val="00226A31"/>
    <w:rsid w:val="00226B05"/>
    <w:rsid w:val="00227B9A"/>
    <w:rsid w:val="00227D2F"/>
    <w:rsid w:val="00230912"/>
    <w:rsid w:val="0023210F"/>
    <w:rsid w:val="00232E6A"/>
    <w:rsid w:val="00233500"/>
    <w:rsid w:val="00233E06"/>
    <w:rsid w:val="00233F37"/>
    <w:rsid w:val="002347D0"/>
    <w:rsid w:val="00234CC7"/>
    <w:rsid w:val="00234F8C"/>
    <w:rsid w:val="00240044"/>
    <w:rsid w:val="002401A6"/>
    <w:rsid w:val="00241373"/>
    <w:rsid w:val="00241C46"/>
    <w:rsid w:val="00245979"/>
    <w:rsid w:val="00247552"/>
    <w:rsid w:val="00250384"/>
    <w:rsid w:val="00250702"/>
    <w:rsid w:val="00252148"/>
    <w:rsid w:val="00252DCA"/>
    <w:rsid w:val="00253205"/>
    <w:rsid w:val="00253BF9"/>
    <w:rsid w:val="00254441"/>
    <w:rsid w:val="0025455E"/>
    <w:rsid w:val="0026012C"/>
    <w:rsid w:val="00263A05"/>
    <w:rsid w:val="00263DE3"/>
    <w:rsid w:val="00264983"/>
    <w:rsid w:val="00265298"/>
    <w:rsid w:val="00266678"/>
    <w:rsid w:val="002669D4"/>
    <w:rsid w:val="00266E76"/>
    <w:rsid w:val="00267E75"/>
    <w:rsid w:val="002716F6"/>
    <w:rsid w:val="00272019"/>
    <w:rsid w:val="002738F4"/>
    <w:rsid w:val="00274218"/>
    <w:rsid w:val="00276988"/>
    <w:rsid w:val="002769FC"/>
    <w:rsid w:val="00280DCC"/>
    <w:rsid w:val="00281055"/>
    <w:rsid w:val="00284F76"/>
    <w:rsid w:val="00285DDA"/>
    <w:rsid w:val="00287AFD"/>
    <w:rsid w:val="00290169"/>
    <w:rsid w:val="00291754"/>
    <w:rsid w:val="00292C2C"/>
    <w:rsid w:val="00292CF7"/>
    <w:rsid w:val="00296633"/>
    <w:rsid w:val="002966CE"/>
    <w:rsid w:val="00296998"/>
    <w:rsid w:val="002976C4"/>
    <w:rsid w:val="002A1641"/>
    <w:rsid w:val="002A2391"/>
    <w:rsid w:val="002A29D1"/>
    <w:rsid w:val="002A2F6D"/>
    <w:rsid w:val="002A4AE4"/>
    <w:rsid w:val="002A5C7E"/>
    <w:rsid w:val="002B351E"/>
    <w:rsid w:val="002B3F71"/>
    <w:rsid w:val="002B49FE"/>
    <w:rsid w:val="002B4F19"/>
    <w:rsid w:val="002B582B"/>
    <w:rsid w:val="002B597B"/>
    <w:rsid w:val="002C01D9"/>
    <w:rsid w:val="002C186B"/>
    <w:rsid w:val="002C1CA5"/>
    <w:rsid w:val="002C1FDB"/>
    <w:rsid w:val="002C3F5A"/>
    <w:rsid w:val="002C64DF"/>
    <w:rsid w:val="002C7FDE"/>
    <w:rsid w:val="002D1669"/>
    <w:rsid w:val="002D1790"/>
    <w:rsid w:val="002D216E"/>
    <w:rsid w:val="002D27B6"/>
    <w:rsid w:val="002D3690"/>
    <w:rsid w:val="002D3C6F"/>
    <w:rsid w:val="002D5123"/>
    <w:rsid w:val="002D5BEB"/>
    <w:rsid w:val="002D607C"/>
    <w:rsid w:val="002D6A5F"/>
    <w:rsid w:val="002D6B2D"/>
    <w:rsid w:val="002D714B"/>
    <w:rsid w:val="002D7381"/>
    <w:rsid w:val="002E029A"/>
    <w:rsid w:val="002E5A1A"/>
    <w:rsid w:val="002E745F"/>
    <w:rsid w:val="002F1DCA"/>
    <w:rsid w:val="002F3B81"/>
    <w:rsid w:val="002F3CE4"/>
    <w:rsid w:val="002F4214"/>
    <w:rsid w:val="002F48EF"/>
    <w:rsid w:val="002F6967"/>
    <w:rsid w:val="002F6E01"/>
    <w:rsid w:val="002F714F"/>
    <w:rsid w:val="00303FA3"/>
    <w:rsid w:val="00304127"/>
    <w:rsid w:val="003049B8"/>
    <w:rsid w:val="003074F4"/>
    <w:rsid w:val="00307720"/>
    <w:rsid w:val="00307A48"/>
    <w:rsid w:val="00310C56"/>
    <w:rsid w:val="00311765"/>
    <w:rsid w:val="00312BD9"/>
    <w:rsid w:val="00313FD1"/>
    <w:rsid w:val="0031530A"/>
    <w:rsid w:val="00315A75"/>
    <w:rsid w:val="00316C80"/>
    <w:rsid w:val="00320A9E"/>
    <w:rsid w:val="00320C04"/>
    <w:rsid w:val="0032277A"/>
    <w:rsid w:val="0032603C"/>
    <w:rsid w:val="00326FA9"/>
    <w:rsid w:val="003272B4"/>
    <w:rsid w:val="00331DF9"/>
    <w:rsid w:val="00332701"/>
    <w:rsid w:val="00335DBE"/>
    <w:rsid w:val="00336C58"/>
    <w:rsid w:val="0033750D"/>
    <w:rsid w:val="00340D07"/>
    <w:rsid w:val="00342A0A"/>
    <w:rsid w:val="00342DFC"/>
    <w:rsid w:val="00343A5C"/>
    <w:rsid w:val="0034421C"/>
    <w:rsid w:val="00344AE5"/>
    <w:rsid w:val="00345982"/>
    <w:rsid w:val="00346894"/>
    <w:rsid w:val="0035139A"/>
    <w:rsid w:val="00351705"/>
    <w:rsid w:val="00351B1E"/>
    <w:rsid w:val="00352EAE"/>
    <w:rsid w:val="00356E34"/>
    <w:rsid w:val="00357676"/>
    <w:rsid w:val="0036035B"/>
    <w:rsid w:val="00362FA0"/>
    <w:rsid w:val="00363071"/>
    <w:rsid w:val="0036428C"/>
    <w:rsid w:val="00364DE8"/>
    <w:rsid w:val="00366BE6"/>
    <w:rsid w:val="00366CB2"/>
    <w:rsid w:val="00367156"/>
    <w:rsid w:val="00367934"/>
    <w:rsid w:val="00380D64"/>
    <w:rsid w:val="0038385E"/>
    <w:rsid w:val="00384F65"/>
    <w:rsid w:val="00385944"/>
    <w:rsid w:val="00385A1B"/>
    <w:rsid w:val="00391844"/>
    <w:rsid w:val="0039725C"/>
    <w:rsid w:val="003A0248"/>
    <w:rsid w:val="003A08C2"/>
    <w:rsid w:val="003A16E7"/>
    <w:rsid w:val="003A1F52"/>
    <w:rsid w:val="003A35B9"/>
    <w:rsid w:val="003A751F"/>
    <w:rsid w:val="003B0E82"/>
    <w:rsid w:val="003B2EB2"/>
    <w:rsid w:val="003B497E"/>
    <w:rsid w:val="003B7E87"/>
    <w:rsid w:val="003C0D17"/>
    <w:rsid w:val="003C10F1"/>
    <w:rsid w:val="003C1D88"/>
    <w:rsid w:val="003C2498"/>
    <w:rsid w:val="003C2D6C"/>
    <w:rsid w:val="003C3282"/>
    <w:rsid w:val="003C3985"/>
    <w:rsid w:val="003C4657"/>
    <w:rsid w:val="003C4E1E"/>
    <w:rsid w:val="003C5700"/>
    <w:rsid w:val="003D030E"/>
    <w:rsid w:val="003D1461"/>
    <w:rsid w:val="003D1AED"/>
    <w:rsid w:val="003D2726"/>
    <w:rsid w:val="003D2ED3"/>
    <w:rsid w:val="003D4CA7"/>
    <w:rsid w:val="003D5792"/>
    <w:rsid w:val="003D596C"/>
    <w:rsid w:val="003D6535"/>
    <w:rsid w:val="003D6B33"/>
    <w:rsid w:val="003E1177"/>
    <w:rsid w:val="003E236C"/>
    <w:rsid w:val="003E3A25"/>
    <w:rsid w:val="003E3DB4"/>
    <w:rsid w:val="003E60AE"/>
    <w:rsid w:val="003E71CE"/>
    <w:rsid w:val="003F0441"/>
    <w:rsid w:val="003F070D"/>
    <w:rsid w:val="003F1B14"/>
    <w:rsid w:val="003F1F33"/>
    <w:rsid w:val="003F28B5"/>
    <w:rsid w:val="003F43E6"/>
    <w:rsid w:val="003F7093"/>
    <w:rsid w:val="00401BCF"/>
    <w:rsid w:val="00401EDB"/>
    <w:rsid w:val="00404C93"/>
    <w:rsid w:val="00405E9D"/>
    <w:rsid w:val="00406383"/>
    <w:rsid w:val="0040690C"/>
    <w:rsid w:val="00407877"/>
    <w:rsid w:val="00407AB8"/>
    <w:rsid w:val="00410285"/>
    <w:rsid w:val="004109BB"/>
    <w:rsid w:val="004110A2"/>
    <w:rsid w:val="004113D6"/>
    <w:rsid w:val="004130B9"/>
    <w:rsid w:val="004135ED"/>
    <w:rsid w:val="0041398A"/>
    <w:rsid w:val="00413DF5"/>
    <w:rsid w:val="00416CB0"/>
    <w:rsid w:val="00417CCD"/>
    <w:rsid w:val="00420564"/>
    <w:rsid w:val="0042067C"/>
    <w:rsid w:val="00420B8C"/>
    <w:rsid w:val="004223EA"/>
    <w:rsid w:val="00423C14"/>
    <w:rsid w:val="004247CF"/>
    <w:rsid w:val="00425DBE"/>
    <w:rsid w:val="00426568"/>
    <w:rsid w:val="00426CF4"/>
    <w:rsid w:val="004302BC"/>
    <w:rsid w:val="004326F0"/>
    <w:rsid w:val="00434933"/>
    <w:rsid w:val="0043501F"/>
    <w:rsid w:val="00435D0D"/>
    <w:rsid w:val="004418DD"/>
    <w:rsid w:val="00441BD0"/>
    <w:rsid w:val="00442FD6"/>
    <w:rsid w:val="004432A3"/>
    <w:rsid w:val="0044367B"/>
    <w:rsid w:val="00443770"/>
    <w:rsid w:val="00444DF6"/>
    <w:rsid w:val="00445234"/>
    <w:rsid w:val="00445941"/>
    <w:rsid w:val="00446704"/>
    <w:rsid w:val="00446B72"/>
    <w:rsid w:val="004500B2"/>
    <w:rsid w:val="00451BEE"/>
    <w:rsid w:val="00451C9B"/>
    <w:rsid w:val="004520E0"/>
    <w:rsid w:val="00452465"/>
    <w:rsid w:val="0045279E"/>
    <w:rsid w:val="00455B45"/>
    <w:rsid w:val="00460BA2"/>
    <w:rsid w:val="00461198"/>
    <w:rsid w:val="0046218A"/>
    <w:rsid w:val="0046376A"/>
    <w:rsid w:val="004638BD"/>
    <w:rsid w:val="004642D5"/>
    <w:rsid w:val="0046576F"/>
    <w:rsid w:val="0046626F"/>
    <w:rsid w:val="004666D6"/>
    <w:rsid w:val="00467755"/>
    <w:rsid w:val="004707F1"/>
    <w:rsid w:val="00472FF5"/>
    <w:rsid w:val="00473EF2"/>
    <w:rsid w:val="00474245"/>
    <w:rsid w:val="00474BA6"/>
    <w:rsid w:val="0048012F"/>
    <w:rsid w:val="00480E77"/>
    <w:rsid w:val="004822A5"/>
    <w:rsid w:val="00483332"/>
    <w:rsid w:val="004834CE"/>
    <w:rsid w:val="00484736"/>
    <w:rsid w:val="00485B0A"/>
    <w:rsid w:val="004868CE"/>
    <w:rsid w:val="004902B2"/>
    <w:rsid w:val="004922BA"/>
    <w:rsid w:val="004A051C"/>
    <w:rsid w:val="004A1CFC"/>
    <w:rsid w:val="004A3F6F"/>
    <w:rsid w:val="004A493C"/>
    <w:rsid w:val="004A56B5"/>
    <w:rsid w:val="004A6C9E"/>
    <w:rsid w:val="004A7F75"/>
    <w:rsid w:val="004B126E"/>
    <w:rsid w:val="004B1E9B"/>
    <w:rsid w:val="004B1FE9"/>
    <w:rsid w:val="004B3BFC"/>
    <w:rsid w:val="004B4C3D"/>
    <w:rsid w:val="004B4E86"/>
    <w:rsid w:val="004B5574"/>
    <w:rsid w:val="004B5727"/>
    <w:rsid w:val="004B5938"/>
    <w:rsid w:val="004C0B75"/>
    <w:rsid w:val="004C3786"/>
    <w:rsid w:val="004C42E7"/>
    <w:rsid w:val="004C552D"/>
    <w:rsid w:val="004D005D"/>
    <w:rsid w:val="004D2B36"/>
    <w:rsid w:val="004D2B57"/>
    <w:rsid w:val="004D3305"/>
    <w:rsid w:val="004D3466"/>
    <w:rsid w:val="004D37EE"/>
    <w:rsid w:val="004D5176"/>
    <w:rsid w:val="004D58A1"/>
    <w:rsid w:val="004D6100"/>
    <w:rsid w:val="004D6D50"/>
    <w:rsid w:val="004E0579"/>
    <w:rsid w:val="004E1D30"/>
    <w:rsid w:val="004E22E2"/>
    <w:rsid w:val="004E3E02"/>
    <w:rsid w:val="004E566C"/>
    <w:rsid w:val="004F4284"/>
    <w:rsid w:val="004F4A2D"/>
    <w:rsid w:val="004F7273"/>
    <w:rsid w:val="004F7E4E"/>
    <w:rsid w:val="00501544"/>
    <w:rsid w:val="0050330B"/>
    <w:rsid w:val="005041BA"/>
    <w:rsid w:val="0050563F"/>
    <w:rsid w:val="00505E82"/>
    <w:rsid w:val="00507826"/>
    <w:rsid w:val="005100CB"/>
    <w:rsid w:val="00510970"/>
    <w:rsid w:val="0051189F"/>
    <w:rsid w:val="005143AE"/>
    <w:rsid w:val="00514E27"/>
    <w:rsid w:val="00515390"/>
    <w:rsid w:val="00517581"/>
    <w:rsid w:val="00520A11"/>
    <w:rsid w:val="005212A1"/>
    <w:rsid w:val="005212C5"/>
    <w:rsid w:val="00521426"/>
    <w:rsid w:val="00523C13"/>
    <w:rsid w:val="00524F07"/>
    <w:rsid w:val="0052508E"/>
    <w:rsid w:val="0052541B"/>
    <w:rsid w:val="005257C2"/>
    <w:rsid w:val="00525B1E"/>
    <w:rsid w:val="00525BD7"/>
    <w:rsid w:val="00527023"/>
    <w:rsid w:val="00527D95"/>
    <w:rsid w:val="00530438"/>
    <w:rsid w:val="00531024"/>
    <w:rsid w:val="0053154B"/>
    <w:rsid w:val="00532633"/>
    <w:rsid w:val="005337F9"/>
    <w:rsid w:val="005355B6"/>
    <w:rsid w:val="0053573B"/>
    <w:rsid w:val="00535AD5"/>
    <w:rsid w:val="005378FA"/>
    <w:rsid w:val="005403A6"/>
    <w:rsid w:val="005403F1"/>
    <w:rsid w:val="00540831"/>
    <w:rsid w:val="0054106A"/>
    <w:rsid w:val="00541315"/>
    <w:rsid w:val="00542473"/>
    <w:rsid w:val="00542533"/>
    <w:rsid w:val="005428C3"/>
    <w:rsid w:val="00543DE6"/>
    <w:rsid w:val="005459DD"/>
    <w:rsid w:val="005461CA"/>
    <w:rsid w:val="005503A2"/>
    <w:rsid w:val="00550FCA"/>
    <w:rsid w:val="0055180D"/>
    <w:rsid w:val="005534CE"/>
    <w:rsid w:val="00554991"/>
    <w:rsid w:val="005607F3"/>
    <w:rsid w:val="00561127"/>
    <w:rsid w:val="005622C0"/>
    <w:rsid w:val="005624B6"/>
    <w:rsid w:val="005628E0"/>
    <w:rsid w:val="00562C46"/>
    <w:rsid w:val="00567087"/>
    <w:rsid w:val="00570AAE"/>
    <w:rsid w:val="0057237F"/>
    <w:rsid w:val="00572583"/>
    <w:rsid w:val="00572E12"/>
    <w:rsid w:val="00577402"/>
    <w:rsid w:val="00577F24"/>
    <w:rsid w:val="00581AC3"/>
    <w:rsid w:val="00581E59"/>
    <w:rsid w:val="005822CB"/>
    <w:rsid w:val="00584316"/>
    <w:rsid w:val="0058442E"/>
    <w:rsid w:val="00584EA9"/>
    <w:rsid w:val="0058547A"/>
    <w:rsid w:val="00585BD2"/>
    <w:rsid w:val="005877A4"/>
    <w:rsid w:val="005910F5"/>
    <w:rsid w:val="0059321F"/>
    <w:rsid w:val="00593D73"/>
    <w:rsid w:val="00594814"/>
    <w:rsid w:val="00594E0B"/>
    <w:rsid w:val="005958CD"/>
    <w:rsid w:val="00596338"/>
    <w:rsid w:val="00596E97"/>
    <w:rsid w:val="00597AB6"/>
    <w:rsid w:val="005A04C2"/>
    <w:rsid w:val="005A0F4B"/>
    <w:rsid w:val="005A1D3C"/>
    <w:rsid w:val="005A1DAF"/>
    <w:rsid w:val="005A2823"/>
    <w:rsid w:val="005A363C"/>
    <w:rsid w:val="005A3F34"/>
    <w:rsid w:val="005A553C"/>
    <w:rsid w:val="005A6975"/>
    <w:rsid w:val="005A7610"/>
    <w:rsid w:val="005A79BF"/>
    <w:rsid w:val="005B0964"/>
    <w:rsid w:val="005B0965"/>
    <w:rsid w:val="005B0A80"/>
    <w:rsid w:val="005B11AB"/>
    <w:rsid w:val="005B1BDF"/>
    <w:rsid w:val="005B2D03"/>
    <w:rsid w:val="005B370B"/>
    <w:rsid w:val="005B4D78"/>
    <w:rsid w:val="005B547F"/>
    <w:rsid w:val="005B68E8"/>
    <w:rsid w:val="005C0769"/>
    <w:rsid w:val="005C0F0E"/>
    <w:rsid w:val="005C20C7"/>
    <w:rsid w:val="005C21F9"/>
    <w:rsid w:val="005C2439"/>
    <w:rsid w:val="005C5201"/>
    <w:rsid w:val="005C5CBF"/>
    <w:rsid w:val="005C6008"/>
    <w:rsid w:val="005C671F"/>
    <w:rsid w:val="005C6C97"/>
    <w:rsid w:val="005C7F89"/>
    <w:rsid w:val="005D190A"/>
    <w:rsid w:val="005D1977"/>
    <w:rsid w:val="005D267C"/>
    <w:rsid w:val="005D3B88"/>
    <w:rsid w:val="005D4281"/>
    <w:rsid w:val="005D45F5"/>
    <w:rsid w:val="005D4998"/>
    <w:rsid w:val="005D63CE"/>
    <w:rsid w:val="005D7D62"/>
    <w:rsid w:val="005D7EBE"/>
    <w:rsid w:val="005E12A9"/>
    <w:rsid w:val="005E2375"/>
    <w:rsid w:val="005E3FA8"/>
    <w:rsid w:val="005E56CA"/>
    <w:rsid w:val="005E5EE3"/>
    <w:rsid w:val="005E711F"/>
    <w:rsid w:val="005E7DD5"/>
    <w:rsid w:val="005F004A"/>
    <w:rsid w:val="005F10F3"/>
    <w:rsid w:val="005F31CB"/>
    <w:rsid w:val="005F346C"/>
    <w:rsid w:val="005F4548"/>
    <w:rsid w:val="005F4CB4"/>
    <w:rsid w:val="005F6B35"/>
    <w:rsid w:val="00601390"/>
    <w:rsid w:val="00601D98"/>
    <w:rsid w:val="00603132"/>
    <w:rsid w:val="00604483"/>
    <w:rsid w:val="0060543E"/>
    <w:rsid w:val="00606372"/>
    <w:rsid w:val="00606F0A"/>
    <w:rsid w:val="00607438"/>
    <w:rsid w:val="006112CD"/>
    <w:rsid w:val="00615464"/>
    <w:rsid w:val="0061546B"/>
    <w:rsid w:val="00620518"/>
    <w:rsid w:val="0062092F"/>
    <w:rsid w:val="0062473E"/>
    <w:rsid w:val="0062572E"/>
    <w:rsid w:val="00627583"/>
    <w:rsid w:val="006315EB"/>
    <w:rsid w:val="00633781"/>
    <w:rsid w:val="00634051"/>
    <w:rsid w:val="006364CE"/>
    <w:rsid w:val="0063745D"/>
    <w:rsid w:val="00640612"/>
    <w:rsid w:val="006408D3"/>
    <w:rsid w:val="006410E3"/>
    <w:rsid w:val="0064227D"/>
    <w:rsid w:val="00642C6E"/>
    <w:rsid w:val="0064304E"/>
    <w:rsid w:val="00643282"/>
    <w:rsid w:val="006432A2"/>
    <w:rsid w:val="00643D98"/>
    <w:rsid w:val="00643FE2"/>
    <w:rsid w:val="00647201"/>
    <w:rsid w:val="006475C4"/>
    <w:rsid w:val="00650449"/>
    <w:rsid w:val="0065044E"/>
    <w:rsid w:val="0065069B"/>
    <w:rsid w:val="0065179F"/>
    <w:rsid w:val="00652479"/>
    <w:rsid w:val="00652977"/>
    <w:rsid w:val="00653936"/>
    <w:rsid w:val="00657141"/>
    <w:rsid w:val="00657593"/>
    <w:rsid w:val="00657779"/>
    <w:rsid w:val="00661505"/>
    <w:rsid w:val="0066291B"/>
    <w:rsid w:val="00662FF5"/>
    <w:rsid w:val="006635B0"/>
    <w:rsid w:val="0066495E"/>
    <w:rsid w:val="00665639"/>
    <w:rsid w:val="006669CC"/>
    <w:rsid w:val="00670537"/>
    <w:rsid w:val="00670C95"/>
    <w:rsid w:val="00672836"/>
    <w:rsid w:val="00672F2C"/>
    <w:rsid w:val="00673A16"/>
    <w:rsid w:val="00675879"/>
    <w:rsid w:val="0067742A"/>
    <w:rsid w:val="00677C21"/>
    <w:rsid w:val="006808CD"/>
    <w:rsid w:val="00680F6F"/>
    <w:rsid w:val="00682AEF"/>
    <w:rsid w:val="00684976"/>
    <w:rsid w:val="006925CE"/>
    <w:rsid w:val="006926A8"/>
    <w:rsid w:val="00692C8C"/>
    <w:rsid w:val="006932DD"/>
    <w:rsid w:val="00693714"/>
    <w:rsid w:val="006939B2"/>
    <w:rsid w:val="0069419A"/>
    <w:rsid w:val="00694580"/>
    <w:rsid w:val="00694CFB"/>
    <w:rsid w:val="00694D66"/>
    <w:rsid w:val="006961AE"/>
    <w:rsid w:val="00697CD7"/>
    <w:rsid w:val="006A0073"/>
    <w:rsid w:val="006A5DCE"/>
    <w:rsid w:val="006A5ED2"/>
    <w:rsid w:val="006A5FC4"/>
    <w:rsid w:val="006A67FD"/>
    <w:rsid w:val="006B271C"/>
    <w:rsid w:val="006B2748"/>
    <w:rsid w:val="006B465F"/>
    <w:rsid w:val="006B4BA9"/>
    <w:rsid w:val="006B52D6"/>
    <w:rsid w:val="006B534B"/>
    <w:rsid w:val="006B67CD"/>
    <w:rsid w:val="006B7D1D"/>
    <w:rsid w:val="006B7EF9"/>
    <w:rsid w:val="006C06A1"/>
    <w:rsid w:val="006C0F22"/>
    <w:rsid w:val="006C11BE"/>
    <w:rsid w:val="006C13B1"/>
    <w:rsid w:val="006C17F0"/>
    <w:rsid w:val="006C194E"/>
    <w:rsid w:val="006C2613"/>
    <w:rsid w:val="006C29AF"/>
    <w:rsid w:val="006C2B4B"/>
    <w:rsid w:val="006C3865"/>
    <w:rsid w:val="006C4176"/>
    <w:rsid w:val="006C50F1"/>
    <w:rsid w:val="006C5BFF"/>
    <w:rsid w:val="006C66EF"/>
    <w:rsid w:val="006C6706"/>
    <w:rsid w:val="006D1462"/>
    <w:rsid w:val="006D23F5"/>
    <w:rsid w:val="006D2617"/>
    <w:rsid w:val="006D358A"/>
    <w:rsid w:val="006D397E"/>
    <w:rsid w:val="006D3C9A"/>
    <w:rsid w:val="006D477D"/>
    <w:rsid w:val="006E0D44"/>
    <w:rsid w:val="006E2DC1"/>
    <w:rsid w:val="006E6294"/>
    <w:rsid w:val="006E633A"/>
    <w:rsid w:val="006E77A5"/>
    <w:rsid w:val="006E7D15"/>
    <w:rsid w:val="006F01A5"/>
    <w:rsid w:val="006F0749"/>
    <w:rsid w:val="006F24B8"/>
    <w:rsid w:val="006F2DB2"/>
    <w:rsid w:val="006F5104"/>
    <w:rsid w:val="006F5635"/>
    <w:rsid w:val="006F5729"/>
    <w:rsid w:val="006F5912"/>
    <w:rsid w:val="006F618D"/>
    <w:rsid w:val="006F7C4D"/>
    <w:rsid w:val="006F7E78"/>
    <w:rsid w:val="00700657"/>
    <w:rsid w:val="00700AA3"/>
    <w:rsid w:val="007011EF"/>
    <w:rsid w:val="00703A2A"/>
    <w:rsid w:val="007052F8"/>
    <w:rsid w:val="00706308"/>
    <w:rsid w:val="007066DC"/>
    <w:rsid w:val="00706F7A"/>
    <w:rsid w:val="00710527"/>
    <w:rsid w:val="007130B0"/>
    <w:rsid w:val="00713CFE"/>
    <w:rsid w:val="007142BA"/>
    <w:rsid w:val="00714823"/>
    <w:rsid w:val="00716E9B"/>
    <w:rsid w:val="00717197"/>
    <w:rsid w:val="0071789F"/>
    <w:rsid w:val="0072150D"/>
    <w:rsid w:val="00722E0A"/>
    <w:rsid w:val="00722FA6"/>
    <w:rsid w:val="0072381B"/>
    <w:rsid w:val="0072524B"/>
    <w:rsid w:val="00725F9F"/>
    <w:rsid w:val="00727A94"/>
    <w:rsid w:val="00727BC3"/>
    <w:rsid w:val="00730088"/>
    <w:rsid w:val="00730B8D"/>
    <w:rsid w:val="0073273A"/>
    <w:rsid w:val="00732B9C"/>
    <w:rsid w:val="00735A48"/>
    <w:rsid w:val="00737E3F"/>
    <w:rsid w:val="007408C4"/>
    <w:rsid w:val="00740993"/>
    <w:rsid w:val="0074132F"/>
    <w:rsid w:val="007420C5"/>
    <w:rsid w:val="00742C4B"/>
    <w:rsid w:val="0074542E"/>
    <w:rsid w:val="00745B9D"/>
    <w:rsid w:val="00747222"/>
    <w:rsid w:val="00747545"/>
    <w:rsid w:val="007476F8"/>
    <w:rsid w:val="00750898"/>
    <w:rsid w:val="0075274A"/>
    <w:rsid w:val="00754416"/>
    <w:rsid w:val="00754850"/>
    <w:rsid w:val="00757542"/>
    <w:rsid w:val="00757DE0"/>
    <w:rsid w:val="00757ED4"/>
    <w:rsid w:val="00761231"/>
    <w:rsid w:val="00762465"/>
    <w:rsid w:val="0076356A"/>
    <w:rsid w:val="007635B0"/>
    <w:rsid w:val="007655B1"/>
    <w:rsid w:val="00766A97"/>
    <w:rsid w:val="007712EF"/>
    <w:rsid w:val="00773559"/>
    <w:rsid w:val="007737F5"/>
    <w:rsid w:val="00774104"/>
    <w:rsid w:val="00775362"/>
    <w:rsid w:val="00776116"/>
    <w:rsid w:val="007775D4"/>
    <w:rsid w:val="0078127A"/>
    <w:rsid w:val="007815CD"/>
    <w:rsid w:val="00781CFE"/>
    <w:rsid w:val="00781E4C"/>
    <w:rsid w:val="007836FD"/>
    <w:rsid w:val="00783AF2"/>
    <w:rsid w:val="00787E46"/>
    <w:rsid w:val="0079058F"/>
    <w:rsid w:val="00792AC1"/>
    <w:rsid w:val="00796199"/>
    <w:rsid w:val="007A021D"/>
    <w:rsid w:val="007A27F9"/>
    <w:rsid w:val="007A3E10"/>
    <w:rsid w:val="007A438C"/>
    <w:rsid w:val="007A6609"/>
    <w:rsid w:val="007A7439"/>
    <w:rsid w:val="007A7C05"/>
    <w:rsid w:val="007A7F8C"/>
    <w:rsid w:val="007B04B2"/>
    <w:rsid w:val="007B3116"/>
    <w:rsid w:val="007B3FA3"/>
    <w:rsid w:val="007B4F69"/>
    <w:rsid w:val="007B718C"/>
    <w:rsid w:val="007B7B73"/>
    <w:rsid w:val="007C0AC6"/>
    <w:rsid w:val="007C1979"/>
    <w:rsid w:val="007C257C"/>
    <w:rsid w:val="007C2CED"/>
    <w:rsid w:val="007C4128"/>
    <w:rsid w:val="007C4D4A"/>
    <w:rsid w:val="007C6C33"/>
    <w:rsid w:val="007D1CA4"/>
    <w:rsid w:val="007D7699"/>
    <w:rsid w:val="007D790B"/>
    <w:rsid w:val="007D7ABF"/>
    <w:rsid w:val="007E26E3"/>
    <w:rsid w:val="007E37A7"/>
    <w:rsid w:val="007E45A6"/>
    <w:rsid w:val="007E527E"/>
    <w:rsid w:val="007E5A3B"/>
    <w:rsid w:val="007E7CC9"/>
    <w:rsid w:val="007E7EBD"/>
    <w:rsid w:val="007F125F"/>
    <w:rsid w:val="007F16F3"/>
    <w:rsid w:val="007F3425"/>
    <w:rsid w:val="007F4235"/>
    <w:rsid w:val="007F5959"/>
    <w:rsid w:val="007F5E29"/>
    <w:rsid w:val="007F6DD2"/>
    <w:rsid w:val="00800365"/>
    <w:rsid w:val="00801C71"/>
    <w:rsid w:val="00801F5A"/>
    <w:rsid w:val="00802988"/>
    <w:rsid w:val="008041B9"/>
    <w:rsid w:val="00804526"/>
    <w:rsid w:val="0080473E"/>
    <w:rsid w:val="00806348"/>
    <w:rsid w:val="00806CFC"/>
    <w:rsid w:val="008078D7"/>
    <w:rsid w:val="00811261"/>
    <w:rsid w:val="00812ACA"/>
    <w:rsid w:val="00813C84"/>
    <w:rsid w:val="0081552C"/>
    <w:rsid w:val="0081757B"/>
    <w:rsid w:val="00817F3F"/>
    <w:rsid w:val="00820439"/>
    <w:rsid w:val="00822197"/>
    <w:rsid w:val="00824488"/>
    <w:rsid w:val="008274C0"/>
    <w:rsid w:val="008274D0"/>
    <w:rsid w:val="00830894"/>
    <w:rsid w:val="0083191E"/>
    <w:rsid w:val="00831C46"/>
    <w:rsid w:val="00832326"/>
    <w:rsid w:val="00832AD1"/>
    <w:rsid w:val="00833495"/>
    <w:rsid w:val="00834FB6"/>
    <w:rsid w:val="008369A6"/>
    <w:rsid w:val="008415A0"/>
    <w:rsid w:val="00841642"/>
    <w:rsid w:val="00841C2A"/>
    <w:rsid w:val="008437D7"/>
    <w:rsid w:val="00845095"/>
    <w:rsid w:val="00845281"/>
    <w:rsid w:val="00845B8A"/>
    <w:rsid w:val="0084639B"/>
    <w:rsid w:val="0085007F"/>
    <w:rsid w:val="00850600"/>
    <w:rsid w:val="00850DF9"/>
    <w:rsid w:val="0085134E"/>
    <w:rsid w:val="00852451"/>
    <w:rsid w:val="0085364B"/>
    <w:rsid w:val="0085453D"/>
    <w:rsid w:val="00854A94"/>
    <w:rsid w:val="0085740D"/>
    <w:rsid w:val="00860278"/>
    <w:rsid w:val="00863273"/>
    <w:rsid w:val="008647F1"/>
    <w:rsid w:val="00865963"/>
    <w:rsid w:val="00866993"/>
    <w:rsid w:val="00874366"/>
    <w:rsid w:val="0087448F"/>
    <w:rsid w:val="00874BAA"/>
    <w:rsid w:val="0087510A"/>
    <w:rsid w:val="008762D8"/>
    <w:rsid w:val="0088007B"/>
    <w:rsid w:val="008804BC"/>
    <w:rsid w:val="00881151"/>
    <w:rsid w:val="00882D25"/>
    <w:rsid w:val="008833F4"/>
    <w:rsid w:val="008859B9"/>
    <w:rsid w:val="00887AD7"/>
    <w:rsid w:val="008905E4"/>
    <w:rsid w:val="0089580B"/>
    <w:rsid w:val="00895926"/>
    <w:rsid w:val="00897035"/>
    <w:rsid w:val="008A34D4"/>
    <w:rsid w:val="008A5EA4"/>
    <w:rsid w:val="008A778C"/>
    <w:rsid w:val="008B1589"/>
    <w:rsid w:val="008B1B07"/>
    <w:rsid w:val="008B1E7C"/>
    <w:rsid w:val="008B23B5"/>
    <w:rsid w:val="008B3A00"/>
    <w:rsid w:val="008B4A46"/>
    <w:rsid w:val="008B5CF2"/>
    <w:rsid w:val="008B6ADB"/>
    <w:rsid w:val="008B74DD"/>
    <w:rsid w:val="008C12F0"/>
    <w:rsid w:val="008C15ED"/>
    <w:rsid w:val="008C3983"/>
    <w:rsid w:val="008C72B5"/>
    <w:rsid w:val="008C7B80"/>
    <w:rsid w:val="008D10FD"/>
    <w:rsid w:val="008D122F"/>
    <w:rsid w:val="008D1E19"/>
    <w:rsid w:val="008D2AFC"/>
    <w:rsid w:val="008D43A0"/>
    <w:rsid w:val="008D59B0"/>
    <w:rsid w:val="008D5B94"/>
    <w:rsid w:val="008D5F60"/>
    <w:rsid w:val="008D6932"/>
    <w:rsid w:val="008D727F"/>
    <w:rsid w:val="008E2D3B"/>
    <w:rsid w:val="008E3610"/>
    <w:rsid w:val="008E413D"/>
    <w:rsid w:val="008E435E"/>
    <w:rsid w:val="008E6A51"/>
    <w:rsid w:val="008E727E"/>
    <w:rsid w:val="008E7535"/>
    <w:rsid w:val="008E794D"/>
    <w:rsid w:val="008F0210"/>
    <w:rsid w:val="008F0A75"/>
    <w:rsid w:val="008F2600"/>
    <w:rsid w:val="008F280D"/>
    <w:rsid w:val="008F2CA9"/>
    <w:rsid w:val="008F3456"/>
    <w:rsid w:val="008F3673"/>
    <w:rsid w:val="008F4432"/>
    <w:rsid w:val="008F5D52"/>
    <w:rsid w:val="008F685C"/>
    <w:rsid w:val="00900238"/>
    <w:rsid w:val="00901B51"/>
    <w:rsid w:val="00902343"/>
    <w:rsid w:val="00903EE0"/>
    <w:rsid w:val="00904EDA"/>
    <w:rsid w:val="00904F17"/>
    <w:rsid w:val="0090546B"/>
    <w:rsid w:val="00905795"/>
    <w:rsid w:val="00906E8F"/>
    <w:rsid w:val="0090760E"/>
    <w:rsid w:val="00907DEA"/>
    <w:rsid w:val="009168E9"/>
    <w:rsid w:val="009174EF"/>
    <w:rsid w:val="009179FA"/>
    <w:rsid w:val="009221B4"/>
    <w:rsid w:val="00922943"/>
    <w:rsid w:val="00922966"/>
    <w:rsid w:val="00924585"/>
    <w:rsid w:val="00926896"/>
    <w:rsid w:val="0092710A"/>
    <w:rsid w:val="00927CAA"/>
    <w:rsid w:val="00931743"/>
    <w:rsid w:val="00933C9F"/>
    <w:rsid w:val="00934001"/>
    <w:rsid w:val="009344EC"/>
    <w:rsid w:val="00935C08"/>
    <w:rsid w:val="00937AE3"/>
    <w:rsid w:val="00937D24"/>
    <w:rsid w:val="00943175"/>
    <w:rsid w:val="00944635"/>
    <w:rsid w:val="0094484E"/>
    <w:rsid w:val="009457FA"/>
    <w:rsid w:val="00945C2C"/>
    <w:rsid w:val="00946967"/>
    <w:rsid w:val="009514EB"/>
    <w:rsid w:val="009521C2"/>
    <w:rsid w:val="00952432"/>
    <w:rsid w:val="00952D0F"/>
    <w:rsid w:val="00952EFA"/>
    <w:rsid w:val="00953AA1"/>
    <w:rsid w:val="009561F3"/>
    <w:rsid w:val="009572FA"/>
    <w:rsid w:val="0095741D"/>
    <w:rsid w:val="00957A9D"/>
    <w:rsid w:val="00962135"/>
    <w:rsid w:val="00962557"/>
    <w:rsid w:val="00962F38"/>
    <w:rsid w:val="00963E1B"/>
    <w:rsid w:val="00966CFA"/>
    <w:rsid w:val="00967A32"/>
    <w:rsid w:val="009718E4"/>
    <w:rsid w:val="0097288F"/>
    <w:rsid w:val="00972AA0"/>
    <w:rsid w:val="009751ED"/>
    <w:rsid w:val="009752E7"/>
    <w:rsid w:val="009757FA"/>
    <w:rsid w:val="00977E1F"/>
    <w:rsid w:val="00981A61"/>
    <w:rsid w:val="0098207E"/>
    <w:rsid w:val="0098442D"/>
    <w:rsid w:val="00984EB3"/>
    <w:rsid w:val="009859C8"/>
    <w:rsid w:val="00985C92"/>
    <w:rsid w:val="0098646F"/>
    <w:rsid w:val="00986645"/>
    <w:rsid w:val="00990AAE"/>
    <w:rsid w:val="00991040"/>
    <w:rsid w:val="0099145F"/>
    <w:rsid w:val="009918D5"/>
    <w:rsid w:val="00991AE6"/>
    <w:rsid w:val="00992B21"/>
    <w:rsid w:val="00993193"/>
    <w:rsid w:val="00993422"/>
    <w:rsid w:val="00994737"/>
    <w:rsid w:val="00997AB3"/>
    <w:rsid w:val="009A1D87"/>
    <w:rsid w:val="009A2E65"/>
    <w:rsid w:val="009A4D68"/>
    <w:rsid w:val="009B0398"/>
    <w:rsid w:val="009B12D0"/>
    <w:rsid w:val="009B294A"/>
    <w:rsid w:val="009B3AD1"/>
    <w:rsid w:val="009B6120"/>
    <w:rsid w:val="009B7A8B"/>
    <w:rsid w:val="009B7BD6"/>
    <w:rsid w:val="009C0DAB"/>
    <w:rsid w:val="009C1100"/>
    <w:rsid w:val="009C2956"/>
    <w:rsid w:val="009C2D13"/>
    <w:rsid w:val="009C2E2D"/>
    <w:rsid w:val="009C2F76"/>
    <w:rsid w:val="009C33F1"/>
    <w:rsid w:val="009C3B57"/>
    <w:rsid w:val="009C7692"/>
    <w:rsid w:val="009C7D4E"/>
    <w:rsid w:val="009D0C43"/>
    <w:rsid w:val="009D1D91"/>
    <w:rsid w:val="009D3E3D"/>
    <w:rsid w:val="009D4471"/>
    <w:rsid w:val="009D59D7"/>
    <w:rsid w:val="009D5D3E"/>
    <w:rsid w:val="009E0D01"/>
    <w:rsid w:val="009E1B45"/>
    <w:rsid w:val="009E3BDB"/>
    <w:rsid w:val="009E466C"/>
    <w:rsid w:val="009E4DBC"/>
    <w:rsid w:val="009E520B"/>
    <w:rsid w:val="009F233B"/>
    <w:rsid w:val="009F33AD"/>
    <w:rsid w:val="009F35C4"/>
    <w:rsid w:val="009F5312"/>
    <w:rsid w:val="009F67B0"/>
    <w:rsid w:val="009F793F"/>
    <w:rsid w:val="00A003CE"/>
    <w:rsid w:val="00A00C66"/>
    <w:rsid w:val="00A02655"/>
    <w:rsid w:val="00A02AEC"/>
    <w:rsid w:val="00A0594A"/>
    <w:rsid w:val="00A06AC4"/>
    <w:rsid w:val="00A11098"/>
    <w:rsid w:val="00A12391"/>
    <w:rsid w:val="00A12C47"/>
    <w:rsid w:val="00A14459"/>
    <w:rsid w:val="00A17328"/>
    <w:rsid w:val="00A209BD"/>
    <w:rsid w:val="00A224BE"/>
    <w:rsid w:val="00A236AA"/>
    <w:rsid w:val="00A23D76"/>
    <w:rsid w:val="00A23E04"/>
    <w:rsid w:val="00A24AEB"/>
    <w:rsid w:val="00A27042"/>
    <w:rsid w:val="00A27584"/>
    <w:rsid w:val="00A30CA8"/>
    <w:rsid w:val="00A32352"/>
    <w:rsid w:val="00A3453B"/>
    <w:rsid w:val="00A35862"/>
    <w:rsid w:val="00A41487"/>
    <w:rsid w:val="00A42E82"/>
    <w:rsid w:val="00A450DD"/>
    <w:rsid w:val="00A4561C"/>
    <w:rsid w:val="00A46C15"/>
    <w:rsid w:val="00A5005F"/>
    <w:rsid w:val="00A50DC0"/>
    <w:rsid w:val="00A5256E"/>
    <w:rsid w:val="00A535F6"/>
    <w:rsid w:val="00A574F6"/>
    <w:rsid w:val="00A60CB2"/>
    <w:rsid w:val="00A62564"/>
    <w:rsid w:val="00A62593"/>
    <w:rsid w:val="00A63695"/>
    <w:rsid w:val="00A66D18"/>
    <w:rsid w:val="00A67EDF"/>
    <w:rsid w:val="00A72F06"/>
    <w:rsid w:val="00A730F2"/>
    <w:rsid w:val="00A7572A"/>
    <w:rsid w:val="00A77FFD"/>
    <w:rsid w:val="00A80364"/>
    <w:rsid w:val="00A82D3A"/>
    <w:rsid w:val="00A8309F"/>
    <w:rsid w:val="00A833F3"/>
    <w:rsid w:val="00A837DB"/>
    <w:rsid w:val="00A8464E"/>
    <w:rsid w:val="00A84B91"/>
    <w:rsid w:val="00A85393"/>
    <w:rsid w:val="00A858FA"/>
    <w:rsid w:val="00A86529"/>
    <w:rsid w:val="00A87CD4"/>
    <w:rsid w:val="00A90D79"/>
    <w:rsid w:val="00A9412D"/>
    <w:rsid w:val="00A94C2C"/>
    <w:rsid w:val="00A96B73"/>
    <w:rsid w:val="00AA03DE"/>
    <w:rsid w:val="00AA1AEE"/>
    <w:rsid w:val="00AA2EC2"/>
    <w:rsid w:val="00AA2FB6"/>
    <w:rsid w:val="00AA3D75"/>
    <w:rsid w:val="00AA488A"/>
    <w:rsid w:val="00AA5E2F"/>
    <w:rsid w:val="00AA6CEF"/>
    <w:rsid w:val="00AA7747"/>
    <w:rsid w:val="00AB29AA"/>
    <w:rsid w:val="00AB388C"/>
    <w:rsid w:val="00AB4413"/>
    <w:rsid w:val="00AB4554"/>
    <w:rsid w:val="00AB483F"/>
    <w:rsid w:val="00AB5C6D"/>
    <w:rsid w:val="00AB743E"/>
    <w:rsid w:val="00AC008F"/>
    <w:rsid w:val="00AC18BE"/>
    <w:rsid w:val="00AC194B"/>
    <w:rsid w:val="00AC315B"/>
    <w:rsid w:val="00AC35A9"/>
    <w:rsid w:val="00AC47B6"/>
    <w:rsid w:val="00AC499A"/>
    <w:rsid w:val="00AC6F0C"/>
    <w:rsid w:val="00AD125B"/>
    <w:rsid w:val="00AD5CB5"/>
    <w:rsid w:val="00AD65AC"/>
    <w:rsid w:val="00AD7DF9"/>
    <w:rsid w:val="00AE1703"/>
    <w:rsid w:val="00AE29BB"/>
    <w:rsid w:val="00AE2CAF"/>
    <w:rsid w:val="00AE479D"/>
    <w:rsid w:val="00AE517C"/>
    <w:rsid w:val="00AE5A4A"/>
    <w:rsid w:val="00AE72D0"/>
    <w:rsid w:val="00AF0757"/>
    <w:rsid w:val="00AF087F"/>
    <w:rsid w:val="00AF2076"/>
    <w:rsid w:val="00AF213A"/>
    <w:rsid w:val="00AF23A3"/>
    <w:rsid w:val="00AF305F"/>
    <w:rsid w:val="00AF33D9"/>
    <w:rsid w:val="00AF79D7"/>
    <w:rsid w:val="00AF7E95"/>
    <w:rsid w:val="00B002E4"/>
    <w:rsid w:val="00B0069B"/>
    <w:rsid w:val="00B02A8C"/>
    <w:rsid w:val="00B05A03"/>
    <w:rsid w:val="00B0606D"/>
    <w:rsid w:val="00B07817"/>
    <w:rsid w:val="00B10250"/>
    <w:rsid w:val="00B137E4"/>
    <w:rsid w:val="00B13B51"/>
    <w:rsid w:val="00B13E13"/>
    <w:rsid w:val="00B15C6C"/>
    <w:rsid w:val="00B173CB"/>
    <w:rsid w:val="00B17AD9"/>
    <w:rsid w:val="00B23857"/>
    <w:rsid w:val="00B25A80"/>
    <w:rsid w:val="00B275D6"/>
    <w:rsid w:val="00B31CA4"/>
    <w:rsid w:val="00B332B2"/>
    <w:rsid w:val="00B34CCC"/>
    <w:rsid w:val="00B34E02"/>
    <w:rsid w:val="00B34E88"/>
    <w:rsid w:val="00B352AD"/>
    <w:rsid w:val="00B35BD5"/>
    <w:rsid w:val="00B35E82"/>
    <w:rsid w:val="00B3626A"/>
    <w:rsid w:val="00B36EC7"/>
    <w:rsid w:val="00B36EDD"/>
    <w:rsid w:val="00B37A2D"/>
    <w:rsid w:val="00B42340"/>
    <w:rsid w:val="00B51771"/>
    <w:rsid w:val="00B53615"/>
    <w:rsid w:val="00B5430A"/>
    <w:rsid w:val="00B545D8"/>
    <w:rsid w:val="00B57B14"/>
    <w:rsid w:val="00B61C97"/>
    <w:rsid w:val="00B628C5"/>
    <w:rsid w:val="00B62A32"/>
    <w:rsid w:val="00B62D8D"/>
    <w:rsid w:val="00B64726"/>
    <w:rsid w:val="00B64D58"/>
    <w:rsid w:val="00B660FD"/>
    <w:rsid w:val="00B67287"/>
    <w:rsid w:val="00B672B8"/>
    <w:rsid w:val="00B67740"/>
    <w:rsid w:val="00B7117B"/>
    <w:rsid w:val="00B7123B"/>
    <w:rsid w:val="00B71933"/>
    <w:rsid w:val="00B72122"/>
    <w:rsid w:val="00B72D5B"/>
    <w:rsid w:val="00B7333B"/>
    <w:rsid w:val="00B749F4"/>
    <w:rsid w:val="00B8078D"/>
    <w:rsid w:val="00B80932"/>
    <w:rsid w:val="00B80C54"/>
    <w:rsid w:val="00B80F14"/>
    <w:rsid w:val="00B81547"/>
    <w:rsid w:val="00B818CF"/>
    <w:rsid w:val="00B81B93"/>
    <w:rsid w:val="00B84EE3"/>
    <w:rsid w:val="00B8527E"/>
    <w:rsid w:val="00B86BC7"/>
    <w:rsid w:val="00B87345"/>
    <w:rsid w:val="00B92217"/>
    <w:rsid w:val="00B92A8C"/>
    <w:rsid w:val="00B940D2"/>
    <w:rsid w:val="00B94548"/>
    <w:rsid w:val="00BA0076"/>
    <w:rsid w:val="00BA0248"/>
    <w:rsid w:val="00BA10F1"/>
    <w:rsid w:val="00BA1356"/>
    <w:rsid w:val="00BA14D4"/>
    <w:rsid w:val="00BA171A"/>
    <w:rsid w:val="00BA3926"/>
    <w:rsid w:val="00BA43ED"/>
    <w:rsid w:val="00BA4F07"/>
    <w:rsid w:val="00BA5E61"/>
    <w:rsid w:val="00BA6800"/>
    <w:rsid w:val="00BA6CB6"/>
    <w:rsid w:val="00BA7CB0"/>
    <w:rsid w:val="00BB0B0E"/>
    <w:rsid w:val="00BB0D34"/>
    <w:rsid w:val="00BB1100"/>
    <w:rsid w:val="00BB44E0"/>
    <w:rsid w:val="00BB679F"/>
    <w:rsid w:val="00BC24C4"/>
    <w:rsid w:val="00BC2AFF"/>
    <w:rsid w:val="00BC34C9"/>
    <w:rsid w:val="00BC4AD0"/>
    <w:rsid w:val="00BC5961"/>
    <w:rsid w:val="00BC60C6"/>
    <w:rsid w:val="00BD0FD4"/>
    <w:rsid w:val="00BD1189"/>
    <w:rsid w:val="00BD12A3"/>
    <w:rsid w:val="00BD20CB"/>
    <w:rsid w:val="00BD6D34"/>
    <w:rsid w:val="00BD74D9"/>
    <w:rsid w:val="00BD7F6E"/>
    <w:rsid w:val="00BE05BB"/>
    <w:rsid w:val="00BE2797"/>
    <w:rsid w:val="00BE27C7"/>
    <w:rsid w:val="00BE3750"/>
    <w:rsid w:val="00BE49DB"/>
    <w:rsid w:val="00BE4BF2"/>
    <w:rsid w:val="00BE5C18"/>
    <w:rsid w:val="00BE621B"/>
    <w:rsid w:val="00BE64AC"/>
    <w:rsid w:val="00BE7140"/>
    <w:rsid w:val="00BF0BCA"/>
    <w:rsid w:val="00BF15A1"/>
    <w:rsid w:val="00BF15D7"/>
    <w:rsid w:val="00BF1981"/>
    <w:rsid w:val="00BF47B0"/>
    <w:rsid w:val="00BF5327"/>
    <w:rsid w:val="00C02239"/>
    <w:rsid w:val="00C03202"/>
    <w:rsid w:val="00C0329F"/>
    <w:rsid w:val="00C041CC"/>
    <w:rsid w:val="00C07784"/>
    <w:rsid w:val="00C119AC"/>
    <w:rsid w:val="00C1362F"/>
    <w:rsid w:val="00C13D04"/>
    <w:rsid w:val="00C16E98"/>
    <w:rsid w:val="00C21D33"/>
    <w:rsid w:val="00C24074"/>
    <w:rsid w:val="00C24A17"/>
    <w:rsid w:val="00C260CE"/>
    <w:rsid w:val="00C2700D"/>
    <w:rsid w:val="00C31C98"/>
    <w:rsid w:val="00C3382F"/>
    <w:rsid w:val="00C33E93"/>
    <w:rsid w:val="00C3402F"/>
    <w:rsid w:val="00C353AB"/>
    <w:rsid w:val="00C35FB7"/>
    <w:rsid w:val="00C369D7"/>
    <w:rsid w:val="00C379E2"/>
    <w:rsid w:val="00C37CBD"/>
    <w:rsid w:val="00C41A78"/>
    <w:rsid w:val="00C41B4C"/>
    <w:rsid w:val="00C4377C"/>
    <w:rsid w:val="00C45AE0"/>
    <w:rsid w:val="00C45CDE"/>
    <w:rsid w:val="00C45FB8"/>
    <w:rsid w:val="00C46C06"/>
    <w:rsid w:val="00C47F0F"/>
    <w:rsid w:val="00C47FAE"/>
    <w:rsid w:val="00C506B0"/>
    <w:rsid w:val="00C5100F"/>
    <w:rsid w:val="00C5147A"/>
    <w:rsid w:val="00C51D84"/>
    <w:rsid w:val="00C52276"/>
    <w:rsid w:val="00C52506"/>
    <w:rsid w:val="00C5254B"/>
    <w:rsid w:val="00C539EB"/>
    <w:rsid w:val="00C575CD"/>
    <w:rsid w:val="00C60EC9"/>
    <w:rsid w:val="00C65602"/>
    <w:rsid w:val="00C66A80"/>
    <w:rsid w:val="00C66F6F"/>
    <w:rsid w:val="00C67FF7"/>
    <w:rsid w:val="00C70A98"/>
    <w:rsid w:val="00C7156B"/>
    <w:rsid w:val="00C74A91"/>
    <w:rsid w:val="00C757FE"/>
    <w:rsid w:val="00C75B80"/>
    <w:rsid w:val="00C76B37"/>
    <w:rsid w:val="00C77959"/>
    <w:rsid w:val="00C808D2"/>
    <w:rsid w:val="00C82259"/>
    <w:rsid w:val="00C84034"/>
    <w:rsid w:val="00C84D6B"/>
    <w:rsid w:val="00C87DAE"/>
    <w:rsid w:val="00C928E5"/>
    <w:rsid w:val="00C9297C"/>
    <w:rsid w:val="00C94014"/>
    <w:rsid w:val="00C953A7"/>
    <w:rsid w:val="00C95F5A"/>
    <w:rsid w:val="00C963A2"/>
    <w:rsid w:val="00C967C2"/>
    <w:rsid w:val="00CA1479"/>
    <w:rsid w:val="00CA30CC"/>
    <w:rsid w:val="00CA3D19"/>
    <w:rsid w:val="00CA4528"/>
    <w:rsid w:val="00CA5211"/>
    <w:rsid w:val="00CA6447"/>
    <w:rsid w:val="00CB0A99"/>
    <w:rsid w:val="00CB16F6"/>
    <w:rsid w:val="00CB518E"/>
    <w:rsid w:val="00CB5A09"/>
    <w:rsid w:val="00CB5F1D"/>
    <w:rsid w:val="00CB6EB6"/>
    <w:rsid w:val="00CC0E8B"/>
    <w:rsid w:val="00CC26C6"/>
    <w:rsid w:val="00CC608C"/>
    <w:rsid w:val="00CC6DB0"/>
    <w:rsid w:val="00CD0CD4"/>
    <w:rsid w:val="00CD0D7F"/>
    <w:rsid w:val="00CD2C0E"/>
    <w:rsid w:val="00CD34FA"/>
    <w:rsid w:val="00CD376D"/>
    <w:rsid w:val="00CD5074"/>
    <w:rsid w:val="00CD664B"/>
    <w:rsid w:val="00CD67E8"/>
    <w:rsid w:val="00CE0ACF"/>
    <w:rsid w:val="00CE2003"/>
    <w:rsid w:val="00CE300C"/>
    <w:rsid w:val="00CE3B9F"/>
    <w:rsid w:val="00CE4243"/>
    <w:rsid w:val="00CE4457"/>
    <w:rsid w:val="00CE4A85"/>
    <w:rsid w:val="00CF14EE"/>
    <w:rsid w:val="00CF1FB8"/>
    <w:rsid w:val="00CF2237"/>
    <w:rsid w:val="00CF2C65"/>
    <w:rsid w:val="00CF46B3"/>
    <w:rsid w:val="00CF52FF"/>
    <w:rsid w:val="00CF74E8"/>
    <w:rsid w:val="00D01BEB"/>
    <w:rsid w:val="00D04C7F"/>
    <w:rsid w:val="00D0558C"/>
    <w:rsid w:val="00D078B6"/>
    <w:rsid w:val="00D07D42"/>
    <w:rsid w:val="00D1022C"/>
    <w:rsid w:val="00D1081E"/>
    <w:rsid w:val="00D12939"/>
    <w:rsid w:val="00D15AFE"/>
    <w:rsid w:val="00D17CC6"/>
    <w:rsid w:val="00D2029F"/>
    <w:rsid w:val="00D202CD"/>
    <w:rsid w:val="00D212B6"/>
    <w:rsid w:val="00D21964"/>
    <w:rsid w:val="00D223CF"/>
    <w:rsid w:val="00D231C1"/>
    <w:rsid w:val="00D2390C"/>
    <w:rsid w:val="00D23BBD"/>
    <w:rsid w:val="00D24239"/>
    <w:rsid w:val="00D24837"/>
    <w:rsid w:val="00D24A3C"/>
    <w:rsid w:val="00D26DF4"/>
    <w:rsid w:val="00D27115"/>
    <w:rsid w:val="00D2755D"/>
    <w:rsid w:val="00D27C54"/>
    <w:rsid w:val="00D30DE4"/>
    <w:rsid w:val="00D31C84"/>
    <w:rsid w:val="00D32AAD"/>
    <w:rsid w:val="00D335E8"/>
    <w:rsid w:val="00D33E80"/>
    <w:rsid w:val="00D34DCC"/>
    <w:rsid w:val="00D3675E"/>
    <w:rsid w:val="00D37743"/>
    <w:rsid w:val="00D4013C"/>
    <w:rsid w:val="00D42DD0"/>
    <w:rsid w:val="00D43330"/>
    <w:rsid w:val="00D43E98"/>
    <w:rsid w:val="00D44638"/>
    <w:rsid w:val="00D4751B"/>
    <w:rsid w:val="00D4771B"/>
    <w:rsid w:val="00D50510"/>
    <w:rsid w:val="00D5056F"/>
    <w:rsid w:val="00D50C1E"/>
    <w:rsid w:val="00D50F8A"/>
    <w:rsid w:val="00D52195"/>
    <w:rsid w:val="00D54A86"/>
    <w:rsid w:val="00D54F5A"/>
    <w:rsid w:val="00D5538C"/>
    <w:rsid w:val="00D56289"/>
    <w:rsid w:val="00D570FA"/>
    <w:rsid w:val="00D60F94"/>
    <w:rsid w:val="00D6166B"/>
    <w:rsid w:val="00D61D9B"/>
    <w:rsid w:val="00D62BCB"/>
    <w:rsid w:val="00D638AB"/>
    <w:rsid w:val="00D66298"/>
    <w:rsid w:val="00D66329"/>
    <w:rsid w:val="00D66A8D"/>
    <w:rsid w:val="00D67AA4"/>
    <w:rsid w:val="00D71E29"/>
    <w:rsid w:val="00D7292D"/>
    <w:rsid w:val="00D73061"/>
    <w:rsid w:val="00D75129"/>
    <w:rsid w:val="00D75A48"/>
    <w:rsid w:val="00D80DE1"/>
    <w:rsid w:val="00D80E4F"/>
    <w:rsid w:val="00D81825"/>
    <w:rsid w:val="00D82DBC"/>
    <w:rsid w:val="00D87BD6"/>
    <w:rsid w:val="00D87C50"/>
    <w:rsid w:val="00D95A6C"/>
    <w:rsid w:val="00D95F7B"/>
    <w:rsid w:val="00D96C2A"/>
    <w:rsid w:val="00D97390"/>
    <w:rsid w:val="00DA06D8"/>
    <w:rsid w:val="00DA08DA"/>
    <w:rsid w:val="00DA28BB"/>
    <w:rsid w:val="00DA2F09"/>
    <w:rsid w:val="00DA2FA2"/>
    <w:rsid w:val="00DA3409"/>
    <w:rsid w:val="00DA4144"/>
    <w:rsid w:val="00DA4AD8"/>
    <w:rsid w:val="00DA4DDA"/>
    <w:rsid w:val="00DA5020"/>
    <w:rsid w:val="00DA6F19"/>
    <w:rsid w:val="00DA708E"/>
    <w:rsid w:val="00DA70F6"/>
    <w:rsid w:val="00DA733C"/>
    <w:rsid w:val="00DB29CD"/>
    <w:rsid w:val="00DB39F8"/>
    <w:rsid w:val="00DB7695"/>
    <w:rsid w:val="00DC1E60"/>
    <w:rsid w:val="00DC21F2"/>
    <w:rsid w:val="00DC248A"/>
    <w:rsid w:val="00DD0D3F"/>
    <w:rsid w:val="00DD3202"/>
    <w:rsid w:val="00DD3E05"/>
    <w:rsid w:val="00DD4F03"/>
    <w:rsid w:val="00DD60CC"/>
    <w:rsid w:val="00DE1BC8"/>
    <w:rsid w:val="00DE301E"/>
    <w:rsid w:val="00DE46E2"/>
    <w:rsid w:val="00DE514A"/>
    <w:rsid w:val="00DE671C"/>
    <w:rsid w:val="00DE6988"/>
    <w:rsid w:val="00DE6AF1"/>
    <w:rsid w:val="00DE7BB2"/>
    <w:rsid w:val="00DF280D"/>
    <w:rsid w:val="00DF3F77"/>
    <w:rsid w:val="00DF47DF"/>
    <w:rsid w:val="00DF4D12"/>
    <w:rsid w:val="00DF5727"/>
    <w:rsid w:val="00DF67A1"/>
    <w:rsid w:val="00DF70E6"/>
    <w:rsid w:val="00E0226C"/>
    <w:rsid w:val="00E06039"/>
    <w:rsid w:val="00E06825"/>
    <w:rsid w:val="00E10431"/>
    <w:rsid w:val="00E10AE2"/>
    <w:rsid w:val="00E10F0A"/>
    <w:rsid w:val="00E12CAF"/>
    <w:rsid w:val="00E13591"/>
    <w:rsid w:val="00E167D0"/>
    <w:rsid w:val="00E171E8"/>
    <w:rsid w:val="00E21345"/>
    <w:rsid w:val="00E217CD"/>
    <w:rsid w:val="00E21875"/>
    <w:rsid w:val="00E2436E"/>
    <w:rsid w:val="00E24FA1"/>
    <w:rsid w:val="00E25407"/>
    <w:rsid w:val="00E25B4C"/>
    <w:rsid w:val="00E261BE"/>
    <w:rsid w:val="00E26241"/>
    <w:rsid w:val="00E26F89"/>
    <w:rsid w:val="00E30F43"/>
    <w:rsid w:val="00E32599"/>
    <w:rsid w:val="00E33B0E"/>
    <w:rsid w:val="00E35D5C"/>
    <w:rsid w:val="00E367B0"/>
    <w:rsid w:val="00E409EB"/>
    <w:rsid w:val="00E42621"/>
    <w:rsid w:val="00E43D1D"/>
    <w:rsid w:val="00E446A6"/>
    <w:rsid w:val="00E44A35"/>
    <w:rsid w:val="00E46464"/>
    <w:rsid w:val="00E46E8A"/>
    <w:rsid w:val="00E51120"/>
    <w:rsid w:val="00E51ADA"/>
    <w:rsid w:val="00E51E8E"/>
    <w:rsid w:val="00E53CB5"/>
    <w:rsid w:val="00E53CCD"/>
    <w:rsid w:val="00E56527"/>
    <w:rsid w:val="00E57152"/>
    <w:rsid w:val="00E5765E"/>
    <w:rsid w:val="00E61BE5"/>
    <w:rsid w:val="00E62607"/>
    <w:rsid w:val="00E65D68"/>
    <w:rsid w:val="00E66811"/>
    <w:rsid w:val="00E668E4"/>
    <w:rsid w:val="00E66C82"/>
    <w:rsid w:val="00E66FA8"/>
    <w:rsid w:val="00E71855"/>
    <w:rsid w:val="00E719A9"/>
    <w:rsid w:val="00E740F3"/>
    <w:rsid w:val="00E748B2"/>
    <w:rsid w:val="00E74A7D"/>
    <w:rsid w:val="00E75032"/>
    <w:rsid w:val="00E77559"/>
    <w:rsid w:val="00E807AA"/>
    <w:rsid w:val="00E80877"/>
    <w:rsid w:val="00E80FD0"/>
    <w:rsid w:val="00E81D95"/>
    <w:rsid w:val="00E85387"/>
    <w:rsid w:val="00E85682"/>
    <w:rsid w:val="00E864E1"/>
    <w:rsid w:val="00E866CA"/>
    <w:rsid w:val="00E91A2D"/>
    <w:rsid w:val="00E93934"/>
    <w:rsid w:val="00E94ABB"/>
    <w:rsid w:val="00EA05FB"/>
    <w:rsid w:val="00EA1DE4"/>
    <w:rsid w:val="00EA2BDC"/>
    <w:rsid w:val="00EA31A5"/>
    <w:rsid w:val="00EA32D0"/>
    <w:rsid w:val="00EA4AC1"/>
    <w:rsid w:val="00EA60EA"/>
    <w:rsid w:val="00EB0EF9"/>
    <w:rsid w:val="00EB1890"/>
    <w:rsid w:val="00EB29BF"/>
    <w:rsid w:val="00EB4AD9"/>
    <w:rsid w:val="00EB57D4"/>
    <w:rsid w:val="00EB5879"/>
    <w:rsid w:val="00EC02C6"/>
    <w:rsid w:val="00EC07B0"/>
    <w:rsid w:val="00EC0BF7"/>
    <w:rsid w:val="00EC0E20"/>
    <w:rsid w:val="00EC1E06"/>
    <w:rsid w:val="00EC4157"/>
    <w:rsid w:val="00EC4493"/>
    <w:rsid w:val="00EC4C51"/>
    <w:rsid w:val="00EC621A"/>
    <w:rsid w:val="00EC64F2"/>
    <w:rsid w:val="00EC7C7F"/>
    <w:rsid w:val="00ED13D3"/>
    <w:rsid w:val="00ED1961"/>
    <w:rsid w:val="00ED1C6C"/>
    <w:rsid w:val="00ED2E9A"/>
    <w:rsid w:val="00ED4686"/>
    <w:rsid w:val="00EE0DA7"/>
    <w:rsid w:val="00EE18C7"/>
    <w:rsid w:val="00EE1B30"/>
    <w:rsid w:val="00EE47C9"/>
    <w:rsid w:val="00EE4DFE"/>
    <w:rsid w:val="00EE5BF1"/>
    <w:rsid w:val="00EE6BD2"/>
    <w:rsid w:val="00EE6CF7"/>
    <w:rsid w:val="00EF015A"/>
    <w:rsid w:val="00EF15BE"/>
    <w:rsid w:val="00EF3B19"/>
    <w:rsid w:val="00EF4B42"/>
    <w:rsid w:val="00EF6088"/>
    <w:rsid w:val="00EF7051"/>
    <w:rsid w:val="00F00360"/>
    <w:rsid w:val="00F003D3"/>
    <w:rsid w:val="00F008AB"/>
    <w:rsid w:val="00F03E32"/>
    <w:rsid w:val="00F05515"/>
    <w:rsid w:val="00F05BA0"/>
    <w:rsid w:val="00F070BB"/>
    <w:rsid w:val="00F0724E"/>
    <w:rsid w:val="00F07295"/>
    <w:rsid w:val="00F1011B"/>
    <w:rsid w:val="00F10312"/>
    <w:rsid w:val="00F129C4"/>
    <w:rsid w:val="00F1306D"/>
    <w:rsid w:val="00F14B91"/>
    <w:rsid w:val="00F1626C"/>
    <w:rsid w:val="00F16EF7"/>
    <w:rsid w:val="00F170A0"/>
    <w:rsid w:val="00F1757C"/>
    <w:rsid w:val="00F21334"/>
    <w:rsid w:val="00F21DD8"/>
    <w:rsid w:val="00F22AED"/>
    <w:rsid w:val="00F24260"/>
    <w:rsid w:val="00F256ED"/>
    <w:rsid w:val="00F26744"/>
    <w:rsid w:val="00F2781B"/>
    <w:rsid w:val="00F27B55"/>
    <w:rsid w:val="00F30261"/>
    <w:rsid w:val="00F30A35"/>
    <w:rsid w:val="00F311A4"/>
    <w:rsid w:val="00F368EA"/>
    <w:rsid w:val="00F37A2B"/>
    <w:rsid w:val="00F42289"/>
    <w:rsid w:val="00F42E75"/>
    <w:rsid w:val="00F43641"/>
    <w:rsid w:val="00F44451"/>
    <w:rsid w:val="00F453D6"/>
    <w:rsid w:val="00F45D65"/>
    <w:rsid w:val="00F46384"/>
    <w:rsid w:val="00F50F37"/>
    <w:rsid w:val="00F510ED"/>
    <w:rsid w:val="00F512A5"/>
    <w:rsid w:val="00F517FA"/>
    <w:rsid w:val="00F52D16"/>
    <w:rsid w:val="00F53025"/>
    <w:rsid w:val="00F53DC5"/>
    <w:rsid w:val="00F5424F"/>
    <w:rsid w:val="00F55619"/>
    <w:rsid w:val="00F556CB"/>
    <w:rsid w:val="00F55866"/>
    <w:rsid w:val="00F563F3"/>
    <w:rsid w:val="00F569C1"/>
    <w:rsid w:val="00F60957"/>
    <w:rsid w:val="00F610B5"/>
    <w:rsid w:val="00F623E4"/>
    <w:rsid w:val="00F62A1E"/>
    <w:rsid w:val="00F62D67"/>
    <w:rsid w:val="00F630F5"/>
    <w:rsid w:val="00F6363F"/>
    <w:rsid w:val="00F63BD9"/>
    <w:rsid w:val="00F64AC2"/>
    <w:rsid w:val="00F6511F"/>
    <w:rsid w:val="00F65A20"/>
    <w:rsid w:val="00F66045"/>
    <w:rsid w:val="00F6694C"/>
    <w:rsid w:val="00F67858"/>
    <w:rsid w:val="00F703E5"/>
    <w:rsid w:val="00F720AD"/>
    <w:rsid w:val="00F72BF2"/>
    <w:rsid w:val="00F732F5"/>
    <w:rsid w:val="00F73724"/>
    <w:rsid w:val="00F73CD3"/>
    <w:rsid w:val="00F73EF1"/>
    <w:rsid w:val="00F8145F"/>
    <w:rsid w:val="00F82507"/>
    <w:rsid w:val="00F82DEE"/>
    <w:rsid w:val="00F8338E"/>
    <w:rsid w:val="00F8360D"/>
    <w:rsid w:val="00F84ECB"/>
    <w:rsid w:val="00F84F31"/>
    <w:rsid w:val="00F851C3"/>
    <w:rsid w:val="00F85A33"/>
    <w:rsid w:val="00F86718"/>
    <w:rsid w:val="00F86B14"/>
    <w:rsid w:val="00F87AC3"/>
    <w:rsid w:val="00F87D5E"/>
    <w:rsid w:val="00F9124A"/>
    <w:rsid w:val="00F9283D"/>
    <w:rsid w:val="00F93997"/>
    <w:rsid w:val="00F95179"/>
    <w:rsid w:val="00F96F18"/>
    <w:rsid w:val="00FA06F2"/>
    <w:rsid w:val="00FA11C3"/>
    <w:rsid w:val="00FA1DB1"/>
    <w:rsid w:val="00FA1F58"/>
    <w:rsid w:val="00FA34E8"/>
    <w:rsid w:val="00FA3BB0"/>
    <w:rsid w:val="00FA508E"/>
    <w:rsid w:val="00FA5320"/>
    <w:rsid w:val="00FA6AE2"/>
    <w:rsid w:val="00FA6FD1"/>
    <w:rsid w:val="00FA7846"/>
    <w:rsid w:val="00FA79BC"/>
    <w:rsid w:val="00FB06B2"/>
    <w:rsid w:val="00FB479D"/>
    <w:rsid w:val="00FB6593"/>
    <w:rsid w:val="00FB744D"/>
    <w:rsid w:val="00FC1869"/>
    <w:rsid w:val="00FC26E5"/>
    <w:rsid w:val="00FC2FB2"/>
    <w:rsid w:val="00FC329A"/>
    <w:rsid w:val="00FC3F14"/>
    <w:rsid w:val="00FC4D14"/>
    <w:rsid w:val="00FC51DC"/>
    <w:rsid w:val="00FC7205"/>
    <w:rsid w:val="00FD19F1"/>
    <w:rsid w:val="00FD3024"/>
    <w:rsid w:val="00FD370F"/>
    <w:rsid w:val="00FD3784"/>
    <w:rsid w:val="00FD5633"/>
    <w:rsid w:val="00FE0B90"/>
    <w:rsid w:val="00FE14A7"/>
    <w:rsid w:val="00FE1681"/>
    <w:rsid w:val="00FE3443"/>
    <w:rsid w:val="00FE5A13"/>
    <w:rsid w:val="00FE6CFA"/>
    <w:rsid w:val="00FF3878"/>
    <w:rsid w:val="00FF4C41"/>
    <w:rsid w:val="00FF5D46"/>
    <w:rsid w:val="00FF6471"/>
    <w:rsid w:val="00FF7D56"/>
    <w:rsid w:val="00FF7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094033"/>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link w:val="30"/>
    <w:uiPriority w:val="9"/>
    <w:qFormat/>
    <w:rsid w:val="005378FA"/>
    <w:pPr>
      <w:spacing w:before="100" w:beforeAutospacing="1" w:after="100" w:afterAutospacing="1"/>
      <w:jc w:val="left"/>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Normal (Web)"/>
    <w:aliases w:val="Знак Знак Знак,Знак"/>
    <w:basedOn w:val="a"/>
    <w:link w:val="af5"/>
    <w:uiPriority w:val="99"/>
    <w:unhideWhenUsed/>
    <w:rsid w:val="00850DF9"/>
    <w:pPr>
      <w:spacing w:before="100" w:beforeAutospacing="1" w:after="100" w:afterAutospacing="1"/>
      <w:jc w:val="left"/>
    </w:pPr>
    <w:rPr>
      <w:rFonts w:eastAsiaTheme="minorEastAsia"/>
      <w:sz w:val="24"/>
      <w:szCs w:val="24"/>
    </w:rPr>
  </w:style>
  <w:style w:type="character" w:customStyle="1" w:styleId="af5">
    <w:name w:val="Звичайний (веб) Знак"/>
    <w:aliases w:val="Знак Знак Знак Знак,Знак Знак"/>
    <w:basedOn w:val="a0"/>
    <w:link w:val="af4"/>
    <w:uiPriority w:val="99"/>
    <w:locked/>
    <w:rsid w:val="00850DF9"/>
    <w:rPr>
      <w:rFonts w:ascii="Times New Roman" w:eastAsiaTheme="minorEastAsia" w:hAnsi="Times New Roman" w:cs="Times New Roman"/>
      <w:sz w:val="24"/>
      <w:szCs w:val="24"/>
      <w:lang w:eastAsia="uk-UA"/>
    </w:rPr>
  </w:style>
  <w:style w:type="paragraph" w:styleId="af6">
    <w:name w:val="annotation text"/>
    <w:basedOn w:val="a"/>
    <w:link w:val="af7"/>
    <w:uiPriority w:val="99"/>
    <w:unhideWhenUsed/>
    <w:rsid w:val="00320A9E"/>
    <w:pPr>
      <w:spacing w:after="200"/>
      <w:jc w:val="left"/>
    </w:pPr>
    <w:rPr>
      <w:rFonts w:ascii="Calibri" w:hAnsi="Calibri"/>
      <w:sz w:val="20"/>
      <w:szCs w:val="20"/>
      <w:lang w:eastAsia="en-US"/>
    </w:rPr>
  </w:style>
  <w:style w:type="character" w:customStyle="1" w:styleId="af7">
    <w:name w:val="Текст примітки Знак"/>
    <w:basedOn w:val="a0"/>
    <w:link w:val="af6"/>
    <w:uiPriority w:val="99"/>
    <w:rsid w:val="00320A9E"/>
    <w:rPr>
      <w:rFonts w:ascii="Calibri" w:hAnsi="Calibri" w:cs="Times New Roman"/>
      <w:sz w:val="20"/>
      <w:szCs w:val="20"/>
    </w:rPr>
  </w:style>
  <w:style w:type="table" w:customStyle="1" w:styleId="1">
    <w:name w:val="Сітка таблиці1"/>
    <w:basedOn w:val="a1"/>
    <w:next w:val="a9"/>
    <w:uiPriority w:val="39"/>
    <w:rsid w:val="0040690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5607F3"/>
    <w:rPr>
      <w:sz w:val="16"/>
      <w:szCs w:val="16"/>
    </w:rPr>
  </w:style>
  <w:style w:type="paragraph" w:styleId="af9">
    <w:name w:val="annotation subject"/>
    <w:basedOn w:val="af6"/>
    <w:next w:val="af6"/>
    <w:link w:val="afa"/>
    <w:uiPriority w:val="99"/>
    <w:semiHidden/>
    <w:unhideWhenUsed/>
    <w:rsid w:val="005607F3"/>
    <w:pPr>
      <w:spacing w:after="0"/>
      <w:jc w:val="both"/>
    </w:pPr>
    <w:rPr>
      <w:rFonts w:ascii="Times New Roman" w:hAnsi="Times New Roman"/>
      <w:b/>
      <w:bCs/>
      <w:lang w:eastAsia="uk-UA"/>
    </w:rPr>
  </w:style>
  <w:style w:type="character" w:customStyle="1" w:styleId="afa">
    <w:name w:val="Тема примітки Знак"/>
    <w:basedOn w:val="af7"/>
    <w:link w:val="af9"/>
    <w:uiPriority w:val="99"/>
    <w:semiHidden/>
    <w:rsid w:val="005607F3"/>
    <w:rPr>
      <w:rFonts w:ascii="Times New Roman" w:hAnsi="Times New Roman" w:cs="Times New Roman"/>
      <w:b/>
      <w:bCs/>
      <w:sz w:val="20"/>
      <w:szCs w:val="20"/>
      <w:lang w:eastAsia="uk-UA"/>
    </w:rPr>
  </w:style>
  <w:style w:type="character" w:styleId="afb">
    <w:name w:val="Hyperlink"/>
    <w:basedOn w:val="a0"/>
    <w:uiPriority w:val="99"/>
    <w:semiHidden/>
    <w:unhideWhenUsed/>
    <w:rsid w:val="009918D5"/>
    <w:rPr>
      <w:color w:val="0000FF"/>
      <w:u w:val="single"/>
    </w:rPr>
  </w:style>
  <w:style w:type="paragraph" w:styleId="afc">
    <w:name w:val="Revision"/>
    <w:hidden/>
    <w:uiPriority w:val="99"/>
    <w:semiHidden/>
    <w:rsid w:val="00E56527"/>
    <w:pPr>
      <w:spacing w:after="0" w:line="240" w:lineRule="auto"/>
    </w:pPr>
    <w:rPr>
      <w:rFonts w:ascii="Times New Roman" w:hAnsi="Times New Roman" w:cs="Times New Roman"/>
      <w:sz w:val="28"/>
      <w:szCs w:val="28"/>
      <w:lang w:eastAsia="uk-UA"/>
    </w:rPr>
  </w:style>
  <w:style w:type="paragraph" w:customStyle="1" w:styleId="tj">
    <w:name w:val="tj"/>
    <w:basedOn w:val="a"/>
    <w:rsid w:val="00352EAE"/>
    <w:pPr>
      <w:spacing w:before="100" w:beforeAutospacing="1" w:after="100" w:afterAutospacing="1"/>
      <w:jc w:val="left"/>
    </w:pPr>
    <w:rPr>
      <w:sz w:val="24"/>
      <w:szCs w:val="24"/>
    </w:rPr>
  </w:style>
  <w:style w:type="character" w:customStyle="1" w:styleId="30">
    <w:name w:val="Заголовок 3 Знак"/>
    <w:basedOn w:val="a0"/>
    <w:link w:val="3"/>
    <w:uiPriority w:val="9"/>
    <w:rsid w:val="005378FA"/>
    <w:rPr>
      <w:rFonts w:ascii="Times New Roman" w:eastAsiaTheme="minorEastAsia"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6836">
      <w:bodyDiv w:val="1"/>
      <w:marLeft w:val="0"/>
      <w:marRight w:val="0"/>
      <w:marTop w:val="0"/>
      <w:marBottom w:val="0"/>
      <w:divBdr>
        <w:top w:val="none" w:sz="0" w:space="0" w:color="auto"/>
        <w:left w:val="none" w:sz="0" w:space="0" w:color="auto"/>
        <w:bottom w:val="none" w:sz="0" w:space="0" w:color="auto"/>
        <w:right w:val="none" w:sz="0" w:space="0" w:color="auto"/>
      </w:divBdr>
      <w:divsChild>
        <w:div w:id="1342587166">
          <w:marLeft w:val="0"/>
          <w:marRight w:val="0"/>
          <w:marTop w:val="0"/>
          <w:marBottom w:val="0"/>
          <w:divBdr>
            <w:top w:val="none" w:sz="0" w:space="0" w:color="auto"/>
            <w:left w:val="none" w:sz="0" w:space="0" w:color="auto"/>
            <w:bottom w:val="none" w:sz="0" w:space="0" w:color="auto"/>
            <w:right w:val="none" w:sz="0" w:space="0" w:color="auto"/>
          </w:divBdr>
        </w:div>
        <w:div w:id="881554662">
          <w:marLeft w:val="0"/>
          <w:marRight w:val="0"/>
          <w:marTop w:val="0"/>
          <w:marBottom w:val="0"/>
          <w:divBdr>
            <w:top w:val="none" w:sz="0" w:space="0" w:color="auto"/>
            <w:left w:val="none" w:sz="0" w:space="0" w:color="auto"/>
            <w:bottom w:val="none" w:sz="0" w:space="0" w:color="auto"/>
            <w:right w:val="none" w:sz="0" w:space="0" w:color="auto"/>
          </w:divBdr>
        </w:div>
        <w:div w:id="1286424632">
          <w:marLeft w:val="0"/>
          <w:marRight w:val="0"/>
          <w:marTop w:val="0"/>
          <w:marBottom w:val="0"/>
          <w:divBdr>
            <w:top w:val="none" w:sz="0" w:space="0" w:color="auto"/>
            <w:left w:val="none" w:sz="0" w:space="0" w:color="auto"/>
            <w:bottom w:val="none" w:sz="0" w:space="0" w:color="auto"/>
            <w:right w:val="none" w:sz="0" w:space="0" w:color="auto"/>
          </w:divBdr>
        </w:div>
        <w:div w:id="728842529">
          <w:marLeft w:val="0"/>
          <w:marRight w:val="0"/>
          <w:marTop w:val="0"/>
          <w:marBottom w:val="0"/>
          <w:divBdr>
            <w:top w:val="none" w:sz="0" w:space="0" w:color="auto"/>
            <w:left w:val="none" w:sz="0" w:space="0" w:color="auto"/>
            <w:bottom w:val="none" w:sz="0" w:space="0" w:color="auto"/>
            <w:right w:val="none" w:sz="0" w:space="0" w:color="auto"/>
          </w:divBdr>
        </w:div>
        <w:div w:id="400064028">
          <w:marLeft w:val="0"/>
          <w:marRight w:val="0"/>
          <w:marTop w:val="0"/>
          <w:marBottom w:val="0"/>
          <w:divBdr>
            <w:top w:val="none" w:sz="0" w:space="0" w:color="auto"/>
            <w:left w:val="none" w:sz="0" w:space="0" w:color="auto"/>
            <w:bottom w:val="none" w:sz="0" w:space="0" w:color="auto"/>
            <w:right w:val="none" w:sz="0" w:space="0" w:color="auto"/>
          </w:divBdr>
        </w:div>
        <w:div w:id="517425457">
          <w:marLeft w:val="0"/>
          <w:marRight w:val="0"/>
          <w:marTop w:val="0"/>
          <w:marBottom w:val="0"/>
          <w:divBdr>
            <w:top w:val="none" w:sz="0" w:space="0" w:color="auto"/>
            <w:left w:val="none" w:sz="0" w:space="0" w:color="auto"/>
            <w:bottom w:val="none" w:sz="0" w:space="0" w:color="auto"/>
            <w:right w:val="none" w:sz="0" w:space="0" w:color="auto"/>
          </w:divBdr>
        </w:div>
        <w:div w:id="125197461">
          <w:marLeft w:val="0"/>
          <w:marRight w:val="0"/>
          <w:marTop w:val="0"/>
          <w:marBottom w:val="0"/>
          <w:divBdr>
            <w:top w:val="none" w:sz="0" w:space="0" w:color="auto"/>
            <w:left w:val="none" w:sz="0" w:space="0" w:color="auto"/>
            <w:bottom w:val="none" w:sz="0" w:space="0" w:color="auto"/>
            <w:right w:val="none" w:sz="0" w:space="0" w:color="auto"/>
          </w:divBdr>
        </w:div>
        <w:div w:id="1732919306">
          <w:marLeft w:val="0"/>
          <w:marRight w:val="0"/>
          <w:marTop w:val="0"/>
          <w:marBottom w:val="0"/>
          <w:divBdr>
            <w:top w:val="none" w:sz="0" w:space="0" w:color="auto"/>
            <w:left w:val="none" w:sz="0" w:space="0" w:color="auto"/>
            <w:bottom w:val="none" w:sz="0" w:space="0" w:color="auto"/>
            <w:right w:val="none" w:sz="0" w:space="0" w:color="auto"/>
          </w:divBdr>
        </w:div>
        <w:div w:id="1729187107">
          <w:marLeft w:val="0"/>
          <w:marRight w:val="0"/>
          <w:marTop w:val="0"/>
          <w:marBottom w:val="0"/>
          <w:divBdr>
            <w:top w:val="none" w:sz="0" w:space="0" w:color="auto"/>
            <w:left w:val="none" w:sz="0" w:space="0" w:color="auto"/>
            <w:bottom w:val="none" w:sz="0" w:space="0" w:color="auto"/>
            <w:right w:val="none" w:sz="0" w:space="0" w:color="auto"/>
          </w:divBdr>
        </w:div>
        <w:div w:id="1505824392">
          <w:marLeft w:val="0"/>
          <w:marRight w:val="0"/>
          <w:marTop w:val="0"/>
          <w:marBottom w:val="0"/>
          <w:divBdr>
            <w:top w:val="none" w:sz="0" w:space="0" w:color="auto"/>
            <w:left w:val="none" w:sz="0" w:space="0" w:color="auto"/>
            <w:bottom w:val="none" w:sz="0" w:space="0" w:color="auto"/>
            <w:right w:val="none" w:sz="0" w:space="0" w:color="auto"/>
          </w:divBdr>
        </w:div>
      </w:divsChild>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000550229">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5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FBF0FD5-2BD1-46B1-9DB1-B8338F6A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54092</Words>
  <Characters>30834</Characters>
  <Application>Microsoft Office Word</Application>
  <DocSecurity>0</DocSecurity>
  <Lines>256</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Дмитренко Наталія Володимирівна</cp:lastModifiedBy>
  <cp:revision>2</cp:revision>
  <cp:lastPrinted>2022-06-13T11:44:00Z</cp:lastPrinted>
  <dcterms:created xsi:type="dcterms:W3CDTF">2022-06-21T10:38:00Z</dcterms:created>
  <dcterms:modified xsi:type="dcterms:W3CDTF">2022-06-21T10:38:00Z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