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111069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6.35pt" o:ole="">
                  <v:imagedata r:id="rId12" o:title=""/>
                </v:shape>
                <o:OLEObject Type="Embed" ProgID="CorelDraw.Graphic.16" ShapeID="_x0000_i1025" DrawAspect="Content" ObjectID="_1740983568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DB3D91" w:rsidRPr="00DB3D91" w14:paraId="3F1FD39B" w14:textId="77777777" w:rsidTr="00FB11ED">
        <w:tc>
          <w:tcPr>
            <w:tcW w:w="3510" w:type="dxa"/>
            <w:shd w:val="clear" w:color="auto" w:fill="auto"/>
            <w:vAlign w:val="bottom"/>
          </w:tcPr>
          <w:p w14:paraId="66D02161" w14:textId="3323A243" w:rsidR="0089530E" w:rsidRPr="00360DB5" w:rsidRDefault="005F047D" w:rsidP="005F047D">
            <w:r>
              <w:t>22</w:t>
            </w:r>
            <w:r w:rsidR="00360DB5" w:rsidRPr="005F047D">
              <w:t xml:space="preserve"> березня</w:t>
            </w:r>
            <w:r w:rsidR="00AA20B2" w:rsidRPr="005F047D">
              <w:rPr>
                <w:lang w:val="ru-RU"/>
              </w:rPr>
              <w:t xml:space="preserve"> </w:t>
            </w:r>
            <w:r w:rsidR="00560B13" w:rsidRPr="005F047D">
              <w:t>202</w:t>
            </w:r>
            <w:r w:rsidR="00360DB5" w:rsidRPr="005F047D">
              <w:t>3</w:t>
            </w:r>
            <w:r w:rsidR="00560B13" w:rsidRPr="005F047D">
              <w:t xml:space="preserve">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tcBorders>
              <w:left w:val="nil"/>
            </w:tcBorders>
            <w:vAlign w:val="bottom"/>
          </w:tcPr>
          <w:p w14:paraId="0B388EDB" w14:textId="47CA0220" w:rsidR="0089530E" w:rsidRPr="005F047D" w:rsidRDefault="00ED3AC9" w:rsidP="00BC70AC">
            <w:pPr>
              <w:jc w:val="right"/>
            </w:pPr>
            <w:r w:rsidRPr="005F047D">
              <w:t>№</w:t>
            </w:r>
          </w:p>
        </w:tc>
        <w:tc>
          <w:tcPr>
            <w:tcW w:w="1937" w:type="dxa"/>
            <w:vAlign w:val="bottom"/>
          </w:tcPr>
          <w:p w14:paraId="13CD1EB5" w14:textId="0EF2B2FE" w:rsidR="0089530E" w:rsidRPr="005F047D" w:rsidRDefault="005F047D" w:rsidP="00ED3AC9">
            <w:pPr>
              <w:jc w:val="left"/>
              <w:rPr>
                <w:lang w:val="en-US"/>
              </w:rPr>
            </w:pPr>
            <w:r>
              <w:t>29</w:t>
            </w:r>
            <w:bookmarkStart w:id="0" w:name="_GoBack"/>
            <w:bookmarkEnd w:id="0"/>
          </w:p>
        </w:tc>
      </w:tr>
    </w:tbl>
    <w:p w14:paraId="6BBC90AD" w14:textId="77777777" w:rsidR="00F35C1E" w:rsidRPr="00D76630" w:rsidRDefault="00F35C1E" w:rsidP="00121E1B">
      <w:pPr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613517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24A8223" w:rsidR="00F35C1E" w:rsidRPr="00613517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86D8C">
              <w:rPr>
                <w:color w:val="000000" w:themeColor="text1"/>
                <w:lang w:eastAsia="ru-RU"/>
              </w:rPr>
              <w:t xml:space="preserve">Про </w:t>
            </w:r>
            <w:r w:rsidR="00836AFB" w:rsidRPr="00C86D8C">
              <w:rPr>
                <w:color w:val="000000" w:themeColor="text1"/>
                <w:lang w:eastAsia="ru-RU"/>
              </w:rPr>
              <w:t>внесення</w:t>
            </w:r>
            <w:r w:rsidR="00836AFB" w:rsidRPr="00613517">
              <w:rPr>
                <w:color w:val="000000" w:themeColor="text1"/>
                <w:lang w:val="ru-RU" w:eastAsia="ru-RU"/>
              </w:rPr>
              <w:t xml:space="preserve"> з</w:t>
            </w:r>
            <w:r w:rsidR="00836AFB" w:rsidRPr="00613517">
              <w:rPr>
                <w:color w:val="000000" w:themeColor="text1"/>
              </w:rPr>
              <w:t>мін до постанови Правління Національного банку України від 24 лютого 2022 року</w:t>
            </w:r>
            <w:r w:rsidR="00836AFB" w:rsidRPr="00613517">
              <w:rPr>
                <w:color w:val="000000" w:themeColor="text1"/>
                <w:lang w:val="ru-RU"/>
              </w:rPr>
              <w:t xml:space="preserve"> </w:t>
            </w:r>
            <w:r w:rsidR="00836AFB" w:rsidRPr="00613517">
              <w:rPr>
                <w:color w:val="000000" w:themeColor="text1"/>
              </w:rPr>
              <w:t>№ 18</w:t>
            </w:r>
          </w:p>
        </w:tc>
      </w:tr>
    </w:tbl>
    <w:p w14:paraId="71D4EC08" w14:textId="19DC2CF8" w:rsidR="00782E5D" w:rsidRPr="00613517" w:rsidRDefault="00782E5D" w:rsidP="00F5288F">
      <w:pPr>
        <w:ind w:firstLine="567"/>
        <w:rPr>
          <w:color w:val="000000" w:themeColor="text1"/>
        </w:rPr>
      </w:pPr>
    </w:p>
    <w:p w14:paraId="7EEA7E28" w14:textId="25E93355" w:rsidR="00836AFB" w:rsidRPr="00613517" w:rsidRDefault="00836AFB" w:rsidP="00F5288F">
      <w:pPr>
        <w:ind w:firstLine="567"/>
        <w:rPr>
          <w:color w:val="000000" w:themeColor="text1"/>
        </w:rPr>
      </w:pPr>
      <w:r w:rsidRPr="00613517">
        <w:rPr>
          <w:color w:val="000000" w:themeColor="text1"/>
        </w:rPr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613517">
        <w:rPr>
          <w:b/>
          <w:color w:val="000000" w:themeColor="text1"/>
        </w:rPr>
        <w:t>постановляє:</w:t>
      </w:r>
    </w:p>
    <w:p w14:paraId="7E630417" w14:textId="77777777" w:rsidR="00836AFB" w:rsidRPr="00613517" w:rsidRDefault="00836AFB" w:rsidP="00F5288F">
      <w:pPr>
        <w:ind w:firstLine="567"/>
        <w:rPr>
          <w:color w:val="000000" w:themeColor="text1"/>
        </w:rPr>
      </w:pPr>
    </w:p>
    <w:p w14:paraId="4D156CC1" w14:textId="08FEFB77" w:rsidR="00E8470A" w:rsidRPr="00613517" w:rsidRDefault="00736A81" w:rsidP="00F5288F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proofErr w:type="spellStart"/>
      <w:r w:rsidRPr="00613517">
        <w:rPr>
          <w:color w:val="000000" w:themeColor="text1"/>
        </w:rPr>
        <w:t>Унести</w:t>
      </w:r>
      <w:proofErr w:type="spellEnd"/>
      <w:r w:rsidRPr="00613517">
        <w:rPr>
          <w:color w:val="000000" w:themeColor="text1"/>
        </w:rPr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1F8D40E3" w14:textId="77777777" w:rsidR="00736A81" w:rsidRPr="00613517" w:rsidRDefault="00736A81" w:rsidP="00F5288F">
      <w:pPr>
        <w:ind w:firstLine="567"/>
        <w:rPr>
          <w:color w:val="000000" w:themeColor="text1"/>
        </w:rPr>
      </w:pPr>
    </w:p>
    <w:p w14:paraId="22E5BD78" w14:textId="2A5FBDD3" w:rsidR="00A22B07" w:rsidRPr="00613517" w:rsidRDefault="00FB11ED" w:rsidP="00F5288F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613517">
        <w:rPr>
          <w:color w:val="000000" w:themeColor="text1"/>
        </w:rPr>
        <w:t xml:space="preserve">у </w:t>
      </w:r>
      <w:r w:rsidR="00A22B07" w:rsidRPr="00613517">
        <w:rPr>
          <w:color w:val="000000" w:themeColor="text1"/>
        </w:rPr>
        <w:t>підпункт</w:t>
      </w:r>
      <w:r w:rsidRPr="00613517">
        <w:rPr>
          <w:color w:val="000000" w:themeColor="text1"/>
        </w:rPr>
        <w:t>і 21</w:t>
      </w:r>
      <w:r w:rsidR="00A22B07" w:rsidRPr="00613517">
        <w:rPr>
          <w:color w:val="000000" w:themeColor="text1"/>
        </w:rPr>
        <w:t xml:space="preserve"> пункту </w:t>
      </w:r>
      <w:r w:rsidRPr="00613517">
        <w:rPr>
          <w:color w:val="000000" w:themeColor="text1"/>
        </w:rPr>
        <w:t xml:space="preserve">14 слова </w:t>
      </w:r>
      <w:r w:rsidRPr="00613517">
        <w:rPr>
          <w:rFonts w:eastAsiaTheme="minorEastAsia"/>
          <w:noProof/>
          <w:color w:val="000000" w:themeColor="text1"/>
          <w:lang w:eastAsia="en-US"/>
        </w:rPr>
        <w:t>“</w:t>
      </w:r>
      <w:r w:rsidRPr="00613517">
        <w:rPr>
          <w:color w:val="000000" w:themeColor="text1"/>
          <w:shd w:val="clear" w:color="auto" w:fill="FFFFFF"/>
        </w:rPr>
        <w:t>виплатою погашення/сплатою доходу</w:t>
      </w:r>
      <w:r w:rsidRPr="00613517">
        <w:rPr>
          <w:color w:val="000000" w:themeColor="text1"/>
        </w:rPr>
        <w:t>”</w:t>
      </w:r>
      <w:r w:rsidRPr="00613517">
        <w:rPr>
          <w:color w:val="000000" w:themeColor="text1"/>
          <w:shd w:val="clear" w:color="auto" w:fill="FFFFFF"/>
        </w:rPr>
        <w:t xml:space="preserve"> замінити словами </w:t>
      </w:r>
      <w:r w:rsidRPr="00613517">
        <w:rPr>
          <w:rFonts w:eastAsiaTheme="minorEastAsia"/>
          <w:noProof/>
          <w:color w:val="000000" w:themeColor="text1"/>
          <w:lang w:eastAsia="en-US"/>
        </w:rPr>
        <w:t>“</w:t>
      </w:r>
      <w:r w:rsidRPr="00613517">
        <w:rPr>
          <w:color w:val="000000" w:themeColor="text1"/>
          <w:shd w:val="clear" w:color="auto" w:fill="FFFFFF"/>
        </w:rPr>
        <w:t>сплатою відсоткового доходу (купонного платежу)</w:t>
      </w:r>
      <w:r w:rsidRPr="00613517">
        <w:rPr>
          <w:color w:val="000000" w:themeColor="text1"/>
        </w:rPr>
        <w:t>”</w:t>
      </w:r>
      <w:r w:rsidR="00A22B07" w:rsidRPr="00613517">
        <w:rPr>
          <w:color w:val="000000" w:themeColor="text1"/>
        </w:rPr>
        <w:t>;</w:t>
      </w:r>
    </w:p>
    <w:p w14:paraId="66164C18" w14:textId="77777777" w:rsidR="00AE68B0" w:rsidRPr="00613517" w:rsidRDefault="00AE68B0" w:rsidP="00F5288F">
      <w:pPr>
        <w:pStyle w:val="af3"/>
        <w:ind w:left="0" w:firstLine="567"/>
        <w:rPr>
          <w:color w:val="000000" w:themeColor="text1"/>
        </w:rPr>
      </w:pPr>
    </w:p>
    <w:p w14:paraId="5DB84E6B" w14:textId="18AD9DB2" w:rsidR="00C57E71" w:rsidRPr="00613517" w:rsidRDefault="004E5708" w:rsidP="00F5288F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613517">
        <w:rPr>
          <w:color w:val="000000" w:themeColor="text1"/>
        </w:rPr>
        <w:t>п</w:t>
      </w:r>
      <w:r w:rsidR="00FB11ED" w:rsidRPr="00613517">
        <w:rPr>
          <w:color w:val="000000" w:themeColor="text1"/>
        </w:rPr>
        <w:t xml:space="preserve">останову після </w:t>
      </w:r>
      <w:r w:rsidR="00613517" w:rsidRPr="00613517">
        <w:rPr>
          <w:color w:val="000000" w:themeColor="text1"/>
        </w:rPr>
        <w:t xml:space="preserve">пункту </w:t>
      </w:r>
      <w:r w:rsidR="00FB11ED" w:rsidRPr="00613517">
        <w:rPr>
          <w:color w:val="000000" w:themeColor="text1"/>
        </w:rPr>
        <w:t>14</w:t>
      </w:r>
      <w:r w:rsidR="00FB11ED" w:rsidRPr="00613517">
        <w:rPr>
          <w:color w:val="000000" w:themeColor="text1"/>
          <w:vertAlign w:val="superscript"/>
        </w:rPr>
        <w:t>18</w:t>
      </w:r>
      <w:r w:rsidR="00FB11ED" w:rsidRPr="00613517">
        <w:rPr>
          <w:color w:val="000000" w:themeColor="text1"/>
        </w:rPr>
        <w:t xml:space="preserve"> доповнити новим пунктом 14</w:t>
      </w:r>
      <w:r w:rsidR="00FB11ED" w:rsidRPr="00613517">
        <w:rPr>
          <w:color w:val="000000" w:themeColor="text1"/>
          <w:vertAlign w:val="superscript"/>
        </w:rPr>
        <w:t>19</w:t>
      </w:r>
      <w:r w:rsidR="00FB11ED" w:rsidRPr="00A86C4D">
        <w:rPr>
          <w:color w:val="000000" w:themeColor="text1"/>
        </w:rPr>
        <w:t xml:space="preserve"> </w:t>
      </w:r>
      <w:r w:rsidR="00FB11ED" w:rsidRPr="00613517">
        <w:rPr>
          <w:color w:val="000000" w:themeColor="text1"/>
        </w:rPr>
        <w:t>такого змісту</w:t>
      </w:r>
      <w:r w:rsidR="00C57E71" w:rsidRPr="00613517">
        <w:rPr>
          <w:color w:val="000000" w:themeColor="text1"/>
        </w:rPr>
        <w:t>:</w:t>
      </w:r>
    </w:p>
    <w:p w14:paraId="5070DAC5" w14:textId="3601FE47" w:rsidR="00C57E71" w:rsidRPr="00613517" w:rsidRDefault="00AE68B0" w:rsidP="00FB11ED">
      <w:pPr>
        <w:ind w:firstLine="567"/>
        <w:rPr>
          <w:color w:val="000000" w:themeColor="text1"/>
        </w:rPr>
      </w:pPr>
      <w:r w:rsidRPr="00613517">
        <w:rPr>
          <w:rFonts w:eastAsiaTheme="minorEastAsia"/>
          <w:noProof/>
          <w:color w:val="000000" w:themeColor="text1"/>
          <w:lang w:eastAsia="en-US"/>
        </w:rPr>
        <w:t>“</w:t>
      </w:r>
      <w:r w:rsidR="00FB11ED" w:rsidRPr="00613517">
        <w:rPr>
          <w:color w:val="000000" w:themeColor="text1"/>
        </w:rPr>
        <w:t>14</w:t>
      </w:r>
      <w:r w:rsidR="00FB11ED" w:rsidRPr="00613517">
        <w:rPr>
          <w:color w:val="000000" w:themeColor="text1"/>
          <w:vertAlign w:val="superscript"/>
        </w:rPr>
        <w:t>19</w:t>
      </w:r>
      <w:r w:rsidR="00FB11ED" w:rsidRPr="00613517">
        <w:rPr>
          <w:color w:val="000000" w:themeColor="text1"/>
        </w:rPr>
        <w:t xml:space="preserve">. </w:t>
      </w:r>
      <w:r w:rsidR="00FB11ED" w:rsidRPr="00613517">
        <w:rPr>
          <w:color w:val="000000" w:themeColor="text1"/>
          <w:shd w:val="clear" w:color="auto" w:fill="FFFFFF"/>
        </w:rPr>
        <w:t>Банк не має права завершити здійснення валютного нагляду за дотриманням резидентами граничних строків розрахунків за операцією з експорту товарів після зарахування на поточний рахунок резидента в банку грошових коштів, що надійшли від нерезидента за товар</w:t>
      </w:r>
      <w:r w:rsidR="00FB11ED" w:rsidRPr="00613517">
        <w:rPr>
          <w:bCs/>
          <w:color w:val="000000" w:themeColor="text1"/>
        </w:rPr>
        <w:t>, якщо ці кошти не переказувалися з-за кордону в Україну.</w:t>
      </w:r>
      <w:r w:rsidR="00FB11ED" w:rsidRPr="00613517">
        <w:rPr>
          <w:color w:val="000000" w:themeColor="text1"/>
        </w:rPr>
        <w:t>”.</w:t>
      </w:r>
    </w:p>
    <w:p w14:paraId="29D013A4" w14:textId="021236C8" w:rsidR="00AE68B0" w:rsidRPr="00613517" w:rsidRDefault="00AE68B0" w:rsidP="00F5288F">
      <w:pPr>
        <w:ind w:firstLine="567"/>
        <w:rPr>
          <w:color w:val="000000" w:themeColor="text1"/>
        </w:rPr>
      </w:pPr>
    </w:p>
    <w:p w14:paraId="5E34E9D9" w14:textId="1CE2314A" w:rsidR="00F10295" w:rsidRPr="00613517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613517">
        <w:rPr>
          <w:color w:val="000000" w:themeColor="text1"/>
        </w:rPr>
        <w:t>Постанова набирає чинності з дня, наступного за днем її офіційного опублікування.</w:t>
      </w:r>
    </w:p>
    <w:p w14:paraId="0247B491" w14:textId="3CC13225" w:rsidR="00D63610" w:rsidRPr="00613517" w:rsidRDefault="00D63610" w:rsidP="00F5288F">
      <w:pPr>
        <w:pStyle w:val="af3"/>
        <w:ind w:left="0" w:firstLine="567"/>
        <w:rPr>
          <w:color w:val="000000" w:themeColor="text1"/>
        </w:rPr>
      </w:pPr>
    </w:p>
    <w:p w14:paraId="5AAD9340" w14:textId="77777777" w:rsidR="006E32B9" w:rsidRPr="00613517" w:rsidRDefault="006E32B9" w:rsidP="00F5288F">
      <w:pPr>
        <w:pStyle w:val="af3"/>
        <w:ind w:left="0" w:firstLine="567"/>
        <w:rPr>
          <w:color w:val="000000" w:themeColor="text1"/>
        </w:rPr>
      </w:pPr>
    </w:p>
    <w:tbl>
      <w:tblPr>
        <w:tblStyle w:val="a9"/>
        <w:tblW w:w="96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24F08" w:rsidRPr="00613517" w14:paraId="308D155B" w14:textId="77777777" w:rsidTr="00D24F08">
        <w:tc>
          <w:tcPr>
            <w:tcW w:w="5387" w:type="dxa"/>
            <w:vAlign w:val="bottom"/>
          </w:tcPr>
          <w:p w14:paraId="21C15414" w14:textId="77777777" w:rsidR="00EB4693" w:rsidRPr="00613517" w:rsidRDefault="00EB4693" w:rsidP="000E2C9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13517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10C3547E" w14:textId="77777777" w:rsidR="00EB4693" w:rsidRPr="00613517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13517">
              <w:rPr>
                <w:color w:val="000000" w:themeColor="text1"/>
              </w:rPr>
              <w:t>Андрій ПИШНИЙ</w:t>
            </w:r>
          </w:p>
        </w:tc>
      </w:tr>
    </w:tbl>
    <w:p w14:paraId="1E209F6E" w14:textId="077C20A7" w:rsidR="00BA0BCE" w:rsidRPr="00613517" w:rsidRDefault="00BA0BCE" w:rsidP="00121E1B">
      <w:pPr>
        <w:pStyle w:val="af3"/>
        <w:ind w:left="0"/>
        <w:rPr>
          <w:color w:val="000000" w:themeColor="text1"/>
        </w:rPr>
      </w:pPr>
    </w:p>
    <w:p w14:paraId="3FFD5486" w14:textId="79D8CF0E" w:rsidR="00B507E3" w:rsidRPr="00613517" w:rsidRDefault="00B507E3" w:rsidP="00121E1B">
      <w:pPr>
        <w:pStyle w:val="af3"/>
        <w:ind w:left="0"/>
        <w:rPr>
          <w:color w:val="000000" w:themeColor="text1"/>
        </w:rPr>
      </w:pPr>
    </w:p>
    <w:p w14:paraId="0AB4921B" w14:textId="255E80EB" w:rsidR="00AB698A" w:rsidRPr="00613517" w:rsidRDefault="00F35C1E" w:rsidP="000C5787">
      <w:pPr>
        <w:jc w:val="left"/>
        <w:rPr>
          <w:color w:val="000000" w:themeColor="text1"/>
        </w:rPr>
      </w:pPr>
      <w:r w:rsidRPr="00613517">
        <w:rPr>
          <w:color w:val="000000" w:themeColor="text1"/>
        </w:rPr>
        <w:t>Інд. 40</w:t>
      </w:r>
    </w:p>
    <w:sectPr w:rsidR="00AB698A" w:rsidRPr="00613517" w:rsidSect="00FB7618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F379" w14:textId="77777777" w:rsidR="00FE6057" w:rsidRDefault="00FE6057" w:rsidP="00E53CCD">
      <w:r>
        <w:separator/>
      </w:r>
    </w:p>
  </w:endnote>
  <w:endnote w:type="continuationSeparator" w:id="0">
    <w:p w14:paraId="07BACDA3" w14:textId="77777777" w:rsidR="00FE6057" w:rsidRDefault="00FE605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7D10" w14:textId="77777777" w:rsidR="00FE6057" w:rsidRDefault="00FE6057" w:rsidP="00E53CCD">
      <w:r>
        <w:separator/>
      </w:r>
    </w:p>
  </w:footnote>
  <w:footnote w:type="continuationSeparator" w:id="0">
    <w:p w14:paraId="692DBC03" w14:textId="77777777" w:rsidR="00FE6057" w:rsidRDefault="00FE605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7FAD5E0F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B11ED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011CC6ED" w:rsidR="00AB062E" w:rsidRPr="005F047D" w:rsidRDefault="005C6737" w:rsidP="00360DB5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5F047D">
      <w:rPr>
        <w:sz w:val="24"/>
        <w:szCs w:val="24"/>
      </w:rPr>
      <w:t>О</w:t>
    </w:r>
    <w:r w:rsidR="00FD4511" w:rsidRPr="005F047D">
      <w:rPr>
        <w:sz w:val="24"/>
        <w:szCs w:val="24"/>
      </w:rPr>
      <w:t xml:space="preserve">фіційно опубліковано </w:t>
    </w:r>
    <w:r w:rsidR="005F047D">
      <w:rPr>
        <w:sz w:val="24"/>
        <w:szCs w:val="24"/>
      </w:rPr>
      <w:t>22</w:t>
    </w:r>
    <w:r w:rsidR="00FD4511" w:rsidRPr="005F047D">
      <w:rPr>
        <w:sz w:val="24"/>
        <w:szCs w:val="24"/>
      </w:rPr>
      <w:t>.</w:t>
    </w:r>
    <w:r w:rsidR="00360DB5" w:rsidRPr="005F047D">
      <w:rPr>
        <w:sz w:val="24"/>
        <w:szCs w:val="24"/>
      </w:rPr>
      <w:t>03</w:t>
    </w:r>
    <w:r w:rsidR="00FD4511" w:rsidRPr="005F047D">
      <w:rPr>
        <w:sz w:val="24"/>
        <w:szCs w:val="24"/>
      </w:rPr>
      <w:t>.202</w:t>
    </w:r>
    <w:r w:rsidR="00360DB5" w:rsidRPr="005F047D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694"/>
    <w:rsid w:val="000027A7"/>
    <w:rsid w:val="00002D37"/>
    <w:rsid w:val="00003AE7"/>
    <w:rsid w:val="00004099"/>
    <w:rsid w:val="000064FA"/>
    <w:rsid w:val="000069AF"/>
    <w:rsid w:val="00007913"/>
    <w:rsid w:val="00010516"/>
    <w:rsid w:val="00012196"/>
    <w:rsid w:val="0001295B"/>
    <w:rsid w:val="00012DF7"/>
    <w:rsid w:val="000130D6"/>
    <w:rsid w:val="00014176"/>
    <w:rsid w:val="0001510A"/>
    <w:rsid w:val="00015389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2D0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136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45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BCD"/>
    <w:rsid w:val="001000E5"/>
    <w:rsid w:val="001007D7"/>
    <w:rsid w:val="001008B0"/>
    <w:rsid w:val="00100ECA"/>
    <w:rsid w:val="0010299B"/>
    <w:rsid w:val="001042F5"/>
    <w:rsid w:val="0010474C"/>
    <w:rsid w:val="00106229"/>
    <w:rsid w:val="00106407"/>
    <w:rsid w:val="00110094"/>
    <w:rsid w:val="00111069"/>
    <w:rsid w:val="00111BAD"/>
    <w:rsid w:val="00112DEE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8EA"/>
    <w:rsid w:val="00151247"/>
    <w:rsid w:val="0015228F"/>
    <w:rsid w:val="0015243C"/>
    <w:rsid w:val="00154F17"/>
    <w:rsid w:val="00155174"/>
    <w:rsid w:val="00155E94"/>
    <w:rsid w:val="00156ED0"/>
    <w:rsid w:val="00157AFD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693B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40F"/>
    <w:rsid w:val="00194EF9"/>
    <w:rsid w:val="0019673D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1775"/>
    <w:rsid w:val="001C206C"/>
    <w:rsid w:val="001C2B26"/>
    <w:rsid w:val="001C30EE"/>
    <w:rsid w:val="001C4C10"/>
    <w:rsid w:val="001C57C6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5C9E"/>
    <w:rsid w:val="002B665A"/>
    <w:rsid w:val="002B7710"/>
    <w:rsid w:val="002C0426"/>
    <w:rsid w:val="002C1BC2"/>
    <w:rsid w:val="002C1FDB"/>
    <w:rsid w:val="002C37E4"/>
    <w:rsid w:val="002C3F54"/>
    <w:rsid w:val="002C5197"/>
    <w:rsid w:val="002C54E4"/>
    <w:rsid w:val="002C5561"/>
    <w:rsid w:val="002C6150"/>
    <w:rsid w:val="002C706C"/>
    <w:rsid w:val="002C7778"/>
    <w:rsid w:val="002D1790"/>
    <w:rsid w:val="002D27C0"/>
    <w:rsid w:val="002D3F96"/>
    <w:rsid w:val="002D5680"/>
    <w:rsid w:val="002D6086"/>
    <w:rsid w:val="002D6F9D"/>
    <w:rsid w:val="002E1B68"/>
    <w:rsid w:val="002E5D7E"/>
    <w:rsid w:val="002E72D8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3CB"/>
    <w:rsid w:val="003211A9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6E34"/>
    <w:rsid w:val="00357676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7D25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1E0D"/>
    <w:rsid w:val="003F28B5"/>
    <w:rsid w:val="003F3884"/>
    <w:rsid w:val="003F430A"/>
    <w:rsid w:val="003F47D5"/>
    <w:rsid w:val="003F6727"/>
    <w:rsid w:val="003F7093"/>
    <w:rsid w:val="003F7A71"/>
    <w:rsid w:val="003F7DBC"/>
    <w:rsid w:val="00401EDB"/>
    <w:rsid w:val="004020FF"/>
    <w:rsid w:val="00402F54"/>
    <w:rsid w:val="004043F7"/>
    <w:rsid w:val="00404C93"/>
    <w:rsid w:val="0040574B"/>
    <w:rsid w:val="00405EE8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54A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221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7285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708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436"/>
    <w:rsid w:val="004F52FB"/>
    <w:rsid w:val="004F7E15"/>
    <w:rsid w:val="00502287"/>
    <w:rsid w:val="00505032"/>
    <w:rsid w:val="0050563F"/>
    <w:rsid w:val="00506E8D"/>
    <w:rsid w:val="00510DF0"/>
    <w:rsid w:val="00511B01"/>
    <w:rsid w:val="00512A4B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279"/>
    <w:rsid w:val="005554DB"/>
    <w:rsid w:val="005563DC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5F1E"/>
    <w:rsid w:val="005B600B"/>
    <w:rsid w:val="005B7AE4"/>
    <w:rsid w:val="005B7D8C"/>
    <w:rsid w:val="005C0A36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2775"/>
    <w:rsid w:val="005E33D6"/>
    <w:rsid w:val="005E3A06"/>
    <w:rsid w:val="005E3FA8"/>
    <w:rsid w:val="005E4C6B"/>
    <w:rsid w:val="005E6D32"/>
    <w:rsid w:val="005F047D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5BA5"/>
    <w:rsid w:val="0060603E"/>
    <w:rsid w:val="00610C86"/>
    <w:rsid w:val="0061268E"/>
    <w:rsid w:val="00612EFE"/>
    <w:rsid w:val="00613517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4B8E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78D"/>
    <w:rsid w:val="006D71B7"/>
    <w:rsid w:val="006E048B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303B"/>
    <w:rsid w:val="006F460E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42BA"/>
    <w:rsid w:val="00714823"/>
    <w:rsid w:val="007163EB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E17"/>
    <w:rsid w:val="00854E33"/>
    <w:rsid w:val="00855031"/>
    <w:rsid w:val="00857F0C"/>
    <w:rsid w:val="00861D65"/>
    <w:rsid w:val="0086299D"/>
    <w:rsid w:val="0086478E"/>
    <w:rsid w:val="008666C0"/>
    <w:rsid w:val="00866993"/>
    <w:rsid w:val="00867D64"/>
    <w:rsid w:val="00867ECA"/>
    <w:rsid w:val="00872716"/>
    <w:rsid w:val="0087365A"/>
    <w:rsid w:val="00874366"/>
    <w:rsid w:val="00874B40"/>
    <w:rsid w:val="00874B8B"/>
    <w:rsid w:val="00875422"/>
    <w:rsid w:val="00875EF9"/>
    <w:rsid w:val="008762D8"/>
    <w:rsid w:val="00876715"/>
    <w:rsid w:val="00883309"/>
    <w:rsid w:val="00884692"/>
    <w:rsid w:val="0088557E"/>
    <w:rsid w:val="00885C90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3DA"/>
    <w:rsid w:val="008A1721"/>
    <w:rsid w:val="008A5440"/>
    <w:rsid w:val="008A5610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1C"/>
    <w:rsid w:val="008D10FD"/>
    <w:rsid w:val="008D122F"/>
    <w:rsid w:val="008D19F4"/>
    <w:rsid w:val="008D2F8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4EBC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403"/>
    <w:rsid w:val="0097692D"/>
    <w:rsid w:val="009815F7"/>
    <w:rsid w:val="009816DF"/>
    <w:rsid w:val="00981ED6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BC3"/>
    <w:rsid w:val="009B4D39"/>
    <w:rsid w:val="009B5184"/>
    <w:rsid w:val="009B6120"/>
    <w:rsid w:val="009C2F47"/>
    <w:rsid w:val="009C2F76"/>
    <w:rsid w:val="009C3D72"/>
    <w:rsid w:val="009C486F"/>
    <w:rsid w:val="009C7D46"/>
    <w:rsid w:val="009D09B1"/>
    <w:rsid w:val="009D2A64"/>
    <w:rsid w:val="009D3F2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3790"/>
    <w:rsid w:val="00A4457B"/>
    <w:rsid w:val="00A46C15"/>
    <w:rsid w:val="00A474E1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69E8"/>
    <w:rsid w:val="00A66A2E"/>
    <w:rsid w:val="00A708D0"/>
    <w:rsid w:val="00A7131A"/>
    <w:rsid w:val="00A72F06"/>
    <w:rsid w:val="00A730F2"/>
    <w:rsid w:val="00A738BE"/>
    <w:rsid w:val="00A7446D"/>
    <w:rsid w:val="00A745EF"/>
    <w:rsid w:val="00A746FF"/>
    <w:rsid w:val="00A74DB6"/>
    <w:rsid w:val="00A76398"/>
    <w:rsid w:val="00A7794F"/>
    <w:rsid w:val="00A77FFD"/>
    <w:rsid w:val="00A802FD"/>
    <w:rsid w:val="00A81B60"/>
    <w:rsid w:val="00A840CD"/>
    <w:rsid w:val="00A85E68"/>
    <w:rsid w:val="00A868C3"/>
    <w:rsid w:val="00A86C4D"/>
    <w:rsid w:val="00A8701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D7F13"/>
    <w:rsid w:val="00AE072D"/>
    <w:rsid w:val="00AE0AFD"/>
    <w:rsid w:val="00AE173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52FB"/>
    <w:rsid w:val="00B45AEF"/>
    <w:rsid w:val="00B4613D"/>
    <w:rsid w:val="00B507E3"/>
    <w:rsid w:val="00B51D9F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8078D"/>
    <w:rsid w:val="00B82372"/>
    <w:rsid w:val="00B84BBE"/>
    <w:rsid w:val="00B851F4"/>
    <w:rsid w:val="00B85512"/>
    <w:rsid w:val="00B87764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DD"/>
    <w:rsid w:val="00BD33F7"/>
    <w:rsid w:val="00BD4035"/>
    <w:rsid w:val="00BD42B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2A96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2C27"/>
    <w:rsid w:val="00C6313C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86D8C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9B4"/>
    <w:rsid w:val="00CB6B49"/>
    <w:rsid w:val="00CB7C97"/>
    <w:rsid w:val="00CC29A3"/>
    <w:rsid w:val="00CC2EA6"/>
    <w:rsid w:val="00CC3678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3F6E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4F08"/>
    <w:rsid w:val="00D25464"/>
    <w:rsid w:val="00D27115"/>
    <w:rsid w:val="00D3062F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80"/>
    <w:rsid w:val="00D73FDD"/>
    <w:rsid w:val="00D74524"/>
    <w:rsid w:val="00D7535D"/>
    <w:rsid w:val="00D75D7A"/>
    <w:rsid w:val="00D763A2"/>
    <w:rsid w:val="00D76630"/>
    <w:rsid w:val="00D776EA"/>
    <w:rsid w:val="00D80A33"/>
    <w:rsid w:val="00D8221E"/>
    <w:rsid w:val="00D828C4"/>
    <w:rsid w:val="00D829BE"/>
    <w:rsid w:val="00D84CAE"/>
    <w:rsid w:val="00D84DA0"/>
    <w:rsid w:val="00D850F9"/>
    <w:rsid w:val="00D869CE"/>
    <w:rsid w:val="00D911E0"/>
    <w:rsid w:val="00D92D1E"/>
    <w:rsid w:val="00D945BF"/>
    <w:rsid w:val="00D94EEB"/>
    <w:rsid w:val="00D95B87"/>
    <w:rsid w:val="00D95CAB"/>
    <w:rsid w:val="00D95D87"/>
    <w:rsid w:val="00D9675E"/>
    <w:rsid w:val="00D96B3F"/>
    <w:rsid w:val="00DA038E"/>
    <w:rsid w:val="00DA0467"/>
    <w:rsid w:val="00DA2F09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D2B92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2E7E"/>
    <w:rsid w:val="00E13EC3"/>
    <w:rsid w:val="00E21875"/>
    <w:rsid w:val="00E2196C"/>
    <w:rsid w:val="00E22369"/>
    <w:rsid w:val="00E22EC1"/>
    <w:rsid w:val="00E2330F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07BC"/>
    <w:rsid w:val="00E81BE4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328D"/>
    <w:rsid w:val="00EC3E44"/>
    <w:rsid w:val="00EC54FC"/>
    <w:rsid w:val="00EC7C7F"/>
    <w:rsid w:val="00ED37EE"/>
    <w:rsid w:val="00ED3AC9"/>
    <w:rsid w:val="00ED3EDD"/>
    <w:rsid w:val="00ED47D2"/>
    <w:rsid w:val="00ED4964"/>
    <w:rsid w:val="00ED4CC7"/>
    <w:rsid w:val="00ED5412"/>
    <w:rsid w:val="00ED6157"/>
    <w:rsid w:val="00EE11C8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12B0B"/>
    <w:rsid w:val="00F223F9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E75"/>
    <w:rsid w:val="00F43F5F"/>
    <w:rsid w:val="00F440E4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48FA"/>
    <w:rsid w:val="00F54EC2"/>
    <w:rsid w:val="00F554EC"/>
    <w:rsid w:val="00F56FD0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600E"/>
    <w:rsid w:val="00FA7205"/>
    <w:rsid w:val="00FA74B0"/>
    <w:rsid w:val="00FA7846"/>
    <w:rsid w:val="00FA7B0E"/>
    <w:rsid w:val="00FB0F1D"/>
    <w:rsid w:val="00FB11ED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E0B90"/>
    <w:rsid w:val="00FE1A90"/>
    <w:rsid w:val="00FE2681"/>
    <w:rsid w:val="00FE3AF5"/>
    <w:rsid w:val="00FE5381"/>
    <w:rsid w:val="00FE602C"/>
    <w:rsid w:val="00FE6057"/>
    <w:rsid w:val="00FE65F5"/>
    <w:rsid w:val="00FE6A52"/>
    <w:rsid w:val="00FE7743"/>
    <w:rsid w:val="00FE7F09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DCCB6D-5777-4887-98FC-E13C4584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2</cp:revision>
  <cp:lastPrinted>2022-11-30T13:01:00Z</cp:lastPrinted>
  <dcterms:created xsi:type="dcterms:W3CDTF">2023-03-22T07:46:00Z</dcterms:created>
  <dcterms:modified xsi:type="dcterms:W3CDTF">2023-03-22T07:46:00Z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