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71C5" w14:textId="77777777" w:rsidR="0089530E" w:rsidRPr="00342533" w:rsidRDefault="0089530E" w:rsidP="0089530E">
      <w:pPr>
        <w:rPr>
          <w:sz w:val="2"/>
          <w:szCs w:val="2"/>
        </w:rPr>
      </w:pPr>
    </w:p>
    <w:p w14:paraId="2AF47819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89530E" w14:paraId="17D3F51D" w14:textId="77777777" w:rsidTr="00BC70AC">
        <w:trPr>
          <w:trHeight w:val="851"/>
        </w:trPr>
        <w:tc>
          <w:tcPr>
            <w:tcW w:w="3284" w:type="dxa"/>
          </w:tcPr>
          <w:p w14:paraId="7FB00F5A" w14:textId="77777777" w:rsidR="0089530E" w:rsidRDefault="0089530E" w:rsidP="00BC70AC"/>
        </w:tc>
        <w:tc>
          <w:tcPr>
            <w:tcW w:w="3285" w:type="dxa"/>
            <w:vMerge w:val="restart"/>
          </w:tcPr>
          <w:p w14:paraId="2049D959" w14:textId="77777777" w:rsidR="0089530E" w:rsidRDefault="0089530E" w:rsidP="00BC70AC">
            <w:pPr>
              <w:jc w:val="center"/>
            </w:pPr>
            <w:r>
              <w:object w:dxaOrig="1595" w:dyaOrig="2201" w14:anchorId="596444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7.25pt" o:ole="">
                  <v:imagedata r:id="rId12" o:title=""/>
                </v:shape>
                <o:OLEObject Type="Embed" ProgID="CorelDraw.Graphic.16" ShapeID="_x0000_i1025" DrawAspect="Content" ObjectID="_1712145037" r:id="rId13"/>
              </w:object>
            </w:r>
          </w:p>
        </w:tc>
        <w:tc>
          <w:tcPr>
            <w:tcW w:w="3285" w:type="dxa"/>
          </w:tcPr>
          <w:p w14:paraId="4C23E34E" w14:textId="77777777" w:rsidR="0089530E" w:rsidRDefault="0089530E" w:rsidP="00BC70AC"/>
        </w:tc>
      </w:tr>
      <w:tr w:rsidR="0089530E" w14:paraId="29DAED1B" w14:textId="77777777" w:rsidTr="00BC70AC">
        <w:tc>
          <w:tcPr>
            <w:tcW w:w="3284" w:type="dxa"/>
          </w:tcPr>
          <w:p w14:paraId="396F21D7" w14:textId="77777777" w:rsidR="0089530E" w:rsidRDefault="0089530E" w:rsidP="00BC70AC"/>
        </w:tc>
        <w:tc>
          <w:tcPr>
            <w:tcW w:w="3285" w:type="dxa"/>
            <w:vMerge/>
          </w:tcPr>
          <w:p w14:paraId="777219CE" w14:textId="77777777" w:rsidR="0089530E" w:rsidRDefault="0089530E" w:rsidP="00BC70AC"/>
        </w:tc>
        <w:tc>
          <w:tcPr>
            <w:tcW w:w="3285" w:type="dxa"/>
          </w:tcPr>
          <w:p w14:paraId="6F54F8D5" w14:textId="77777777" w:rsidR="0089530E" w:rsidRDefault="0089530E" w:rsidP="00BC70AC"/>
        </w:tc>
      </w:tr>
      <w:tr w:rsidR="0089530E" w14:paraId="42E82292" w14:textId="77777777" w:rsidTr="00BC70AC">
        <w:tc>
          <w:tcPr>
            <w:tcW w:w="9854" w:type="dxa"/>
            <w:gridSpan w:val="3"/>
          </w:tcPr>
          <w:p w14:paraId="4EC6E3AC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F192689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831BD8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2636"/>
        <w:gridCol w:w="1676"/>
        <w:gridCol w:w="1893"/>
      </w:tblGrid>
      <w:tr w:rsidR="00DB3D91" w:rsidRPr="00DB3D91" w14:paraId="3F1FD39B" w14:textId="77777777" w:rsidTr="00BC70AC">
        <w:tc>
          <w:tcPr>
            <w:tcW w:w="3510" w:type="dxa"/>
            <w:vAlign w:val="bottom"/>
          </w:tcPr>
          <w:p w14:paraId="66D02161" w14:textId="576B7DF2" w:rsidR="0089530E" w:rsidRPr="00F76D86" w:rsidRDefault="00A96089" w:rsidP="00F76D86">
            <w:r>
              <w:t>22</w:t>
            </w:r>
            <w:r w:rsidR="00F76D86" w:rsidRPr="00A96089">
              <w:t xml:space="preserve"> квітня </w:t>
            </w:r>
            <w:r w:rsidR="00560B13" w:rsidRPr="00A96089">
              <w:t xml:space="preserve">2022 року </w:t>
            </w:r>
          </w:p>
        </w:tc>
        <w:tc>
          <w:tcPr>
            <w:tcW w:w="2694" w:type="dxa"/>
          </w:tcPr>
          <w:p w14:paraId="599D865D" w14:textId="74575EA4" w:rsidR="0089530E" w:rsidRPr="00DB3D91" w:rsidRDefault="00DB3D91" w:rsidP="00BC70A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0B388EDB" w14:textId="77777777" w:rsidR="0089530E" w:rsidRPr="00A96089" w:rsidRDefault="0089530E" w:rsidP="00BC70AC">
            <w:pPr>
              <w:jc w:val="right"/>
              <w:rPr>
                <w:lang w:val="en-US"/>
              </w:rPr>
            </w:pPr>
            <w:r w:rsidRPr="00A96089">
              <w:t>№</w:t>
            </w:r>
          </w:p>
        </w:tc>
        <w:tc>
          <w:tcPr>
            <w:tcW w:w="1937" w:type="dxa"/>
            <w:vAlign w:val="bottom"/>
          </w:tcPr>
          <w:p w14:paraId="13CD1EB5" w14:textId="6093F657" w:rsidR="0089530E" w:rsidRPr="00A96089" w:rsidRDefault="00A96089" w:rsidP="00026373">
            <w:pPr>
              <w:jc w:val="left"/>
            </w:pPr>
            <w:r>
              <w:rPr>
                <w:lang w:val="en-US"/>
              </w:rPr>
              <w:t>81</w:t>
            </w:r>
          </w:p>
        </w:tc>
      </w:tr>
    </w:tbl>
    <w:p w14:paraId="4305B095" w14:textId="77777777" w:rsidR="0089530E" w:rsidRPr="00CD0CD4" w:rsidRDefault="0089530E" w:rsidP="0089530E">
      <w:pPr>
        <w:rPr>
          <w:sz w:val="2"/>
          <w:szCs w:val="2"/>
        </w:rPr>
      </w:pPr>
    </w:p>
    <w:p w14:paraId="6BBC90AD" w14:textId="77777777" w:rsidR="00F35C1E" w:rsidRPr="00AB698A" w:rsidRDefault="00F35C1E" w:rsidP="00EF34F2">
      <w:pPr>
        <w:ind w:firstLine="426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FA600E" w14:paraId="1A7ED370" w14:textId="77777777" w:rsidTr="007F78D0">
        <w:trPr>
          <w:trHeight w:val="846"/>
          <w:jc w:val="center"/>
        </w:trPr>
        <w:tc>
          <w:tcPr>
            <w:tcW w:w="5000" w:type="pct"/>
          </w:tcPr>
          <w:p w14:paraId="0DE4B84B" w14:textId="463DF418" w:rsidR="00F35C1E" w:rsidRPr="00FA600E" w:rsidRDefault="00872716" w:rsidP="00A8701E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FA600E">
              <w:rPr>
                <w:color w:val="000000" w:themeColor="text1"/>
                <w:lang w:eastAsia="ru-RU"/>
              </w:rPr>
              <w:t xml:space="preserve">Про </w:t>
            </w:r>
            <w:r w:rsidR="003764E0" w:rsidRPr="00FA600E">
              <w:rPr>
                <w:color w:val="000000" w:themeColor="text1"/>
                <w:lang w:val="ru-RU" w:eastAsia="ru-RU"/>
              </w:rPr>
              <w:t>внесення з</w:t>
            </w:r>
            <w:r w:rsidR="00F548FA" w:rsidRPr="00FA600E">
              <w:rPr>
                <w:color w:val="000000" w:themeColor="text1"/>
              </w:rPr>
              <w:t>мін до постанови Правління Національного банку України від 24 лютого 2022 року</w:t>
            </w:r>
            <w:r w:rsidR="007F78D0" w:rsidRPr="00FA600E">
              <w:rPr>
                <w:color w:val="000000" w:themeColor="text1"/>
                <w:lang w:val="ru-RU"/>
              </w:rPr>
              <w:t xml:space="preserve"> </w:t>
            </w:r>
            <w:r w:rsidR="007F78D0" w:rsidRPr="00FA600E">
              <w:rPr>
                <w:color w:val="000000" w:themeColor="text1"/>
              </w:rPr>
              <w:t>№</w:t>
            </w:r>
            <w:r w:rsidR="00AE072D" w:rsidRPr="00FA600E">
              <w:rPr>
                <w:color w:val="000000" w:themeColor="text1"/>
              </w:rPr>
              <w:t xml:space="preserve"> </w:t>
            </w:r>
            <w:r w:rsidR="007F78D0" w:rsidRPr="00FA600E">
              <w:rPr>
                <w:color w:val="000000" w:themeColor="text1"/>
              </w:rPr>
              <w:t>18</w:t>
            </w:r>
            <w:r w:rsidR="006A7574" w:rsidRPr="00FA600E">
              <w:rPr>
                <w:color w:val="000000" w:themeColor="text1"/>
              </w:rPr>
              <w:t xml:space="preserve"> </w:t>
            </w:r>
          </w:p>
        </w:tc>
      </w:tr>
    </w:tbl>
    <w:p w14:paraId="1893625C" w14:textId="77777777" w:rsidR="006A7574" w:rsidRPr="00FA600E" w:rsidRDefault="006A7574" w:rsidP="00AB698A">
      <w:pPr>
        <w:ind w:firstLine="567"/>
        <w:rPr>
          <w:color w:val="000000" w:themeColor="text1"/>
        </w:rPr>
      </w:pPr>
    </w:p>
    <w:p w14:paraId="5B937C35" w14:textId="6D0F46AB" w:rsidR="00872716" w:rsidRPr="00FA600E" w:rsidRDefault="00F548FA" w:rsidP="00AB698A">
      <w:pPr>
        <w:ind w:firstLine="567"/>
        <w:rPr>
          <w:color w:val="000000" w:themeColor="text1"/>
        </w:rPr>
      </w:pPr>
      <w:r w:rsidRPr="00FA600E">
        <w:rPr>
          <w:color w:val="000000" w:themeColor="text1"/>
        </w:rPr>
        <w:t>Відповідно до статей</w:t>
      </w:r>
      <w:r w:rsidR="00872716" w:rsidRPr="00FA600E">
        <w:rPr>
          <w:color w:val="000000" w:themeColor="text1"/>
        </w:rPr>
        <w:t xml:space="preserve"> 7, </w:t>
      </w:r>
      <w:r w:rsidR="000F1E80" w:rsidRPr="00FA600E">
        <w:rPr>
          <w:color w:val="000000" w:themeColor="text1"/>
        </w:rPr>
        <w:t>15,</w:t>
      </w:r>
      <w:r w:rsidR="00B34584" w:rsidRPr="00FA600E">
        <w:t xml:space="preserve"> 55</w:t>
      </w:r>
      <w:r w:rsidR="00B34584" w:rsidRPr="00FA600E">
        <w:rPr>
          <w:vertAlign w:val="superscript"/>
        </w:rPr>
        <w:t>1</w:t>
      </w:r>
      <w:r w:rsidR="00B34584" w:rsidRPr="00FA600E">
        <w:rPr>
          <w:color w:val="000000" w:themeColor="text1"/>
        </w:rPr>
        <w:t xml:space="preserve">, </w:t>
      </w:r>
      <w:r w:rsidR="00872716" w:rsidRPr="00FA600E">
        <w:rPr>
          <w:color w:val="000000" w:themeColor="text1"/>
        </w:rPr>
        <w:t>56 Закону України “Про</w:t>
      </w:r>
      <w:r w:rsidR="00395A80" w:rsidRPr="00FA600E">
        <w:rPr>
          <w:color w:val="000000" w:themeColor="text1"/>
        </w:rPr>
        <w:t xml:space="preserve"> </w:t>
      </w:r>
      <w:r w:rsidR="00872716" w:rsidRPr="00FA600E">
        <w:rPr>
          <w:color w:val="000000" w:themeColor="text1"/>
        </w:rPr>
        <w:t>Національний банк України</w:t>
      </w:r>
      <w:r w:rsidR="00703C58" w:rsidRPr="00FA600E">
        <w:rPr>
          <w:color w:val="000000" w:themeColor="text1"/>
        </w:rPr>
        <w:t>”</w:t>
      </w:r>
      <w:r w:rsidR="00B60397" w:rsidRPr="00FA600E">
        <w:rPr>
          <w:color w:val="000000" w:themeColor="text1"/>
        </w:rPr>
        <w:t>,</w:t>
      </w:r>
      <w:r w:rsidR="00703C58" w:rsidRPr="00FA600E">
        <w:rPr>
          <w:color w:val="000000" w:themeColor="text1"/>
        </w:rPr>
        <w:t xml:space="preserve"> </w:t>
      </w:r>
      <w:r w:rsidR="005956E7" w:rsidRPr="00FA600E">
        <w:rPr>
          <w:color w:val="000000" w:themeColor="text1"/>
        </w:rPr>
        <w:t xml:space="preserve">з метою </w:t>
      </w:r>
      <w:r w:rsidR="000F1E80" w:rsidRPr="00FA600E">
        <w:rPr>
          <w:color w:val="000000" w:themeColor="text1"/>
        </w:rPr>
        <w:t>визначення осо</w:t>
      </w:r>
      <w:bookmarkStart w:id="0" w:name="_GoBack"/>
      <w:bookmarkEnd w:id="0"/>
      <w:r w:rsidR="000F1E80" w:rsidRPr="00FA600E">
        <w:rPr>
          <w:color w:val="000000" w:themeColor="text1"/>
        </w:rPr>
        <w:t xml:space="preserve">бливостей функціонування грошово-кредитного та валютного ринків </w:t>
      </w:r>
      <w:r w:rsidR="00395A80" w:rsidRPr="00FA600E">
        <w:rPr>
          <w:color w:val="000000" w:themeColor="text1"/>
        </w:rPr>
        <w:t xml:space="preserve">в умовах </w:t>
      </w:r>
      <w:r w:rsidR="000F1E80" w:rsidRPr="00FA600E">
        <w:rPr>
          <w:color w:val="000000" w:themeColor="text1"/>
        </w:rPr>
        <w:t xml:space="preserve">воєнного стану </w:t>
      </w:r>
      <w:r w:rsidR="00872716" w:rsidRPr="00FA600E">
        <w:rPr>
          <w:color w:val="000000" w:themeColor="text1"/>
        </w:rPr>
        <w:t xml:space="preserve">Правління Національного банку України </w:t>
      </w:r>
      <w:r w:rsidR="00872716" w:rsidRPr="00FA600E">
        <w:rPr>
          <w:b/>
          <w:color w:val="000000" w:themeColor="text1"/>
        </w:rPr>
        <w:t>постановляє</w:t>
      </w:r>
      <w:r w:rsidR="00872716" w:rsidRPr="00FA600E">
        <w:rPr>
          <w:color w:val="000000" w:themeColor="text1"/>
        </w:rPr>
        <w:t>:</w:t>
      </w:r>
    </w:p>
    <w:p w14:paraId="7D1F0764" w14:textId="77777777" w:rsidR="0023797C" w:rsidRPr="00FA600E" w:rsidRDefault="0023797C" w:rsidP="00AB698A">
      <w:pPr>
        <w:tabs>
          <w:tab w:val="left" w:pos="0"/>
          <w:tab w:val="left" w:pos="567"/>
          <w:tab w:val="center" w:pos="3293"/>
        </w:tabs>
        <w:ind w:firstLine="567"/>
        <w:rPr>
          <w:color w:val="000000" w:themeColor="text1"/>
        </w:rPr>
      </w:pPr>
    </w:p>
    <w:p w14:paraId="470D9498" w14:textId="3E490495" w:rsidR="005C2A1E" w:rsidRPr="00FA600E" w:rsidRDefault="003D206A" w:rsidP="00AB698A">
      <w:pPr>
        <w:ind w:firstLine="567"/>
        <w:rPr>
          <w:color w:val="000000" w:themeColor="text1"/>
        </w:rPr>
      </w:pPr>
      <w:r w:rsidRPr="00FA600E">
        <w:rPr>
          <w:color w:val="000000" w:themeColor="text1"/>
        </w:rPr>
        <w:t xml:space="preserve">1. </w:t>
      </w:r>
      <w:r w:rsidR="005C2A1E" w:rsidRPr="00FA600E">
        <w:rPr>
          <w:color w:val="000000" w:themeColor="text1"/>
        </w:rPr>
        <w:t xml:space="preserve">Унести </w:t>
      </w:r>
      <w:r w:rsidR="003B0A2E" w:rsidRPr="00FA600E">
        <w:rPr>
          <w:color w:val="000000" w:themeColor="text1"/>
        </w:rPr>
        <w:t xml:space="preserve">до </w:t>
      </w:r>
      <w:r w:rsidR="005C2A1E" w:rsidRPr="00FA600E">
        <w:rPr>
          <w:color w:val="000000" w:themeColor="text1"/>
        </w:rPr>
        <w:t>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14:paraId="773A1492" w14:textId="77777777" w:rsidR="006D1455" w:rsidRPr="00FA600E" w:rsidRDefault="006D1455" w:rsidP="00AB698A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40C7BF6C" w14:textId="0D0324D6" w:rsidR="00E007E7" w:rsidRPr="00FA600E" w:rsidRDefault="00E007E7" w:rsidP="00B34584">
      <w:pPr>
        <w:pStyle w:val="afa"/>
        <w:numPr>
          <w:ilvl w:val="0"/>
          <w:numId w:val="39"/>
        </w:numPr>
        <w:ind w:left="0"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FA600E">
        <w:rPr>
          <w:rFonts w:eastAsia="Times New Roman"/>
          <w:color w:val="000000" w:themeColor="text1"/>
          <w:sz w:val="28"/>
          <w:szCs w:val="28"/>
        </w:rPr>
        <w:t>постанову після пункту 4 доповнити новим пунктом 4</w:t>
      </w:r>
      <w:r w:rsidRPr="00FA600E">
        <w:rPr>
          <w:rFonts w:eastAsia="Times New Roman"/>
          <w:color w:val="000000" w:themeColor="text1"/>
          <w:sz w:val="28"/>
          <w:szCs w:val="28"/>
          <w:vertAlign w:val="superscript"/>
        </w:rPr>
        <w:t>1</w:t>
      </w:r>
      <w:r w:rsidRPr="00FA600E">
        <w:rPr>
          <w:rFonts w:eastAsia="Times New Roman"/>
          <w:color w:val="000000" w:themeColor="text1"/>
          <w:sz w:val="28"/>
          <w:szCs w:val="28"/>
        </w:rPr>
        <w:t xml:space="preserve"> такого змісту:</w:t>
      </w:r>
    </w:p>
    <w:p w14:paraId="29A5FF67" w14:textId="64780EDB" w:rsidR="00E007E7" w:rsidRPr="00FA600E" w:rsidRDefault="00E007E7" w:rsidP="00E007E7">
      <w:pPr>
        <w:pStyle w:val="afa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023759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“</w:t>
      </w:r>
      <w:r w:rsidRPr="00FA600E">
        <w:rPr>
          <w:rFonts w:eastAsia="Times New Roman"/>
          <w:sz w:val="28"/>
          <w:szCs w:val="28"/>
          <w:lang w:eastAsia="en-US"/>
        </w:rPr>
        <w:t>4</w:t>
      </w:r>
      <w:r w:rsidRPr="00FA600E">
        <w:rPr>
          <w:rFonts w:eastAsia="Times New Roman"/>
          <w:sz w:val="28"/>
          <w:szCs w:val="28"/>
          <w:vertAlign w:val="superscript"/>
          <w:lang w:eastAsia="en-US"/>
        </w:rPr>
        <w:t>1</w:t>
      </w:r>
      <w:r w:rsidRPr="00FA600E">
        <w:rPr>
          <w:rFonts w:eastAsia="Times New Roman"/>
          <w:sz w:val="28"/>
          <w:szCs w:val="28"/>
          <w:lang w:eastAsia="en-US"/>
        </w:rPr>
        <w:t>. Еквайри мають право не надавати користувач</w:t>
      </w:r>
      <w:r w:rsidR="0006728A" w:rsidRPr="00FA600E">
        <w:rPr>
          <w:rFonts w:eastAsia="Times New Roman"/>
          <w:sz w:val="28"/>
          <w:szCs w:val="28"/>
          <w:lang w:eastAsia="en-US"/>
        </w:rPr>
        <w:t>еві</w:t>
      </w:r>
      <w:r w:rsidRPr="00FA600E">
        <w:rPr>
          <w:rFonts w:eastAsia="Times New Roman"/>
          <w:sz w:val="28"/>
          <w:szCs w:val="28"/>
          <w:lang w:eastAsia="en-US"/>
        </w:rPr>
        <w:t xml:space="preserve"> документ за операцією із застосуванням електронних платіжних засобів </w:t>
      </w:r>
      <w:r w:rsidR="0006728A" w:rsidRPr="00FA600E">
        <w:rPr>
          <w:rFonts w:eastAsia="Times New Roman"/>
          <w:sz w:val="28"/>
          <w:szCs w:val="28"/>
          <w:lang w:eastAsia="en-US"/>
        </w:rPr>
        <w:t xml:space="preserve">у разі </w:t>
      </w:r>
      <w:r w:rsidRPr="00FA600E">
        <w:rPr>
          <w:rFonts w:eastAsia="Times New Roman"/>
          <w:sz w:val="28"/>
          <w:szCs w:val="28"/>
          <w:lang w:eastAsia="en-US"/>
        </w:rPr>
        <w:t>використанн</w:t>
      </w:r>
      <w:r w:rsidR="0006728A" w:rsidRPr="00FA600E">
        <w:rPr>
          <w:rFonts w:eastAsia="Times New Roman"/>
          <w:sz w:val="28"/>
          <w:szCs w:val="28"/>
          <w:lang w:eastAsia="en-US"/>
        </w:rPr>
        <w:t>я</w:t>
      </w:r>
      <w:r w:rsidRPr="00FA600E">
        <w:rPr>
          <w:rFonts w:eastAsia="Times New Roman"/>
          <w:sz w:val="28"/>
          <w:szCs w:val="28"/>
          <w:lang w:eastAsia="en-US"/>
        </w:rPr>
        <w:t xml:space="preserve"> електронного платіжного засобу через платіжний термінал еквайра.</w:t>
      </w:r>
    </w:p>
    <w:p w14:paraId="4CA8CDC1" w14:textId="13C9A9F1" w:rsidR="00E007E7" w:rsidRPr="00FA600E" w:rsidRDefault="00E007E7" w:rsidP="00E007E7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FA600E">
        <w:rPr>
          <w:rFonts w:eastAsia="Times New Roman"/>
          <w:sz w:val="28"/>
          <w:szCs w:val="28"/>
          <w:lang w:eastAsia="en-US"/>
        </w:rPr>
        <w:t>Постачальники платіжних послуг зобов’язані забезпечити здійснення безготівкових розрахунків з використанням електронних платіжних засобів та врегульовувати спірні питання, що виникають та/або пов’язані зі здійсненням таких операцій</w:t>
      </w:r>
      <w:r w:rsidR="0006728A" w:rsidRPr="00FA600E">
        <w:rPr>
          <w:rFonts w:eastAsia="Times New Roman"/>
          <w:sz w:val="28"/>
          <w:szCs w:val="28"/>
          <w:lang w:eastAsia="en-US"/>
        </w:rPr>
        <w:t>,</w:t>
      </w:r>
      <w:r w:rsidRPr="00FA600E">
        <w:rPr>
          <w:rFonts w:eastAsia="Times New Roman"/>
          <w:sz w:val="28"/>
          <w:szCs w:val="28"/>
          <w:lang w:eastAsia="en-US"/>
        </w:rPr>
        <w:t xml:space="preserve"> незалежно від наявності в користувача документа за операцією із застосуванням електронних платіжних засобів.</w:t>
      </w:r>
      <w:r w:rsidRPr="00FA600E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”;</w:t>
      </w:r>
    </w:p>
    <w:p w14:paraId="7336F727" w14:textId="77777777" w:rsidR="00E007E7" w:rsidRPr="00FA600E" w:rsidRDefault="00E007E7" w:rsidP="00E007E7">
      <w:pPr>
        <w:pStyle w:val="afa"/>
        <w:ind w:left="567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530BBD3C" w14:textId="38D3AC40" w:rsidR="008F02EE" w:rsidRPr="00FA600E" w:rsidRDefault="0003221D" w:rsidP="00B34584">
      <w:pPr>
        <w:pStyle w:val="afa"/>
        <w:numPr>
          <w:ilvl w:val="0"/>
          <w:numId w:val="39"/>
        </w:numPr>
        <w:ind w:left="0"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FA600E">
        <w:rPr>
          <w:color w:val="000000" w:themeColor="text1"/>
          <w:sz w:val="28"/>
          <w:szCs w:val="28"/>
        </w:rPr>
        <w:t xml:space="preserve">перше речення </w:t>
      </w:r>
      <w:r w:rsidR="008F02EE" w:rsidRPr="00FA600E">
        <w:rPr>
          <w:color w:val="000000" w:themeColor="text1"/>
          <w:sz w:val="28"/>
          <w:szCs w:val="28"/>
        </w:rPr>
        <w:t>підпункт</w:t>
      </w:r>
      <w:r w:rsidRPr="00FA600E">
        <w:rPr>
          <w:color w:val="000000" w:themeColor="text1"/>
          <w:sz w:val="28"/>
          <w:szCs w:val="28"/>
        </w:rPr>
        <w:t>у</w:t>
      </w:r>
      <w:r w:rsidR="008F02EE" w:rsidRPr="00FA600E">
        <w:rPr>
          <w:color w:val="000000" w:themeColor="text1"/>
          <w:sz w:val="28"/>
          <w:szCs w:val="28"/>
        </w:rPr>
        <w:t xml:space="preserve"> 4 </w:t>
      </w:r>
      <w:r w:rsidR="00B34584" w:rsidRPr="00FA600E">
        <w:rPr>
          <w:color w:val="000000" w:themeColor="text1"/>
          <w:sz w:val="28"/>
          <w:szCs w:val="28"/>
        </w:rPr>
        <w:t xml:space="preserve">пункту 12 </w:t>
      </w:r>
      <w:r w:rsidRPr="00FA600E">
        <w:rPr>
          <w:color w:val="000000" w:themeColor="text1"/>
          <w:sz w:val="28"/>
          <w:szCs w:val="28"/>
        </w:rPr>
        <w:t xml:space="preserve">доповнити </w:t>
      </w:r>
      <w:r w:rsidR="008F02EE" w:rsidRPr="00FA600E">
        <w:rPr>
          <w:color w:val="000000" w:themeColor="text1"/>
          <w:sz w:val="28"/>
          <w:szCs w:val="28"/>
        </w:rPr>
        <w:t>слов</w:t>
      </w:r>
      <w:r w:rsidRPr="00FA600E">
        <w:rPr>
          <w:color w:val="000000" w:themeColor="text1"/>
          <w:sz w:val="28"/>
          <w:szCs w:val="28"/>
        </w:rPr>
        <w:t xml:space="preserve">ами </w:t>
      </w:r>
      <w:r w:rsidR="008F02EE" w:rsidRPr="00FA600E">
        <w:rPr>
          <w:color w:val="000000" w:themeColor="text1"/>
          <w:sz w:val="28"/>
          <w:szCs w:val="28"/>
        </w:rPr>
        <w:t>та цифр</w:t>
      </w:r>
      <w:r w:rsidRPr="00FA600E">
        <w:rPr>
          <w:color w:val="000000" w:themeColor="text1"/>
          <w:sz w:val="28"/>
          <w:szCs w:val="28"/>
        </w:rPr>
        <w:t>ами</w:t>
      </w:r>
      <w:r w:rsidR="008F02EE" w:rsidRPr="00FA600E">
        <w:rPr>
          <w:color w:val="000000" w:themeColor="text1"/>
          <w:sz w:val="28"/>
          <w:szCs w:val="28"/>
        </w:rPr>
        <w:t xml:space="preserve"> </w:t>
      </w:r>
      <w:r w:rsidR="008F02EE" w:rsidRPr="00FA600E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“</w:t>
      </w:r>
      <w:r w:rsidRPr="00FA600E">
        <w:rPr>
          <w:sz w:val="28"/>
          <w:szCs w:val="28"/>
        </w:rPr>
        <w:t xml:space="preserve">(крім випадку, визначеного </w:t>
      </w:r>
      <w:r w:rsidR="003F47D5" w:rsidRPr="00FA600E">
        <w:rPr>
          <w:sz w:val="28"/>
          <w:szCs w:val="28"/>
        </w:rPr>
        <w:t>в</w:t>
      </w:r>
      <w:r w:rsidRPr="00FA600E">
        <w:rPr>
          <w:sz w:val="28"/>
          <w:szCs w:val="28"/>
        </w:rPr>
        <w:t xml:space="preserve"> підпункті 9 пункту 14 цієї постанови)</w:t>
      </w:r>
      <w:r w:rsidR="008F02EE" w:rsidRPr="00FA600E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”;</w:t>
      </w:r>
    </w:p>
    <w:p w14:paraId="2F412EDF" w14:textId="0F6A4AEA" w:rsidR="0099513C" w:rsidRPr="00023759" w:rsidRDefault="0099513C" w:rsidP="002317DD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</w:p>
    <w:p w14:paraId="136B2B24" w14:textId="2B83F1D0" w:rsidR="00B34584" w:rsidRPr="00FA600E" w:rsidRDefault="00B34584" w:rsidP="00AB698A">
      <w:pPr>
        <w:pStyle w:val="af3"/>
        <w:numPr>
          <w:ilvl w:val="0"/>
          <w:numId w:val="39"/>
        </w:numPr>
        <w:tabs>
          <w:tab w:val="left" w:pos="567"/>
        </w:tabs>
        <w:ind w:left="0" w:firstLine="567"/>
        <w:rPr>
          <w:color w:val="000000" w:themeColor="text1"/>
        </w:rPr>
      </w:pPr>
      <w:r w:rsidRPr="00FA600E">
        <w:rPr>
          <w:color w:val="000000" w:themeColor="text1"/>
        </w:rPr>
        <w:t>постанову після пункту 13</w:t>
      </w:r>
      <w:r w:rsidRPr="00FA600E">
        <w:rPr>
          <w:color w:val="000000" w:themeColor="text1"/>
          <w:vertAlign w:val="superscript"/>
        </w:rPr>
        <w:t>2</w:t>
      </w:r>
      <w:r w:rsidRPr="00FA600E">
        <w:rPr>
          <w:color w:val="000000" w:themeColor="text1"/>
        </w:rPr>
        <w:t xml:space="preserve"> доповнити </w:t>
      </w:r>
      <w:r w:rsidR="003E5F81" w:rsidRPr="00FA600E">
        <w:rPr>
          <w:color w:val="000000" w:themeColor="text1"/>
          <w:lang w:val="ru-RU"/>
        </w:rPr>
        <w:t xml:space="preserve">двома </w:t>
      </w:r>
      <w:r w:rsidRPr="00FA600E">
        <w:rPr>
          <w:color w:val="000000" w:themeColor="text1"/>
        </w:rPr>
        <w:t>новим</w:t>
      </w:r>
      <w:r w:rsidR="003E5F81" w:rsidRPr="00FA600E">
        <w:rPr>
          <w:color w:val="000000" w:themeColor="text1"/>
          <w:lang w:val="ru-RU"/>
        </w:rPr>
        <w:t>и</w:t>
      </w:r>
      <w:r w:rsidRPr="00FA600E">
        <w:rPr>
          <w:color w:val="000000" w:themeColor="text1"/>
        </w:rPr>
        <w:t xml:space="preserve"> пункт</w:t>
      </w:r>
      <w:r w:rsidR="003F47D5" w:rsidRPr="00FA600E">
        <w:rPr>
          <w:color w:val="000000" w:themeColor="text1"/>
        </w:rPr>
        <w:t>ами</w:t>
      </w:r>
      <w:r w:rsidRPr="00FA600E">
        <w:rPr>
          <w:color w:val="000000" w:themeColor="text1"/>
        </w:rPr>
        <w:t xml:space="preserve"> 13</w:t>
      </w:r>
      <w:r w:rsidRPr="00FA600E">
        <w:rPr>
          <w:color w:val="000000" w:themeColor="text1"/>
          <w:vertAlign w:val="superscript"/>
        </w:rPr>
        <w:t>3</w:t>
      </w:r>
      <w:r w:rsidR="003E5F81" w:rsidRPr="00FA600E">
        <w:rPr>
          <w:color w:val="000000" w:themeColor="text1"/>
          <w:lang w:val="ru-RU"/>
        </w:rPr>
        <w:t>, 13</w:t>
      </w:r>
      <w:r w:rsidR="003E5F81" w:rsidRPr="00FA600E">
        <w:rPr>
          <w:color w:val="000000" w:themeColor="text1"/>
          <w:vertAlign w:val="superscript"/>
          <w:lang w:val="ru-RU"/>
        </w:rPr>
        <w:t>4</w:t>
      </w:r>
      <w:r w:rsidR="003E5F81" w:rsidRPr="00FA600E">
        <w:rPr>
          <w:color w:val="000000" w:themeColor="text1"/>
          <w:lang w:val="ru-RU"/>
        </w:rPr>
        <w:t xml:space="preserve"> </w:t>
      </w:r>
      <w:r w:rsidRPr="00FA600E">
        <w:rPr>
          <w:color w:val="000000" w:themeColor="text1"/>
        </w:rPr>
        <w:t>такого змісту:</w:t>
      </w:r>
    </w:p>
    <w:p w14:paraId="0C246C6C" w14:textId="77777777" w:rsidR="00BA054F" w:rsidRPr="00FA600E" w:rsidRDefault="00B34584" w:rsidP="00B85512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023759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“</w:t>
      </w:r>
      <w:r w:rsidRPr="00FA600E">
        <w:rPr>
          <w:color w:val="000000" w:themeColor="text1"/>
          <w:sz w:val="28"/>
          <w:szCs w:val="28"/>
        </w:rPr>
        <w:t>13</w:t>
      </w:r>
      <w:r w:rsidRPr="00FA600E">
        <w:rPr>
          <w:color w:val="000000" w:themeColor="text1"/>
          <w:sz w:val="28"/>
          <w:szCs w:val="28"/>
          <w:vertAlign w:val="superscript"/>
        </w:rPr>
        <w:t>3</w:t>
      </w:r>
      <w:r w:rsidRPr="00FA600E">
        <w:rPr>
          <w:color w:val="000000" w:themeColor="text1"/>
          <w:sz w:val="28"/>
          <w:szCs w:val="28"/>
        </w:rPr>
        <w:t xml:space="preserve">. Національний банк України </w:t>
      </w:r>
      <w:r w:rsidR="00BA054F" w:rsidRPr="00FA600E">
        <w:rPr>
          <w:color w:val="000000" w:themeColor="text1"/>
          <w:sz w:val="28"/>
          <w:szCs w:val="28"/>
        </w:rPr>
        <w:t>до 29 квітня 2022 року затверджує та оприлюднює на сторінці офіційного Інтернет-представництва Національного банку України переліки:</w:t>
      </w:r>
    </w:p>
    <w:p w14:paraId="113389EB" w14:textId="77777777" w:rsidR="00BA054F" w:rsidRPr="00FA600E" w:rsidRDefault="00BA054F" w:rsidP="00B34584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49D92901" w14:textId="68951553" w:rsidR="00BA054F" w:rsidRPr="00FA600E" w:rsidRDefault="00BA054F" w:rsidP="00B34584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FA600E">
        <w:rPr>
          <w:color w:val="000000" w:themeColor="text1"/>
          <w:sz w:val="28"/>
          <w:szCs w:val="28"/>
        </w:rPr>
        <w:t>1) іноземних валют, до яких Національний банк України щоденно встановлює офіційний курс гривні;</w:t>
      </w:r>
    </w:p>
    <w:p w14:paraId="3A600A3D" w14:textId="77777777" w:rsidR="00BA054F" w:rsidRPr="00FA600E" w:rsidRDefault="00BA054F" w:rsidP="00B34584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053858BC" w14:textId="5DB0E70E" w:rsidR="00BA054F" w:rsidRPr="00FA600E" w:rsidRDefault="00BA054F" w:rsidP="00BA054F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FA600E">
        <w:rPr>
          <w:color w:val="000000" w:themeColor="text1"/>
          <w:sz w:val="28"/>
          <w:szCs w:val="28"/>
        </w:rPr>
        <w:t>2)</w:t>
      </w:r>
      <w:r w:rsidRPr="00023759">
        <w:rPr>
          <w:color w:val="000000" w:themeColor="text1"/>
          <w:sz w:val="28"/>
          <w:szCs w:val="28"/>
        </w:rPr>
        <w:t xml:space="preserve"> </w:t>
      </w:r>
      <w:r w:rsidRPr="00FA600E">
        <w:rPr>
          <w:color w:val="000000" w:themeColor="text1"/>
          <w:sz w:val="28"/>
          <w:szCs w:val="28"/>
        </w:rPr>
        <w:t>іноземних валют, до яких Національний банк України один раз на місяць встановлює офіційний курс гривні;</w:t>
      </w:r>
    </w:p>
    <w:p w14:paraId="66BA8EA4" w14:textId="77777777" w:rsidR="00BA054F" w:rsidRPr="00FA600E" w:rsidRDefault="00BA054F" w:rsidP="00B34584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4A385F3F" w14:textId="2F8B50BB" w:rsidR="00B34584" w:rsidRPr="00FA600E" w:rsidRDefault="00BA054F" w:rsidP="00B34584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FA600E">
        <w:rPr>
          <w:color w:val="000000" w:themeColor="text1"/>
          <w:sz w:val="28"/>
          <w:szCs w:val="28"/>
        </w:rPr>
        <w:t>3)</w:t>
      </w:r>
      <w:r w:rsidR="00B34584" w:rsidRPr="00FA600E">
        <w:rPr>
          <w:color w:val="000000" w:themeColor="text1"/>
          <w:sz w:val="28"/>
          <w:szCs w:val="28"/>
        </w:rPr>
        <w:t xml:space="preserve"> банківських металів, до яких Національний банк України щ</w:t>
      </w:r>
      <w:r w:rsidRPr="00FA600E">
        <w:rPr>
          <w:color w:val="000000" w:themeColor="text1"/>
          <w:sz w:val="28"/>
          <w:szCs w:val="28"/>
        </w:rPr>
        <w:t>оденно розраховує облікову ціну</w:t>
      </w:r>
      <w:r w:rsidR="00B34584" w:rsidRPr="00FA600E">
        <w:rPr>
          <w:color w:val="000000" w:themeColor="text1"/>
          <w:sz w:val="28"/>
          <w:szCs w:val="28"/>
        </w:rPr>
        <w:t>.</w:t>
      </w:r>
    </w:p>
    <w:p w14:paraId="0E3582FD" w14:textId="77777777" w:rsidR="003E5F81" w:rsidRPr="00FA600E" w:rsidRDefault="003E5F81" w:rsidP="00B54F82">
      <w:pPr>
        <w:pStyle w:val="Default"/>
        <w:ind w:firstLine="567"/>
        <w:jc w:val="both"/>
        <w:rPr>
          <w:color w:val="auto"/>
          <w:sz w:val="28"/>
          <w:szCs w:val="28"/>
          <w:lang w:eastAsia="en-US"/>
        </w:rPr>
      </w:pPr>
    </w:p>
    <w:p w14:paraId="2524AFC8" w14:textId="7FE074E0" w:rsidR="00B34584" w:rsidRPr="00FA600E" w:rsidRDefault="003E5F81" w:rsidP="00B54F8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A600E">
        <w:rPr>
          <w:color w:val="auto"/>
          <w:sz w:val="28"/>
          <w:szCs w:val="28"/>
          <w:lang w:eastAsia="en-US"/>
        </w:rPr>
        <w:t>13</w:t>
      </w:r>
      <w:r w:rsidRPr="00FA600E">
        <w:rPr>
          <w:color w:val="auto"/>
          <w:sz w:val="28"/>
          <w:szCs w:val="28"/>
          <w:vertAlign w:val="superscript"/>
          <w:lang w:eastAsia="en-US"/>
        </w:rPr>
        <w:t>4</w:t>
      </w:r>
      <w:r w:rsidRPr="00FA600E">
        <w:rPr>
          <w:color w:val="auto"/>
          <w:sz w:val="28"/>
          <w:szCs w:val="28"/>
          <w:lang w:eastAsia="en-US"/>
        </w:rPr>
        <w:t xml:space="preserve">. </w:t>
      </w:r>
      <w:r w:rsidR="00B54F82" w:rsidRPr="00FA600E">
        <w:rPr>
          <w:color w:val="auto"/>
          <w:sz w:val="28"/>
          <w:szCs w:val="28"/>
          <w:lang w:eastAsia="en-US"/>
        </w:rPr>
        <w:t>Національний банк України визначає особливості встановлення офіційного курсу гривні до тих іноземних валют, які переходять з/до переліку іноземних валют, до яких Національний банк</w:t>
      </w:r>
      <w:r w:rsidR="003C5B3B" w:rsidRPr="00FA600E">
        <w:rPr>
          <w:color w:val="auto"/>
          <w:sz w:val="28"/>
          <w:szCs w:val="28"/>
          <w:lang w:eastAsia="en-US"/>
        </w:rPr>
        <w:t xml:space="preserve"> України</w:t>
      </w:r>
      <w:r w:rsidR="00B54F82" w:rsidRPr="00FA600E">
        <w:rPr>
          <w:color w:val="auto"/>
          <w:sz w:val="28"/>
          <w:szCs w:val="28"/>
          <w:lang w:eastAsia="en-US"/>
        </w:rPr>
        <w:t xml:space="preserve"> щоденно встановлює офіційний курс гривні, до/з переліку іноземних валют, до яких Національний банк</w:t>
      </w:r>
      <w:r w:rsidR="003C5B3B" w:rsidRPr="00FA600E">
        <w:rPr>
          <w:color w:val="auto"/>
          <w:sz w:val="28"/>
          <w:szCs w:val="28"/>
          <w:lang w:eastAsia="en-US"/>
        </w:rPr>
        <w:t xml:space="preserve"> України</w:t>
      </w:r>
      <w:r w:rsidR="00B54F82" w:rsidRPr="00FA600E">
        <w:rPr>
          <w:color w:val="auto"/>
          <w:sz w:val="28"/>
          <w:szCs w:val="28"/>
          <w:lang w:eastAsia="en-US"/>
        </w:rPr>
        <w:t xml:space="preserve"> один раз на місяць встановлює офіційний курс гривні, та оприлюднює їх одночасно з переліками, зазначеними в пункт</w:t>
      </w:r>
      <w:r w:rsidR="00BA054F" w:rsidRPr="00FA600E">
        <w:rPr>
          <w:color w:val="auto"/>
          <w:sz w:val="28"/>
          <w:szCs w:val="28"/>
          <w:lang w:eastAsia="en-US"/>
        </w:rPr>
        <w:t>і</w:t>
      </w:r>
      <w:r w:rsidR="00B54F82" w:rsidRPr="00FA600E">
        <w:rPr>
          <w:color w:val="auto"/>
          <w:sz w:val="28"/>
          <w:szCs w:val="28"/>
          <w:lang w:eastAsia="en-US"/>
        </w:rPr>
        <w:t xml:space="preserve"> </w:t>
      </w:r>
      <w:r w:rsidR="00B54F82" w:rsidRPr="00FA600E">
        <w:rPr>
          <w:color w:val="auto"/>
          <w:sz w:val="28"/>
          <w:szCs w:val="28"/>
        </w:rPr>
        <w:t>13</w:t>
      </w:r>
      <w:r w:rsidR="00B54F82" w:rsidRPr="00FA600E">
        <w:rPr>
          <w:color w:val="auto"/>
          <w:sz w:val="28"/>
          <w:szCs w:val="28"/>
          <w:vertAlign w:val="superscript"/>
        </w:rPr>
        <w:t>3</w:t>
      </w:r>
      <w:r w:rsidR="00B54F82" w:rsidRPr="00FA600E">
        <w:rPr>
          <w:color w:val="auto"/>
          <w:sz w:val="28"/>
          <w:szCs w:val="28"/>
          <w:lang w:eastAsia="en-US"/>
        </w:rPr>
        <w:t xml:space="preserve"> цієї постанови.</w:t>
      </w:r>
      <w:r w:rsidR="00B34584" w:rsidRPr="00023759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”</w:t>
      </w:r>
      <w:r w:rsidR="00E03739" w:rsidRPr="00023759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;</w:t>
      </w:r>
    </w:p>
    <w:p w14:paraId="3C0E8573" w14:textId="77777777" w:rsidR="00B34584" w:rsidRPr="00FA600E" w:rsidRDefault="00B34584" w:rsidP="00B34584">
      <w:pPr>
        <w:pStyle w:val="af3"/>
        <w:rPr>
          <w:color w:val="000000" w:themeColor="text1"/>
        </w:rPr>
      </w:pPr>
    </w:p>
    <w:p w14:paraId="1635003E" w14:textId="592C3363" w:rsidR="00B556AD" w:rsidRPr="00FA600E" w:rsidRDefault="00B556AD" w:rsidP="00AB698A">
      <w:pPr>
        <w:pStyle w:val="af3"/>
        <w:numPr>
          <w:ilvl w:val="0"/>
          <w:numId w:val="39"/>
        </w:numPr>
        <w:tabs>
          <w:tab w:val="left" w:pos="567"/>
        </w:tabs>
        <w:ind w:left="0" w:firstLine="567"/>
        <w:rPr>
          <w:color w:val="000000" w:themeColor="text1"/>
        </w:rPr>
      </w:pPr>
      <w:r w:rsidRPr="00FA600E">
        <w:rPr>
          <w:color w:val="000000" w:themeColor="text1"/>
        </w:rPr>
        <w:t>у пункті 14:</w:t>
      </w:r>
    </w:p>
    <w:p w14:paraId="0FBC5288" w14:textId="7EA3759F" w:rsidR="00F90AF9" w:rsidRPr="00FA600E" w:rsidRDefault="00B54F82" w:rsidP="00E03739">
      <w:pPr>
        <w:pStyle w:val="af3"/>
        <w:ind w:left="0" w:firstLine="567"/>
        <w:rPr>
          <w:color w:val="000000" w:themeColor="text1"/>
        </w:rPr>
      </w:pPr>
      <w:r w:rsidRPr="00FA600E">
        <w:rPr>
          <w:color w:val="000000" w:themeColor="text1"/>
        </w:rPr>
        <w:t>під</w:t>
      </w:r>
      <w:r w:rsidR="00F90AF9" w:rsidRPr="00FA600E">
        <w:rPr>
          <w:color w:val="000000" w:themeColor="text1"/>
        </w:rPr>
        <w:t xml:space="preserve">пункт 2 доповнити </w:t>
      </w:r>
      <w:r w:rsidR="00C148F9" w:rsidRPr="00FA600E">
        <w:rPr>
          <w:color w:val="000000" w:themeColor="text1"/>
        </w:rPr>
        <w:t xml:space="preserve">словами та цифрами </w:t>
      </w:r>
      <w:r w:rsidR="00F90AF9" w:rsidRPr="00FA600E">
        <w:rPr>
          <w:rFonts w:eastAsiaTheme="minorEastAsia"/>
          <w:noProof/>
          <w:color w:val="000000" w:themeColor="text1"/>
          <w:lang w:eastAsia="en-US"/>
        </w:rPr>
        <w:t>“</w:t>
      </w:r>
      <w:r w:rsidR="00C148F9" w:rsidRPr="00FA600E">
        <w:rPr>
          <w:color w:val="000000" w:themeColor="text1"/>
        </w:rPr>
        <w:t xml:space="preserve">, за умови, якщо поставка товарів за такими операціями </w:t>
      </w:r>
      <w:r w:rsidR="00C148F9" w:rsidRPr="00FA600E">
        <w:rPr>
          <w:color w:val="000000"/>
        </w:rPr>
        <w:t xml:space="preserve">здійснена/здійснюється </w:t>
      </w:r>
      <w:r w:rsidR="00C148F9" w:rsidRPr="00FA600E">
        <w:rPr>
          <w:color w:val="000000" w:themeColor="text1"/>
        </w:rPr>
        <w:t>після 23 лютого 2021 року</w:t>
      </w:r>
      <w:r w:rsidR="00E03739" w:rsidRPr="00FA600E">
        <w:rPr>
          <w:rFonts w:eastAsiaTheme="minorEastAsia"/>
          <w:noProof/>
          <w:color w:val="000000" w:themeColor="text1"/>
          <w:lang w:eastAsia="en-US"/>
        </w:rPr>
        <w:t>”;</w:t>
      </w:r>
    </w:p>
    <w:p w14:paraId="5E0835BE" w14:textId="77777777" w:rsidR="008F02EE" w:rsidRPr="00FA600E" w:rsidRDefault="008F02EE" w:rsidP="00C74475">
      <w:pPr>
        <w:pStyle w:val="af3"/>
        <w:tabs>
          <w:tab w:val="left" w:pos="0"/>
        </w:tabs>
        <w:ind w:left="0" w:firstLine="567"/>
        <w:rPr>
          <w:color w:val="000000" w:themeColor="text1"/>
        </w:rPr>
      </w:pPr>
      <w:r w:rsidRPr="00FA600E">
        <w:rPr>
          <w:color w:val="000000" w:themeColor="text1"/>
        </w:rPr>
        <w:t>підпункт 5 викласти в такій редакції:</w:t>
      </w:r>
    </w:p>
    <w:p w14:paraId="603B356A" w14:textId="4C1745A8" w:rsidR="00C74475" w:rsidRPr="00FA600E" w:rsidRDefault="00C74475" w:rsidP="008F02E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23759">
        <w:rPr>
          <w:rFonts w:eastAsiaTheme="minorEastAsia"/>
          <w:noProof/>
          <w:color w:val="000000" w:themeColor="text1"/>
          <w:sz w:val="28"/>
          <w:szCs w:val="28"/>
          <w:lang w:val="uk-UA" w:eastAsia="en-US"/>
        </w:rPr>
        <w:t>“</w:t>
      </w:r>
      <w:r w:rsidR="008F02EE" w:rsidRPr="00FA600E">
        <w:rPr>
          <w:sz w:val="28"/>
          <w:szCs w:val="28"/>
          <w:lang w:val="uk-UA"/>
        </w:rPr>
        <w:t>5) операцій з оплати витрат на лікування в медичних закладах іноземної держави, оплати витрат на транспортування хворих, оплати витрат, пов</w:t>
      </w:r>
      <w:r w:rsidR="002317DD" w:rsidRPr="00FA600E">
        <w:rPr>
          <w:sz w:val="28"/>
          <w:szCs w:val="28"/>
          <w:lang w:val="uk-UA"/>
        </w:rPr>
        <w:t>’</w:t>
      </w:r>
      <w:r w:rsidR="008F02EE" w:rsidRPr="00FA600E">
        <w:rPr>
          <w:sz w:val="28"/>
          <w:szCs w:val="28"/>
          <w:lang w:val="uk-UA"/>
        </w:rPr>
        <w:t xml:space="preserve">язаних зі смертю громадян за кордоном (транспортні витрати та витрати на поховання), </w:t>
      </w:r>
      <w:r w:rsidR="005A1FF2" w:rsidRPr="00FA600E">
        <w:rPr>
          <w:sz w:val="28"/>
          <w:szCs w:val="28"/>
          <w:lang w:val="uk-UA"/>
        </w:rPr>
        <w:t>у</w:t>
      </w:r>
      <w:r w:rsidR="008F02EE" w:rsidRPr="00FA600E">
        <w:rPr>
          <w:sz w:val="28"/>
          <w:szCs w:val="28"/>
          <w:lang w:val="uk-UA"/>
        </w:rPr>
        <w:t>ключаючи о</w:t>
      </w:r>
      <w:r w:rsidR="00B34584" w:rsidRPr="00FA600E">
        <w:rPr>
          <w:sz w:val="28"/>
          <w:szCs w:val="28"/>
          <w:lang w:val="uk-UA"/>
        </w:rPr>
        <w:t>перації зі здійснення страхов</w:t>
      </w:r>
      <w:r w:rsidR="005B439A" w:rsidRPr="00FA600E">
        <w:rPr>
          <w:sz w:val="28"/>
          <w:szCs w:val="28"/>
          <w:lang w:val="uk-UA"/>
        </w:rPr>
        <w:t>их</w:t>
      </w:r>
      <w:r w:rsidR="008F02EE" w:rsidRPr="00FA600E">
        <w:rPr>
          <w:sz w:val="28"/>
          <w:szCs w:val="28"/>
          <w:lang w:val="uk-UA"/>
        </w:rPr>
        <w:t xml:space="preserve"> виплат (страхов</w:t>
      </w:r>
      <w:r w:rsidR="005B439A" w:rsidRPr="00FA600E">
        <w:rPr>
          <w:sz w:val="28"/>
          <w:szCs w:val="28"/>
          <w:lang w:val="uk-UA"/>
        </w:rPr>
        <w:t>их</w:t>
      </w:r>
      <w:r w:rsidR="008F02EE" w:rsidRPr="00FA600E">
        <w:rPr>
          <w:sz w:val="28"/>
          <w:szCs w:val="28"/>
          <w:lang w:val="uk-UA"/>
        </w:rPr>
        <w:t xml:space="preserve"> відшкодуван</w:t>
      </w:r>
      <w:r w:rsidR="005B439A" w:rsidRPr="00FA600E">
        <w:rPr>
          <w:sz w:val="28"/>
          <w:szCs w:val="28"/>
          <w:lang w:val="uk-UA"/>
        </w:rPr>
        <w:t>ь</w:t>
      </w:r>
      <w:r w:rsidR="008F02EE" w:rsidRPr="00FA600E">
        <w:rPr>
          <w:sz w:val="28"/>
          <w:szCs w:val="28"/>
          <w:lang w:val="uk-UA"/>
        </w:rPr>
        <w:t xml:space="preserve">) за договорами страхування осіб, </w:t>
      </w:r>
      <w:r w:rsidR="00D553D9">
        <w:rPr>
          <w:sz w:val="28"/>
          <w:szCs w:val="28"/>
          <w:lang w:val="uk-UA"/>
        </w:rPr>
        <w:t>які</w:t>
      </w:r>
      <w:r w:rsidR="00D553D9" w:rsidRPr="00FA600E">
        <w:rPr>
          <w:sz w:val="28"/>
          <w:szCs w:val="28"/>
          <w:lang w:val="uk-UA"/>
        </w:rPr>
        <w:t xml:space="preserve"> </w:t>
      </w:r>
      <w:r w:rsidR="008F02EE" w:rsidRPr="00FA600E">
        <w:rPr>
          <w:sz w:val="28"/>
          <w:szCs w:val="28"/>
          <w:lang w:val="uk-UA"/>
        </w:rPr>
        <w:t>виїжджають за кордон, на рахунки асистуючих компаній-нерезидентів;</w:t>
      </w:r>
      <w:r w:rsidRPr="00023759">
        <w:rPr>
          <w:rFonts w:eastAsiaTheme="minorEastAsia"/>
          <w:noProof/>
          <w:color w:val="000000" w:themeColor="text1"/>
          <w:sz w:val="28"/>
          <w:szCs w:val="28"/>
          <w:lang w:val="uk-UA" w:eastAsia="en-US"/>
        </w:rPr>
        <w:t>”;</w:t>
      </w:r>
    </w:p>
    <w:p w14:paraId="7525DF05" w14:textId="14367777" w:rsidR="008F02EE" w:rsidRPr="00FA600E" w:rsidRDefault="008F02EE" w:rsidP="00C74475">
      <w:pPr>
        <w:pStyle w:val="af3"/>
        <w:tabs>
          <w:tab w:val="left" w:pos="0"/>
        </w:tabs>
        <w:ind w:left="0" w:firstLine="567"/>
        <w:rPr>
          <w:rFonts w:eastAsiaTheme="minorEastAsia"/>
          <w:noProof/>
          <w:color w:val="000000" w:themeColor="text1"/>
          <w:lang w:val="ru-RU" w:eastAsia="en-US"/>
        </w:rPr>
      </w:pPr>
      <w:r w:rsidRPr="00FA600E">
        <w:rPr>
          <w:rFonts w:eastAsiaTheme="minorEastAsia"/>
          <w:noProof/>
          <w:color w:val="000000" w:themeColor="text1"/>
          <w:lang w:val="ru-RU" w:eastAsia="en-US"/>
        </w:rPr>
        <w:t>п</w:t>
      </w:r>
      <w:r w:rsidR="00547718" w:rsidRPr="00FA600E">
        <w:rPr>
          <w:rFonts w:eastAsiaTheme="minorEastAsia"/>
          <w:noProof/>
          <w:color w:val="000000" w:themeColor="text1"/>
          <w:lang w:val="ru-RU" w:eastAsia="en-US"/>
        </w:rPr>
        <w:t>ункт пі</w:t>
      </w:r>
      <w:r w:rsidRPr="00FA600E">
        <w:rPr>
          <w:rFonts w:eastAsiaTheme="minorEastAsia"/>
          <w:noProof/>
          <w:color w:val="000000" w:themeColor="text1"/>
          <w:lang w:val="ru-RU" w:eastAsia="en-US"/>
        </w:rPr>
        <w:t>сля підпункту 5 доповнити новим підпунктом 5</w:t>
      </w:r>
      <w:r w:rsidRPr="00FA600E">
        <w:rPr>
          <w:rFonts w:eastAsiaTheme="minorEastAsia"/>
          <w:noProof/>
          <w:color w:val="000000" w:themeColor="text1"/>
          <w:vertAlign w:val="superscript"/>
          <w:lang w:val="ru-RU" w:eastAsia="en-US"/>
        </w:rPr>
        <w:t>1</w:t>
      </w:r>
      <w:r w:rsidRPr="00FA600E">
        <w:rPr>
          <w:rFonts w:eastAsiaTheme="minorEastAsia"/>
          <w:noProof/>
          <w:color w:val="000000" w:themeColor="text1"/>
          <w:lang w:val="ru-RU" w:eastAsia="en-US"/>
        </w:rPr>
        <w:t xml:space="preserve"> такого змісту:</w:t>
      </w:r>
    </w:p>
    <w:p w14:paraId="5E188CC2" w14:textId="08945A77" w:rsidR="008F02EE" w:rsidRPr="00FA600E" w:rsidRDefault="008F02EE" w:rsidP="00C74475">
      <w:pPr>
        <w:pStyle w:val="af3"/>
        <w:tabs>
          <w:tab w:val="left" w:pos="0"/>
        </w:tabs>
        <w:ind w:left="0" w:firstLine="567"/>
        <w:rPr>
          <w:color w:val="000000" w:themeColor="text1"/>
        </w:rPr>
      </w:pPr>
      <w:r w:rsidRPr="00FA600E">
        <w:rPr>
          <w:rFonts w:eastAsiaTheme="minorEastAsia"/>
          <w:noProof/>
          <w:color w:val="000000" w:themeColor="text1"/>
          <w:lang w:val="ru-RU" w:eastAsia="en-US"/>
        </w:rPr>
        <w:t>“5</w:t>
      </w:r>
      <w:r w:rsidRPr="00FA600E">
        <w:rPr>
          <w:rFonts w:eastAsiaTheme="minorEastAsia"/>
          <w:noProof/>
          <w:color w:val="000000" w:themeColor="text1"/>
          <w:vertAlign w:val="superscript"/>
          <w:lang w:val="ru-RU" w:eastAsia="en-US"/>
        </w:rPr>
        <w:t>1</w:t>
      </w:r>
      <w:r w:rsidRPr="00FA600E">
        <w:rPr>
          <w:rFonts w:eastAsiaTheme="minorEastAsia"/>
          <w:noProof/>
          <w:color w:val="000000" w:themeColor="text1"/>
          <w:lang w:val="ru-RU" w:eastAsia="en-US"/>
        </w:rPr>
        <w:t>) операцій з перерахування коштів за навчання на рахунки навчальних закладів іноземної держави;</w:t>
      </w:r>
      <w:r w:rsidR="002317DD" w:rsidRPr="00FA600E">
        <w:rPr>
          <w:rFonts w:eastAsiaTheme="minorEastAsia"/>
          <w:noProof/>
          <w:color w:val="000000" w:themeColor="text1"/>
          <w:lang w:eastAsia="en-US"/>
        </w:rPr>
        <w:t>”;</w:t>
      </w:r>
    </w:p>
    <w:p w14:paraId="6253DCB7" w14:textId="791D684E" w:rsidR="002317DD" w:rsidRPr="00FA600E" w:rsidRDefault="002317DD" w:rsidP="002317DD">
      <w:pPr>
        <w:tabs>
          <w:tab w:val="left" w:pos="567"/>
        </w:tabs>
        <w:ind w:firstLine="567"/>
      </w:pPr>
      <w:r w:rsidRPr="00FA600E">
        <w:t xml:space="preserve">пункт доповнити </w:t>
      </w:r>
      <w:r w:rsidR="00202A9B" w:rsidRPr="00FA600E">
        <w:t>трьо</w:t>
      </w:r>
      <w:r w:rsidRPr="00FA600E">
        <w:t>ма новими підпунктами такого змісту:</w:t>
      </w:r>
    </w:p>
    <w:p w14:paraId="5BA57AD9" w14:textId="05438A3D" w:rsidR="002317DD" w:rsidRPr="00FA600E" w:rsidRDefault="002317DD" w:rsidP="002317DD">
      <w:pPr>
        <w:tabs>
          <w:tab w:val="left" w:pos="567"/>
        </w:tabs>
        <w:ind w:firstLine="567"/>
      </w:pPr>
      <w:r w:rsidRPr="00FA600E">
        <w:rPr>
          <w:rFonts w:eastAsiaTheme="minorEastAsia"/>
          <w:noProof/>
          <w:color w:val="000000" w:themeColor="text1"/>
          <w:lang w:val="ru-RU" w:eastAsia="en-US"/>
        </w:rPr>
        <w:t>“</w:t>
      </w:r>
      <w:r w:rsidRPr="00FA600E">
        <w:t>1</w:t>
      </w:r>
      <w:r w:rsidRPr="00FA600E">
        <w:rPr>
          <w:lang w:val="ru-RU"/>
        </w:rPr>
        <w:t>6</w:t>
      </w:r>
      <w:r w:rsidRPr="00FA600E">
        <w:t xml:space="preserve">) </w:t>
      </w:r>
      <w:r w:rsidR="0040574B" w:rsidRPr="00FA600E">
        <w:t>операцій з оплати страхових платежів (страхових внесків, страхових премій) або страхових виплат (страхов</w:t>
      </w:r>
      <w:r w:rsidR="005B439A" w:rsidRPr="00FA600E">
        <w:t>их</w:t>
      </w:r>
      <w:r w:rsidR="0040574B" w:rsidRPr="00FA600E">
        <w:t xml:space="preserve"> відшкодуван</w:t>
      </w:r>
      <w:r w:rsidR="005B439A" w:rsidRPr="00FA600E">
        <w:t>ь</w:t>
      </w:r>
      <w:r w:rsidR="0040574B" w:rsidRPr="00FA600E">
        <w:t>) за договорами перестрахування іноземним ядерним пулам (або уповноваженим особам за дорученням таких пулів), які здійснюються уповноваженим страховиком за дорученням членів об’єднання “Ядерний страховий пул”;</w:t>
      </w:r>
    </w:p>
    <w:p w14:paraId="64EE0EA4" w14:textId="77777777" w:rsidR="002317DD" w:rsidRPr="00FA600E" w:rsidRDefault="002317DD" w:rsidP="002317DD">
      <w:pPr>
        <w:tabs>
          <w:tab w:val="left" w:pos="567"/>
        </w:tabs>
        <w:ind w:firstLine="567"/>
      </w:pPr>
    </w:p>
    <w:p w14:paraId="1BCE4688" w14:textId="1F28A3F5" w:rsidR="002317DD" w:rsidRPr="00FA600E" w:rsidRDefault="002317DD" w:rsidP="002317DD">
      <w:pPr>
        <w:tabs>
          <w:tab w:val="left" w:pos="567"/>
        </w:tabs>
        <w:ind w:firstLine="567"/>
      </w:pPr>
      <w:r w:rsidRPr="00FA600E">
        <w:t xml:space="preserve">17) операцій з оплати Моторним (транспортним) страховим бюро України страхових платежів (страхових внесків, страхових премій) за договорами перестрахування, операцій з оплати страхових виплат (страхових відшкодувань) або вимог </w:t>
      </w:r>
      <w:r w:rsidR="005B439A" w:rsidRPr="00FA600E">
        <w:t>що</w:t>
      </w:r>
      <w:r w:rsidRPr="00FA600E">
        <w:t>до компенсації таких виплат Моторним (транспортним) страховим бюро України за договорами міжнародного страхування “Зелена картка”;</w:t>
      </w:r>
    </w:p>
    <w:p w14:paraId="1BF39816" w14:textId="77777777" w:rsidR="002317DD" w:rsidRPr="00FA600E" w:rsidRDefault="002317DD" w:rsidP="002317DD">
      <w:pPr>
        <w:tabs>
          <w:tab w:val="left" w:pos="567"/>
        </w:tabs>
        <w:ind w:firstLine="567"/>
      </w:pPr>
    </w:p>
    <w:p w14:paraId="459D819C" w14:textId="500F00B9" w:rsidR="002317DD" w:rsidRPr="00FA600E" w:rsidRDefault="002317DD" w:rsidP="00C41995">
      <w:pPr>
        <w:tabs>
          <w:tab w:val="left" w:pos="567"/>
        </w:tabs>
        <w:ind w:firstLine="567"/>
      </w:pPr>
      <w:r w:rsidRPr="00FA600E">
        <w:lastRenderedPageBreak/>
        <w:t>18) операцій з оплати страхових платежів (страхових внесків, страхових премій) або страхових виплат (страхов</w:t>
      </w:r>
      <w:r w:rsidR="005B439A" w:rsidRPr="00FA600E">
        <w:t>их</w:t>
      </w:r>
      <w:r w:rsidRPr="00FA600E">
        <w:t xml:space="preserve"> відшкодуван</w:t>
      </w:r>
      <w:r w:rsidR="005B439A" w:rsidRPr="00FA600E">
        <w:t>ь</w:t>
      </w:r>
      <w:r w:rsidRPr="00FA600E">
        <w:t>) за договорами перестрахування, укладеними з перестраховиками-нерезидентами, щодо передачі ризиків цивільної авіації відповідно до Повітряного кодексу України</w:t>
      </w:r>
      <w:r w:rsidR="00E007E7" w:rsidRPr="00FA600E">
        <w:t xml:space="preserve"> </w:t>
      </w:r>
      <w:r w:rsidR="00FF32E3" w:rsidRPr="00FA600E">
        <w:t>за умови наявності підтвердження від Державної авіаційної служби України, що відповідні повітряні судна продовжують польоти у відкритому повітряному просторі, мають діючі свідоцтва льотної придатності та про наявність чинного сертифікат</w:t>
      </w:r>
      <w:r w:rsidR="00AC0807" w:rsidRPr="00FA600E">
        <w:t>а</w:t>
      </w:r>
      <w:r w:rsidR="00FF32E3" w:rsidRPr="00FA600E">
        <w:t xml:space="preserve"> експлуатанта повітряного судна</w:t>
      </w:r>
      <w:r w:rsidR="0040574B" w:rsidRPr="00FA600E">
        <w:t>.</w:t>
      </w:r>
      <w:r w:rsidRPr="00FA600E">
        <w:rPr>
          <w:rFonts w:eastAsiaTheme="minorEastAsia"/>
          <w:noProof/>
          <w:color w:val="000000" w:themeColor="text1"/>
          <w:lang w:eastAsia="en-US"/>
        </w:rPr>
        <w:t>”;</w:t>
      </w:r>
    </w:p>
    <w:p w14:paraId="12444CAE" w14:textId="29391202" w:rsidR="002317DD" w:rsidRPr="00FA600E" w:rsidRDefault="002317DD" w:rsidP="00EB5F23">
      <w:pPr>
        <w:tabs>
          <w:tab w:val="left" w:pos="567"/>
        </w:tabs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0D749AEA" w14:textId="3B8BB15B" w:rsidR="002317DD" w:rsidRPr="00FA600E" w:rsidRDefault="002317DD" w:rsidP="002317DD">
      <w:pPr>
        <w:pStyle w:val="af3"/>
        <w:numPr>
          <w:ilvl w:val="0"/>
          <w:numId w:val="39"/>
        </w:numPr>
        <w:tabs>
          <w:tab w:val="left" w:pos="567"/>
        </w:tabs>
      </w:pPr>
      <w:r w:rsidRPr="00FA600E">
        <w:t xml:space="preserve">у </w:t>
      </w:r>
      <w:r w:rsidR="0038527F" w:rsidRPr="00FA600E">
        <w:t xml:space="preserve">підпункті 5 </w:t>
      </w:r>
      <w:r w:rsidRPr="00FA600E">
        <w:t>пункт</w:t>
      </w:r>
      <w:r w:rsidR="0038527F" w:rsidRPr="00FA600E">
        <w:t>у</w:t>
      </w:r>
      <w:r w:rsidRPr="00FA600E">
        <w:t xml:space="preserve"> 15</w:t>
      </w:r>
      <w:r w:rsidR="0038527F" w:rsidRPr="00FA600E">
        <w:t xml:space="preserve"> слово </w:t>
      </w:r>
      <w:r w:rsidR="0038527F" w:rsidRPr="00FA600E">
        <w:rPr>
          <w:rFonts w:eastAsiaTheme="minorEastAsia"/>
          <w:noProof/>
          <w:color w:val="000000" w:themeColor="text1"/>
          <w:lang w:eastAsia="en-US"/>
        </w:rPr>
        <w:t>“</w:t>
      </w:r>
      <w:r w:rsidR="0038527F" w:rsidRPr="00FA600E">
        <w:t>відсотки</w:t>
      </w:r>
      <w:r w:rsidR="0038527F" w:rsidRPr="00FA600E">
        <w:rPr>
          <w:rFonts w:eastAsiaTheme="minorEastAsia"/>
          <w:noProof/>
          <w:color w:val="000000" w:themeColor="text1"/>
          <w:lang w:eastAsia="en-US"/>
        </w:rPr>
        <w:t>”</w:t>
      </w:r>
      <w:r w:rsidR="0038527F" w:rsidRPr="00FA600E">
        <w:t xml:space="preserve"> замінити словом </w:t>
      </w:r>
      <w:r w:rsidR="0038527F" w:rsidRPr="00FA600E">
        <w:rPr>
          <w:rFonts w:eastAsiaTheme="minorEastAsia"/>
          <w:noProof/>
          <w:color w:val="000000" w:themeColor="text1"/>
          <w:lang w:eastAsia="en-US"/>
        </w:rPr>
        <w:t>“</w:t>
      </w:r>
      <w:r w:rsidR="0038527F" w:rsidRPr="00FA600E">
        <w:t>проценти</w:t>
      </w:r>
      <w:r w:rsidR="0038527F" w:rsidRPr="00FA600E">
        <w:rPr>
          <w:rFonts w:eastAsiaTheme="minorEastAsia"/>
          <w:noProof/>
          <w:color w:val="000000" w:themeColor="text1"/>
          <w:lang w:eastAsia="en-US"/>
        </w:rPr>
        <w:t>”</w:t>
      </w:r>
      <w:r w:rsidR="0038527F" w:rsidRPr="00FA600E">
        <w:t xml:space="preserve">; </w:t>
      </w:r>
    </w:p>
    <w:p w14:paraId="616FCA88" w14:textId="629EB6F5" w:rsidR="00B54F82" w:rsidRPr="00FA600E" w:rsidRDefault="00B54F82" w:rsidP="002317DD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7DDDC385" w14:textId="78B2E561" w:rsidR="00B54F82" w:rsidRPr="00FA600E" w:rsidRDefault="00B54F82" w:rsidP="00B54F82">
      <w:pPr>
        <w:pStyle w:val="af3"/>
        <w:numPr>
          <w:ilvl w:val="0"/>
          <w:numId w:val="39"/>
        </w:numPr>
      </w:pPr>
      <w:r w:rsidRPr="00FA600E">
        <w:t>пункт 17</w:t>
      </w:r>
      <w:r w:rsidRPr="00FA600E">
        <w:rPr>
          <w:vertAlign w:val="superscript"/>
        </w:rPr>
        <w:t>2</w:t>
      </w:r>
      <w:r w:rsidRPr="00FA600E">
        <w:t xml:space="preserve"> доповнити новим підпункт</w:t>
      </w:r>
      <w:r w:rsidR="00202A9B" w:rsidRPr="00FA600E">
        <w:t>ом</w:t>
      </w:r>
      <w:r w:rsidRPr="00FA600E">
        <w:t xml:space="preserve"> такого змісту:</w:t>
      </w:r>
    </w:p>
    <w:p w14:paraId="5124EE65" w14:textId="0697CC8C" w:rsidR="00B54F82" w:rsidRPr="008905C9" w:rsidRDefault="00B54F82" w:rsidP="0038527F">
      <w:pPr>
        <w:pStyle w:val="afa"/>
        <w:ind w:firstLine="567"/>
        <w:jc w:val="both"/>
        <w:rPr>
          <w:rFonts w:eastAsia="Times New Roman"/>
          <w:sz w:val="28"/>
          <w:szCs w:val="28"/>
        </w:rPr>
      </w:pPr>
      <w:r w:rsidRPr="00023759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“</w:t>
      </w:r>
      <w:r w:rsidRPr="00FA600E">
        <w:rPr>
          <w:sz w:val="28"/>
          <w:szCs w:val="28"/>
        </w:rPr>
        <w:t xml:space="preserve">8) </w:t>
      </w:r>
      <w:r w:rsidR="008905C9" w:rsidRPr="008905C9">
        <w:rPr>
          <w:rFonts w:eastAsia="Times New Roman"/>
          <w:sz w:val="28"/>
          <w:szCs w:val="28"/>
        </w:rPr>
        <w:t>переказ на території України гривні з метою сплати банку комісій та інших платежів за здійснення банком операцій з надання банківських та інших фінансових послуг, а також гривні/іноземної валюти (крім російських рублів та білоруських рублів) з метою виконання власних зобов’язань за кредитними договорами (уключаючи проценти) перед банками.</w:t>
      </w:r>
      <w:r w:rsidRPr="008905C9">
        <w:rPr>
          <w:rFonts w:eastAsia="Times New Roman"/>
          <w:sz w:val="28"/>
          <w:szCs w:val="28"/>
        </w:rPr>
        <w:t>”.</w:t>
      </w:r>
    </w:p>
    <w:p w14:paraId="1F1F6265" w14:textId="77777777" w:rsidR="002317DD" w:rsidRPr="00FA600E" w:rsidRDefault="002317DD" w:rsidP="002317DD">
      <w:pPr>
        <w:tabs>
          <w:tab w:val="left" w:pos="567"/>
        </w:tabs>
        <w:ind w:left="567"/>
      </w:pPr>
    </w:p>
    <w:p w14:paraId="58A1C784" w14:textId="067A7F85" w:rsidR="003764E0" w:rsidRPr="00FA600E" w:rsidRDefault="008B4E90" w:rsidP="00AB698A">
      <w:pPr>
        <w:ind w:firstLine="567"/>
        <w:rPr>
          <w:color w:val="000000" w:themeColor="text1"/>
        </w:rPr>
      </w:pPr>
      <w:r w:rsidRPr="00FA600E">
        <w:rPr>
          <w:color w:val="000000" w:themeColor="text1"/>
        </w:rPr>
        <w:t>2</w:t>
      </w:r>
      <w:r w:rsidR="003764E0" w:rsidRPr="00FA600E">
        <w:rPr>
          <w:color w:val="000000" w:themeColor="text1"/>
        </w:rPr>
        <w:t>. Постанова набирає чинності з дня її офіційного опублікування.</w:t>
      </w:r>
    </w:p>
    <w:p w14:paraId="188AA3A2" w14:textId="2A94FB1B" w:rsidR="00466792" w:rsidRPr="00FA600E" w:rsidRDefault="00466792" w:rsidP="00AB698A">
      <w:pPr>
        <w:ind w:firstLine="567"/>
        <w:rPr>
          <w:color w:val="000000" w:themeColor="text1"/>
        </w:rPr>
      </w:pPr>
    </w:p>
    <w:p w14:paraId="78873CE8" w14:textId="2D46D016" w:rsidR="00026ACE" w:rsidRPr="00FA600E" w:rsidRDefault="00026ACE" w:rsidP="00AB698A">
      <w:pPr>
        <w:ind w:firstLine="567"/>
        <w:rPr>
          <w:color w:val="000000" w:themeColor="text1"/>
        </w:rPr>
      </w:pPr>
    </w:p>
    <w:p w14:paraId="10A9947E" w14:textId="04E8860C" w:rsidR="00726164" w:rsidRPr="00FA600E" w:rsidRDefault="00726164" w:rsidP="00AB698A">
      <w:pPr>
        <w:ind w:firstLine="567"/>
        <w:rPr>
          <w:color w:val="000000" w:themeColor="text1"/>
        </w:rPr>
      </w:pPr>
    </w:p>
    <w:p w14:paraId="676B3CAB" w14:textId="77777777" w:rsidR="00726164" w:rsidRPr="00FA600E" w:rsidRDefault="00726164" w:rsidP="00AB698A">
      <w:pPr>
        <w:ind w:firstLine="567"/>
        <w:rPr>
          <w:color w:val="000000" w:themeColor="text1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F35C1E" w:rsidRPr="00FA600E" w14:paraId="1628B9D1" w14:textId="77777777" w:rsidTr="00624B2E">
        <w:tc>
          <w:tcPr>
            <w:tcW w:w="5387" w:type="dxa"/>
            <w:vAlign w:val="bottom"/>
          </w:tcPr>
          <w:p w14:paraId="0B5CCB11" w14:textId="6C4EB876" w:rsidR="00F35C1E" w:rsidRPr="00FA600E" w:rsidRDefault="00202A9B" w:rsidP="00202A9B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FA600E">
              <w:rPr>
                <w:color w:val="000000" w:themeColor="text1"/>
              </w:rPr>
              <w:t xml:space="preserve">В. о. </w:t>
            </w:r>
            <w:r w:rsidR="00F35C1E" w:rsidRPr="00FA600E">
              <w:rPr>
                <w:color w:val="000000" w:themeColor="text1"/>
              </w:rPr>
              <w:t>Голов</w:t>
            </w:r>
            <w:r w:rsidRPr="00FA600E">
              <w:rPr>
                <w:color w:val="000000" w:themeColor="text1"/>
              </w:rPr>
              <w:t>и</w:t>
            </w:r>
          </w:p>
        </w:tc>
        <w:tc>
          <w:tcPr>
            <w:tcW w:w="4252" w:type="dxa"/>
            <w:vAlign w:val="bottom"/>
          </w:tcPr>
          <w:p w14:paraId="01E70147" w14:textId="61EF8393" w:rsidR="00F35C1E" w:rsidRPr="00FA600E" w:rsidRDefault="00202A9B" w:rsidP="00202A9B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FA600E">
              <w:rPr>
                <w:color w:val="000000" w:themeColor="text1"/>
              </w:rPr>
              <w:t>Юрій</w:t>
            </w:r>
            <w:r w:rsidR="00F35C1E" w:rsidRPr="00FA600E">
              <w:rPr>
                <w:color w:val="000000" w:themeColor="text1"/>
              </w:rPr>
              <w:t xml:space="preserve"> </w:t>
            </w:r>
            <w:r w:rsidRPr="00FA600E">
              <w:rPr>
                <w:color w:val="000000" w:themeColor="text1"/>
              </w:rPr>
              <w:t>ГЕЛЕТІЙ</w:t>
            </w:r>
          </w:p>
        </w:tc>
      </w:tr>
    </w:tbl>
    <w:p w14:paraId="392B5E57" w14:textId="066CF2AA" w:rsidR="00026ACE" w:rsidRPr="00FA600E" w:rsidRDefault="00026ACE" w:rsidP="000C5787">
      <w:pPr>
        <w:jc w:val="left"/>
        <w:rPr>
          <w:color w:val="000000" w:themeColor="text1"/>
        </w:rPr>
      </w:pPr>
    </w:p>
    <w:p w14:paraId="1CA61450" w14:textId="4B8A80FF" w:rsidR="00026ACE" w:rsidRPr="00FA600E" w:rsidRDefault="00026ACE" w:rsidP="000C5787">
      <w:pPr>
        <w:jc w:val="left"/>
        <w:rPr>
          <w:color w:val="000000" w:themeColor="text1"/>
        </w:rPr>
      </w:pPr>
    </w:p>
    <w:p w14:paraId="550934D7" w14:textId="00EC7797" w:rsidR="00F35C1E" w:rsidRPr="00FA600E" w:rsidRDefault="00F35C1E" w:rsidP="000C5787">
      <w:pPr>
        <w:jc w:val="left"/>
        <w:rPr>
          <w:color w:val="000000" w:themeColor="text1"/>
        </w:rPr>
      </w:pPr>
      <w:r w:rsidRPr="00FA600E">
        <w:rPr>
          <w:color w:val="000000" w:themeColor="text1"/>
        </w:rPr>
        <w:t>Інд. 40</w:t>
      </w:r>
    </w:p>
    <w:p w14:paraId="0AB4921B" w14:textId="77777777" w:rsidR="00AB698A" w:rsidRPr="00FA600E" w:rsidRDefault="00AB698A" w:rsidP="000C5787">
      <w:pPr>
        <w:jc w:val="left"/>
        <w:rPr>
          <w:color w:val="000000" w:themeColor="text1"/>
        </w:rPr>
      </w:pPr>
    </w:p>
    <w:sectPr w:rsidR="00AB698A" w:rsidRPr="00FA600E" w:rsidSect="009D2A64">
      <w:headerReference w:type="default" r:id="rId14"/>
      <w:headerReference w:type="first" r:id="rId15"/>
      <w:pgSz w:w="11906" w:h="16838" w:code="9"/>
      <w:pgMar w:top="567" w:right="567" w:bottom="1843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2F429" w14:textId="77777777" w:rsidR="001B063C" w:rsidRDefault="001B063C" w:rsidP="00E53CCD">
      <w:r>
        <w:separator/>
      </w:r>
    </w:p>
  </w:endnote>
  <w:endnote w:type="continuationSeparator" w:id="0">
    <w:p w14:paraId="0FDC46F9" w14:textId="77777777" w:rsidR="001B063C" w:rsidRDefault="001B063C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E455F" w14:textId="77777777" w:rsidR="001B063C" w:rsidRDefault="001B063C" w:rsidP="00E53CCD">
      <w:r>
        <w:separator/>
      </w:r>
    </w:p>
  </w:footnote>
  <w:footnote w:type="continuationSeparator" w:id="0">
    <w:p w14:paraId="71CA8E2B" w14:textId="77777777" w:rsidR="001B063C" w:rsidRDefault="001B063C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760288CD" w14:textId="1DB09BA2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A96089">
          <w:rPr>
            <w:noProof/>
          </w:rPr>
          <w:t>2</w:t>
        </w:r>
        <w:r>
          <w:fldChar w:fldCharType="end"/>
        </w:r>
      </w:p>
    </w:sdtContent>
  </w:sdt>
  <w:p w14:paraId="5A4715F5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C757" w14:textId="2312F3F6" w:rsidR="00AB062E" w:rsidRPr="001042F5" w:rsidRDefault="005C6737" w:rsidP="005C6737">
    <w:pPr>
      <w:pStyle w:val="a5"/>
      <w:tabs>
        <w:tab w:val="clear" w:pos="4819"/>
        <w:tab w:val="left" w:pos="5387"/>
      </w:tabs>
      <w:jc w:val="right"/>
      <w:rPr>
        <w:color w:val="FFFFFF" w:themeColor="background1"/>
        <w:sz w:val="24"/>
        <w:szCs w:val="24"/>
      </w:rPr>
    </w:pPr>
    <w:r w:rsidRPr="00A96089">
      <w:rPr>
        <w:sz w:val="24"/>
        <w:szCs w:val="24"/>
      </w:rPr>
      <w:t>О</w:t>
    </w:r>
    <w:r w:rsidR="00FD4511" w:rsidRPr="00A96089">
      <w:rPr>
        <w:sz w:val="24"/>
        <w:szCs w:val="24"/>
      </w:rPr>
      <w:t xml:space="preserve">фіційно опубліковано </w:t>
    </w:r>
    <w:r w:rsidR="00A96089">
      <w:rPr>
        <w:sz w:val="24"/>
        <w:szCs w:val="24"/>
      </w:rPr>
      <w:t>22</w:t>
    </w:r>
    <w:r w:rsidR="00FD4511" w:rsidRPr="00A96089">
      <w:rPr>
        <w:sz w:val="24"/>
        <w:szCs w:val="24"/>
      </w:rPr>
      <w:t>.0</w:t>
    </w:r>
    <w:r w:rsidR="00F76D86" w:rsidRPr="00A96089">
      <w:rPr>
        <w:sz w:val="24"/>
        <w:szCs w:val="24"/>
      </w:rPr>
      <w:t>4</w:t>
    </w:r>
    <w:r w:rsidR="00FD4511" w:rsidRPr="00A96089">
      <w:rPr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68"/>
    <w:multiLevelType w:val="hybridMultilevel"/>
    <w:tmpl w:val="B136E6AE"/>
    <w:lvl w:ilvl="0" w:tplc="1ADE1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F54CA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2A78"/>
    <w:multiLevelType w:val="hybridMultilevel"/>
    <w:tmpl w:val="5D0E6168"/>
    <w:lvl w:ilvl="0" w:tplc="E2266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CD4CA7"/>
    <w:multiLevelType w:val="hybridMultilevel"/>
    <w:tmpl w:val="44249F8C"/>
    <w:lvl w:ilvl="0" w:tplc="2CF8775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034B32"/>
    <w:multiLevelType w:val="hybridMultilevel"/>
    <w:tmpl w:val="C2943208"/>
    <w:lvl w:ilvl="0" w:tplc="1542D11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37A69"/>
    <w:multiLevelType w:val="hybridMultilevel"/>
    <w:tmpl w:val="ED0464EE"/>
    <w:lvl w:ilvl="0" w:tplc="A34C147A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4" w:hanging="360"/>
      </w:pPr>
    </w:lvl>
    <w:lvl w:ilvl="2" w:tplc="0422001B" w:tentative="1">
      <w:start w:val="1"/>
      <w:numFmt w:val="lowerRoman"/>
      <w:lvlText w:val="%3."/>
      <w:lvlJc w:val="right"/>
      <w:pPr>
        <w:ind w:left="2114" w:hanging="180"/>
      </w:pPr>
    </w:lvl>
    <w:lvl w:ilvl="3" w:tplc="0422000F" w:tentative="1">
      <w:start w:val="1"/>
      <w:numFmt w:val="decimal"/>
      <w:lvlText w:val="%4."/>
      <w:lvlJc w:val="left"/>
      <w:pPr>
        <w:ind w:left="2834" w:hanging="360"/>
      </w:pPr>
    </w:lvl>
    <w:lvl w:ilvl="4" w:tplc="04220019" w:tentative="1">
      <w:start w:val="1"/>
      <w:numFmt w:val="lowerLetter"/>
      <w:lvlText w:val="%5."/>
      <w:lvlJc w:val="left"/>
      <w:pPr>
        <w:ind w:left="3554" w:hanging="360"/>
      </w:pPr>
    </w:lvl>
    <w:lvl w:ilvl="5" w:tplc="0422001B" w:tentative="1">
      <w:start w:val="1"/>
      <w:numFmt w:val="lowerRoman"/>
      <w:lvlText w:val="%6."/>
      <w:lvlJc w:val="right"/>
      <w:pPr>
        <w:ind w:left="4274" w:hanging="180"/>
      </w:pPr>
    </w:lvl>
    <w:lvl w:ilvl="6" w:tplc="0422000F" w:tentative="1">
      <w:start w:val="1"/>
      <w:numFmt w:val="decimal"/>
      <w:lvlText w:val="%7."/>
      <w:lvlJc w:val="left"/>
      <w:pPr>
        <w:ind w:left="4994" w:hanging="360"/>
      </w:pPr>
    </w:lvl>
    <w:lvl w:ilvl="7" w:tplc="04220019" w:tentative="1">
      <w:start w:val="1"/>
      <w:numFmt w:val="lowerLetter"/>
      <w:lvlText w:val="%8."/>
      <w:lvlJc w:val="left"/>
      <w:pPr>
        <w:ind w:left="5714" w:hanging="360"/>
      </w:pPr>
    </w:lvl>
    <w:lvl w:ilvl="8" w:tplc="0422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 w15:restartNumberingAfterBreak="0">
    <w:nsid w:val="0E894DC9"/>
    <w:multiLevelType w:val="hybridMultilevel"/>
    <w:tmpl w:val="BF5247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1832DE"/>
    <w:multiLevelType w:val="hybridMultilevel"/>
    <w:tmpl w:val="E3B65DC0"/>
    <w:lvl w:ilvl="0" w:tplc="BC0ED9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6F1E4F"/>
    <w:multiLevelType w:val="hybridMultilevel"/>
    <w:tmpl w:val="3FDAE100"/>
    <w:lvl w:ilvl="0" w:tplc="FBB4BF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73D1921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7813FAB"/>
    <w:multiLevelType w:val="hybridMultilevel"/>
    <w:tmpl w:val="C06094D8"/>
    <w:lvl w:ilvl="0" w:tplc="0B423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1B26E7"/>
    <w:multiLevelType w:val="hybridMultilevel"/>
    <w:tmpl w:val="4F62C3BA"/>
    <w:lvl w:ilvl="0" w:tplc="6CCA1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436BE6"/>
    <w:multiLevelType w:val="hybridMultilevel"/>
    <w:tmpl w:val="FEE426FC"/>
    <w:lvl w:ilvl="0" w:tplc="CF7C7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184774"/>
    <w:multiLevelType w:val="hybridMultilevel"/>
    <w:tmpl w:val="A43C20EC"/>
    <w:lvl w:ilvl="0" w:tplc="C786D2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5537C0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124A72"/>
    <w:multiLevelType w:val="hybridMultilevel"/>
    <w:tmpl w:val="81225F26"/>
    <w:lvl w:ilvl="0" w:tplc="038C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8C28A8"/>
    <w:multiLevelType w:val="hybridMultilevel"/>
    <w:tmpl w:val="1AB4F144"/>
    <w:lvl w:ilvl="0" w:tplc="830E409C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933392"/>
    <w:multiLevelType w:val="hybridMultilevel"/>
    <w:tmpl w:val="C9009EB6"/>
    <w:lvl w:ilvl="0" w:tplc="C07AC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D4C1C72"/>
    <w:multiLevelType w:val="hybridMultilevel"/>
    <w:tmpl w:val="BDA6220C"/>
    <w:lvl w:ilvl="0" w:tplc="04EAF5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DCA0800"/>
    <w:multiLevelType w:val="hybridMultilevel"/>
    <w:tmpl w:val="EEBC2458"/>
    <w:lvl w:ilvl="0" w:tplc="192E3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AE34AC"/>
    <w:multiLevelType w:val="hybridMultilevel"/>
    <w:tmpl w:val="8146F314"/>
    <w:lvl w:ilvl="0" w:tplc="11DC6810">
      <w:start w:val="4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7343C22"/>
    <w:multiLevelType w:val="hybridMultilevel"/>
    <w:tmpl w:val="34064408"/>
    <w:lvl w:ilvl="0" w:tplc="70446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2B3997"/>
    <w:multiLevelType w:val="hybridMultilevel"/>
    <w:tmpl w:val="22661BFA"/>
    <w:lvl w:ilvl="0" w:tplc="835CDB2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8A5DBA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3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A4309D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4C3CD9"/>
    <w:multiLevelType w:val="hybridMultilevel"/>
    <w:tmpl w:val="590A4458"/>
    <w:lvl w:ilvl="0" w:tplc="3C26E272">
      <w:start w:val="1"/>
      <w:numFmt w:val="decimal"/>
      <w:lvlText w:val="%1)"/>
      <w:lvlJc w:val="left"/>
      <w:pPr>
        <w:ind w:left="106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3F27A32"/>
    <w:multiLevelType w:val="hybridMultilevel"/>
    <w:tmpl w:val="ABD6B62E"/>
    <w:lvl w:ilvl="0" w:tplc="E23001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C11DEF"/>
    <w:multiLevelType w:val="hybridMultilevel"/>
    <w:tmpl w:val="1B5619E2"/>
    <w:lvl w:ilvl="0" w:tplc="2FECEC26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E97135"/>
    <w:multiLevelType w:val="hybridMultilevel"/>
    <w:tmpl w:val="CC4CF5D8"/>
    <w:lvl w:ilvl="0" w:tplc="500E82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9D269BC"/>
    <w:multiLevelType w:val="hybridMultilevel"/>
    <w:tmpl w:val="83609F92"/>
    <w:lvl w:ilvl="0" w:tplc="7BAC15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A44D48"/>
    <w:multiLevelType w:val="hybridMultilevel"/>
    <w:tmpl w:val="B60EAE2A"/>
    <w:lvl w:ilvl="0" w:tplc="7FC63A22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44232C"/>
    <w:multiLevelType w:val="hybridMultilevel"/>
    <w:tmpl w:val="63121D44"/>
    <w:lvl w:ilvl="0" w:tplc="41FE1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4548B2"/>
    <w:multiLevelType w:val="hybridMultilevel"/>
    <w:tmpl w:val="5448B932"/>
    <w:lvl w:ilvl="0" w:tplc="09E87A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20501FA"/>
    <w:multiLevelType w:val="hybridMultilevel"/>
    <w:tmpl w:val="0DA603BA"/>
    <w:lvl w:ilvl="0" w:tplc="54EC7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F31567"/>
    <w:multiLevelType w:val="hybridMultilevel"/>
    <w:tmpl w:val="48AC47BA"/>
    <w:lvl w:ilvl="0" w:tplc="6C1CF172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B0D5D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8D601F0"/>
    <w:multiLevelType w:val="hybridMultilevel"/>
    <w:tmpl w:val="40C29DDA"/>
    <w:lvl w:ilvl="0" w:tplc="2F728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C604530"/>
    <w:multiLevelType w:val="hybridMultilevel"/>
    <w:tmpl w:val="93746E74"/>
    <w:lvl w:ilvl="0" w:tplc="2626D5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7"/>
  </w:num>
  <w:num w:numId="5">
    <w:abstractNumId w:val="35"/>
  </w:num>
  <w:num w:numId="6">
    <w:abstractNumId w:val="21"/>
  </w:num>
  <w:num w:numId="7">
    <w:abstractNumId w:val="33"/>
  </w:num>
  <w:num w:numId="8">
    <w:abstractNumId w:val="11"/>
  </w:num>
  <w:num w:numId="9">
    <w:abstractNumId w:val="1"/>
  </w:num>
  <w:num w:numId="10">
    <w:abstractNumId w:val="37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24"/>
  </w:num>
  <w:num w:numId="18">
    <w:abstractNumId w:val="6"/>
  </w:num>
  <w:num w:numId="19">
    <w:abstractNumId w:val="2"/>
  </w:num>
  <w:num w:numId="20">
    <w:abstractNumId w:val="28"/>
  </w:num>
  <w:num w:numId="21">
    <w:abstractNumId w:val="36"/>
  </w:num>
  <w:num w:numId="22">
    <w:abstractNumId w:val="20"/>
  </w:num>
  <w:num w:numId="23">
    <w:abstractNumId w:val="34"/>
  </w:num>
  <w:num w:numId="24">
    <w:abstractNumId w:val="15"/>
  </w:num>
  <w:num w:numId="25">
    <w:abstractNumId w:val="26"/>
  </w:num>
  <w:num w:numId="26">
    <w:abstractNumId w:val="3"/>
  </w:num>
  <w:num w:numId="27">
    <w:abstractNumId w:val="23"/>
  </w:num>
  <w:num w:numId="28">
    <w:abstractNumId w:val="22"/>
  </w:num>
  <w:num w:numId="29">
    <w:abstractNumId w:val="18"/>
  </w:num>
  <w:num w:numId="30">
    <w:abstractNumId w:val="19"/>
  </w:num>
  <w:num w:numId="31">
    <w:abstractNumId w:val="30"/>
  </w:num>
  <w:num w:numId="32">
    <w:abstractNumId w:val="13"/>
  </w:num>
  <w:num w:numId="33">
    <w:abstractNumId w:val="12"/>
  </w:num>
  <w:num w:numId="34">
    <w:abstractNumId w:val="31"/>
  </w:num>
  <w:num w:numId="35">
    <w:abstractNumId w:val="38"/>
  </w:num>
  <w:num w:numId="36">
    <w:abstractNumId w:val="10"/>
  </w:num>
  <w:num w:numId="37">
    <w:abstractNumId w:val="25"/>
  </w:num>
  <w:num w:numId="38">
    <w:abstractNumId w:val="29"/>
  </w:num>
  <w:num w:numId="39">
    <w:abstractNumId w:val="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3AE7"/>
    <w:rsid w:val="000064FA"/>
    <w:rsid w:val="000069AF"/>
    <w:rsid w:val="00012196"/>
    <w:rsid w:val="0001295B"/>
    <w:rsid w:val="000130D6"/>
    <w:rsid w:val="00014176"/>
    <w:rsid w:val="0001510A"/>
    <w:rsid w:val="00015CF3"/>
    <w:rsid w:val="00015FDE"/>
    <w:rsid w:val="00022EAD"/>
    <w:rsid w:val="00022FE5"/>
    <w:rsid w:val="00023759"/>
    <w:rsid w:val="00026373"/>
    <w:rsid w:val="00026ACE"/>
    <w:rsid w:val="00026DF2"/>
    <w:rsid w:val="000271C0"/>
    <w:rsid w:val="00030176"/>
    <w:rsid w:val="00030B3F"/>
    <w:rsid w:val="000315D7"/>
    <w:rsid w:val="00031A89"/>
    <w:rsid w:val="0003221D"/>
    <w:rsid w:val="0003331E"/>
    <w:rsid w:val="000342A5"/>
    <w:rsid w:val="00034B3E"/>
    <w:rsid w:val="0003514E"/>
    <w:rsid w:val="00036FC1"/>
    <w:rsid w:val="0003793C"/>
    <w:rsid w:val="00040C7F"/>
    <w:rsid w:val="00043404"/>
    <w:rsid w:val="00043623"/>
    <w:rsid w:val="00050D56"/>
    <w:rsid w:val="00050F0F"/>
    <w:rsid w:val="00052E57"/>
    <w:rsid w:val="000539B4"/>
    <w:rsid w:val="000543B2"/>
    <w:rsid w:val="000543C6"/>
    <w:rsid w:val="000600A8"/>
    <w:rsid w:val="000606E1"/>
    <w:rsid w:val="00061C52"/>
    <w:rsid w:val="00061D0D"/>
    <w:rsid w:val="00062D24"/>
    <w:rsid w:val="0006302E"/>
    <w:rsid w:val="00063480"/>
    <w:rsid w:val="000638F2"/>
    <w:rsid w:val="0006646E"/>
    <w:rsid w:val="0006728A"/>
    <w:rsid w:val="000675AE"/>
    <w:rsid w:val="0007102F"/>
    <w:rsid w:val="000713C6"/>
    <w:rsid w:val="00075CC7"/>
    <w:rsid w:val="000832F2"/>
    <w:rsid w:val="000833FB"/>
    <w:rsid w:val="00083C67"/>
    <w:rsid w:val="00085379"/>
    <w:rsid w:val="00086A25"/>
    <w:rsid w:val="00087504"/>
    <w:rsid w:val="0008770E"/>
    <w:rsid w:val="000877E5"/>
    <w:rsid w:val="00087BC2"/>
    <w:rsid w:val="00087C38"/>
    <w:rsid w:val="00093943"/>
    <w:rsid w:val="0009525D"/>
    <w:rsid w:val="000A1363"/>
    <w:rsid w:val="000A24BC"/>
    <w:rsid w:val="000A3211"/>
    <w:rsid w:val="000A3E45"/>
    <w:rsid w:val="000A55C3"/>
    <w:rsid w:val="000A5F69"/>
    <w:rsid w:val="000A7CB3"/>
    <w:rsid w:val="000B2990"/>
    <w:rsid w:val="000B320C"/>
    <w:rsid w:val="000B3730"/>
    <w:rsid w:val="000B638A"/>
    <w:rsid w:val="000B67E1"/>
    <w:rsid w:val="000C497B"/>
    <w:rsid w:val="000C5787"/>
    <w:rsid w:val="000C770F"/>
    <w:rsid w:val="000D07FF"/>
    <w:rsid w:val="000D29D8"/>
    <w:rsid w:val="000D51E1"/>
    <w:rsid w:val="000D68F0"/>
    <w:rsid w:val="000D6AD0"/>
    <w:rsid w:val="000D778F"/>
    <w:rsid w:val="000E0AA0"/>
    <w:rsid w:val="000E0CB3"/>
    <w:rsid w:val="000E5B8C"/>
    <w:rsid w:val="000E5BED"/>
    <w:rsid w:val="000E7A13"/>
    <w:rsid w:val="000F1E80"/>
    <w:rsid w:val="000F29EB"/>
    <w:rsid w:val="000F5C33"/>
    <w:rsid w:val="000F6BCD"/>
    <w:rsid w:val="001000E5"/>
    <w:rsid w:val="001007D7"/>
    <w:rsid w:val="001008B0"/>
    <w:rsid w:val="00100ECA"/>
    <w:rsid w:val="001042F5"/>
    <w:rsid w:val="0010474C"/>
    <w:rsid w:val="00106229"/>
    <w:rsid w:val="00106407"/>
    <w:rsid w:val="00113AD7"/>
    <w:rsid w:val="00114B3A"/>
    <w:rsid w:val="00115984"/>
    <w:rsid w:val="00115ECF"/>
    <w:rsid w:val="00116D95"/>
    <w:rsid w:val="00117D06"/>
    <w:rsid w:val="0012072A"/>
    <w:rsid w:val="00120EEA"/>
    <w:rsid w:val="00122A49"/>
    <w:rsid w:val="0012385B"/>
    <w:rsid w:val="00123B51"/>
    <w:rsid w:val="001252B2"/>
    <w:rsid w:val="001310C8"/>
    <w:rsid w:val="00133366"/>
    <w:rsid w:val="001346CC"/>
    <w:rsid w:val="00134D4B"/>
    <w:rsid w:val="00135353"/>
    <w:rsid w:val="001400AE"/>
    <w:rsid w:val="0014082C"/>
    <w:rsid w:val="0014210E"/>
    <w:rsid w:val="00142843"/>
    <w:rsid w:val="00144362"/>
    <w:rsid w:val="00146B9D"/>
    <w:rsid w:val="0015243C"/>
    <w:rsid w:val="00155174"/>
    <w:rsid w:val="00156ED0"/>
    <w:rsid w:val="00162447"/>
    <w:rsid w:val="001631CB"/>
    <w:rsid w:val="001631E2"/>
    <w:rsid w:val="00165BF0"/>
    <w:rsid w:val="001716B0"/>
    <w:rsid w:val="001740C0"/>
    <w:rsid w:val="001743A9"/>
    <w:rsid w:val="0017693B"/>
    <w:rsid w:val="00180576"/>
    <w:rsid w:val="001810ED"/>
    <w:rsid w:val="001847A1"/>
    <w:rsid w:val="00185089"/>
    <w:rsid w:val="0018553E"/>
    <w:rsid w:val="00186F29"/>
    <w:rsid w:val="00190E1A"/>
    <w:rsid w:val="0019673D"/>
    <w:rsid w:val="001A0EE5"/>
    <w:rsid w:val="001A16FA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B063C"/>
    <w:rsid w:val="001B2EAA"/>
    <w:rsid w:val="001B2FCD"/>
    <w:rsid w:val="001B76EB"/>
    <w:rsid w:val="001C206C"/>
    <w:rsid w:val="001C2B26"/>
    <w:rsid w:val="001C30EE"/>
    <w:rsid w:val="001C57C6"/>
    <w:rsid w:val="001D2859"/>
    <w:rsid w:val="001D2EB7"/>
    <w:rsid w:val="001D487A"/>
    <w:rsid w:val="001E3A44"/>
    <w:rsid w:val="001E6291"/>
    <w:rsid w:val="001F0EAF"/>
    <w:rsid w:val="001F1E41"/>
    <w:rsid w:val="001F34E8"/>
    <w:rsid w:val="001F5596"/>
    <w:rsid w:val="001F793F"/>
    <w:rsid w:val="00202A9B"/>
    <w:rsid w:val="002045FE"/>
    <w:rsid w:val="00206EC0"/>
    <w:rsid w:val="002072F7"/>
    <w:rsid w:val="00207390"/>
    <w:rsid w:val="00211EEB"/>
    <w:rsid w:val="00214A39"/>
    <w:rsid w:val="00216428"/>
    <w:rsid w:val="002238D1"/>
    <w:rsid w:val="002245C6"/>
    <w:rsid w:val="00226FF5"/>
    <w:rsid w:val="002317DD"/>
    <w:rsid w:val="0023332C"/>
    <w:rsid w:val="00233F37"/>
    <w:rsid w:val="0023505E"/>
    <w:rsid w:val="0023657E"/>
    <w:rsid w:val="0023797C"/>
    <w:rsid w:val="00241373"/>
    <w:rsid w:val="002414CE"/>
    <w:rsid w:val="00243ECD"/>
    <w:rsid w:val="002440E2"/>
    <w:rsid w:val="002451AE"/>
    <w:rsid w:val="002461A2"/>
    <w:rsid w:val="002464A6"/>
    <w:rsid w:val="00246BED"/>
    <w:rsid w:val="00247BC8"/>
    <w:rsid w:val="00250A4E"/>
    <w:rsid w:val="00250A61"/>
    <w:rsid w:val="00251F6C"/>
    <w:rsid w:val="00253587"/>
    <w:rsid w:val="00253BF9"/>
    <w:rsid w:val="00255CAC"/>
    <w:rsid w:val="00256023"/>
    <w:rsid w:val="002600A3"/>
    <w:rsid w:val="00260BF9"/>
    <w:rsid w:val="00264983"/>
    <w:rsid w:val="00264C27"/>
    <w:rsid w:val="00264FB1"/>
    <w:rsid w:val="00265C86"/>
    <w:rsid w:val="00266678"/>
    <w:rsid w:val="00271D3A"/>
    <w:rsid w:val="00276988"/>
    <w:rsid w:val="00277CFC"/>
    <w:rsid w:val="0028078B"/>
    <w:rsid w:val="00280DCC"/>
    <w:rsid w:val="00282351"/>
    <w:rsid w:val="00282B93"/>
    <w:rsid w:val="0028347D"/>
    <w:rsid w:val="002847D1"/>
    <w:rsid w:val="00285DDA"/>
    <w:rsid w:val="0028671B"/>
    <w:rsid w:val="00290169"/>
    <w:rsid w:val="00290691"/>
    <w:rsid w:val="00291FA8"/>
    <w:rsid w:val="002933A0"/>
    <w:rsid w:val="00293765"/>
    <w:rsid w:val="002945AC"/>
    <w:rsid w:val="00294B06"/>
    <w:rsid w:val="00295092"/>
    <w:rsid w:val="0029578C"/>
    <w:rsid w:val="002963A7"/>
    <w:rsid w:val="0029730B"/>
    <w:rsid w:val="002A0F8A"/>
    <w:rsid w:val="002A1C9A"/>
    <w:rsid w:val="002A2391"/>
    <w:rsid w:val="002A3C32"/>
    <w:rsid w:val="002A49DE"/>
    <w:rsid w:val="002A4BA3"/>
    <w:rsid w:val="002A7C9A"/>
    <w:rsid w:val="002B0375"/>
    <w:rsid w:val="002B351E"/>
    <w:rsid w:val="002B3F71"/>
    <w:rsid w:val="002B5600"/>
    <w:rsid w:val="002B582B"/>
    <w:rsid w:val="002C0426"/>
    <w:rsid w:val="002C1FDB"/>
    <w:rsid w:val="002C37E4"/>
    <w:rsid w:val="002C3F54"/>
    <w:rsid w:val="002C54E4"/>
    <w:rsid w:val="002C5561"/>
    <w:rsid w:val="002C706C"/>
    <w:rsid w:val="002C7778"/>
    <w:rsid w:val="002D1790"/>
    <w:rsid w:val="002D27C0"/>
    <w:rsid w:val="002D5680"/>
    <w:rsid w:val="002D6086"/>
    <w:rsid w:val="002D6F9D"/>
    <w:rsid w:val="002E5D7E"/>
    <w:rsid w:val="002E7D81"/>
    <w:rsid w:val="002E7E6E"/>
    <w:rsid w:val="002F0B30"/>
    <w:rsid w:val="002F152D"/>
    <w:rsid w:val="002F35BE"/>
    <w:rsid w:val="002F475B"/>
    <w:rsid w:val="002F48EF"/>
    <w:rsid w:val="002F528D"/>
    <w:rsid w:val="0030254C"/>
    <w:rsid w:val="00303572"/>
    <w:rsid w:val="00303AB7"/>
    <w:rsid w:val="00304F8D"/>
    <w:rsid w:val="003065E1"/>
    <w:rsid w:val="00306945"/>
    <w:rsid w:val="00307733"/>
    <w:rsid w:val="00310CBB"/>
    <w:rsid w:val="0031146A"/>
    <w:rsid w:val="00313EF5"/>
    <w:rsid w:val="003173CB"/>
    <w:rsid w:val="00322472"/>
    <w:rsid w:val="003226C6"/>
    <w:rsid w:val="00324B1C"/>
    <w:rsid w:val="00324E9F"/>
    <w:rsid w:val="00331332"/>
    <w:rsid w:val="00332031"/>
    <w:rsid w:val="00332701"/>
    <w:rsid w:val="00333BC9"/>
    <w:rsid w:val="00337A6B"/>
    <w:rsid w:val="00337C49"/>
    <w:rsid w:val="00340D07"/>
    <w:rsid w:val="00342533"/>
    <w:rsid w:val="00344727"/>
    <w:rsid w:val="00345473"/>
    <w:rsid w:val="00345982"/>
    <w:rsid w:val="00352725"/>
    <w:rsid w:val="00356E34"/>
    <w:rsid w:val="00357676"/>
    <w:rsid w:val="00360DE7"/>
    <w:rsid w:val="00361001"/>
    <w:rsid w:val="00361495"/>
    <w:rsid w:val="00363E29"/>
    <w:rsid w:val="00365898"/>
    <w:rsid w:val="0036650E"/>
    <w:rsid w:val="00372B7F"/>
    <w:rsid w:val="00373EAE"/>
    <w:rsid w:val="003756E5"/>
    <w:rsid w:val="0037618F"/>
    <w:rsid w:val="003764E0"/>
    <w:rsid w:val="003768D7"/>
    <w:rsid w:val="00377389"/>
    <w:rsid w:val="0038385E"/>
    <w:rsid w:val="0038455F"/>
    <w:rsid w:val="003848A0"/>
    <w:rsid w:val="00384F65"/>
    <w:rsid w:val="0038527F"/>
    <w:rsid w:val="0038567B"/>
    <w:rsid w:val="003907E8"/>
    <w:rsid w:val="00391EFD"/>
    <w:rsid w:val="00392AAE"/>
    <w:rsid w:val="00394EC6"/>
    <w:rsid w:val="00395A80"/>
    <w:rsid w:val="003960F5"/>
    <w:rsid w:val="0039725C"/>
    <w:rsid w:val="003A12BF"/>
    <w:rsid w:val="003A16E7"/>
    <w:rsid w:val="003A1F68"/>
    <w:rsid w:val="003A319C"/>
    <w:rsid w:val="003A751F"/>
    <w:rsid w:val="003B084B"/>
    <w:rsid w:val="003B0A2E"/>
    <w:rsid w:val="003B0A63"/>
    <w:rsid w:val="003B0C52"/>
    <w:rsid w:val="003B2821"/>
    <w:rsid w:val="003B284F"/>
    <w:rsid w:val="003C01DB"/>
    <w:rsid w:val="003C08C3"/>
    <w:rsid w:val="003C2C93"/>
    <w:rsid w:val="003C3282"/>
    <w:rsid w:val="003C3985"/>
    <w:rsid w:val="003C47D0"/>
    <w:rsid w:val="003C5B3B"/>
    <w:rsid w:val="003C66D0"/>
    <w:rsid w:val="003C6D9A"/>
    <w:rsid w:val="003C6D9B"/>
    <w:rsid w:val="003C7198"/>
    <w:rsid w:val="003D17CE"/>
    <w:rsid w:val="003D1DB0"/>
    <w:rsid w:val="003D206A"/>
    <w:rsid w:val="003D4599"/>
    <w:rsid w:val="003D620B"/>
    <w:rsid w:val="003D6B33"/>
    <w:rsid w:val="003E0F1A"/>
    <w:rsid w:val="003E1C5A"/>
    <w:rsid w:val="003E2657"/>
    <w:rsid w:val="003E369B"/>
    <w:rsid w:val="003E5F81"/>
    <w:rsid w:val="003E6BE2"/>
    <w:rsid w:val="003F00DA"/>
    <w:rsid w:val="003F0441"/>
    <w:rsid w:val="003F28B5"/>
    <w:rsid w:val="003F430A"/>
    <w:rsid w:val="003F47D5"/>
    <w:rsid w:val="003F6727"/>
    <w:rsid w:val="003F7093"/>
    <w:rsid w:val="003F7A71"/>
    <w:rsid w:val="00401EDB"/>
    <w:rsid w:val="004043F7"/>
    <w:rsid w:val="00404C93"/>
    <w:rsid w:val="0040574B"/>
    <w:rsid w:val="004075D0"/>
    <w:rsid w:val="00407877"/>
    <w:rsid w:val="00411854"/>
    <w:rsid w:val="004130B9"/>
    <w:rsid w:val="00413FA1"/>
    <w:rsid w:val="00413FC7"/>
    <w:rsid w:val="004142FF"/>
    <w:rsid w:val="00416E9D"/>
    <w:rsid w:val="00421B1B"/>
    <w:rsid w:val="004227DB"/>
    <w:rsid w:val="0042463F"/>
    <w:rsid w:val="00430C11"/>
    <w:rsid w:val="00431346"/>
    <w:rsid w:val="0043231D"/>
    <w:rsid w:val="0043496A"/>
    <w:rsid w:val="00436A1C"/>
    <w:rsid w:val="004408C9"/>
    <w:rsid w:val="00442434"/>
    <w:rsid w:val="00446569"/>
    <w:rsid w:val="00446704"/>
    <w:rsid w:val="00450278"/>
    <w:rsid w:val="00450D8B"/>
    <w:rsid w:val="00451CFD"/>
    <w:rsid w:val="004524E6"/>
    <w:rsid w:val="00454CC2"/>
    <w:rsid w:val="00455176"/>
    <w:rsid w:val="0045545E"/>
    <w:rsid w:val="00455B45"/>
    <w:rsid w:val="004574C0"/>
    <w:rsid w:val="00457DD1"/>
    <w:rsid w:val="00460BA2"/>
    <w:rsid w:val="00461B68"/>
    <w:rsid w:val="00463CAD"/>
    <w:rsid w:val="00464DF4"/>
    <w:rsid w:val="004666D6"/>
    <w:rsid w:val="00466792"/>
    <w:rsid w:val="004707A7"/>
    <w:rsid w:val="0047199F"/>
    <w:rsid w:val="00471E2B"/>
    <w:rsid w:val="00472BF2"/>
    <w:rsid w:val="00477094"/>
    <w:rsid w:val="004770F4"/>
    <w:rsid w:val="00480D89"/>
    <w:rsid w:val="0048118C"/>
    <w:rsid w:val="004819DC"/>
    <w:rsid w:val="00483186"/>
    <w:rsid w:val="004859CA"/>
    <w:rsid w:val="00486BE0"/>
    <w:rsid w:val="004921D3"/>
    <w:rsid w:val="00494C4B"/>
    <w:rsid w:val="004952CC"/>
    <w:rsid w:val="00495E26"/>
    <w:rsid w:val="00496417"/>
    <w:rsid w:val="00496653"/>
    <w:rsid w:val="004A07CB"/>
    <w:rsid w:val="004A1CFC"/>
    <w:rsid w:val="004A412E"/>
    <w:rsid w:val="004A7285"/>
    <w:rsid w:val="004A7A32"/>
    <w:rsid w:val="004A7F75"/>
    <w:rsid w:val="004B1FE9"/>
    <w:rsid w:val="004B2092"/>
    <w:rsid w:val="004B47C8"/>
    <w:rsid w:val="004B5574"/>
    <w:rsid w:val="004B7178"/>
    <w:rsid w:val="004B7644"/>
    <w:rsid w:val="004C3A26"/>
    <w:rsid w:val="004C5F66"/>
    <w:rsid w:val="004C6B1D"/>
    <w:rsid w:val="004D0C46"/>
    <w:rsid w:val="004D159E"/>
    <w:rsid w:val="004D1686"/>
    <w:rsid w:val="004D2B57"/>
    <w:rsid w:val="004D2E21"/>
    <w:rsid w:val="004D3F60"/>
    <w:rsid w:val="004D422D"/>
    <w:rsid w:val="004D45B0"/>
    <w:rsid w:val="004E1303"/>
    <w:rsid w:val="004E1ED1"/>
    <w:rsid w:val="004E22E2"/>
    <w:rsid w:val="004E2641"/>
    <w:rsid w:val="004E330A"/>
    <w:rsid w:val="004E4C97"/>
    <w:rsid w:val="004E607B"/>
    <w:rsid w:val="004E6D45"/>
    <w:rsid w:val="004E7993"/>
    <w:rsid w:val="004F0E3A"/>
    <w:rsid w:val="0050563F"/>
    <w:rsid w:val="00506E8D"/>
    <w:rsid w:val="00514135"/>
    <w:rsid w:val="00514F74"/>
    <w:rsid w:val="00514F87"/>
    <w:rsid w:val="005200F1"/>
    <w:rsid w:val="005203BF"/>
    <w:rsid w:val="00520BF4"/>
    <w:rsid w:val="005212A1"/>
    <w:rsid w:val="005212C5"/>
    <w:rsid w:val="005232D0"/>
    <w:rsid w:val="00523C13"/>
    <w:rsid w:val="00524F07"/>
    <w:rsid w:val="005257C2"/>
    <w:rsid w:val="00531C98"/>
    <w:rsid w:val="00532633"/>
    <w:rsid w:val="005343F5"/>
    <w:rsid w:val="005403F1"/>
    <w:rsid w:val="00540C5F"/>
    <w:rsid w:val="00542194"/>
    <w:rsid w:val="00542533"/>
    <w:rsid w:val="0054300D"/>
    <w:rsid w:val="00544BF4"/>
    <w:rsid w:val="00547718"/>
    <w:rsid w:val="00547C18"/>
    <w:rsid w:val="005512A7"/>
    <w:rsid w:val="00560B13"/>
    <w:rsid w:val="0056144A"/>
    <w:rsid w:val="00561FF8"/>
    <w:rsid w:val="005624B6"/>
    <w:rsid w:val="00562C46"/>
    <w:rsid w:val="00562FFF"/>
    <w:rsid w:val="005649CE"/>
    <w:rsid w:val="0057237F"/>
    <w:rsid w:val="005731D8"/>
    <w:rsid w:val="00577396"/>
    <w:rsid w:val="00577402"/>
    <w:rsid w:val="00580231"/>
    <w:rsid w:val="0058051F"/>
    <w:rsid w:val="00580CB6"/>
    <w:rsid w:val="00580E52"/>
    <w:rsid w:val="005817D7"/>
    <w:rsid w:val="005820F2"/>
    <w:rsid w:val="005822CB"/>
    <w:rsid w:val="00582830"/>
    <w:rsid w:val="00585F2A"/>
    <w:rsid w:val="00587DE3"/>
    <w:rsid w:val="0059093C"/>
    <w:rsid w:val="00591EBE"/>
    <w:rsid w:val="00593B85"/>
    <w:rsid w:val="005956E7"/>
    <w:rsid w:val="00595A2B"/>
    <w:rsid w:val="00597AB6"/>
    <w:rsid w:val="005A0F4B"/>
    <w:rsid w:val="005A1D3C"/>
    <w:rsid w:val="005A1FF2"/>
    <w:rsid w:val="005A3EFB"/>
    <w:rsid w:val="005A3F34"/>
    <w:rsid w:val="005A5A3B"/>
    <w:rsid w:val="005B11A6"/>
    <w:rsid w:val="005B24C4"/>
    <w:rsid w:val="005B2D03"/>
    <w:rsid w:val="005B439A"/>
    <w:rsid w:val="005B5558"/>
    <w:rsid w:val="005B5711"/>
    <w:rsid w:val="005B5E1F"/>
    <w:rsid w:val="005B600B"/>
    <w:rsid w:val="005B7AE4"/>
    <w:rsid w:val="005B7D8C"/>
    <w:rsid w:val="005C0A36"/>
    <w:rsid w:val="005C2A1E"/>
    <w:rsid w:val="005C4C01"/>
    <w:rsid w:val="005C51DE"/>
    <w:rsid w:val="005C5CBF"/>
    <w:rsid w:val="005C6737"/>
    <w:rsid w:val="005C7E93"/>
    <w:rsid w:val="005D3B88"/>
    <w:rsid w:val="005D4312"/>
    <w:rsid w:val="005D45F5"/>
    <w:rsid w:val="005D6D95"/>
    <w:rsid w:val="005D765A"/>
    <w:rsid w:val="005D7D9B"/>
    <w:rsid w:val="005E33D6"/>
    <w:rsid w:val="005E3A06"/>
    <w:rsid w:val="005E3FA8"/>
    <w:rsid w:val="005F3A39"/>
    <w:rsid w:val="005F4053"/>
    <w:rsid w:val="005F46A4"/>
    <w:rsid w:val="005F4CB4"/>
    <w:rsid w:val="005F589E"/>
    <w:rsid w:val="005F679E"/>
    <w:rsid w:val="005F6B35"/>
    <w:rsid w:val="00601C0B"/>
    <w:rsid w:val="0060603E"/>
    <w:rsid w:val="00610C86"/>
    <w:rsid w:val="00612EFE"/>
    <w:rsid w:val="006147FE"/>
    <w:rsid w:val="00614843"/>
    <w:rsid w:val="0061795F"/>
    <w:rsid w:val="00621968"/>
    <w:rsid w:val="006219B5"/>
    <w:rsid w:val="006229D0"/>
    <w:rsid w:val="0062503A"/>
    <w:rsid w:val="00625319"/>
    <w:rsid w:val="00626F9E"/>
    <w:rsid w:val="00631A9E"/>
    <w:rsid w:val="00633EA3"/>
    <w:rsid w:val="00634B31"/>
    <w:rsid w:val="00637D85"/>
    <w:rsid w:val="00640612"/>
    <w:rsid w:val="0064227D"/>
    <w:rsid w:val="00643959"/>
    <w:rsid w:val="006448EB"/>
    <w:rsid w:val="006458A7"/>
    <w:rsid w:val="00645A5C"/>
    <w:rsid w:val="0065179F"/>
    <w:rsid w:val="00651EF1"/>
    <w:rsid w:val="00653AA6"/>
    <w:rsid w:val="006549AB"/>
    <w:rsid w:val="006571F7"/>
    <w:rsid w:val="00657593"/>
    <w:rsid w:val="00660894"/>
    <w:rsid w:val="00663702"/>
    <w:rsid w:val="006657B2"/>
    <w:rsid w:val="006667D6"/>
    <w:rsid w:val="00670C95"/>
    <w:rsid w:val="00670E58"/>
    <w:rsid w:val="00671CE8"/>
    <w:rsid w:val="00677B3C"/>
    <w:rsid w:val="00677CC2"/>
    <w:rsid w:val="006801AC"/>
    <w:rsid w:val="006801D5"/>
    <w:rsid w:val="006862AD"/>
    <w:rsid w:val="00687474"/>
    <w:rsid w:val="006874DA"/>
    <w:rsid w:val="006925CE"/>
    <w:rsid w:val="00692C8C"/>
    <w:rsid w:val="006959B4"/>
    <w:rsid w:val="006A19D0"/>
    <w:rsid w:val="006A4D91"/>
    <w:rsid w:val="006A6AB0"/>
    <w:rsid w:val="006A7574"/>
    <w:rsid w:val="006A7CF2"/>
    <w:rsid w:val="006B242E"/>
    <w:rsid w:val="006B2748"/>
    <w:rsid w:val="006B3ADC"/>
    <w:rsid w:val="006B465F"/>
    <w:rsid w:val="006B53C1"/>
    <w:rsid w:val="006C03A5"/>
    <w:rsid w:val="006C06A1"/>
    <w:rsid w:val="006C0F22"/>
    <w:rsid w:val="006C13B1"/>
    <w:rsid w:val="006C27F0"/>
    <w:rsid w:val="006C2F6F"/>
    <w:rsid w:val="006C3C1E"/>
    <w:rsid w:val="006C4176"/>
    <w:rsid w:val="006C4FE3"/>
    <w:rsid w:val="006C66EF"/>
    <w:rsid w:val="006D1455"/>
    <w:rsid w:val="006D2617"/>
    <w:rsid w:val="006D3165"/>
    <w:rsid w:val="006D678D"/>
    <w:rsid w:val="006E2B9E"/>
    <w:rsid w:val="006E4741"/>
    <w:rsid w:val="006E5F28"/>
    <w:rsid w:val="006E60DA"/>
    <w:rsid w:val="006E74DC"/>
    <w:rsid w:val="006E799C"/>
    <w:rsid w:val="006F07A3"/>
    <w:rsid w:val="006F22D4"/>
    <w:rsid w:val="006F460E"/>
    <w:rsid w:val="006F6965"/>
    <w:rsid w:val="006F752E"/>
    <w:rsid w:val="00700AA3"/>
    <w:rsid w:val="00703C58"/>
    <w:rsid w:val="00703DF8"/>
    <w:rsid w:val="00710177"/>
    <w:rsid w:val="0071139B"/>
    <w:rsid w:val="0071142C"/>
    <w:rsid w:val="00711B38"/>
    <w:rsid w:val="00711F82"/>
    <w:rsid w:val="007142BA"/>
    <w:rsid w:val="00714823"/>
    <w:rsid w:val="00717197"/>
    <w:rsid w:val="00717693"/>
    <w:rsid w:val="0071789F"/>
    <w:rsid w:val="007179B2"/>
    <w:rsid w:val="00717BF4"/>
    <w:rsid w:val="00722536"/>
    <w:rsid w:val="00726164"/>
    <w:rsid w:val="00727DD5"/>
    <w:rsid w:val="00727E22"/>
    <w:rsid w:val="00730088"/>
    <w:rsid w:val="00731952"/>
    <w:rsid w:val="007342BF"/>
    <w:rsid w:val="00737161"/>
    <w:rsid w:val="00743840"/>
    <w:rsid w:val="0074488B"/>
    <w:rsid w:val="00744D3C"/>
    <w:rsid w:val="00745DE3"/>
    <w:rsid w:val="00747222"/>
    <w:rsid w:val="00750898"/>
    <w:rsid w:val="007533A4"/>
    <w:rsid w:val="00753F48"/>
    <w:rsid w:val="00761461"/>
    <w:rsid w:val="007672ED"/>
    <w:rsid w:val="00773559"/>
    <w:rsid w:val="00773BEC"/>
    <w:rsid w:val="00776AA0"/>
    <w:rsid w:val="0078079D"/>
    <w:rsid w:val="0078127A"/>
    <w:rsid w:val="007815A4"/>
    <w:rsid w:val="00781C82"/>
    <w:rsid w:val="00782FEB"/>
    <w:rsid w:val="00783AF2"/>
    <w:rsid w:val="00784685"/>
    <w:rsid w:val="007852B5"/>
    <w:rsid w:val="00785D6B"/>
    <w:rsid w:val="00787E46"/>
    <w:rsid w:val="007902E9"/>
    <w:rsid w:val="00791954"/>
    <w:rsid w:val="00792359"/>
    <w:rsid w:val="0079296F"/>
    <w:rsid w:val="007950BA"/>
    <w:rsid w:val="00796754"/>
    <w:rsid w:val="007A1E54"/>
    <w:rsid w:val="007A2BCB"/>
    <w:rsid w:val="007A3675"/>
    <w:rsid w:val="007A5AEF"/>
    <w:rsid w:val="007A6609"/>
    <w:rsid w:val="007B3538"/>
    <w:rsid w:val="007B4A79"/>
    <w:rsid w:val="007B7B73"/>
    <w:rsid w:val="007C2CED"/>
    <w:rsid w:val="007C383E"/>
    <w:rsid w:val="007C4442"/>
    <w:rsid w:val="007C58A5"/>
    <w:rsid w:val="007C7E67"/>
    <w:rsid w:val="007D0505"/>
    <w:rsid w:val="007D0742"/>
    <w:rsid w:val="007D1072"/>
    <w:rsid w:val="007D18BE"/>
    <w:rsid w:val="007D436C"/>
    <w:rsid w:val="007F1FB8"/>
    <w:rsid w:val="007F26CC"/>
    <w:rsid w:val="007F2A1A"/>
    <w:rsid w:val="007F4C7C"/>
    <w:rsid w:val="007F4E53"/>
    <w:rsid w:val="007F4EC9"/>
    <w:rsid w:val="007F5A83"/>
    <w:rsid w:val="007F7754"/>
    <w:rsid w:val="007F78D0"/>
    <w:rsid w:val="007F7B66"/>
    <w:rsid w:val="0080009B"/>
    <w:rsid w:val="008011EF"/>
    <w:rsid w:val="00802988"/>
    <w:rsid w:val="00810FDE"/>
    <w:rsid w:val="008121A4"/>
    <w:rsid w:val="00813A24"/>
    <w:rsid w:val="0081487B"/>
    <w:rsid w:val="00814D01"/>
    <w:rsid w:val="00815CA9"/>
    <w:rsid w:val="00816838"/>
    <w:rsid w:val="00817443"/>
    <w:rsid w:val="00817C59"/>
    <w:rsid w:val="0082166A"/>
    <w:rsid w:val="00830912"/>
    <w:rsid w:val="0083160F"/>
    <w:rsid w:val="008345BA"/>
    <w:rsid w:val="00836018"/>
    <w:rsid w:val="00840209"/>
    <w:rsid w:val="008415A0"/>
    <w:rsid w:val="008432D3"/>
    <w:rsid w:val="008439D4"/>
    <w:rsid w:val="00844959"/>
    <w:rsid w:val="008471C5"/>
    <w:rsid w:val="00850C4C"/>
    <w:rsid w:val="00852DE5"/>
    <w:rsid w:val="008535DD"/>
    <w:rsid w:val="0085364B"/>
    <w:rsid w:val="00853E17"/>
    <w:rsid w:val="00857F0C"/>
    <w:rsid w:val="00861D65"/>
    <w:rsid w:val="0086299D"/>
    <w:rsid w:val="00866993"/>
    <w:rsid w:val="00867ECA"/>
    <w:rsid w:val="00872716"/>
    <w:rsid w:val="0087365A"/>
    <w:rsid w:val="00874366"/>
    <w:rsid w:val="00874B8B"/>
    <w:rsid w:val="00875EF9"/>
    <w:rsid w:val="008762D8"/>
    <w:rsid w:val="00876715"/>
    <w:rsid w:val="00883309"/>
    <w:rsid w:val="00884692"/>
    <w:rsid w:val="00886149"/>
    <w:rsid w:val="00887374"/>
    <w:rsid w:val="008900CE"/>
    <w:rsid w:val="008905C9"/>
    <w:rsid w:val="00892F9E"/>
    <w:rsid w:val="008937AF"/>
    <w:rsid w:val="0089530E"/>
    <w:rsid w:val="00895B0E"/>
    <w:rsid w:val="00897035"/>
    <w:rsid w:val="008974F0"/>
    <w:rsid w:val="008A1346"/>
    <w:rsid w:val="008A1721"/>
    <w:rsid w:val="008A694D"/>
    <w:rsid w:val="008B1586"/>
    <w:rsid w:val="008B1589"/>
    <w:rsid w:val="008B20EE"/>
    <w:rsid w:val="008B4E90"/>
    <w:rsid w:val="008B716E"/>
    <w:rsid w:val="008B74DD"/>
    <w:rsid w:val="008C2244"/>
    <w:rsid w:val="008C3299"/>
    <w:rsid w:val="008C4D87"/>
    <w:rsid w:val="008C6477"/>
    <w:rsid w:val="008C72B5"/>
    <w:rsid w:val="008D01D2"/>
    <w:rsid w:val="008D10FD"/>
    <w:rsid w:val="008D122F"/>
    <w:rsid w:val="008D19F4"/>
    <w:rsid w:val="008D48C3"/>
    <w:rsid w:val="008D5A80"/>
    <w:rsid w:val="008D5F60"/>
    <w:rsid w:val="008D622C"/>
    <w:rsid w:val="008D6285"/>
    <w:rsid w:val="008D68A8"/>
    <w:rsid w:val="008D727F"/>
    <w:rsid w:val="008E045C"/>
    <w:rsid w:val="008E2590"/>
    <w:rsid w:val="008E2D14"/>
    <w:rsid w:val="008E461F"/>
    <w:rsid w:val="008F0210"/>
    <w:rsid w:val="008F02EE"/>
    <w:rsid w:val="008F1BC0"/>
    <w:rsid w:val="008F248C"/>
    <w:rsid w:val="008F2600"/>
    <w:rsid w:val="008F30E3"/>
    <w:rsid w:val="008F40EB"/>
    <w:rsid w:val="008F5D52"/>
    <w:rsid w:val="009029C2"/>
    <w:rsid w:val="00904F17"/>
    <w:rsid w:val="00905647"/>
    <w:rsid w:val="00905751"/>
    <w:rsid w:val="00912492"/>
    <w:rsid w:val="00912847"/>
    <w:rsid w:val="009153B4"/>
    <w:rsid w:val="00916A88"/>
    <w:rsid w:val="00922966"/>
    <w:rsid w:val="009231E7"/>
    <w:rsid w:val="0092323F"/>
    <w:rsid w:val="00924C25"/>
    <w:rsid w:val="00924C95"/>
    <w:rsid w:val="0092710A"/>
    <w:rsid w:val="009304B8"/>
    <w:rsid w:val="00933985"/>
    <w:rsid w:val="0093532F"/>
    <w:rsid w:val="00935960"/>
    <w:rsid w:val="00937AE3"/>
    <w:rsid w:val="00937D24"/>
    <w:rsid w:val="00937E68"/>
    <w:rsid w:val="00943175"/>
    <w:rsid w:val="009518F8"/>
    <w:rsid w:val="00954131"/>
    <w:rsid w:val="00955061"/>
    <w:rsid w:val="00955A33"/>
    <w:rsid w:val="00956D9D"/>
    <w:rsid w:val="0095741D"/>
    <w:rsid w:val="00961EF8"/>
    <w:rsid w:val="00963771"/>
    <w:rsid w:val="00964ACC"/>
    <w:rsid w:val="00967017"/>
    <w:rsid w:val="00970983"/>
    <w:rsid w:val="0097275A"/>
    <w:rsid w:val="0097288F"/>
    <w:rsid w:val="00976403"/>
    <w:rsid w:val="009816DF"/>
    <w:rsid w:val="00981ED6"/>
    <w:rsid w:val="0098207E"/>
    <w:rsid w:val="00983A09"/>
    <w:rsid w:val="00983F23"/>
    <w:rsid w:val="00990AAE"/>
    <w:rsid w:val="00991361"/>
    <w:rsid w:val="0099209C"/>
    <w:rsid w:val="009929B9"/>
    <w:rsid w:val="0099513C"/>
    <w:rsid w:val="00995D6A"/>
    <w:rsid w:val="00997824"/>
    <w:rsid w:val="009A035A"/>
    <w:rsid w:val="009A3757"/>
    <w:rsid w:val="009A601D"/>
    <w:rsid w:val="009A67CE"/>
    <w:rsid w:val="009A6BF1"/>
    <w:rsid w:val="009B1B76"/>
    <w:rsid w:val="009B1E27"/>
    <w:rsid w:val="009B1F98"/>
    <w:rsid w:val="009B2270"/>
    <w:rsid w:val="009B4D39"/>
    <w:rsid w:val="009B5184"/>
    <w:rsid w:val="009B6120"/>
    <w:rsid w:val="009C2F76"/>
    <w:rsid w:val="009C486F"/>
    <w:rsid w:val="009C7D46"/>
    <w:rsid w:val="009D2A64"/>
    <w:rsid w:val="009D6CB6"/>
    <w:rsid w:val="009E00CB"/>
    <w:rsid w:val="009E2A5C"/>
    <w:rsid w:val="009E45B5"/>
    <w:rsid w:val="009E54AE"/>
    <w:rsid w:val="009E6B3C"/>
    <w:rsid w:val="009F00DF"/>
    <w:rsid w:val="009F06A2"/>
    <w:rsid w:val="009F103C"/>
    <w:rsid w:val="009F16D4"/>
    <w:rsid w:val="009F38FB"/>
    <w:rsid w:val="009F4ABE"/>
    <w:rsid w:val="009F5006"/>
    <w:rsid w:val="009F5312"/>
    <w:rsid w:val="00A0101F"/>
    <w:rsid w:val="00A02AEC"/>
    <w:rsid w:val="00A046CD"/>
    <w:rsid w:val="00A0594A"/>
    <w:rsid w:val="00A10493"/>
    <w:rsid w:val="00A11066"/>
    <w:rsid w:val="00A12C47"/>
    <w:rsid w:val="00A20E28"/>
    <w:rsid w:val="00A22FDA"/>
    <w:rsid w:val="00A23E04"/>
    <w:rsid w:val="00A2517F"/>
    <w:rsid w:val="00A25EB7"/>
    <w:rsid w:val="00A417B6"/>
    <w:rsid w:val="00A43790"/>
    <w:rsid w:val="00A4457B"/>
    <w:rsid w:val="00A46C15"/>
    <w:rsid w:val="00A50DC0"/>
    <w:rsid w:val="00A51787"/>
    <w:rsid w:val="00A564D7"/>
    <w:rsid w:val="00A6174B"/>
    <w:rsid w:val="00A63695"/>
    <w:rsid w:val="00A669E8"/>
    <w:rsid w:val="00A7131A"/>
    <w:rsid w:val="00A72F06"/>
    <w:rsid w:val="00A730F2"/>
    <w:rsid w:val="00A7446D"/>
    <w:rsid w:val="00A746FF"/>
    <w:rsid w:val="00A74DB6"/>
    <w:rsid w:val="00A77FFD"/>
    <w:rsid w:val="00A840CD"/>
    <w:rsid w:val="00A8701E"/>
    <w:rsid w:val="00A87F4F"/>
    <w:rsid w:val="00A905C1"/>
    <w:rsid w:val="00A92E07"/>
    <w:rsid w:val="00A941E3"/>
    <w:rsid w:val="00A949CB"/>
    <w:rsid w:val="00A952BD"/>
    <w:rsid w:val="00A96089"/>
    <w:rsid w:val="00A96E1E"/>
    <w:rsid w:val="00A971CC"/>
    <w:rsid w:val="00AA0DFE"/>
    <w:rsid w:val="00AA4B46"/>
    <w:rsid w:val="00AA5F47"/>
    <w:rsid w:val="00AA776C"/>
    <w:rsid w:val="00AB062E"/>
    <w:rsid w:val="00AB332C"/>
    <w:rsid w:val="00AB3C0E"/>
    <w:rsid w:val="00AB4554"/>
    <w:rsid w:val="00AB4AB3"/>
    <w:rsid w:val="00AB5026"/>
    <w:rsid w:val="00AB5D28"/>
    <w:rsid w:val="00AB698A"/>
    <w:rsid w:val="00AB7797"/>
    <w:rsid w:val="00AC0807"/>
    <w:rsid w:val="00AC2472"/>
    <w:rsid w:val="00AC311B"/>
    <w:rsid w:val="00AC413A"/>
    <w:rsid w:val="00AC47B6"/>
    <w:rsid w:val="00AC6594"/>
    <w:rsid w:val="00AC7554"/>
    <w:rsid w:val="00AD038A"/>
    <w:rsid w:val="00AD0E0D"/>
    <w:rsid w:val="00AD3334"/>
    <w:rsid w:val="00AD4433"/>
    <w:rsid w:val="00AD4B64"/>
    <w:rsid w:val="00AD7DF9"/>
    <w:rsid w:val="00AE072D"/>
    <w:rsid w:val="00AE29BB"/>
    <w:rsid w:val="00AE2CAF"/>
    <w:rsid w:val="00AE5750"/>
    <w:rsid w:val="00AE7855"/>
    <w:rsid w:val="00AF33D9"/>
    <w:rsid w:val="00AF3CB6"/>
    <w:rsid w:val="00AF4B67"/>
    <w:rsid w:val="00AF5AB5"/>
    <w:rsid w:val="00B002E4"/>
    <w:rsid w:val="00B0120E"/>
    <w:rsid w:val="00B01CDC"/>
    <w:rsid w:val="00B03A8A"/>
    <w:rsid w:val="00B03DF3"/>
    <w:rsid w:val="00B041E8"/>
    <w:rsid w:val="00B0617E"/>
    <w:rsid w:val="00B103E7"/>
    <w:rsid w:val="00B13D33"/>
    <w:rsid w:val="00B13E8D"/>
    <w:rsid w:val="00B14174"/>
    <w:rsid w:val="00B22220"/>
    <w:rsid w:val="00B236A4"/>
    <w:rsid w:val="00B30ABF"/>
    <w:rsid w:val="00B32D82"/>
    <w:rsid w:val="00B332B2"/>
    <w:rsid w:val="00B34584"/>
    <w:rsid w:val="00B34CCC"/>
    <w:rsid w:val="00B353CB"/>
    <w:rsid w:val="00B36449"/>
    <w:rsid w:val="00B3665D"/>
    <w:rsid w:val="00B36EC7"/>
    <w:rsid w:val="00B36EDD"/>
    <w:rsid w:val="00B40674"/>
    <w:rsid w:val="00B40B77"/>
    <w:rsid w:val="00B45AEF"/>
    <w:rsid w:val="00B4613D"/>
    <w:rsid w:val="00B51D9F"/>
    <w:rsid w:val="00B53005"/>
    <w:rsid w:val="00B53A86"/>
    <w:rsid w:val="00B541FF"/>
    <w:rsid w:val="00B54F82"/>
    <w:rsid w:val="00B5526B"/>
    <w:rsid w:val="00B556AD"/>
    <w:rsid w:val="00B559AE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1933"/>
    <w:rsid w:val="00B73AD3"/>
    <w:rsid w:val="00B8078D"/>
    <w:rsid w:val="00B82372"/>
    <w:rsid w:val="00B851F4"/>
    <w:rsid w:val="00B85512"/>
    <w:rsid w:val="00B91CB9"/>
    <w:rsid w:val="00B923E1"/>
    <w:rsid w:val="00B957B2"/>
    <w:rsid w:val="00B95970"/>
    <w:rsid w:val="00BA038E"/>
    <w:rsid w:val="00BA054F"/>
    <w:rsid w:val="00BA1627"/>
    <w:rsid w:val="00BA1EC2"/>
    <w:rsid w:val="00BA48A2"/>
    <w:rsid w:val="00BA5EC3"/>
    <w:rsid w:val="00BA7621"/>
    <w:rsid w:val="00BB7208"/>
    <w:rsid w:val="00BC0FD0"/>
    <w:rsid w:val="00BC2AE1"/>
    <w:rsid w:val="00BC5C4B"/>
    <w:rsid w:val="00BC5F0B"/>
    <w:rsid w:val="00BD12A3"/>
    <w:rsid w:val="00BD278A"/>
    <w:rsid w:val="00BD32DD"/>
    <w:rsid w:val="00BD42B0"/>
    <w:rsid w:val="00BD4D57"/>
    <w:rsid w:val="00BD5D95"/>
    <w:rsid w:val="00BD5FBC"/>
    <w:rsid w:val="00BD6D34"/>
    <w:rsid w:val="00BD79DE"/>
    <w:rsid w:val="00BD7F6E"/>
    <w:rsid w:val="00BE00AB"/>
    <w:rsid w:val="00BE0373"/>
    <w:rsid w:val="00BE09FD"/>
    <w:rsid w:val="00BE2F5F"/>
    <w:rsid w:val="00BE3DBA"/>
    <w:rsid w:val="00BF0646"/>
    <w:rsid w:val="00BF2B58"/>
    <w:rsid w:val="00BF47B0"/>
    <w:rsid w:val="00BF5327"/>
    <w:rsid w:val="00BF6865"/>
    <w:rsid w:val="00BF7235"/>
    <w:rsid w:val="00C013E0"/>
    <w:rsid w:val="00C139D2"/>
    <w:rsid w:val="00C14628"/>
    <w:rsid w:val="00C148F9"/>
    <w:rsid w:val="00C15B8F"/>
    <w:rsid w:val="00C21D33"/>
    <w:rsid w:val="00C2286F"/>
    <w:rsid w:val="00C22D0D"/>
    <w:rsid w:val="00C2556A"/>
    <w:rsid w:val="00C269A8"/>
    <w:rsid w:val="00C2778F"/>
    <w:rsid w:val="00C27D3E"/>
    <w:rsid w:val="00C30E36"/>
    <w:rsid w:val="00C3382F"/>
    <w:rsid w:val="00C35049"/>
    <w:rsid w:val="00C3627C"/>
    <w:rsid w:val="00C368A1"/>
    <w:rsid w:val="00C37890"/>
    <w:rsid w:val="00C37952"/>
    <w:rsid w:val="00C407C3"/>
    <w:rsid w:val="00C40A0B"/>
    <w:rsid w:val="00C41995"/>
    <w:rsid w:val="00C4377C"/>
    <w:rsid w:val="00C44480"/>
    <w:rsid w:val="00C44D3D"/>
    <w:rsid w:val="00C473AC"/>
    <w:rsid w:val="00C47C9E"/>
    <w:rsid w:val="00C47F0A"/>
    <w:rsid w:val="00C47F0F"/>
    <w:rsid w:val="00C50FAD"/>
    <w:rsid w:val="00C51360"/>
    <w:rsid w:val="00C51D84"/>
    <w:rsid w:val="00C52506"/>
    <w:rsid w:val="00C55428"/>
    <w:rsid w:val="00C57462"/>
    <w:rsid w:val="00C576C2"/>
    <w:rsid w:val="00C6191B"/>
    <w:rsid w:val="00C64975"/>
    <w:rsid w:val="00C6501B"/>
    <w:rsid w:val="00C74475"/>
    <w:rsid w:val="00C81390"/>
    <w:rsid w:val="00C8176F"/>
    <w:rsid w:val="00C82259"/>
    <w:rsid w:val="00C8507C"/>
    <w:rsid w:val="00C8617B"/>
    <w:rsid w:val="00C91CAE"/>
    <w:rsid w:val="00C91FD5"/>
    <w:rsid w:val="00C9297C"/>
    <w:rsid w:val="00C94014"/>
    <w:rsid w:val="00CA02CB"/>
    <w:rsid w:val="00CA162B"/>
    <w:rsid w:val="00CA1B8C"/>
    <w:rsid w:val="00CA600B"/>
    <w:rsid w:val="00CA7473"/>
    <w:rsid w:val="00CA765D"/>
    <w:rsid w:val="00CB0A99"/>
    <w:rsid w:val="00CB231A"/>
    <w:rsid w:val="00CB4355"/>
    <w:rsid w:val="00CB5A09"/>
    <w:rsid w:val="00CB69B4"/>
    <w:rsid w:val="00CB6B49"/>
    <w:rsid w:val="00CB7C97"/>
    <w:rsid w:val="00CC2EA6"/>
    <w:rsid w:val="00CC3678"/>
    <w:rsid w:val="00CD0AAC"/>
    <w:rsid w:val="00CD0CD4"/>
    <w:rsid w:val="00CD1FC9"/>
    <w:rsid w:val="00CD4251"/>
    <w:rsid w:val="00CD5698"/>
    <w:rsid w:val="00CD7726"/>
    <w:rsid w:val="00CE26FD"/>
    <w:rsid w:val="00CE3B9F"/>
    <w:rsid w:val="00CE4347"/>
    <w:rsid w:val="00CE487B"/>
    <w:rsid w:val="00CE55B2"/>
    <w:rsid w:val="00CE7C8B"/>
    <w:rsid w:val="00CF0D5C"/>
    <w:rsid w:val="00CF103A"/>
    <w:rsid w:val="00CF1FB8"/>
    <w:rsid w:val="00CF2B3C"/>
    <w:rsid w:val="00CF2C65"/>
    <w:rsid w:val="00CF508D"/>
    <w:rsid w:val="00D00160"/>
    <w:rsid w:val="00D01087"/>
    <w:rsid w:val="00D07446"/>
    <w:rsid w:val="00D078B6"/>
    <w:rsid w:val="00D1022C"/>
    <w:rsid w:val="00D13969"/>
    <w:rsid w:val="00D177E9"/>
    <w:rsid w:val="00D1795D"/>
    <w:rsid w:val="00D211B2"/>
    <w:rsid w:val="00D21B38"/>
    <w:rsid w:val="00D240D2"/>
    <w:rsid w:val="00D2483E"/>
    <w:rsid w:val="00D27115"/>
    <w:rsid w:val="00D31E41"/>
    <w:rsid w:val="00D32073"/>
    <w:rsid w:val="00D3498F"/>
    <w:rsid w:val="00D34DCC"/>
    <w:rsid w:val="00D370F7"/>
    <w:rsid w:val="00D42ED1"/>
    <w:rsid w:val="00D431E0"/>
    <w:rsid w:val="00D438E2"/>
    <w:rsid w:val="00D50C04"/>
    <w:rsid w:val="00D5175B"/>
    <w:rsid w:val="00D51E54"/>
    <w:rsid w:val="00D54303"/>
    <w:rsid w:val="00D553D9"/>
    <w:rsid w:val="00D5763F"/>
    <w:rsid w:val="00D61D9B"/>
    <w:rsid w:val="00D63305"/>
    <w:rsid w:val="00D64B4B"/>
    <w:rsid w:val="00D65797"/>
    <w:rsid w:val="00D660CE"/>
    <w:rsid w:val="00D7105B"/>
    <w:rsid w:val="00D73480"/>
    <w:rsid w:val="00D74524"/>
    <w:rsid w:val="00D75D7A"/>
    <w:rsid w:val="00D763A2"/>
    <w:rsid w:val="00D776EA"/>
    <w:rsid w:val="00D80A33"/>
    <w:rsid w:val="00D8221E"/>
    <w:rsid w:val="00D828C4"/>
    <w:rsid w:val="00D84DA0"/>
    <w:rsid w:val="00D911E0"/>
    <w:rsid w:val="00D92D1E"/>
    <w:rsid w:val="00D945BF"/>
    <w:rsid w:val="00D95CAB"/>
    <w:rsid w:val="00D96B3F"/>
    <w:rsid w:val="00DA038E"/>
    <w:rsid w:val="00DA2F09"/>
    <w:rsid w:val="00DA45B8"/>
    <w:rsid w:val="00DA56FD"/>
    <w:rsid w:val="00DA6035"/>
    <w:rsid w:val="00DB0BE4"/>
    <w:rsid w:val="00DB2E73"/>
    <w:rsid w:val="00DB3D91"/>
    <w:rsid w:val="00DB58E9"/>
    <w:rsid w:val="00DB788E"/>
    <w:rsid w:val="00DC02A3"/>
    <w:rsid w:val="00DC1E60"/>
    <w:rsid w:val="00DC3D29"/>
    <w:rsid w:val="00DD34E7"/>
    <w:rsid w:val="00DD5BFA"/>
    <w:rsid w:val="00DD60CC"/>
    <w:rsid w:val="00DD6D7A"/>
    <w:rsid w:val="00DD752A"/>
    <w:rsid w:val="00DE0B7F"/>
    <w:rsid w:val="00DE1B02"/>
    <w:rsid w:val="00DE5864"/>
    <w:rsid w:val="00DF03B2"/>
    <w:rsid w:val="00DF2F30"/>
    <w:rsid w:val="00DF4D12"/>
    <w:rsid w:val="00E007E7"/>
    <w:rsid w:val="00E03739"/>
    <w:rsid w:val="00E0792E"/>
    <w:rsid w:val="00E10AE2"/>
    <w:rsid w:val="00E10F0A"/>
    <w:rsid w:val="00E12AC9"/>
    <w:rsid w:val="00E21875"/>
    <w:rsid w:val="00E2196C"/>
    <w:rsid w:val="00E22EC1"/>
    <w:rsid w:val="00E24683"/>
    <w:rsid w:val="00E25407"/>
    <w:rsid w:val="00E31404"/>
    <w:rsid w:val="00E32599"/>
    <w:rsid w:val="00E33B0E"/>
    <w:rsid w:val="00E34641"/>
    <w:rsid w:val="00E34CAB"/>
    <w:rsid w:val="00E37A87"/>
    <w:rsid w:val="00E42621"/>
    <w:rsid w:val="00E42CC3"/>
    <w:rsid w:val="00E43EDF"/>
    <w:rsid w:val="00E446A6"/>
    <w:rsid w:val="00E47C48"/>
    <w:rsid w:val="00E50E21"/>
    <w:rsid w:val="00E5388C"/>
    <w:rsid w:val="00E53CB5"/>
    <w:rsid w:val="00E53CCD"/>
    <w:rsid w:val="00E60E7E"/>
    <w:rsid w:val="00E62607"/>
    <w:rsid w:val="00E6282A"/>
    <w:rsid w:val="00E660A3"/>
    <w:rsid w:val="00E716E8"/>
    <w:rsid w:val="00E71855"/>
    <w:rsid w:val="00E719A9"/>
    <w:rsid w:val="00E719AE"/>
    <w:rsid w:val="00E72CD5"/>
    <w:rsid w:val="00E7659F"/>
    <w:rsid w:val="00E77D95"/>
    <w:rsid w:val="00E84D35"/>
    <w:rsid w:val="00E85D33"/>
    <w:rsid w:val="00E861C8"/>
    <w:rsid w:val="00E90890"/>
    <w:rsid w:val="00E90936"/>
    <w:rsid w:val="00E91129"/>
    <w:rsid w:val="00E911A5"/>
    <w:rsid w:val="00E92DB4"/>
    <w:rsid w:val="00E940AB"/>
    <w:rsid w:val="00E9484E"/>
    <w:rsid w:val="00E958B2"/>
    <w:rsid w:val="00E96037"/>
    <w:rsid w:val="00E962D4"/>
    <w:rsid w:val="00E96690"/>
    <w:rsid w:val="00EA09D0"/>
    <w:rsid w:val="00EA0F04"/>
    <w:rsid w:val="00EA1435"/>
    <w:rsid w:val="00EA1DE4"/>
    <w:rsid w:val="00EA4F0A"/>
    <w:rsid w:val="00EA60EA"/>
    <w:rsid w:val="00EA7372"/>
    <w:rsid w:val="00EB06BC"/>
    <w:rsid w:val="00EB1C48"/>
    <w:rsid w:val="00EB29BF"/>
    <w:rsid w:val="00EB5F23"/>
    <w:rsid w:val="00EC1110"/>
    <w:rsid w:val="00EC3E44"/>
    <w:rsid w:val="00EC54FC"/>
    <w:rsid w:val="00EC7C7F"/>
    <w:rsid w:val="00ED4964"/>
    <w:rsid w:val="00ED6157"/>
    <w:rsid w:val="00EE34FB"/>
    <w:rsid w:val="00EE3A83"/>
    <w:rsid w:val="00EE4030"/>
    <w:rsid w:val="00EE7D0A"/>
    <w:rsid w:val="00EF24B0"/>
    <w:rsid w:val="00EF34F2"/>
    <w:rsid w:val="00EF4B42"/>
    <w:rsid w:val="00EF4F5D"/>
    <w:rsid w:val="00EF5769"/>
    <w:rsid w:val="00EF76E2"/>
    <w:rsid w:val="00F003D3"/>
    <w:rsid w:val="00F008AB"/>
    <w:rsid w:val="00F02AAF"/>
    <w:rsid w:val="00F035D8"/>
    <w:rsid w:val="00F03D76"/>
    <w:rsid w:val="00F03E32"/>
    <w:rsid w:val="00F0433D"/>
    <w:rsid w:val="00F05219"/>
    <w:rsid w:val="00F11105"/>
    <w:rsid w:val="00F22FFE"/>
    <w:rsid w:val="00F23B77"/>
    <w:rsid w:val="00F23EFD"/>
    <w:rsid w:val="00F243B0"/>
    <w:rsid w:val="00F319E4"/>
    <w:rsid w:val="00F35C1E"/>
    <w:rsid w:val="00F42289"/>
    <w:rsid w:val="00F42E75"/>
    <w:rsid w:val="00F43F5F"/>
    <w:rsid w:val="00F440E4"/>
    <w:rsid w:val="00F45528"/>
    <w:rsid w:val="00F45D65"/>
    <w:rsid w:val="00F465C0"/>
    <w:rsid w:val="00F517FA"/>
    <w:rsid w:val="00F52CAB"/>
    <w:rsid w:val="00F52D16"/>
    <w:rsid w:val="00F539EA"/>
    <w:rsid w:val="00F548FA"/>
    <w:rsid w:val="00F54EC2"/>
    <w:rsid w:val="00F573FD"/>
    <w:rsid w:val="00F57C99"/>
    <w:rsid w:val="00F62D67"/>
    <w:rsid w:val="00F63BD9"/>
    <w:rsid w:val="00F64D7E"/>
    <w:rsid w:val="00F66435"/>
    <w:rsid w:val="00F668E3"/>
    <w:rsid w:val="00F6694C"/>
    <w:rsid w:val="00F718E8"/>
    <w:rsid w:val="00F74EA5"/>
    <w:rsid w:val="00F76D86"/>
    <w:rsid w:val="00F776BD"/>
    <w:rsid w:val="00F80A29"/>
    <w:rsid w:val="00F8145F"/>
    <w:rsid w:val="00F81C0B"/>
    <w:rsid w:val="00F840B2"/>
    <w:rsid w:val="00F84A2E"/>
    <w:rsid w:val="00F90AF9"/>
    <w:rsid w:val="00F9283D"/>
    <w:rsid w:val="00F9515F"/>
    <w:rsid w:val="00F95617"/>
    <w:rsid w:val="00F96F18"/>
    <w:rsid w:val="00FA2E2B"/>
    <w:rsid w:val="00FA508E"/>
    <w:rsid w:val="00FA5320"/>
    <w:rsid w:val="00FA600E"/>
    <w:rsid w:val="00FA74B0"/>
    <w:rsid w:val="00FA7846"/>
    <w:rsid w:val="00FA7B0E"/>
    <w:rsid w:val="00FB0F1D"/>
    <w:rsid w:val="00FB3DBB"/>
    <w:rsid w:val="00FB45E7"/>
    <w:rsid w:val="00FB7E91"/>
    <w:rsid w:val="00FC1404"/>
    <w:rsid w:val="00FC26E5"/>
    <w:rsid w:val="00FC34B0"/>
    <w:rsid w:val="00FC4C1A"/>
    <w:rsid w:val="00FC6380"/>
    <w:rsid w:val="00FD19F1"/>
    <w:rsid w:val="00FD27DE"/>
    <w:rsid w:val="00FD2913"/>
    <w:rsid w:val="00FD370F"/>
    <w:rsid w:val="00FD4511"/>
    <w:rsid w:val="00FE0B90"/>
    <w:rsid w:val="00FE2681"/>
    <w:rsid w:val="00FE3AF5"/>
    <w:rsid w:val="00FE5381"/>
    <w:rsid w:val="00FE602C"/>
    <w:rsid w:val="00FE65F5"/>
    <w:rsid w:val="00FE7F09"/>
    <w:rsid w:val="00FF15D6"/>
    <w:rsid w:val="00FF1ECC"/>
    <w:rsid w:val="00FF22A3"/>
    <w:rsid w:val="00FF32E3"/>
    <w:rsid w:val="00FF4523"/>
    <w:rsid w:val="00FF4C41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41375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AB41DF0-E997-445B-BA62-F91B380D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3228</Words>
  <Characters>1840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Мігун Світлана Григорівна</cp:lastModifiedBy>
  <cp:revision>3</cp:revision>
  <cp:lastPrinted>2022-03-08T09:27:00Z</cp:lastPrinted>
  <dcterms:created xsi:type="dcterms:W3CDTF">2022-04-22T12:02:00Z</dcterms:created>
  <dcterms:modified xsi:type="dcterms:W3CDTF">2022-04-22T12:04:00Z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