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1D0D" w14:textId="77777777" w:rsidR="00FA7846" w:rsidRPr="00B42588" w:rsidRDefault="00FA7846" w:rsidP="00FA7846">
      <w:pPr>
        <w:rPr>
          <w:sz w:val="2"/>
          <w:szCs w:val="2"/>
          <w:lang w:val="en-US"/>
        </w:rPr>
      </w:pPr>
    </w:p>
    <w:p w14:paraId="72607361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RPr="004A6F92" w14:paraId="0B78CDFF" w14:textId="77777777" w:rsidTr="003F2D57">
        <w:trPr>
          <w:trHeight w:val="851"/>
        </w:trPr>
        <w:tc>
          <w:tcPr>
            <w:tcW w:w="3208" w:type="dxa"/>
          </w:tcPr>
          <w:p w14:paraId="79375382" w14:textId="77777777" w:rsidR="00657593" w:rsidRDefault="00657593" w:rsidP="00E054A9"/>
        </w:tc>
        <w:tc>
          <w:tcPr>
            <w:tcW w:w="3226" w:type="dxa"/>
            <w:vMerge w:val="restart"/>
          </w:tcPr>
          <w:p w14:paraId="5A8BAB6B" w14:textId="77777777" w:rsidR="00657593" w:rsidRPr="004A6F92" w:rsidRDefault="00657593" w:rsidP="00E054A9">
            <w:pPr>
              <w:jc w:val="center"/>
            </w:pPr>
            <w:r w:rsidRPr="004A6F92">
              <w:object w:dxaOrig="1595" w:dyaOrig="2201" w14:anchorId="6E96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43678396" r:id="rId13"/>
              </w:object>
            </w:r>
          </w:p>
        </w:tc>
        <w:tc>
          <w:tcPr>
            <w:tcW w:w="3204" w:type="dxa"/>
          </w:tcPr>
          <w:p w14:paraId="3B3C1830" w14:textId="77777777" w:rsidR="00657593" w:rsidRPr="004A6F92" w:rsidRDefault="00657593" w:rsidP="00E054A9"/>
        </w:tc>
      </w:tr>
      <w:tr w:rsidR="00657593" w:rsidRPr="004A6F92" w14:paraId="7CB59A6D" w14:textId="77777777" w:rsidTr="003F2D57">
        <w:tc>
          <w:tcPr>
            <w:tcW w:w="3208" w:type="dxa"/>
          </w:tcPr>
          <w:p w14:paraId="348359F9" w14:textId="77777777" w:rsidR="00657593" w:rsidRPr="004A6F92" w:rsidRDefault="00657593" w:rsidP="00E054A9"/>
        </w:tc>
        <w:tc>
          <w:tcPr>
            <w:tcW w:w="3226" w:type="dxa"/>
            <w:vMerge/>
          </w:tcPr>
          <w:p w14:paraId="2E1F70FC" w14:textId="77777777" w:rsidR="00657593" w:rsidRPr="004A6F92" w:rsidRDefault="00657593" w:rsidP="00E054A9"/>
        </w:tc>
        <w:tc>
          <w:tcPr>
            <w:tcW w:w="3204" w:type="dxa"/>
          </w:tcPr>
          <w:p w14:paraId="073E50FC" w14:textId="77777777" w:rsidR="00657593" w:rsidRPr="004A6F92" w:rsidRDefault="00657593" w:rsidP="00E054A9"/>
        </w:tc>
      </w:tr>
      <w:tr w:rsidR="00CC0ABB" w14:paraId="3523A77F" w14:textId="77777777" w:rsidTr="00CC0ABB">
        <w:tc>
          <w:tcPr>
            <w:tcW w:w="9638" w:type="dxa"/>
            <w:gridSpan w:val="3"/>
          </w:tcPr>
          <w:p w14:paraId="1B30B039" w14:textId="77777777" w:rsidR="00CC0ABB" w:rsidRPr="00E10F0A" w:rsidRDefault="00CC0ABB" w:rsidP="00044C6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5E534B4" w14:textId="77777777" w:rsidR="00CC0ABB" w:rsidRDefault="00CC0ABB" w:rsidP="00044C66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3DD7F44" w14:textId="77777777" w:rsidR="00CC0ABB" w:rsidRPr="00566BA2" w:rsidRDefault="00CC0ABB" w:rsidP="00CC0ABB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33"/>
        <w:gridCol w:w="1683"/>
        <w:gridCol w:w="1892"/>
      </w:tblGrid>
      <w:tr w:rsidR="00CC0ABB" w14:paraId="1FD13C93" w14:textId="77777777" w:rsidTr="00044C66">
        <w:tc>
          <w:tcPr>
            <w:tcW w:w="3510" w:type="dxa"/>
            <w:vAlign w:val="bottom"/>
          </w:tcPr>
          <w:p w14:paraId="53681C28" w14:textId="2FCD856F" w:rsidR="00CC0ABB" w:rsidRPr="00566BA2" w:rsidRDefault="002C137E" w:rsidP="00044C66">
            <w:r>
              <w:t>22 квітня 2023 року</w:t>
            </w:r>
          </w:p>
        </w:tc>
        <w:tc>
          <w:tcPr>
            <w:tcW w:w="2694" w:type="dxa"/>
          </w:tcPr>
          <w:p w14:paraId="5C0D1D2C" w14:textId="77777777" w:rsidR="00CC0ABB" w:rsidRDefault="00CC0ABB" w:rsidP="00044C66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E24F760" w14:textId="089999EE" w:rsidR="00CC0ABB" w:rsidRPr="002C137E" w:rsidRDefault="00CC0ABB" w:rsidP="00044C66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  <w:r w:rsidR="002C137E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6B330845" w14:textId="1A26F7FD" w:rsidR="00CC0ABB" w:rsidRDefault="002C137E" w:rsidP="00044C66">
            <w:pPr>
              <w:jc w:val="left"/>
            </w:pPr>
            <w:r>
              <w:t>№ 55</w:t>
            </w:r>
          </w:p>
        </w:tc>
      </w:tr>
    </w:tbl>
    <w:p w14:paraId="0227B5A2" w14:textId="77777777" w:rsidR="00B553C0" w:rsidRPr="008572C1" w:rsidRDefault="00B553C0" w:rsidP="008572C1">
      <w:pPr>
        <w:jc w:val="center"/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A6F92" w14:paraId="7F92FB04" w14:textId="77777777" w:rsidTr="005212C5">
        <w:trPr>
          <w:jc w:val="center"/>
        </w:trPr>
        <w:tc>
          <w:tcPr>
            <w:tcW w:w="5000" w:type="pct"/>
          </w:tcPr>
          <w:p w14:paraId="5E04BB0A" w14:textId="33FA8DE9" w:rsidR="00324D51" w:rsidRPr="004A6F92" w:rsidRDefault="00455BA6" w:rsidP="003278FD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A6F92">
              <w:rPr>
                <w:rFonts w:eastAsiaTheme="minorEastAsia"/>
                <w:color w:val="000000" w:themeColor="text1"/>
                <w:lang w:eastAsia="en-US"/>
              </w:rPr>
              <w:t xml:space="preserve">Про внесення змін до постанови </w:t>
            </w:r>
          </w:p>
          <w:p w14:paraId="103D58F5" w14:textId="76884911" w:rsidR="00324D51" w:rsidRPr="004A6F92" w:rsidRDefault="00455BA6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A6F92">
              <w:rPr>
                <w:rFonts w:eastAsiaTheme="minorEastAsia"/>
                <w:color w:val="000000" w:themeColor="text1"/>
                <w:lang w:eastAsia="en-US"/>
              </w:rPr>
              <w:t xml:space="preserve">Правління Національного банку України </w:t>
            </w:r>
          </w:p>
          <w:p w14:paraId="51889397" w14:textId="48761CE7" w:rsidR="00324D51" w:rsidRPr="004A6F92" w:rsidRDefault="00455BA6" w:rsidP="003278FD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A6F92">
              <w:rPr>
                <w:rFonts w:eastAsiaTheme="minorEastAsia"/>
                <w:color w:val="000000" w:themeColor="text1"/>
                <w:lang w:eastAsia="en-US"/>
              </w:rPr>
              <w:t>від 06 серпня 2022 року № 173</w:t>
            </w:r>
          </w:p>
        </w:tc>
      </w:tr>
    </w:tbl>
    <w:p w14:paraId="5C749D7E" w14:textId="77777777" w:rsidR="00B553C0" w:rsidRDefault="00B553C0" w:rsidP="003278FD">
      <w:pPr>
        <w:spacing w:before="240" w:after="240"/>
        <w:ind w:firstLine="567"/>
        <w:rPr>
          <w:rFonts w:eastAsiaTheme="minorEastAsia"/>
        </w:rPr>
      </w:pPr>
      <w:bookmarkStart w:id="0" w:name="_GoBack"/>
      <w:bookmarkEnd w:id="0"/>
    </w:p>
    <w:p w14:paraId="44B4CFA0" w14:textId="25B7138A" w:rsidR="00A53BFB" w:rsidRPr="003278FD" w:rsidRDefault="00C91B26" w:rsidP="003278FD">
      <w:pPr>
        <w:spacing w:before="240" w:after="240"/>
        <w:ind w:firstLine="567"/>
        <w:rPr>
          <w:rFonts w:eastAsiaTheme="minorEastAsia"/>
        </w:rPr>
      </w:pPr>
      <w:r w:rsidRPr="003278FD">
        <w:rPr>
          <w:rFonts w:eastAsiaTheme="minorEastAsia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</w:t>
      </w:r>
      <w:r w:rsidR="00A53BFB" w:rsidRPr="003278FD">
        <w:rPr>
          <w:rFonts w:eastAsiaTheme="minorEastAsia"/>
        </w:rPr>
        <w:t xml:space="preserve">України”, </w:t>
      </w:r>
      <w:r w:rsidR="00ED51BD" w:rsidRPr="003278FD">
        <w:rPr>
          <w:rFonts w:eastAsiaTheme="minorEastAsia"/>
        </w:rPr>
        <w:t>з метою</w:t>
      </w:r>
      <w:r w:rsidR="00D875D7" w:rsidRPr="003278FD">
        <w:rPr>
          <w:rFonts w:eastAsiaTheme="minorEastAsia"/>
        </w:rPr>
        <w:t xml:space="preserve"> сприяння ефективній роботі фінансової системи </w:t>
      </w:r>
      <w:r w:rsidR="00C56F6B">
        <w:rPr>
          <w:rFonts w:eastAsiaTheme="minorEastAsia"/>
        </w:rPr>
        <w:t>в</w:t>
      </w:r>
      <w:r w:rsidR="00D875D7" w:rsidRPr="003278FD">
        <w:rPr>
          <w:rFonts w:eastAsiaTheme="minorEastAsia"/>
        </w:rPr>
        <w:t xml:space="preserve"> період дії воєнного стану</w:t>
      </w:r>
      <w:r w:rsidR="00D875D7" w:rsidRPr="003278FD">
        <w:t xml:space="preserve"> </w:t>
      </w:r>
      <w:r w:rsidR="00D875D7" w:rsidRPr="003278FD">
        <w:rPr>
          <w:rFonts w:eastAsiaTheme="minorEastAsia"/>
        </w:rPr>
        <w:t>в Україні</w:t>
      </w:r>
      <w:r w:rsidR="00BF452C" w:rsidRPr="003278FD">
        <w:rPr>
          <w:rFonts w:eastAsiaTheme="minorEastAsia"/>
        </w:rPr>
        <w:t xml:space="preserve">, а також </w:t>
      </w:r>
      <w:r w:rsidR="00ED51BD" w:rsidRPr="003278FD">
        <w:rPr>
          <w:rFonts w:eastAsiaTheme="minorEastAsia"/>
        </w:rPr>
        <w:t>забезпечення надійності та стабільності функціонування системи депозитарного обліку депозитарію Національного банку України Правління Національного банку України</w:t>
      </w:r>
      <w:r w:rsidR="00562C46" w:rsidRPr="003278FD">
        <w:rPr>
          <w:rFonts w:eastAsiaTheme="minorEastAsia"/>
        </w:rPr>
        <w:t xml:space="preserve"> </w:t>
      </w:r>
      <w:r w:rsidR="00FA508E" w:rsidRPr="003278FD">
        <w:rPr>
          <w:rFonts w:eastAsiaTheme="minorEastAsia"/>
          <w:b/>
        </w:rPr>
        <w:t>постановляє</w:t>
      </w:r>
      <w:r w:rsidR="00FA508E" w:rsidRPr="003278FD">
        <w:rPr>
          <w:rFonts w:eastAsiaTheme="minorEastAsia"/>
        </w:rPr>
        <w:t>:</w:t>
      </w:r>
    </w:p>
    <w:p w14:paraId="72895260" w14:textId="5FF8FD1D" w:rsidR="004A1DE5" w:rsidRPr="003278FD" w:rsidRDefault="00767350" w:rsidP="003278FD">
      <w:pPr>
        <w:spacing w:before="240" w:after="240"/>
        <w:ind w:firstLine="567"/>
        <w:rPr>
          <w:rFonts w:eastAsiaTheme="minorEastAsia"/>
        </w:rPr>
      </w:pPr>
      <w:r w:rsidRPr="003278FD">
        <w:rPr>
          <w:rFonts w:eastAsiaTheme="minorEastAsia"/>
        </w:rPr>
        <w:t>1</w:t>
      </w:r>
      <w:r w:rsidR="00A53BFB" w:rsidRPr="003278FD">
        <w:rPr>
          <w:rFonts w:eastAsiaTheme="minorEastAsia"/>
        </w:rPr>
        <w:t>.</w:t>
      </w:r>
      <w:r w:rsidR="0021649C" w:rsidRPr="003278FD">
        <w:rPr>
          <w:rFonts w:eastAsiaTheme="minorEastAsia"/>
        </w:rPr>
        <w:t xml:space="preserve"> </w:t>
      </w:r>
      <w:proofErr w:type="spellStart"/>
      <w:r w:rsidR="004A1DE5" w:rsidRPr="003278FD">
        <w:rPr>
          <w:rFonts w:eastAsiaTheme="minorEastAsia"/>
        </w:rPr>
        <w:t>Унести</w:t>
      </w:r>
      <w:proofErr w:type="spellEnd"/>
      <w:r w:rsidR="004A1DE5" w:rsidRPr="003278FD">
        <w:rPr>
          <w:rFonts w:eastAsiaTheme="minorEastAsia"/>
        </w:rPr>
        <w:t xml:space="preserve"> до </w:t>
      </w:r>
      <w:r w:rsidR="0052141E" w:rsidRPr="003278FD">
        <w:rPr>
          <w:rFonts w:eastAsiaTheme="minorEastAsia"/>
        </w:rPr>
        <w:t>постанови Правління Національного банку України від 06</w:t>
      </w:r>
      <w:r w:rsidR="00B553C0">
        <w:rPr>
          <w:rFonts w:eastAsiaTheme="minorEastAsia"/>
          <w:lang w:val="en-US"/>
        </w:rPr>
        <w:t> </w:t>
      </w:r>
      <w:r w:rsidR="0052141E" w:rsidRPr="003278FD">
        <w:rPr>
          <w:rFonts w:eastAsiaTheme="minorEastAsia"/>
        </w:rPr>
        <w:t>серпня 2022 року №</w:t>
      </w:r>
      <w:r w:rsidR="00C56F6B">
        <w:rPr>
          <w:rFonts w:eastAsiaTheme="minorEastAsia"/>
        </w:rPr>
        <w:t> </w:t>
      </w:r>
      <w:r w:rsidR="0052141E" w:rsidRPr="003278FD">
        <w:rPr>
          <w:rFonts w:eastAsiaTheme="minorEastAsia"/>
        </w:rPr>
        <w:t>173 “</w:t>
      </w:r>
      <w:r w:rsidR="00587497" w:rsidRPr="003278FD">
        <w:rPr>
          <w:rFonts w:eastAsiaTheme="minorEastAsia"/>
        </w:rPr>
        <w:t>Про</w:t>
      </w:r>
      <w:r w:rsidR="00587497" w:rsidRPr="003278FD">
        <w:t xml:space="preserve"> </w:t>
      </w:r>
      <w:r w:rsidR="00587497" w:rsidRPr="003278FD">
        <w:rPr>
          <w:rFonts w:eastAsiaTheme="minorEastAsia"/>
        </w:rPr>
        <w:t>незастосування Тарифів на депозитарні послуги (операції), що надаються (здійснюються) Національним банком України, а також на послуги щодо обліку і обігу депозитних сертифікатів Національного банку України та визнання такими, що втратили чинність, деяких нормативно-правових актів Національного банку України</w:t>
      </w:r>
      <w:r w:rsidR="0052141E" w:rsidRPr="003278FD">
        <w:rPr>
          <w:rFonts w:eastAsiaTheme="minorEastAsia"/>
        </w:rPr>
        <w:t xml:space="preserve">” </w:t>
      </w:r>
      <w:r w:rsidR="00B15361" w:rsidRPr="003278FD">
        <w:rPr>
          <w:rFonts w:eastAsiaTheme="minorEastAsia"/>
        </w:rPr>
        <w:t xml:space="preserve">(зі змінами) </w:t>
      </w:r>
      <w:r w:rsidR="004A1DE5" w:rsidRPr="003278FD">
        <w:rPr>
          <w:rFonts w:eastAsiaTheme="minorEastAsia"/>
        </w:rPr>
        <w:t>такі зміни:</w:t>
      </w:r>
    </w:p>
    <w:p w14:paraId="62A3D5B8" w14:textId="77777777" w:rsidR="00E2553F" w:rsidRPr="003278FD" w:rsidRDefault="00E2553F" w:rsidP="003278FD">
      <w:pPr>
        <w:spacing w:before="240"/>
        <w:ind w:firstLine="567"/>
        <w:rPr>
          <w:rFonts w:eastAsiaTheme="minorEastAsia"/>
        </w:rPr>
      </w:pPr>
      <w:r w:rsidRPr="003278FD">
        <w:rPr>
          <w:rFonts w:eastAsiaTheme="minorEastAsia"/>
        </w:rPr>
        <w:t>1) у пункті 1:</w:t>
      </w:r>
    </w:p>
    <w:p w14:paraId="6D2C356E" w14:textId="3ED8B7B5" w:rsidR="00E2553F" w:rsidRPr="003278FD" w:rsidRDefault="00E2553F" w:rsidP="003278FD">
      <w:pPr>
        <w:ind w:firstLine="567"/>
        <w:rPr>
          <w:rFonts w:eastAsiaTheme="minorEastAsia"/>
        </w:rPr>
      </w:pPr>
      <w:r w:rsidRPr="003278FD">
        <w:rPr>
          <w:rFonts w:eastAsiaTheme="minorEastAsia"/>
        </w:rPr>
        <w:t>пункт після слів “(зі змінами)” доповнити словами “(далі – Тарифи)”;</w:t>
      </w:r>
    </w:p>
    <w:p w14:paraId="27C534F7" w14:textId="18A42BAC" w:rsidR="004A1DE5" w:rsidRPr="003278FD" w:rsidRDefault="00E2553F" w:rsidP="003278FD">
      <w:pPr>
        <w:spacing w:after="240"/>
        <w:ind w:firstLine="567"/>
        <w:rPr>
          <w:rFonts w:eastAsiaTheme="minorEastAsia"/>
        </w:rPr>
      </w:pPr>
      <w:r w:rsidRPr="003278FD">
        <w:rPr>
          <w:rFonts w:eastAsiaTheme="minorEastAsia"/>
        </w:rPr>
        <w:t>слово “квітня” замінити словом “травня ”;</w:t>
      </w:r>
    </w:p>
    <w:p w14:paraId="254F519C" w14:textId="3C72E1EB" w:rsidR="00E2553F" w:rsidRPr="003278FD" w:rsidRDefault="00E2553F" w:rsidP="003278FD">
      <w:pPr>
        <w:spacing w:before="240"/>
        <w:ind w:firstLine="567"/>
        <w:rPr>
          <w:rFonts w:eastAsiaTheme="minorEastAsia"/>
        </w:rPr>
      </w:pPr>
      <w:r w:rsidRPr="003278FD">
        <w:rPr>
          <w:rFonts w:eastAsiaTheme="minorEastAsia"/>
        </w:rPr>
        <w:t>2) постанову після пункту 1 доповнити новим пунктом 1</w:t>
      </w:r>
      <w:r w:rsidRPr="00C56F6B">
        <w:rPr>
          <w:rFonts w:eastAsiaTheme="minorEastAsia"/>
          <w:vertAlign w:val="superscript"/>
        </w:rPr>
        <w:t>1</w:t>
      </w:r>
      <w:r w:rsidRPr="003278FD">
        <w:rPr>
          <w:rFonts w:eastAsiaTheme="minorEastAsia"/>
        </w:rPr>
        <w:t xml:space="preserve"> такого змісту:</w:t>
      </w:r>
    </w:p>
    <w:p w14:paraId="1E51D076" w14:textId="72245478" w:rsidR="00E2553F" w:rsidRPr="003278FD" w:rsidRDefault="00E2553F" w:rsidP="003278FD">
      <w:pPr>
        <w:spacing w:after="240"/>
        <w:ind w:firstLine="567"/>
        <w:rPr>
          <w:rFonts w:eastAsiaTheme="minorEastAsia"/>
        </w:rPr>
      </w:pPr>
      <w:r w:rsidRPr="003278FD">
        <w:rPr>
          <w:rFonts w:eastAsiaTheme="minorEastAsia"/>
        </w:rPr>
        <w:t>“1</w:t>
      </w:r>
      <w:r w:rsidRPr="00C56F6B">
        <w:rPr>
          <w:rFonts w:eastAsiaTheme="minorEastAsia"/>
          <w:vertAlign w:val="superscript"/>
        </w:rPr>
        <w:t>1</w:t>
      </w:r>
      <w:r w:rsidRPr="003278FD">
        <w:rPr>
          <w:rFonts w:eastAsiaTheme="minorEastAsia"/>
        </w:rPr>
        <w:t>.</w:t>
      </w:r>
      <w:r w:rsidR="00C61C3C" w:rsidRPr="003278FD">
        <w:rPr>
          <w:rFonts w:eastAsiaTheme="minorEastAsia"/>
        </w:rPr>
        <w:t xml:space="preserve"> Тариф, визначений </w:t>
      </w:r>
      <w:r w:rsidR="00C56F6B">
        <w:rPr>
          <w:rFonts w:eastAsiaTheme="minorEastAsia"/>
        </w:rPr>
        <w:t>у</w:t>
      </w:r>
      <w:r w:rsidR="00C61C3C" w:rsidRPr="003278FD">
        <w:rPr>
          <w:rFonts w:eastAsiaTheme="minorEastAsia"/>
        </w:rPr>
        <w:t xml:space="preserve"> рядку 2 таблиці 4 розділу IV Тарифів</w:t>
      </w:r>
      <w:r w:rsidR="00C56F6B">
        <w:rPr>
          <w:rFonts w:eastAsiaTheme="minorEastAsia"/>
        </w:rPr>
        <w:t>,</w:t>
      </w:r>
      <w:r w:rsidR="00C61C3C" w:rsidRPr="003278FD">
        <w:rPr>
          <w:rFonts w:eastAsiaTheme="minorEastAsia"/>
        </w:rPr>
        <w:t xml:space="preserve"> </w:t>
      </w:r>
      <w:r w:rsidR="0041767D" w:rsidRPr="003278FD">
        <w:rPr>
          <w:rFonts w:eastAsiaTheme="minorEastAsia"/>
        </w:rPr>
        <w:t>до 23 травня 2023 року не застосову</w:t>
      </w:r>
      <w:r w:rsidR="00C56F6B">
        <w:rPr>
          <w:rFonts w:eastAsiaTheme="minorEastAsia"/>
        </w:rPr>
        <w:t>є</w:t>
      </w:r>
      <w:r w:rsidR="0041767D" w:rsidRPr="003278FD">
        <w:rPr>
          <w:rFonts w:eastAsiaTheme="minorEastAsia"/>
        </w:rPr>
        <w:t>ться для Міністерства фінансів України.”.</w:t>
      </w:r>
    </w:p>
    <w:p w14:paraId="136B66D7" w14:textId="77777777" w:rsidR="00AD7DF9" w:rsidRPr="003278FD" w:rsidRDefault="00BF452C" w:rsidP="003278FD">
      <w:pPr>
        <w:spacing w:before="240" w:after="240"/>
        <w:ind w:firstLine="567"/>
        <w:rPr>
          <w:rFonts w:eastAsiaTheme="minorEastAsia"/>
        </w:rPr>
      </w:pPr>
      <w:r w:rsidRPr="003278FD">
        <w:t>2</w:t>
      </w:r>
      <w:r w:rsidR="00AD7DF9" w:rsidRPr="003278FD">
        <w:rPr>
          <w:rFonts w:eastAsiaTheme="minorEastAsia"/>
        </w:rPr>
        <w:t>. </w:t>
      </w:r>
      <w:r w:rsidR="00C91B26" w:rsidRPr="003278FD">
        <w:rPr>
          <w:rFonts w:eastAsiaTheme="minorEastAsia"/>
        </w:rPr>
        <w:t>Управлінню корпоративних прав та депозитарної діяльності Національного банку України (Андрій Супрун)</w:t>
      </w:r>
      <w:r w:rsidR="00905CA7" w:rsidRPr="003278FD">
        <w:rPr>
          <w:rFonts w:eastAsiaTheme="minorEastAsia"/>
        </w:rPr>
        <w:t xml:space="preserve"> </w:t>
      </w:r>
      <w:r w:rsidR="00C91B26" w:rsidRPr="003278FD">
        <w:rPr>
          <w:rFonts w:eastAsiaTheme="minorEastAsia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 w:rsidRPr="003278FD">
        <w:rPr>
          <w:rFonts w:eastAsiaTheme="minorEastAsia"/>
        </w:rPr>
        <w:t>.</w:t>
      </w:r>
    </w:p>
    <w:p w14:paraId="1A54EF05" w14:textId="77777777" w:rsidR="00AD7DF9" w:rsidRPr="003278FD" w:rsidRDefault="00BF452C" w:rsidP="003278FD">
      <w:pPr>
        <w:spacing w:before="240" w:after="240"/>
        <w:ind w:firstLine="567"/>
        <w:rPr>
          <w:rFonts w:eastAsiaTheme="minorEastAsia"/>
        </w:rPr>
      </w:pPr>
      <w:r w:rsidRPr="003278FD">
        <w:rPr>
          <w:rFonts w:eastAsiaTheme="minorEastAsia"/>
        </w:rPr>
        <w:lastRenderedPageBreak/>
        <w:t>3</w:t>
      </w:r>
      <w:r w:rsidR="00AD7DF9" w:rsidRPr="003278FD">
        <w:rPr>
          <w:rFonts w:eastAsiaTheme="minorEastAsia"/>
        </w:rPr>
        <w:t>. </w:t>
      </w:r>
      <w:r w:rsidR="00C91B26" w:rsidRPr="003278FD">
        <w:rPr>
          <w:rFonts w:eastAsiaTheme="minorEastAsia"/>
        </w:rPr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C91B26" w:rsidRPr="003278FD">
        <w:rPr>
          <w:rFonts w:eastAsiaTheme="minorEastAsia"/>
        </w:rPr>
        <w:t>Гелетія</w:t>
      </w:r>
      <w:proofErr w:type="spellEnd"/>
      <w:r w:rsidR="00F403A7" w:rsidRPr="003278FD">
        <w:rPr>
          <w:rFonts w:eastAsiaTheme="minorEastAsia"/>
        </w:rPr>
        <w:t>.</w:t>
      </w:r>
    </w:p>
    <w:p w14:paraId="47624D09" w14:textId="2C824CE5" w:rsidR="003D6B33" w:rsidRPr="003278FD" w:rsidRDefault="00BF452C" w:rsidP="003278FD">
      <w:pPr>
        <w:spacing w:before="240" w:after="240"/>
        <w:ind w:firstLine="567"/>
        <w:rPr>
          <w:rFonts w:eastAsiaTheme="minorEastAsia"/>
        </w:rPr>
      </w:pPr>
      <w:r w:rsidRPr="003278FD">
        <w:rPr>
          <w:rFonts w:eastAsiaTheme="minorEastAsia"/>
        </w:rPr>
        <w:t>4</w:t>
      </w:r>
      <w:r w:rsidR="003D6B33" w:rsidRPr="003278FD">
        <w:rPr>
          <w:rFonts w:eastAsiaTheme="minorEastAsia"/>
        </w:rPr>
        <w:t>. </w:t>
      </w:r>
      <w:r w:rsidR="00C91B26" w:rsidRPr="003278FD">
        <w:rPr>
          <w:rFonts w:eastAsiaTheme="minorEastAsia"/>
        </w:rPr>
        <w:t xml:space="preserve">Постанова набирає чинності </w:t>
      </w:r>
      <w:r w:rsidR="00A7235B" w:rsidRPr="003278FD">
        <w:rPr>
          <w:rFonts w:eastAsiaTheme="minorEastAsia"/>
        </w:rPr>
        <w:t xml:space="preserve">з </w:t>
      </w:r>
      <w:r w:rsidR="00053FDD" w:rsidRPr="003278FD">
        <w:rPr>
          <w:rFonts w:eastAsiaTheme="minorEastAsia"/>
        </w:rPr>
        <w:t>2</w:t>
      </w:r>
      <w:r w:rsidR="009F01E2" w:rsidRPr="003278FD">
        <w:rPr>
          <w:rFonts w:eastAsiaTheme="minorEastAsia"/>
        </w:rPr>
        <w:t>4</w:t>
      </w:r>
      <w:r w:rsidR="00053FDD" w:rsidRPr="003278FD">
        <w:rPr>
          <w:rFonts w:eastAsiaTheme="minorEastAsia"/>
        </w:rPr>
        <w:t xml:space="preserve"> </w:t>
      </w:r>
      <w:r w:rsidR="007B045E" w:rsidRPr="003278FD">
        <w:rPr>
          <w:rFonts w:eastAsiaTheme="minorEastAsia"/>
        </w:rPr>
        <w:t>квітня 2023</w:t>
      </w:r>
      <w:r w:rsidR="00053FDD" w:rsidRPr="003278FD">
        <w:rPr>
          <w:rFonts w:eastAsiaTheme="minorEastAsia"/>
        </w:rPr>
        <w:t xml:space="preserve"> року</w:t>
      </w:r>
      <w:r w:rsidR="00F403A7" w:rsidRPr="003278FD">
        <w:rPr>
          <w:rFonts w:eastAsiaTheme="minorEastAsia"/>
        </w:rPr>
        <w:t>.</w:t>
      </w:r>
    </w:p>
    <w:p w14:paraId="21323148" w14:textId="77777777" w:rsidR="00E42621" w:rsidRPr="004A6F92" w:rsidRDefault="00E42621" w:rsidP="00D46BE1">
      <w:pPr>
        <w:spacing w:after="120"/>
      </w:pPr>
    </w:p>
    <w:p w14:paraId="1D9956EC" w14:textId="77777777" w:rsidR="00A95533" w:rsidRPr="004A6F92" w:rsidRDefault="00A95533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4A6F92" w14:paraId="64E3A204" w14:textId="77777777" w:rsidTr="00736C98">
        <w:tc>
          <w:tcPr>
            <w:tcW w:w="5387" w:type="dxa"/>
            <w:vAlign w:val="bottom"/>
          </w:tcPr>
          <w:p w14:paraId="1EA86551" w14:textId="77777777" w:rsidR="00DD60CC" w:rsidRPr="004A6F92" w:rsidRDefault="00C91B26" w:rsidP="00C91B26">
            <w:pPr>
              <w:autoSpaceDE w:val="0"/>
              <w:autoSpaceDN w:val="0"/>
              <w:jc w:val="left"/>
            </w:pPr>
            <w:r w:rsidRPr="004A6F92">
              <w:t>Голова</w:t>
            </w:r>
          </w:p>
        </w:tc>
        <w:tc>
          <w:tcPr>
            <w:tcW w:w="4252" w:type="dxa"/>
            <w:vAlign w:val="bottom"/>
          </w:tcPr>
          <w:p w14:paraId="3D439623" w14:textId="77777777" w:rsidR="00DD60CC" w:rsidRPr="004A6F92" w:rsidRDefault="0052141E" w:rsidP="00456FB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A6F92">
              <w:t>Андрій</w:t>
            </w:r>
            <w:r w:rsidR="00C91B26" w:rsidRPr="004A6F92">
              <w:t xml:space="preserve"> </w:t>
            </w:r>
            <w:r w:rsidR="00456FBE" w:rsidRPr="004A6F92">
              <w:t>ПИШНИЙ</w:t>
            </w:r>
          </w:p>
        </w:tc>
      </w:tr>
    </w:tbl>
    <w:p w14:paraId="0BCB6379" w14:textId="77777777" w:rsidR="008D10FD" w:rsidRPr="004A6F92" w:rsidRDefault="008D10FD" w:rsidP="00E53CCD"/>
    <w:p w14:paraId="14B3E1A4" w14:textId="77777777" w:rsidR="00A95533" w:rsidRPr="004A6F92" w:rsidRDefault="00A95533" w:rsidP="00E53CCD"/>
    <w:p w14:paraId="53E40B65" w14:textId="77777777" w:rsidR="00FA508E" w:rsidRPr="00CD0CD4" w:rsidRDefault="00FA508E" w:rsidP="00FA508E">
      <w:pPr>
        <w:jc w:val="left"/>
      </w:pPr>
      <w:r w:rsidRPr="004A6F92">
        <w:t>Інд.</w:t>
      </w:r>
      <w:r w:rsidRPr="004A6F92">
        <w:rPr>
          <w:sz w:val="22"/>
          <w:szCs w:val="22"/>
        </w:rPr>
        <w:t xml:space="preserve"> </w:t>
      </w:r>
      <w:r w:rsidR="00C91B26" w:rsidRPr="004A6F92">
        <w:t>42</w:t>
      </w:r>
    </w:p>
    <w:sectPr w:rsidR="00FA508E" w:rsidRPr="00CD0CD4" w:rsidSect="00B553C0">
      <w:headerReference w:type="default" r:id="rId14"/>
      <w:headerReference w:type="first" r:id="rId15"/>
      <w:footerReference w:type="first" r:id="rId16"/>
      <w:pgSz w:w="11906" w:h="16838" w:code="9"/>
      <w:pgMar w:top="567" w:right="567" w:bottom="198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8924" w14:textId="77777777" w:rsidR="00FE0C5E" w:rsidRDefault="00FE0C5E" w:rsidP="00E53CCD">
      <w:r>
        <w:separator/>
      </w:r>
    </w:p>
  </w:endnote>
  <w:endnote w:type="continuationSeparator" w:id="0">
    <w:p w14:paraId="4D8518DB" w14:textId="77777777" w:rsidR="00FE0C5E" w:rsidRDefault="00FE0C5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8B04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152B" w14:textId="77777777" w:rsidR="00FE0C5E" w:rsidRDefault="00FE0C5E" w:rsidP="00E53CCD">
      <w:r>
        <w:separator/>
      </w:r>
    </w:p>
  </w:footnote>
  <w:footnote w:type="continuationSeparator" w:id="0">
    <w:p w14:paraId="629501AC" w14:textId="77777777" w:rsidR="00FE0C5E" w:rsidRDefault="00FE0C5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CCB5AA2" w14:textId="497FC2D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996E33">
          <w:rPr>
            <w:noProof/>
          </w:rPr>
          <w:t>2</w:t>
        </w:r>
        <w:r>
          <w:fldChar w:fldCharType="end"/>
        </w:r>
      </w:p>
    </w:sdtContent>
  </w:sdt>
  <w:p w14:paraId="4060B46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1FC7" w14:textId="3CCF1188" w:rsidR="00FF0A52" w:rsidRDefault="00996E33" w:rsidP="00996E33">
    <w:pPr>
      <w:pStyle w:val="a5"/>
      <w:jc w:val="right"/>
    </w:pPr>
    <w:r>
      <w:t>Офіційно опубліковано 22.04.2023</w:t>
    </w:r>
  </w:p>
  <w:p w14:paraId="2621D87A" w14:textId="573AC8A5" w:rsidR="00FF0A52" w:rsidRDefault="00FF0A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01283"/>
    <w:multiLevelType w:val="hybridMultilevel"/>
    <w:tmpl w:val="C9683C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4FA"/>
    <w:rsid w:val="000069AF"/>
    <w:rsid w:val="0001583D"/>
    <w:rsid w:val="00015CF3"/>
    <w:rsid w:val="00015FDE"/>
    <w:rsid w:val="00021C28"/>
    <w:rsid w:val="0003331E"/>
    <w:rsid w:val="000342A5"/>
    <w:rsid w:val="0003793C"/>
    <w:rsid w:val="00053FDD"/>
    <w:rsid w:val="000543C6"/>
    <w:rsid w:val="000600A8"/>
    <w:rsid w:val="000607F5"/>
    <w:rsid w:val="00061C52"/>
    <w:rsid w:val="00063480"/>
    <w:rsid w:val="000638F2"/>
    <w:rsid w:val="0006503A"/>
    <w:rsid w:val="00071DC7"/>
    <w:rsid w:val="00074C61"/>
    <w:rsid w:val="00076828"/>
    <w:rsid w:val="000779EB"/>
    <w:rsid w:val="000944F5"/>
    <w:rsid w:val="000B2990"/>
    <w:rsid w:val="000D778F"/>
    <w:rsid w:val="000E0CB3"/>
    <w:rsid w:val="000E5B8C"/>
    <w:rsid w:val="000E7A13"/>
    <w:rsid w:val="000F217E"/>
    <w:rsid w:val="00101D5A"/>
    <w:rsid w:val="00106229"/>
    <w:rsid w:val="00112BDA"/>
    <w:rsid w:val="00115ECF"/>
    <w:rsid w:val="00131322"/>
    <w:rsid w:val="001631E2"/>
    <w:rsid w:val="001644C6"/>
    <w:rsid w:val="0016770E"/>
    <w:rsid w:val="001716B0"/>
    <w:rsid w:val="001740C0"/>
    <w:rsid w:val="00190E1A"/>
    <w:rsid w:val="001A0EE5"/>
    <w:rsid w:val="001A16FA"/>
    <w:rsid w:val="001A4CB9"/>
    <w:rsid w:val="001A6795"/>
    <w:rsid w:val="001B4FC8"/>
    <w:rsid w:val="001B63DC"/>
    <w:rsid w:val="001C14A0"/>
    <w:rsid w:val="001C206C"/>
    <w:rsid w:val="001D487A"/>
    <w:rsid w:val="001D527A"/>
    <w:rsid w:val="001D7922"/>
    <w:rsid w:val="00210922"/>
    <w:rsid w:val="0021649C"/>
    <w:rsid w:val="002238D1"/>
    <w:rsid w:val="002308BE"/>
    <w:rsid w:val="00233F37"/>
    <w:rsid w:val="00241373"/>
    <w:rsid w:val="00253BF9"/>
    <w:rsid w:val="00264983"/>
    <w:rsid w:val="00266678"/>
    <w:rsid w:val="00275CEB"/>
    <w:rsid w:val="00276988"/>
    <w:rsid w:val="00280DCC"/>
    <w:rsid w:val="00285DDA"/>
    <w:rsid w:val="00290169"/>
    <w:rsid w:val="00290601"/>
    <w:rsid w:val="00291B60"/>
    <w:rsid w:val="002A05B3"/>
    <w:rsid w:val="002A1370"/>
    <w:rsid w:val="002A225E"/>
    <w:rsid w:val="002A2391"/>
    <w:rsid w:val="002A7E2B"/>
    <w:rsid w:val="002B351E"/>
    <w:rsid w:val="002B3F71"/>
    <w:rsid w:val="002B582B"/>
    <w:rsid w:val="002C137E"/>
    <w:rsid w:val="002C1FDB"/>
    <w:rsid w:val="002D1790"/>
    <w:rsid w:val="002F0105"/>
    <w:rsid w:val="002F48EF"/>
    <w:rsid w:val="002F6116"/>
    <w:rsid w:val="003033FB"/>
    <w:rsid w:val="003041D4"/>
    <w:rsid w:val="00313F52"/>
    <w:rsid w:val="00324D51"/>
    <w:rsid w:val="003278FD"/>
    <w:rsid w:val="00332701"/>
    <w:rsid w:val="00337368"/>
    <w:rsid w:val="00340D07"/>
    <w:rsid w:val="00344780"/>
    <w:rsid w:val="00345982"/>
    <w:rsid w:val="00354EF5"/>
    <w:rsid w:val="00356E34"/>
    <w:rsid w:val="00357676"/>
    <w:rsid w:val="00367A77"/>
    <w:rsid w:val="00371B7C"/>
    <w:rsid w:val="003748EE"/>
    <w:rsid w:val="003803F0"/>
    <w:rsid w:val="0038385E"/>
    <w:rsid w:val="00384F65"/>
    <w:rsid w:val="00394A2C"/>
    <w:rsid w:val="00395465"/>
    <w:rsid w:val="0039725C"/>
    <w:rsid w:val="003A0267"/>
    <w:rsid w:val="003A1666"/>
    <w:rsid w:val="003A16E7"/>
    <w:rsid w:val="003A751F"/>
    <w:rsid w:val="003C210C"/>
    <w:rsid w:val="003C3282"/>
    <w:rsid w:val="003C3985"/>
    <w:rsid w:val="003C3F4D"/>
    <w:rsid w:val="003D15A6"/>
    <w:rsid w:val="003D3CA1"/>
    <w:rsid w:val="003D6B33"/>
    <w:rsid w:val="003F0441"/>
    <w:rsid w:val="003F28B5"/>
    <w:rsid w:val="003F2D57"/>
    <w:rsid w:val="003F7093"/>
    <w:rsid w:val="00401EDB"/>
    <w:rsid w:val="00404C93"/>
    <w:rsid w:val="00407877"/>
    <w:rsid w:val="004130B9"/>
    <w:rsid w:val="0041767D"/>
    <w:rsid w:val="00433BA6"/>
    <w:rsid w:val="004449FE"/>
    <w:rsid w:val="00446704"/>
    <w:rsid w:val="00455B45"/>
    <w:rsid w:val="00455BA6"/>
    <w:rsid w:val="00456FBE"/>
    <w:rsid w:val="00460BA2"/>
    <w:rsid w:val="004666D6"/>
    <w:rsid w:val="0048141E"/>
    <w:rsid w:val="004A1CFC"/>
    <w:rsid w:val="004A1DE5"/>
    <w:rsid w:val="004A5647"/>
    <w:rsid w:val="004A6F92"/>
    <w:rsid w:val="004A7F75"/>
    <w:rsid w:val="004B1FE9"/>
    <w:rsid w:val="004B5574"/>
    <w:rsid w:val="004C3EAA"/>
    <w:rsid w:val="004C49BA"/>
    <w:rsid w:val="004D2B57"/>
    <w:rsid w:val="004E22E2"/>
    <w:rsid w:val="005052DC"/>
    <w:rsid w:val="0050563F"/>
    <w:rsid w:val="00506D80"/>
    <w:rsid w:val="00513B95"/>
    <w:rsid w:val="005212C5"/>
    <w:rsid w:val="0052141E"/>
    <w:rsid w:val="00522D0A"/>
    <w:rsid w:val="00523C13"/>
    <w:rsid w:val="00524F07"/>
    <w:rsid w:val="005257C2"/>
    <w:rsid w:val="00532633"/>
    <w:rsid w:val="005403F1"/>
    <w:rsid w:val="00541419"/>
    <w:rsid w:val="00542533"/>
    <w:rsid w:val="00553BB3"/>
    <w:rsid w:val="005624B6"/>
    <w:rsid w:val="00562C46"/>
    <w:rsid w:val="0057237F"/>
    <w:rsid w:val="00577402"/>
    <w:rsid w:val="00577DED"/>
    <w:rsid w:val="005822CB"/>
    <w:rsid w:val="00587497"/>
    <w:rsid w:val="00590107"/>
    <w:rsid w:val="005943AF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07328"/>
    <w:rsid w:val="00640612"/>
    <w:rsid w:val="0064227D"/>
    <w:rsid w:val="00646CC8"/>
    <w:rsid w:val="0065179F"/>
    <w:rsid w:val="00657593"/>
    <w:rsid w:val="00670C95"/>
    <w:rsid w:val="006775F6"/>
    <w:rsid w:val="00686049"/>
    <w:rsid w:val="006925CE"/>
    <w:rsid w:val="00692C8C"/>
    <w:rsid w:val="006B19E3"/>
    <w:rsid w:val="006B2748"/>
    <w:rsid w:val="006B465F"/>
    <w:rsid w:val="006B753C"/>
    <w:rsid w:val="006C06A1"/>
    <w:rsid w:val="006C0F22"/>
    <w:rsid w:val="006C13B1"/>
    <w:rsid w:val="006C4176"/>
    <w:rsid w:val="006C625C"/>
    <w:rsid w:val="006C66EF"/>
    <w:rsid w:val="006D2617"/>
    <w:rsid w:val="006E6B72"/>
    <w:rsid w:val="006F5433"/>
    <w:rsid w:val="00700AA3"/>
    <w:rsid w:val="007142BA"/>
    <w:rsid w:val="00714823"/>
    <w:rsid w:val="00717197"/>
    <w:rsid w:val="0071789F"/>
    <w:rsid w:val="00730088"/>
    <w:rsid w:val="00732595"/>
    <w:rsid w:val="00732AB0"/>
    <w:rsid w:val="00736C98"/>
    <w:rsid w:val="00747222"/>
    <w:rsid w:val="00750898"/>
    <w:rsid w:val="00767350"/>
    <w:rsid w:val="00773559"/>
    <w:rsid w:val="0078127A"/>
    <w:rsid w:val="00783AF2"/>
    <w:rsid w:val="00784FD2"/>
    <w:rsid w:val="00787E46"/>
    <w:rsid w:val="00792E79"/>
    <w:rsid w:val="00794D0F"/>
    <w:rsid w:val="007A6609"/>
    <w:rsid w:val="007B045E"/>
    <w:rsid w:val="007B543F"/>
    <w:rsid w:val="007B6758"/>
    <w:rsid w:val="007B7B73"/>
    <w:rsid w:val="007C2CED"/>
    <w:rsid w:val="007F1000"/>
    <w:rsid w:val="00802988"/>
    <w:rsid w:val="0080753E"/>
    <w:rsid w:val="00816F2C"/>
    <w:rsid w:val="0082552F"/>
    <w:rsid w:val="008328B3"/>
    <w:rsid w:val="008415A0"/>
    <w:rsid w:val="0085364B"/>
    <w:rsid w:val="008566E5"/>
    <w:rsid w:val="008572C1"/>
    <w:rsid w:val="00866993"/>
    <w:rsid w:val="00870930"/>
    <w:rsid w:val="00874366"/>
    <w:rsid w:val="008762D8"/>
    <w:rsid w:val="00882F3C"/>
    <w:rsid w:val="0088719C"/>
    <w:rsid w:val="00893CF5"/>
    <w:rsid w:val="00897035"/>
    <w:rsid w:val="008A3CAD"/>
    <w:rsid w:val="008A538D"/>
    <w:rsid w:val="008B0A15"/>
    <w:rsid w:val="008B1589"/>
    <w:rsid w:val="008B74DD"/>
    <w:rsid w:val="008B7506"/>
    <w:rsid w:val="008C4BEC"/>
    <w:rsid w:val="008C72B5"/>
    <w:rsid w:val="008C7A61"/>
    <w:rsid w:val="008D10FD"/>
    <w:rsid w:val="008D122F"/>
    <w:rsid w:val="008D5F60"/>
    <w:rsid w:val="008D69E9"/>
    <w:rsid w:val="008D727F"/>
    <w:rsid w:val="008F0210"/>
    <w:rsid w:val="008F1EA5"/>
    <w:rsid w:val="008F2600"/>
    <w:rsid w:val="008F5D52"/>
    <w:rsid w:val="00904F17"/>
    <w:rsid w:val="00905CA7"/>
    <w:rsid w:val="0091166C"/>
    <w:rsid w:val="00922966"/>
    <w:rsid w:val="0092710A"/>
    <w:rsid w:val="00937AE3"/>
    <w:rsid w:val="00937D24"/>
    <w:rsid w:val="00941A83"/>
    <w:rsid w:val="00943175"/>
    <w:rsid w:val="0095741D"/>
    <w:rsid w:val="009604A7"/>
    <w:rsid w:val="00964E0A"/>
    <w:rsid w:val="0097288F"/>
    <w:rsid w:val="00977774"/>
    <w:rsid w:val="0098207E"/>
    <w:rsid w:val="00990AAE"/>
    <w:rsid w:val="00996E33"/>
    <w:rsid w:val="009B0702"/>
    <w:rsid w:val="009B6120"/>
    <w:rsid w:val="009C2450"/>
    <w:rsid w:val="009C2F76"/>
    <w:rsid w:val="009C7A2D"/>
    <w:rsid w:val="009E6EDF"/>
    <w:rsid w:val="009F01E2"/>
    <w:rsid w:val="009F2E2C"/>
    <w:rsid w:val="009F5312"/>
    <w:rsid w:val="00A02AEC"/>
    <w:rsid w:val="00A0594A"/>
    <w:rsid w:val="00A12C47"/>
    <w:rsid w:val="00A23E04"/>
    <w:rsid w:val="00A4484B"/>
    <w:rsid w:val="00A46C15"/>
    <w:rsid w:val="00A50DC0"/>
    <w:rsid w:val="00A529D9"/>
    <w:rsid w:val="00A53BFB"/>
    <w:rsid w:val="00A60969"/>
    <w:rsid w:val="00A63695"/>
    <w:rsid w:val="00A7235B"/>
    <w:rsid w:val="00A72F06"/>
    <w:rsid w:val="00A730F2"/>
    <w:rsid w:val="00A77EA4"/>
    <w:rsid w:val="00A77FFD"/>
    <w:rsid w:val="00A95533"/>
    <w:rsid w:val="00AB4554"/>
    <w:rsid w:val="00AC09CC"/>
    <w:rsid w:val="00AC16DC"/>
    <w:rsid w:val="00AC47B6"/>
    <w:rsid w:val="00AD7DF9"/>
    <w:rsid w:val="00AE29BB"/>
    <w:rsid w:val="00AE2CAF"/>
    <w:rsid w:val="00AE61CD"/>
    <w:rsid w:val="00AF1168"/>
    <w:rsid w:val="00AF33D9"/>
    <w:rsid w:val="00AF5EDA"/>
    <w:rsid w:val="00B002E4"/>
    <w:rsid w:val="00B05A83"/>
    <w:rsid w:val="00B133F2"/>
    <w:rsid w:val="00B15361"/>
    <w:rsid w:val="00B3320F"/>
    <w:rsid w:val="00B332B2"/>
    <w:rsid w:val="00B34CCC"/>
    <w:rsid w:val="00B36EC7"/>
    <w:rsid w:val="00B36EDD"/>
    <w:rsid w:val="00B42588"/>
    <w:rsid w:val="00B44CB0"/>
    <w:rsid w:val="00B50B56"/>
    <w:rsid w:val="00B528E4"/>
    <w:rsid w:val="00B553C0"/>
    <w:rsid w:val="00B61C97"/>
    <w:rsid w:val="00B628C5"/>
    <w:rsid w:val="00B71933"/>
    <w:rsid w:val="00B8078D"/>
    <w:rsid w:val="00BB1E16"/>
    <w:rsid w:val="00BD12A3"/>
    <w:rsid w:val="00BD3BB9"/>
    <w:rsid w:val="00BD43AA"/>
    <w:rsid w:val="00BD7F6E"/>
    <w:rsid w:val="00BF0CF6"/>
    <w:rsid w:val="00BF452C"/>
    <w:rsid w:val="00BF47B0"/>
    <w:rsid w:val="00BF5327"/>
    <w:rsid w:val="00C00FF4"/>
    <w:rsid w:val="00C14E3B"/>
    <w:rsid w:val="00C175D4"/>
    <w:rsid w:val="00C21D33"/>
    <w:rsid w:val="00C22E88"/>
    <w:rsid w:val="00C27341"/>
    <w:rsid w:val="00C3382F"/>
    <w:rsid w:val="00C3410B"/>
    <w:rsid w:val="00C4377C"/>
    <w:rsid w:val="00C47580"/>
    <w:rsid w:val="00C47F0F"/>
    <w:rsid w:val="00C51D84"/>
    <w:rsid w:val="00C51F79"/>
    <w:rsid w:val="00C52506"/>
    <w:rsid w:val="00C541D8"/>
    <w:rsid w:val="00C56F6B"/>
    <w:rsid w:val="00C61C3C"/>
    <w:rsid w:val="00C61D7A"/>
    <w:rsid w:val="00C7103B"/>
    <w:rsid w:val="00C82259"/>
    <w:rsid w:val="00C91B26"/>
    <w:rsid w:val="00C9223A"/>
    <w:rsid w:val="00C9297C"/>
    <w:rsid w:val="00C94014"/>
    <w:rsid w:val="00C961ED"/>
    <w:rsid w:val="00CA2128"/>
    <w:rsid w:val="00CB0A99"/>
    <w:rsid w:val="00CB5A09"/>
    <w:rsid w:val="00CB7782"/>
    <w:rsid w:val="00CC0ABB"/>
    <w:rsid w:val="00CD0CD4"/>
    <w:rsid w:val="00CD28E1"/>
    <w:rsid w:val="00CE3B9F"/>
    <w:rsid w:val="00CF0476"/>
    <w:rsid w:val="00CF1FB8"/>
    <w:rsid w:val="00CF2C65"/>
    <w:rsid w:val="00D078B6"/>
    <w:rsid w:val="00D1022C"/>
    <w:rsid w:val="00D27115"/>
    <w:rsid w:val="00D34DCC"/>
    <w:rsid w:val="00D46BE1"/>
    <w:rsid w:val="00D46FDE"/>
    <w:rsid w:val="00D61D9B"/>
    <w:rsid w:val="00D875D7"/>
    <w:rsid w:val="00D93839"/>
    <w:rsid w:val="00DA2F09"/>
    <w:rsid w:val="00DA3C02"/>
    <w:rsid w:val="00DB7337"/>
    <w:rsid w:val="00DC1E60"/>
    <w:rsid w:val="00DC7767"/>
    <w:rsid w:val="00DD18B5"/>
    <w:rsid w:val="00DD60CC"/>
    <w:rsid w:val="00DF1BED"/>
    <w:rsid w:val="00DF4D12"/>
    <w:rsid w:val="00E03426"/>
    <w:rsid w:val="00E10AE2"/>
    <w:rsid w:val="00E10F0A"/>
    <w:rsid w:val="00E11F46"/>
    <w:rsid w:val="00E12C78"/>
    <w:rsid w:val="00E14594"/>
    <w:rsid w:val="00E145E9"/>
    <w:rsid w:val="00E21875"/>
    <w:rsid w:val="00E25407"/>
    <w:rsid w:val="00E2553F"/>
    <w:rsid w:val="00E317EE"/>
    <w:rsid w:val="00E32599"/>
    <w:rsid w:val="00E33B0E"/>
    <w:rsid w:val="00E42621"/>
    <w:rsid w:val="00E446A6"/>
    <w:rsid w:val="00E52A5D"/>
    <w:rsid w:val="00E53CB5"/>
    <w:rsid w:val="00E53CCD"/>
    <w:rsid w:val="00E62607"/>
    <w:rsid w:val="00E6494B"/>
    <w:rsid w:val="00E6592D"/>
    <w:rsid w:val="00E66191"/>
    <w:rsid w:val="00E675BC"/>
    <w:rsid w:val="00E71855"/>
    <w:rsid w:val="00E719A9"/>
    <w:rsid w:val="00EA1642"/>
    <w:rsid w:val="00EA1DE4"/>
    <w:rsid w:val="00EA4D9C"/>
    <w:rsid w:val="00EA60EA"/>
    <w:rsid w:val="00EB29BF"/>
    <w:rsid w:val="00EC7C7F"/>
    <w:rsid w:val="00ED51BD"/>
    <w:rsid w:val="00EE23B3"/>
    <w:rsid w:val="00EE5143"/>
    <w:rsid w:val="00EE7F40"/>
    <w:rsid w:val="00EF4B42"/>
    <w:rsid w:val="00F003D3"/>
    <w:rsid w:val="00F008AB"/>
    <w:rsid w:val="00F00E19"/>
    <w:rsid w:val="00F03A01"/>
    <w:rsid w:val="00F03E32"/>
    <w:rsid w:val="00F3139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75432"/>
    <w:rsid w:val="00F801E2"/>
    <w:rsid w:val="00F8145F"/>
    <w:rsid w:val="00F82F51"/>
    <w:rsid w:val="00F9283D"/>
    <w:rsid w:val="00F96F18"/>
    <w:rsid w:val="00FA508E"/>
    <w:rsid w:val="00FA5320"/>
    <w:rsid w:val="00FA7846"/>
    <w:rsid w:val="00FB3E17"/>
    <w:rsid w:val="00FC26E5"/>
    <w:rsid w:val="00FC4160"/>
    <w:rsid w:val="00FD19F1"/>
    <w:rsid w:val="00FD370F"/>
    <w:rsid w:val="00FE0B90"/>
    <w:rsid w:val="00FE0C5E"/>
    <w:rsid w:val="00FE1A2C"/>
    <w:rsid w:val="00FF0A52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00D13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21649C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7B543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543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7B543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543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B543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unhideWhenUsed/>
    <w:rsid w:val="00BF452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ABFF21-A67E-41FA-8022-6615EEB2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4</cp:revision>
  <cp:lastPrinted>2022-08-06T14:58:00Z</cp:lastPrinted>
  <dcterms:created xsi:type="dcterms:W3CDTF">2023-04-20T17:04:00Z</dcterms:created>
  <dcterms:modified xsi:type="dcterms:W3CDTF">2023-04-22T11:20:00Z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