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AD700" w14:textId="77777777" w:rsidR="00FA7846" w:rsidRPr="00702472" w:rsidRDefault="0081570D" w:rsidP="00FA7846">
      <w:pPr>
        <w:rPr>
          <w:sz w:val="2"/>
          <w:szCs w:val="2"/>
        </w:rPr>
      </w:pPr>
      <w:r w:rsidRPr="00702472">
        <w:rPr>
          <w:sz w:val="2"/>
          <w:szCs w:val="2"/>
        </w:rPr>
        <w:t>53</w:t>
      </w:r>
    </w:p>
    <w:p w14:paraId="4BC6C8B5" w14:textId="77777777" w:rsidR="00657593" w:rsidRPr="00702472"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DF13A9" w:rsidRPr="00702472" w14:paraId="78952EE2" w14:textId="77777777" w:rsidTr="000B2529">
        <w:trPr>
          <w:trHeight w:val="851"/>
        </w:trPr>
        <w:tc>
          <w:tcPr>
            <w:tcW w:w="3284" w:type="dxa"/>
          </w:tcPr>
          <w:p w14:paraId="240E99F4" w14:textId="77777777" w:rsidR="00657593" w:rsidRPr="00702472" w:rsidRDefault="00657593" w:rsidP="000B2529"/>
        </w:tc>
        <w:tc>
          <w:tcPr>
            <w:tcW w:w="3285" w:type="dxa"/>
            <w:vMerge w:val="restart"/>
          </w:tcPr>
          <w:p w14:paraId="5F34E315" w14:textId="77777777" w:rsidR="00657593" w:rsidRPr="00702472" w:rsidRDefault="00657593" w:rsidP="000B2529">
            <w:pPr>
              <w:jc w:val="center"/>
            </w:pPr>
            <w:r w:rsidRPr="00702472">
              <w:object w:dxaOrig="1595" w:dyaOrig="2201" w14:anchorId="1292A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7.4pt" o:ole="">
                  <v:imagedata r:id="rId12" o:title=""/>
                </v:shape>
                <o:OLEObject Type="Embed" ProgID="CorelDraw.Graphic.16" ShapeID="_x0000_i1025" DrawAspect="Content" ObjectID="_1746368790" r:id="rId13"/>
              </w:object>
            </w:r>
          </w:p>
        </w:tc>
        <w:tc>
          <w:tcPr>
            <w:tcW w:w="3285" w:type="dxa"/>
          </w:tcPr>
          <w:p w14:paraId="0AF87460" w14:textId="77777777" w:rsidR="00657593" w:rsidRPr="00702472" w:rsidRDefault="00657593" w:rsidP="000B2529"/>
        </w:tc>
      </w:tr>
      <w:tr w:rsidR="00DF13A9" w:rsidRPr="00702472" w14:paraId="7D08DA9B" w14:textId="77777777" w:rsidTr="000B2529">
        <w:tc>
          <w:tcPr>
            <w:tcW w:w="3284" w:type="dxa"/>
          </w:tcPr>
          <w:p w14:paraId="0E349428" w14:textId="77777777" w:rsidR="00657593" w:rsidRPr="00702472" w:rsidRDefault="00657593" w:rsidP="000B2529"/>
        </w:tc>
        <w:tc>
          <w:tcPr>
            <w:tcW w:w="3285" w:type="dxa"/>
            <w:vMerge/>
          </w:tcPr>
          <w:p w14:paraId="12248658" w14:textId="77777777" w:rsidR="00657593" w:rsidRPr="00702472" w:rsidRDefault="00657593" w:rsidP="000B2529"/>
        </w:tc>
        <w:tc>
          <w:tcPr>
            <w:tcW w:w="3285" w:type="dxa"/>
          </w:tcPr>
          <w:p w14:paraId="1E42A035" w14:textId="77777777" w:rsidR="00657593" w:rsidRPr="00702472" w:rsidRDefault="00657593" w:rsidP="000B2529"/>
        </w:tc>
      </w:tr>
      <w:tr w:rsidR="00657593" w:rsidRPr="00702472" w14:paraId="4E3D6633" w14:textId="77777777" w:rsidTr="000B2529">
        <w:tc>
          <w:tcPr>
            <w:tcW w:w="9854" w:type="dxa"/>
            <w:gridSpan w:val="3"/>
          </w:tcPr>
          <w:p w14:paraId="57B765D7" w14:textId="77777777" w:rsidR="00657593" w:rsidRPr="00702472" w:rsidRDefault="00657593" w:rsidP="000B2529">
            <w:pPr>
              <w:tabs>
                <w:tab w:val="left" w:pos="-3600"/>
              </w:tabs>
              <w:spacing w:before="120" w:after="120"/>
              <w:jc w:val="center"/>
              <w:rPr>
                <w:b/>
                <w:bCs/>
                <w:spacing w:val="10"/>
              </w:rPr>
            </w:pPr>
            <w:r w:rsidRPr="00702472">
              <w:rPr>
                <w:b/>
                <w:bCs/>
                <w:color w:val="006600"/>
                <w:spacing w:val="10"/>
              </w:rPr>
              <w:t>Правління Національного банку України</w:t>
            </w:r>
          </w:p>
          <w:p w14:paraId="31CADAEC" w14:textId="77777777" w:rsidR="00657593" w:rsidRPr="00702472" w:rsidRDefault="00657593" w:rsidP="00353B8B">
            <w:pPr>
              <w:tabs>
                <w:tab w:val="left" w:pos="-3600"/>
              </w:tabs>
              <w:spacing w:before="120" w:after="120"/>
              <w:jc w:val="center"/>
              <w:rPr>
                <w:sz w:val="32"/>
                <w:szCs w:val="32"/>
              </w:rPr>
            </w:pPr>
            <w:r w:rsidRPr="00702472">
              <w:rPr>
                <w:b/>
                <w:bCs/>
                <w:color w:val="006600"/>
                <w:spacing w:val="10"/>
                <w:sz w:val="32"/>
                <w:szCs w:val="32"/>
              </w:rPr>
              <w:t>П О С Т А Н О В А</w:t>
            </w:r>
          </w:p>
        </w:tc>
      </w:tr>
    </w:tbl>
    <w:p w14:paraId="2486A3E5" w14:textId="77777777" w:rsidR="00657593" w:rsidRPr="0070247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638"/>
        <w:gridCol w:w="1677"/>
        <w:gridCol w:w="1886"/>
      </w:tblGrid>
      <w:tr w:rsidR="00657593" w:rsidRPr="00702472" w14:paraId="105300A7" w14:textId="77777777" w:rsidTr="0088719C">
        <w:tc>
          <w:tcPr>
            <w:tcW w:w="3510" w:type="dxa"/>
            <w:vAlign w:val="bottom"/>
          </w:tcPr>
          <w:p w14:paraId="5C4A5B36" w14:textId="61B89559" w:rsidR="00657593" w:rsidRPr="00702472" w:rsidRDefault="00EB407B" w:rsidP="000B2529">
            <w:r>
              <w:t>23 травня 2023 року</w:t>
            </w:r>
          </w:p>
        </w:tc>
        <w:tc>
          <w:tcPr>
            <w:tcW w:w="2694" w:type="dxa"/>
          </w:tcPr>
          <w:p w14:paraId="2B9A0A59" w14:textId="77777777" w:rsidR="00657593" w:rsidRPr="00702472" w:rsidRDefault="00657593" w:rsidP="00A56347">
            <w:pPr>
              <w:tabs>
                <w:tab w:val="left" w:pos="-3600"/>
              </w:tabs>
              <w:spacing w:before="120" w:after="120"/>
              <w:jc w:val="center"/>
            </w:pPr>
            <w:r w:rsidRPr="00702472">
              <w:rPr>
                <w:bCs/>
                <w:color w:val="006600"/>
                <w:spacing w:val="10"/>
              </w:rPr>
              <w:t>Київ</w:t>
            </w:r>
          </w:p>
        </w:tc>
        <w:tc>
          <w:tcPr>
            <w:tcW w:w="1713" w:type="dxa"/>
            <w:vAlign w:val="bottom"/>
          </w:tcPr>
          <w:p w14:paraId="4F8BC91B" w14:textId="72748677" w:rsidR="00657593" w:rsidRPr="00702472" w:rsidRDefault="00EB407B" w:rsidP="00E62607">
            <w:pPr>
              <w:jc w:val="right"/>
            </w:pPr>
            <w:r>
              <w:t>№ 69</w:t>
            </w:r>
          </w:p>
        </w:tc>
        <w:tc>
          <w:tcPr>
            <w:tcW w:w="1937" w:type="dxa"/>
            <w:vAlign w:val="bottom"/>
          </w:tcPr>
          <w:p w14:paraId="40AEE34E" w14:textId="77777777" w:rsidR="00657593" w:rsidRPr="00702472" w:rsidRDefault="00657593" w:rsidP="00290169">
            <w:pPr>
              <w:jc w:val="left"/>
            </w:pPr>
          </w:p>
        </w:tc>
      </w:tr>
    </w:tbl>
    <w:p w14:paraId="5B4CCDEC" w14:textId="77777777" w:rsidR="00657593" w:rsidRPr="00702472" w:rsidRDefault="00657593" w:rsidP="00657593">
      <w:pPr>
        <w:rPr>
          <w:sz w:val="2"/>
          <w:szCs w:val="2"/>
        </w:rPr>
      </w:pPr>
    </w:p>
    <w:p w14:paraId="2C84CCF9" w14:textId="77777777" w:rsidR="00E42621" w:rsidRPr="00702472" w:rsidRDefault="00E42621" w:rsidP="00562C46">
      <w:pPr>
        <w:ind w:firstLine="709"/>
        <w:jc w:val="center"/>
        <w:rPr>
          <w:rFonts w:eastAsiaTheme="minorEastAsia"/>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DF13A9" w:rsidRPr="00702472" w14:paraId="1F4B7BDB" w14:textId="77777777" w:rsidTr="005212C5">
        <w:trPr>
          <w:jc w:val="center"/>
        </w:trPr>
        <w:tc>
          <w:tcPr>
            <w:tcW w:w="5000" w:type="pct"/>
          </w:tcPr>
          <w:p w14:paraId="7DB8380E" w14:textId="6B7E3D96" w:rsidR="002B3F71" w:rsidRPr="00702472" w:rsidRDefault="00171B81" w:rsidP="00555486">
            <w:pPr>
              <w:tabs>
                <w:tab w:val="left" w:pos="840"/>
                <w:tab w:val="center" w:pos="3293"/>
              </w:tabs>
              <w:spacing w:before="240" w:after="240"/>
              <w:jc w:val="center"/>
              <w:rPr>
                <w:rFonts w:eastAsiaTheme="minorEastAsia"/>
                <w:lang w:eastAsia="en-US"/>
              </w:rPr>
            </w:pPr>
            <w:r w:rsidRPr="00702472">
              <w:rPr>
                <w:rFonts w:eastAsiaTheme="minorEastAsia"/>
                <w:lang w:eastAsia="en-US"/>
              </w:rPr>
              <w:t>Про</w:t>
            </w:r>
            <w:r w:rsidR="00555486" w:rsidRPr="00702472">
              <w:rPr>
                <w:rFonts w:eastAsiaTheme="minorEastAsia"/>
                <w:lang w:eastAsia="en-US"/>
              </w:rPr>
              <w:t xml:space="preserve"> затвердження </w:t>
            </w:r>
            <w:r w:rsidR="008D1BA1" w:rsidRPr="00702472">
              <w:rPr>
                <w:rFonts w:eastAsiaTheme="minorEastAsia"/>
                <w:lang w:eastAsia="en-US"/>
              </w:rPr>
              <w:t>З</w:t>
            </w:r>
            <w:r w:rsidRPr="00702472">
              <w:rPr>
                <w:rFonts w:eastAsiaTheme="minorEastAsia"/>
                <w:lang w:eastAsia="en-US"/>
              </w:rPr>
              <w:t>мін до деяких нормативно-правових актів Національного банку України</w:t>
            </w:r>
          </w:p>
        </w:tc>
      </w:tr>
    </w:tbl>
    <w:p w14:paraId="2DDB4352" w14:textId="588227BA" w:rsidR="00E53CCD" w:rsidRPr="007D26E4" w:rsidRDefault="00171B81" w:rsidP="008E1ECB">
      <w:pPr>
        <w:spacing w:before="240" w:after="240"/>
        <w:ind w:firstLine="567"/>
        <w:rPr>
          <w:b/>
          <w:color w:val="000000" w:themeColor="text1"/>
        </w:rPr>
      </w:pPr>
      <w:r w:rsidRPr="007D26E4">
        <w:rPr>
          <w:rFonts w:eastAsiaTheme="minorEastAsia"/>
          <w:color w:val="000000" w:themeColor="text1"/>
          <w:lang w:eastAsia="en-US"/>
        </w:rPr>
        <w:t xml:space="preserve">Відповідно до статей </w:t>
      </w:r>
      <w:r w:rsidR="00307EF5" w:rsidRPr="007D26E4">
        <w:rPr>
          <w:rFonts w:eastAsiaTheme="minorEastAsia"/>
          <w:color w:val="000000" w:themeColor="text1"/>
          <w:lang w:eastAsia="en-US"/>
        </w:rPr>
        <w:t xml:space="preserve">6, </w:t>
      </w:r>
      <w:r w:rsidRPr="007D26E4">
        <w:rPr>
          <w:rFonts w:eastAsiaTheme="minorEastAsia"/>
          <w:color w:val="000000" w:themeColor="text1"/>
          <w:lang w:eastAsia="en-US"/>
        </w:rPr>
        <w:t xml:space="preserve">7, 15, 56 Закону України “Про Національний банк України”, статей 13, 17, 20 Закону України “Про депозитарну систему України”, </w:t>
      </w:r>
      <w:r w:rsidR="003F2DD2" w:rsidRPr="007D26E4">
        <w:rPr>
          <w:rFonts w:eastAsiaTheme="minorEastAsia"/>
          <w:color w:val="000000" w:themeColor="text1"/>
          <w:lang w:eastAsia="en-US"/>
        </w:rPr>
        <w:t>статті 66 Закону України “Про банки і банківську діяльність”</w:t>
      </w:r>
      <w:r w:rsidR="00FA3CB9">
        <w:rPr>
          <w:rFonts w:eastAsiaTheme="minorEastAsia"/>
          <w:color w:val="000000" w:themeColor="text1"/>
          <w:lang w:eastAsia="en-US"/>
        </w:rPr>
        <w:t>,</w:t>
      </w:r>
      <w:r w:rsidR="003F2DD2" w:rsidRPr="007D26E4">
        <w:rPr>
          <w:rFonts w:eastAsiaTheme="minorEastAsia"/>
          <w:color w:val="000000" w:themeColor="text1"/>
          <w:lang w:eastAsia="en-US"/>
        </w:rPr>
        <w:t xml:space="preserve"> </w:t>
      </w:r>
      <w:r w:rsidRPr="007D26E4">
        <w:rPr>
          <w:rFonts w:eastAsiaTheme="minorEastAsia"/>
          <w:color w:val="000000" w:themeColor="text1"/>
          <w:lang w:eastAsia="en-US"/>
        </w:rPr>
        <w:t xml:space="preserve">з метою врегулювання взаємодії Національного банку України з його клієнтами під час провадження Національним банком України депозитарної діяльності </w:t>
      </w:r>
      <w:r w:rsidR="008D0B32" w:rsidRPr="007D26E4">
        <w:rPr>
          <w:rFonts w:eastAsiaTheme="minorEastAsia"/>
          <w:color w:val="000000" w:themeColor="text1"/>
          <w:lang w:eastAsia="en-US"/>
        </w:rPr>
        <w:t>та під час обслуговування ним операцій з обліку та обігу депозитних сертифікатів Національного банку України</w:t>
      </w:r>
      <w:r w:rsidR="00D0507A" w:rsidRPr="007D26E4">
        <w:rPr>
          <w:rFonts w:eastAsiaTheme="minorEastAsia"/>
          <w:color w:val="000000" w:themeColor="text1"/>
          <w:lang w:eastAsia="en-US"/>
        </w:rPr>
        <w:t>,</w:t>
      </w:r>
      <w:r w:rsidR="00D0507A" w:rsidRPr="007D26E4">
        <w:rPr>
          <w:color w:val="000000" w:themeColor="text1"/>
        </w:rPr>
        <w:t xml:space="preserve"> </w:t>
      </w:r>
      <w:r w:rsidR="00D0507A" w:rsidRPr="007D26E4">
        <w:rPr>
          <w:rFonts w:eastAsiaTheme="minorEastAsia"/>
          <w:color w:val="000000" w:themeColor="text1"/>
          <w:lang w:eastAsia="en-US"/>
        </w:rPr>
        <w:t>врегулювання порядку проведення грошових розрахунків за правочинами щодо цінних паперів та інших фінансових інструментів</w:t>
      </w:r>
      <w:r w:rsidR="008D0B32" w:rsidRPr="007D26E4">
        <w:rPr>
          <w:rFonts w:eastAsiaTheme="minorEastAsia"/>
          <w:color w:val="000000" w:themeColor="text1"/>
          <w:lang w:eastAsia="en-US"/>
        </w:rPr>
        <w:t xml:space="preserve"> </w:t>
      </w:r>
      <w:r w:rsidR="00115ECF" w:rsidRPr="007D26E4">
        <w:rPr>
          <w:color w:val="000000" w:themeColor="text1"/>
        </w:rPr>
        <w:t xml:space="preserve">Правління Національного банку </w:t>
      </w:r>
      <w:r w:rsidR="00562C46" w:rsidRPr="007D26E4">
        <w:rPr>
          <w:color w:val="000000" w:themeColor="text1"/>
        </w:rPr>
        <w:t>України</w:t>
      </w:r>
      <w:r w:rsidR="00562C46" w:rsidRPr="007D26E4">
        <w:rPr>
          <w:b/>
          <w:color w:val="000000" w:themeColor="text1"/>
        </w:rPr>
        <w:t xml:space="preserve"> </w:t>
      </w:r>
      <w:r w:rsidR="00FA508E" w:rsidRPr="007D26E4">
        <w:rPr>
          <w:b/>
          <w:color w:val="000000" w:themeColor="text1"/>
        </w:rPr>
        <w:t>постановляє:</w:t>
      </w:r>
    </w:p>
    <w:p w14:paraId="4FB2748F" w14:textId="7DF0DB57" w:rsidR="00B6780F" w:rsidRPr="007D26E4" w:rsidRDefault="00AD7DF9" w:rsidP="008E1ECB">
      <w:pPr>
        <w:spacing w:before="240" w:after="240"/>
        <w:ind w:firstLine="567"/>
        <w:rPr>
          <w:color w:val="000000" w:themeColor="text1"/>
          <w:lang w:eastAsia="ru-RU"/>
        </w:rPr>
      </w:pPr>
      <w:r w:rsidRPr="007D26E4">
        <w:rPr>
          <w:color w:val="000000" w:themeColor="text1"/>
        </w:rPr>
        <w:t>1.</w:t>
      </w:r>
      <w:r w:rsidR="00DE7D5B">
        <w:rPr>
          <w:color w:val="000000" w:themeColor="text1"/>
        </w:rPr>
        <w:t> </w:t>
      </w:r>
      <w:r w:rsidR="00BB0373" w:rsidRPr="007D26E4">
        <w:rPr>
          <w:color w:val="000000" w:themeColor="text1"/>
          <w:lang w:eastAsia="ru-RU"/>
        </w:rPr>
        <w:t>Затвердити Зміни до</w:t>
      </w:r>
      <w:r w:rsidR="00B6780F" w:rsidRPr="007D26E4">
        <w:rPr>
          <w:color w:val="000000" w:themeColor="text1"/>
          <w:lang w:eastAsia="ru-RU"/>
        </w:rPr>
        <w:t>:</w:t>
      </w:r>
    </w:p>
    <w:p w14:paraId="71AF285C" w14:textId="6BC5AB64" w:rsidR="00AE6BFE" w:rsidRPr="007D26E4" w:rsidRDefault="00B6780F" w:rsidP="00AE6BFE">
      <w:pPr>
        <w:spacing w:before="240" w:after="240"/>
        <w:ind w:firstLine="567"/>
        <w:rPr>
          <w:rFonts w:eastAsiaTheme="minorEastAsia"/>
          <w:noProof/>
          <w:color w:val="000000" w:themeColor="text1"/>
          <w:lang w:eastAsia="en-US"/>
        </w:rPr>
      </w:pPr>
      <w:r w:rsidRPr="007D26E4">
        <w:rPr>
          <w:color w:val="000000" w:themeColor="text1"/>
          <w:lang w:eastAsia="ru-RU"/>
        </w:rPr>
        <w:t>1)</w:t>
      </w:r>
      <w:r w:rsidR="00DE7D5B">
        <w:rPr>
          <w:color w:val="000000" w:themeColor="text1"/>
          <w:lang w:eastAsia="ru-RU"/>
        </w:rPr>
        <w:t> </w:t>
      </w:r>
      <w:r w:rsidR="00AE6BFE" w:rsidRPr="007D26E4">
        <w:rPr>
          <w:rFonts w:eastAsiaTheme="minorEastAsia"/>
          <w:noProof/>
          <w:color w:val="000000" w:themeColor="text1"/>
          <w:lang w:eastAsia="en-US"/>
        </w:rPr>
        <w:t>Положення про порядок обліку та проведення Національним банком України та банками України операцій з депозитними сертифікатами Національного банку України, затверджен</w:t>
      </w:r>
      <w:r w:rsidR="000D31DE" w:rsidRPr="007D26E4">
        <w:rPr>
          <w:rFonts w:eastAsiaTheme="minorEastAsia"/>
          <w:noProof/>
          <w:color w:val="000000" w:themeColor="text1"/>
          <w:lang w:eastAsia="en-US"/>
        </w:rPr>
        <w:t>ого</w:t>
      </w:r>
      <w:r w:rsidR="00AE6BFE" w:rsidRPr="007D26E4">
        <w:rPr>
          <w:rFonts w:eastAsiaTheme="minorEastAsia"/>
          <w:noProof/>
          <w:color w:val="000000" w:themeColor="text1"/>
          <w:lang w:eastAsia="en-US"/>
        </w:rPr>
        <w:t xml:space="preserve"> постановою Правління Національного банку України від 03 грудня 2015 року № 859 (зі змінами), що додаються;</w:t>
      </w:r>
    </w:p>
    <w:p w14:paraId="0C2E6EA4" w14:textId="1EFB9F89" w:rsidR="00AD7DF9" w:rsidRPr="007D26E4" w:rsidRDefault="00AE6BFE" w:rsidP="008E1ECB">
      <w:pPr>
        <w:spacing w:before="240" w:after="240"/>
        <w:ind w:firstLine="567"/>
        <w:rPr>
          <w:rFonts w:eastAsiaTheme="minorEastAsia"/>
          <w:noProof/>
          <w:color w:val="000000" w:themeColor="text1"/>
          <w:lang w:eastAsia="en-US"/>
        </w:rPr>
      </w:pPr>
      <w:r w:rsidRPr="007D26E4">
        <w:rPr>
          <w:color w:val="000000" w:themeColor="text1"/>
          <w:lang w:eastAsia="ru-RU"/>
        </w:rPr>
        <w:t>2)</w:t>
      </w:r>
      <w:r w:rsidR="00DE7D5B">
        <w:rPr>
          <w:color w:val="000000" w:themeColor="text1"/>
          <w:lang w:eastAsia="ru-RU"/>
        </w:rPr>
        <w:t> </w:t>
      </w:r>
      <w:r w:rsidR="00BB0373" w:rsidRPr="007D26E4">
        <w:rPr>
          <w:bCs/>
          <w:color w:val="000000" w:themeColor="text1"/>
        </w:rPr>
        <w:t xml:space="preserve">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 </w:t>
      </w:r>
      <w:r w:rsidR="005C6D36" w:rsidRPr="007D26E4">
        <w:rPr>
          <w:bCs/>
          <w:color w:val="000000" w:themeColor="text1"/>
        </w:rPr>
        <w:t>затвердженого постановою Правління Національного банку України від</w:t>
      </w:r>
      <w:r w:rsidR="00BB0373" w:rsidRPr="007D26E4">
        <w:rPr>
          <w:bCs/>
          <w:color w:val="000000" w:themeColor="text1"/>
        </w:rPr>
        <w:t xml:space="preserve"> 21 грудня 2017 року № 140 (зі змінами)</w:t>
      </w:r>
      <w:r w:rsidR="00BB0373" w:rsidRPr="007D26E4">
        <w:rPr>
          <w:color w:val="000000" w:themeColor="text1"/>
          <w:lang w:eastAsia="ru-RU"/>
        </w:rPr>
        <w:t>, що додаються</w:t>
      </w:r>
      <w:r w:rsidR="00B6780F" w:rsidRPr="007D26E4">
        <w:rPr>
          <w:rFonts w:eastAsiaTheme="minorEastAsia"/>
          <w:noProof/>
          <w:color w:val="000000" w:themeColor="text1"/>
          <w:lang w:eastAsia="en-US"/>
        </w:rPr>
        <w:t>;</w:t>
      </w:r>
    </w:p>
    <w:p w14:paraId="6C573123" w14:textId="44A72906" w:rsidR="00AD7DF9" w:rsidRPr="007D26E4" w:rsidRDefault="00AE6BFE" w:rsidP="008E1ECB">
      <w:pPr>
        <w:spacing w:before="240" w:after="240"/>
        <w:ind w:firstLine="567"/>
        <w:rPr>
          <w:rFonts w:eastAsiaTheme="minorEastAsia"/>
          <w:noProof/>
          <w:color w:val="000000" w:themeColor="text1"/>
          <w:lang w:eastAsia="en-US"/>
        </w:rPr>
      </w:pPr>
      <w:r w:rsidRPr="007D26E4">
        <w:rPr>
          <w:rFonts w:eastAsiaTheme="minorEastAsia"/>
          <w:noProof/>
          <w:color w:val="000000" w:themeColor="text1"/>
          <w:lang w:eastAsia="en-US"/>
        </w:rPr>
        <w:t>3</w:t>
      </w:r>
      <w:r w:rsidR="00B6780F" w:rsidRPr="007D26E4">
        <w:rPr>
          <w:rFonts w:eastAsiaTheme="minorEastAsia"/>
          <w:noProof/>
          <w:color w:val="000000" w:themeColor="text1"/>
          <w:lang w:eastAsia="en-US"/>
        </w:rPr>
        <w:t>)</w:t>
      </w:r>
      <w:r w:rsidR="00AD7DF9" w:rsidRPr="007D26E4">
        <w:rPr>
          <w:rFonts w:eastAsiaTheme="minorEastAsia"/>
          <w:noProof/>
          <w:color w:val="000000" w:themeColor="text1"/>
          <w:lang w:eastAsia="en-US"/>
        </w:rPr>
        <w:t> </w:t>
      </w:r>
      <w:r w:rsidR="00BB0373" w:rsidRPr="007D26E4">
        <w:rPr>
          <w:color w:val="000000" w:themeColor="text1"/>
          <w:lang w:eastAsia="ru-RU"/>
        </w:rPr>
        <w:t>Положення про порядок проведення грошових розрахунків за правочинами щодо цінних паперів та інших фінансових інструментів, укладеними на організованих ринках капіталу та поза організованими ринками капіталу, з дотриманням принципу “поставка цінних паперів проти оплати”</w:t>
      </w:r>
      <w:r w:rsidR="005C6D36" w:rsidRPr="007D26E4">
        <w:rPr>
          <w:color w:val="000000" w:themeColor="text1"/>
          <w:lang w:eastAsia="ru-RU"/>
        </w:rPr>
        <w:t xml:space="preserve">, </w:t>
      </w:r>
      <w:r w:rsidR="005C6D36" w:rsidRPr="007D26E4">
        <w:rPr>
          <w:bCs/>
          <w:color w:val="000000" w:themeColor="text1"/>
        </w:rPr>
        <w:t>затвердженого постановою Правління Національного банку України від 02</w:t>
      </w:r>
      <w:r w:rsidR="00FA3CB9">
        <w:rPr>
          <w:bCs/>
          <w:color w:val="000000" w:themeColor="text1"/>
        </w:rPr>
        <w:t> </w:t>
      </w:r>
      <w:r w:rsidR="005C6D36" w:rsidRPr="007D26E4">
        <w:rPr>
          <w:bCs/>
          <w:color w:val="000000" w:themeColor="text1"/>
        </w:rPr>
        <w:t>грудня 2021 року № 130, що додаються</w:t>
      </w:r>
      <w:r w:rsidR="000D31DE" w:rsidRPr="007D26E4">
        <w:rPr>
          <w:bCs/>
          <w:color w:val="000000" w:themeColor="text1"/>
        </w:rPr>
        <w:t>.</w:t>
      </w:r>
    </w:p>
    <w:p w14:paraId="241D0E54" w14:textId="3707F8C9" w:rsidR="00AD7DF9" w:rsidRPr="007D26E4" w:rsidRDefault="00052160" w:rsidP="008E1ECB">
      <w:pPr>
        <w:spacing w:before="240" w:after="240"/>
        <w:ind w:firstLine="567"/>
        <w:rPr>
          <w:rFonts w:eastAsiaTheme="minorEastAsia"/>
          <w:noProof/>
          <w:color w:val="000000" w:themeColor="text1"/>
          <w:lang w:eastAsia="en-US"/>
        </w:rPr>
      </w:pPr>
      <w:r w:rsidRPr="007D26E4">
        <w:rPr>
          <w:rFonts w:eastAsiaTheme="minorEastAsia"/>
          <w:noProof/>
          <w:color w:val="000000" w:themeColor="text1"/>
          <w:lang w:eastAsia="en-US"/>
        </w:rPr>
        <w:lastRenderedPageBreak/>
        <w:t>2</w:t>
      </w:r>
      <w:r w:rsidR="00AD7DF9" w:rsidRPr="007D26E4">
        <w:rPr>
          <w:rFonts w:eastAsiaTheme="minorEastAsia"/>
          <w:noProof/>
          <w:color w:val="000000" w:themeColor="text1"/>
          <w:lang w:eastAsia="en-US"/>
        </w:rPr>
        <w:t>. </w:t>
      </w:r>
      <w:r w:rsidR="004F2F04" w:rsidRPr="007D26E4">
        <w:rPr>
          <w:color w:val="000000" w:themeColor="text1"/>
          <w:lang w:eastAsia="ru-RU"/>
        </w:rPr>
        <w:t>Управлінню корпоративних прав та депозитарної діяльності Національного банку України (Андрій Супрун) після офіційного опублікування довести до відома клієнтів депозитарію Національного банку України</w:t>
      </w:r>
      <w:r w:rsidR="008676DE" w:rsidRPr="007D26E4">
        <w:rPr>
          <w:color w:val="000000" w:themeColor="text1"/>
          <w:lang w:eastAsia="ru-RU"/>
        </w:rPr>
        <w:t xml:space="preserve"> та банків</w:t>
      </w:r>
      <w:r w:rsidR="004F2F04" w:rsidRPr="007D26E4">
        <w:rPr>
          <w:color w:val="000000" w:themeColor="text1"/>
          <w:lang w:eastAsia="ru-RU"/>
        </w:rPr>
        <w:t xml:space="preserve"> інформацію про прийняття цієї постанови</w:t>
      </w:r>
      <w:r w:rsidR="00F403A7" w:rsidRPr="007D26E4">
        <w:rPr>
          <w:rFonts w:eastAsiaTheme="minorEastAsia"/>
          <w:noProof/>
          <w:color w:val="000000" w:themeColor="text1"/>
          <w:lang w:eastAsia="en-US"/>
        </w:rPr>
        <w:t>.</w:t>
      </w:r>
    </w:p>
    <w:p w14:paraId="09BB6C82" w14:textId="575E6917" w:rsidR="003D6B33" w:rsidRPr="007D26E4" w:rsidRDefault="00052160" w:rsidP="008E1ECB">
      <w:pPr>
        <w:spacing w:before="240" w:after="240"/>
        <w:ind w:firstLine="567"/>
        <w:rPr>
          <w:rFonts w:eastAsiaTheme="minorEastAsia"/>
          <w:noProof/>
          <w:color w:val="000000" w:themeColor="text1"/>
          <w:lang w:eastAsia="en-US"/>
        </w:rPr>
      </w:pPr>
      <w:r w:rsidRPr="007D26E4">
        <w:rPr>
          <w:rFonts w:eastAsiaTheme="minorEastAsia"/>
          <w:noProof/>
          <w:color w:val="000000" w:themeColor="text1"/>
          <w:lang w:eastAsia="en-US"/>
        </w:rPr>
        <w:t>3</w:t>
      </w:r>
      <w:r w:rsidR="003D6B33" w:rsidRPr="007D26E4">
        <w:rPr>
          <w:rFonts w:eastAsiaTheme="minorEastAsia"/>
          <w:noProof/>
          <w:color w:val="000000" w:themeColor="text1"/>
          <w:lang w:eastAsia="en-US"/>
        </w:rPr>
        <w:t>. </w:t>
      </w:r>
      <w:r w:rsidR="005D3F83" w:rsidRPr="007D26E4">
        <w:rPr>
          <w:rFonts w:eastAsiaTheme="minorEastAsia"/>
          <w:noProof/>
          <w:color w:val="000000" w:themeColor="text1"/>
          <w:lang w:eastAsia="en-US"/>
        </w:rPr>
        <w:t>Контроль за виконанням цієї постанови покласти на заступника Голови Національного банку України Юрія Гелетія</w:t>
      </w:r>
      <w:r w:rsidR="00F403A7" w:rsidRPr="007D26E4">
        <w:rPr>
          <w:rFonts w:eastAsiaTheme="minorEastAsia"/>
          <w:noProof/>
          <w:color w:val="000000" w:themeColor="text1"/>
          <w:lang w:eastAsia="en-US"/>
        </w:rPr>
        <w:t>.</w:t>
      </w:r>
    </w:p>
    <w:p w14:paraId="763E6F58" w14:textId="7DCB09E5" w:rsidR="00AD7DF9" w:rsidRPr="007D26E4" w:rsidRDefault="00052160" w:rsidP="008E1ECB">
      <w:pPr>
        <w:spacing w:before="240" w:after="240"/>
        <w:ind w:firstLine="567"/>
        <w:rPr>
          <w:rFonts w:eastAsiaTheme="minorEastAsia"/>
          <w:noProof/>
          <w:color w:val="000000" w:themeColor="text1"/>
          <w:lang w:eastAsia="en-US"/>
        </w:rPr>
      </w:pPr>
      <w:r w:rsidRPr="007D26E4">
        <w:rPr>
          <w:rFonts w:eastAsiaTheme="minorEastAsia"/>
          <w:noProof/>
          <w:color w:val="000000" w:themeColor="text1"/>
          <w:lang w:eastAsia="en-US"/>
        </w:rPr>
        <w:t>4</w:t>
      </w:r>
      <w:r w:rsidR="00AD7DF9" w:rsidRPr="007D26E4">
        <w:rPr>
          <w:rFonts w:eastAsiaTheme="minorEastAsia"/>
          <w:noProof/>
          <w:color w:val="000000" w:themeColor="text1"/>
          <w:lang w:eastAsia="en-US"/>
        </w:rPr>
        <w:t>. </w:t>
      </w:r>
      <w:r w:rsidR="005D3F83" w:rsidRPr="007D26E4">
        <w:rPr>
          <w:rFonts w:eastAsiaTheme="minorEastAsia"/>
          <w:noProof/>
          <w:color w:val="000000" w:themeColor="text1"/>
          <w:lang w:eastAsia="en-US"/>
        </w:rPr>
        <w:t>Постанова набирає чинності з дня, наступного за днем її офіційного опублікування</w:t>
      </w:r>
      <w:r w:rsidR="00F403A7" w:rsidRPr="007D26E4">
        <w:rPr>
          <w:rFonts w:eastAsiaTheme="minorEastAsia"/>
          <w:noProof/>
          <w:color w:val="000000" w:themeColor="text1"/>
          <w:lang w:eastAsia="en-US"/>
        </w:rPr>
        <w:t>.</w:t>
      </w:r>
    </w:p>
    <w:p w14:paraId="5442850B" w14:textId="77777777" w:rsidR="00AD7DF9" w:rsidRPr="007D26E4" w:rsidRDefault="00AD7DF9" w:rsidP="008E1ECB">
      <w:pPr>
        <w:pStyle w:val="af3"/>
        <w:spacing w:before="240" w:after="120"/>
        <w:ind w:left="0" w:firstLine="567"/>
        <w:rPr>
          <w:rFonts w:eastAsiaTheme="minorEastAsia"/>
          <w:noProof/>
          <w:color w:val="000000" w:themeColor="text1"/>
          <w:lang w:eastAsia="en-US"/>
        </w:rPr>
      </w:pPr>
    </w:p>
    <w:p w14:paraId="16F6DD6D" w14:textId="77777777" w:rsidR="00E42621" w:rsidRPr="00702472" w:rsidRDefault="00E42621" w:rsidP="00D46BE1">
      <w:pPr>
        <w:spacing w:after="120"/>
      </w:pPr>
    </w:p>
    <w:p w14:paraId="17995DB1" w14:textId="77777777" w:rsidR="0095741D" w:rsidRPr="00702472" w:rsidRDefault="0095741D" w:rsidP="00D46BE1">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702472" w14:paraId="1D283D67" w14:textId="77777777" w:rsidTr="00736C98">
        <w:tc>
          <w:tcPr>
            <w:tcW w:w="5387" w:type="dxa"/>
            <w:vAlign w:val="bottom"/>
          </w:tcPr>
          <w:p w14:paraId="71AC0087" w14:textId="77777777" w:rsidR="00DD60CC" w:rsidRPr="00702472" w:rsidRDefault="005D3F83" w:rsidP="005D3F83">
            <w:pPr>
              <w:autoSpaceDE w:val="0"/>
              <w:autoSpaceDN w:val="0"/>
              <w:ind w:left="-111"/>
              <w:jc w:val="left"/>
            </w:pPr>
            <w:r w:rsidRPr="00702472">
              <w:t>Голова</w:t>
            </w:r>
          </w:p>
        </w:tc>
        <w:tc>
          <w:tcPr>
            <w:tcW w:w="4252" w:type="dxa"/>
            <w:vAlign w:val="bottom"/>
          </w:tcPr>
          <w:p w14:paraId="6E9D21D8" w14:textId="77777777" w:rsidR="00DD60CC" w:rsidRPr="00702472" w:rsidRDefault="005D3F83" w:rsidP="005D3F83">
            <w:pPr>
              <w:tabs>
                <w:tab w:val="left" w:pos="7020"/>
                <w:tab w:val="left" w:pos="7200"/>
              </w:tabs>
              <w:autoSpaceDE w:val="0"/>
              <w:autoSpaceDN w:val="0"/>
              <w:ind w:left="32"/>
              <w:jc w:val="right"/>
            </w:pPr>
            <w:r w:rsidRPr="00702472">
              <w:t>Андрій ПИШНИЙ</w:t>
            </w:r>
          </w:p>
        </w:tc>
      </w:tr>
    </w:tbl>
    <w:p w14:paraId="2BC85B7B" w14:textId="77777777" w:rsidR="008D10FD" w:rsidRPr="00702472" w:rsidRDefault="008D10FD" w:rsidP="00E53CCD"/>
    <w:p w14:paraId="406A46F7" w14:textId="77777777" w:rsidR="00FA508E" w:rsidRPr="00702472" w:rsidRDefault="00FA508E" w:rsidP="00E53CCD"/>
    <w:p w14:paraId="48313DEF" w14:textId="77777777" w:rsidR="00FA508E" w:rsidRPr="00702472" w:rsidRDefault="00FA508E" w:rsidP="00FA508E">
      <w:pPr>
        <w:jc w:val="left"/>
      </w:pPr>
      <w:r w:rsidRPr="00702472">
        <w:t>Інд.</w:t>
      </w:r>
      <w:r w:rsidRPr="00702472">
        <w:rPr>
          <w:sz w:val="22"/>
          <w:szCs w:val="22"/>
        </w:rPr>
        <w:t xml:space="preserve"> </w:t>
      </w:r>
      <w:r w:rsidR="005D3F83" w:rsidRPr="00702472">
        <w:t>42</w:t>
      </w:r>
    </w:p>
    <w:p w14:paraId="2421C940" w14:textId="77777777" w:rsidR="005D3F83" w:rsidRPr="00702472" w:rsidRDefault="005D3F83" w:rsidP="00FA508E">
      <w:pPr>
        <w:jc w:val="left"/>
      </w:pPr>
    </w:p>
    <w:p w14:paraId="3F326468" w14:textId="77777777" w:rsidR="005D3F83" w:rsidRPr="00702472" w:rsidRDefault="005D3F83" w:rsidP="00FA508E">
      <w:pPr>
        <w:jc w:val="left"/>
      </w:pPr>
    </w:p>
    <w:p w14:paraId="0B42C08D" w14:textId="77777777" w:rsidR="005D3F83" w:rsidRPr="00702472" w:rsidRDefault="005D3F83" w:rsidP="005D3F83">
      <w:pPr>
        <w:jc w:val="left"/>
      </w:pPr>
      <w:r w:rsidRPr="00702472">
        <w:t>Аркуші погодження додаються.</w:t>
      </w:r>
    </w:p>
    <w:p w14:paraId="1AE1A1BD" w14:textId="77777777" w:rsidR="005D3F83" w:rsidRPr="00702472" w:rsidRDefault="005D3F83" w:rsidP="00FA508E">
      <w:pPr>
        <w:jc w:val="left"/>
      </w:pPr>
    </w:p>
    <w:p w14:paraId="5D069232" w14:textId="77777777" w:rsidR="003173A8" w:rsidRPr="00702472" w:rsidRDefault="003173A8" w:rsidP="00FA508E">
      <w:pPr>
        <w:jc w:val="left"/>
      </w:pPr>
    </w:p>
    <w:p w14:paraId="63C03D22" w14:textId="77777777" w:rsidR="00DE7D5B" w:rsidRDefault="00DE7D5B" w:rsidP="00FA508E">
      <w:pPr>
        <w:jc w:val="left"/>
        <w:sectPr w:rsidR="00DE7D5B" w:rsidSect="00DE7D5B">
          <w:headerReference w:type="default" r:id="rId14"/>
          <w:headerReference w:type="first" r:id="rId15"/>
          <w:footerReference w:type="first" r:id="rId16"/>
          <w:pgSz w:w="11906" w:h="16838" w:code="9"/>
          <w:pgMar w:top="567" w:right="567" w:bottom="1701" w:left="1701" w:header="567" w:footer="709" w:gutter="0"/>
          <w:cols w:space="708"/>
          <w:titlePg/>
          <w:docGrid w:linePitch="381"/>
        </w:sectPr>
      </w:pPr>
    </w:p>
    <w:p w14:paraId="5BF87106" w14:textId="1B223290" w:rsidR="00F1297D" w:rsidRPr="007D26E4" w:rsidRDefault="00F1297D" w:rsidP="00F1297D">
      <w:pPr>
        <w:ind w:firstLine="5812"/>
        <w:rPr>
          <w:bCs/>
          <w:color w:val="000000" w:themeColor="text1"/>
        </w:rPr>
      </w:pPr>
      <w:r w:rsidRPr="007D26E4">
        <w:rPr>
          <w:bCs/>
          <w:color w:val="000000" w:themeColor="text1"/>
        </w:rPr>
        <w:lastRenderedPageBreak/>
        <w:t>ЗАТВЕРДЖЕНО</w:t>
      </w:r>
    </w:p>
    <w:p w14:paraId="6514E777" w14:textId="77777777" w:rsidR="00F1297D" w:rsidRPr="007D26E4" w:rsidRDefault="00F1297D" w:rsidP="00F1297D">
      <w:pPr>
        <w:ind w:firstLine="5812"/>
        <w:rPr>
          <w:bCs/>
          <w:color w:val="000000" w:themeColor="text1"/>
        </w:rPr>
      </w:pPr>
      <w:r w:rsidRPr="007D26E4">
        <w:rPr>
          <w:bCs/>
          <w:color w:val="000000" w:themeColor="text1"/>
        </w:rPr>
        <w:t>Постанова Правління</w:t>
      </w:r>
    </w:p>
    <w:p w14:paraId="6E00BCD5" w14:textId="77777777" w:rsidR="00F1297D" w:rsidRPr="007D26E4" w:rsidRDefault="00F1297D" w:rsidP="00F1297D">
      <w:pPr>
        <w:ind w:firstLine="5812"/>
        <w:rPr>
          <w:bCs/>
          <w:color w:val="000000" w:themeColor="text1"/>
        </w:rPr>
      </w:pPr>
      <w:r w:rsidRPr="007D26E4">
        <w:rPr>
          <w:bCs/>
          <w:color w:val="000000" w:themeColor="text1"/>
        </w:rPr>
        <w:t>Національного банку України</w:t>
      </w:r>
    </w:p>
    <w:p w14:paraId="2D593A35" w14:textId="7B6999D8" w:rsidR="00F1297D" w:rsidRPr="00702472" w:rsidRDefault="0095774B" w:rsidP="00F1297D">
      <w:pPr>
        <w:ind w:firstLine="5812"/>
        <w:rPr>
          <w:bCs/>
        </w:rPr>
      </w:pPr>
      <w:r>
        <w:rPr>
          <w:bCs/>
        </w:rPr>
        <w:t>23 травня 2023 року № 69</w:t>
      </w:r>
    </w:p>
    <w:p w14:paraId="531ABC6C" w14:textId="77777777" w:rsidR="00F1297D" w:rsidRPr="00702472" w:rsidRDefault="00F1297D" w:rsidP="00F1297D">
      <w:pPr>
        <w:ind w:firstLine="5812"/>
        <w:rPr>
          <w:bCs/>
        </w:rPr>
      </w:pPr>
    </w:p>
    <w:p w14:paraId="43BB6BC7" w14:textId="77777777" w:rsidR="00F1297D" w:rsidRPr="00702472" w:rsidRDefault="00F1297D" w:rsidP="00F1297D">
      <w:pPr>
        <w:ind w:firstLine="709"/>
        <w:jc w:val="center"/>
        <w:rPr>
          <w:bCs/>
        </w:rPr>
      </w:pPr>
      <w:r w:rsidRPr="00702472">
        <w:rPr>
          <w:rFonts w:eastAsiaTheme="minorEastAsia"/>
          <w:noProof/>
          <w:lang w:eastAsia="en-US"/>
        </w:rPr>
        <w:t>Зміни до Положення про порядок обліку та проведення Національним банком України та банками України операцій з депозитними сертифікатами Національного банку України</w:t>
      </w:r>
    </w:p>
    <w:p w14:paraId="08228464" w14:textId="77777777" w:rsidR="00F1297D" w:rsidRPr="007D26E4" w:rsidRDefault="00F1297D" w:rsidP="00F1297D">
      <w:pPr>
        <w:ind w:firstLine="567"/>
        <w:rPr>
          <w:rFonts w:eastAsiaTheme="minorEastAsia"/>
          <w:noProof/>
          <w:color w:val="000000" w:themeColor="text1"/>
          <w:lang w:eastAsia="en-US"/>
        </w:rPr>
      </w:pPr>
    </w:p>
    <w:p w14:paraId="2F3DB4AA" w14:textId="77777777"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1. У розділі ІІІ:</w:t>
      </w:r>
    </w:p>
    <w:p w14:paraId="6D48AA68" w14:textId="77777777" w:rsidR="00F1297D" w:rsidRPr="007D26E4" w:rsidRDefault="00F1297D" w:rsidP="00F1297D">
      <w:pPr>
        <w:ind w:firstLine="567"/>
        <w:rPr>
          <w:rFonts w:eastAsiaTheme="minorEastAsia"/>
          <w:noProof/>
          <w:color w:val="000000" w:themeColor="text1"/>
          <w:lang w:eastAsia="en-US"/>
        </w:rPr>
      </w:pPr>
    </w:p>
    <w:p w14:paraId="74A205E7" w14:textId="4A88F701" w:rsidR="00472701" w:rsidRPr="007D26E4" w:rsidRDefault="00472701" w:rsidP="000B18A4">
      <w:pPr>
        <w:pStyle w:val="af3"/>
        <w:numPr>
          <w:ilvl w:val="0"/>
          <w:numId w:val="6"/>
        </w:numPr>
        <w:rPr>
          <w:rFonts w:eastAsiaTheme="minorEastAsia"/>
          <w:noProof/>
          <w:color w:val="000000" w:themeColor="text1"/>
          <w:lang w:eastAsia="en-US"/>
        </w:rPr>
      </w:pPr>
      <w:r w:rsidRPr="007D26E4">
        <w:rPr>
          <w:rFonts w:eastAsiaTheme="minorEastAsia"/>
          <w:noProof/>
          <w:color w:val="000000" w:themeColor="text1"/>
          <w:lang w:eastAsia="en-US"/>
        </w:rPr>
        <w:t>у главі 1:</w:t>
      </w:r>
      <w:r w:rsidR="00F1297D" w:rsidRPr="007D26E4">
        <w:rPr>
          <w:rFonts w:eastAsiaTheme="minorEastAsia"/>
          <w:noProof/>
          <w:color w:val="000000" w:themeColor="text1"/>
          <w:lang w:eastAsia="en-US"/>
        </w:rPr>
        <w:t xml:space="preserve"> </w:t>
      </w:r>
    </w:p>
    <w:p w14:paraId="17BE5105" w14:textId="61348929"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в абзаці четвертому пункту 29 слова та літери “та спеціальними засобами СЕП” замінити словами, літерами та цифрами “шляхом обміну в системі електронних платежів Національного банку (далі – СЕП) фінансовими повідомленнями стандарту ISO 20022 між Національним банком та банками”;</w:t>
      </w:r>
    </w:p>
    <w:p w14:paraId="7E324DFC" w14:textId="4D947A16" w:rsidR="00472701" w:rsidRPr="007D26E4" w:rsidRDefault="00FC0250"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главу після пункту 29 </w:t>
      </w:r>
      <w:r w:rsidR="00472701" w:rsidRPr="007D26E4">
        <w:rPr>
          <w:rFonts w:eastAsiaTheme="minorEastAsia"/>
          <w:noProof/>
          <w:color w:val="000000" w:themeColor="text1"/>
          <w:lang w:eastAsia="en-US"/>
        </w:rPr>
        <w:t>доповнити новим пунктом 29</w:t>
      </w:r>
      <w:r w:rsidR="00472701" w:rsidRPr="007D26E4">
        <w:rPr>
          <w:rFonts w:eastAsiaTheme="minorEastAsia"/>
          <w:noProof/>
          <w:color w:val="000000" w:themeColor="text1"/>
          <w:vertAlign w:val="superscript"/>
          <w:lang w:eastAsia="en-US"/>
        </w:rPr>
        <w:t>1</w:t>
      </w:r>
      <w:r w:rsidR="00472701" w:rsidRPr="007D26E4">
        <w:rPr>
          <w:rFonts w:eastAsiaTheme="minorEastAsia"/>
          <w:noProof/>
          <w:color w:val="000000" w:themeColor="text1"/>
          <w:lang w:eastAsia="en-US"/>
        </w:rPr>
        <w:t xml:space="preserve"> такого змісту:</w:t>
      </w:r>
    </w:p>
    <w:p w14:paraId="5D93F3C0" w14:textId="61444029" w:rsidR="00472701" w:rsidRPr="007D26E4" w:rsidRDefault="00472701" w:rsidP="00472701">
      <w:pPr>
        <w:ind w:firstLine="567"/>
        <w:rPr>
          <w:rFonts w:eastAsiaTheme="minorEastAsia"/>
          <w:noProof/>
          <w:color w:val="000000" w:themeColor="text1"/>
          <w:lang w:eastAsia="en-US"/>
        </w:rPr>
      </w:pPr>
      <w:r w:rsidRPr="007D26E4">
        <w:rPr>
          <w:rFonts w:eastAsiaTheme="minorEastAsia"/>
          <w:noProof/>
          <w:color w:val="000000" w:themeColor="text1"/>
          <w:lang w:eastAsia="en-US"/>
        </w:rPr>
        <w:t>“29</w:t>
      </w:r>
      <w:r w:rsidRPr="007D26E4">
        <w:rPr>
          <w:rFonts w:eastAsiaTheme="minorEastAsia"/>
          <w:noProof/>
          <w:color w:val="000000" w:themeColor="text1"/>
          <w:vertAlign w:val="superscript"/>
          <w:lang w:eastAsia="en-US"/>
        </w:rPr>
        <w:t>1</w:t>
      </w:r>
      <w:r w:rsidRPr="007D26E4">
        <w:rPr>
          <w:rFonts w:eastAsiaTheme="minorEastAsia"/>
          <w:noProof/>
          <w:color w:val="000000" w:themeColor="text1"/>
          <w:lang w:eastAsia="en-US"/>
        </w:rPr>
        <w:t>. Національний банк (за потреби) має право продовжити операційний день</w:t>
      </w:r>
      <w:r w:rsidR="00434BBF" w:rsidRPr="007D26E4">
        <w:rPr>
          <w:rFonts w:eastAsiaTheme="minorEastAsia"/>
          <w:noProof/>
          <w:color w:val="000000" w:themeColor="text1"/>
          <w:lang w:eastAsia="en-US"/>
        </w:rPr>
        <w:t xml:space="preserve"> Системи СЕРТИФ</w:t>
      </w:r>
      <w:r w:rsidR="00A777E7" w:rsidRPr="007D26E4">
        <w:rPr>
          <w:rFonts w:eastAsiaTheme="minorEastAsia"/>
          <w:noProof/>
          <w:color w:val="000000" w:themeColor="text1"/>
          <w:lang w:eastAsia="en-US"/>
        </w:rPr>
        <w:t>, зазначений в регламенті роботи</w:t>
      </w:r>
      <w:r w:rsidRPr="007D26E4">
        <w:rPr>
          <w:rFonts w:eastAsiaTheme="minorEastAsia"/>
          <w:noProof/>
          <w:color w:val="000000" w:themeColor="text1"/>
          <w:lang w:eastAsia="en-US"/>
        </w:rPr>
        <w:t xml:space="preserve"> Системи СЕРТИФ</w:t>
      </w:r>
      <w:r w:rsidR="00434BBF" w:rsidRPr="007D26E4">
        <w:rPr>
          <w:rFonts w:eastAsiaTheme="minorEastAsia"/>
          <w:noProof/>
          <w:color w:val="000000" w:themeColor="text1"/>
          <w:lang w:eastAsia="en-US"/>
        </w:rPr>
        <w:t xml:space="preserve"> (додаток 3),</w:t>
      </w:r>
      <w:r w:rsidRPr="007D26E4">
        <w:rPr>
          <w:rFonts w:eastAsiaTheme="minorEastAsia"/>
          <w:noProof/>
          <w:color w:val="000000" w:themeColor="text1"/>
          <w:lang w:eastAsia="en-US"/>
        </w:rPr>
        <w:t xml:space="preserve"> за власною ініціативою або за зверненням банк</w:t>
      </w:r>
      <w:r w:rsidR="00FA3CB9">
        <w:rPr>
          <w:rFonts w:eastAsiaTheme="minorEastAsia"/>
          <w:noProof/>
          <w:color w:val="000000" w:themeColor="text1"/>
          <w:lang w:eastAsia="en-US"/>
        </w:rPr>
        <w:t>у</w:t>
      </w:r>
      <w:r w:rsidRPr="007D26E4">
        <w:rPr>
          <w:rFonts w:eastAsiaTheme="minorEastAsia"/>
          <w:noProof/>
          <w:color w:val="000000" w:themeColor="text1"/>
          <w:lang w:eastAsia="en-US"/>
        </w:rPr>
        <w:t xml:space="preserve"> до Відповідального підрозділу.</w:t>
      </w:r>
    </w:p>
    <w:p w14:paraId="0FFAF2E1" w14:textId="77777777" w:rsidR="00472701" w:rsidRPr="007D26E4" w:rsidRDefault="00472701" w:rsidP="00472701">
      <w:pPr>
        <w:ind w:firstLine="567"/>
        <w:rPr>
          <w:rFonts w:eastAsiaTheme="minorEastAsia"/>
          <w:noProof/>
          <w:color w:val="000000" w:themeColor="text1"/>
          <w:lang w:eastAsia="en-US"/>
        </w:rPr>
      </w:pPr>
      <w:r w:rsidRPr="007D26E4">
        <w:rPr>
          <w:rFonts w:eastAsiaTheme="minorEastAsia"/>
          <w:noProof/>
          <w:color w:val="000000" w:themeColor="text1"/>
          <w:lang w:eastAsia="en-US"/>
        </w:rPr>
        <w:t>Національний банк приймає від банків клопотання про продовження операційного дня до 18.00 поточного операційного дня Системи СЕРТИФ.</w:t>
      </w:r>
    </w:p>
    <w:p w14:paraId="29446B52" w14:textId="44EA0059" w:rsidR="00472701" w:rsidRPr="007D26E4" w:rsidRDefault="00472701" w:rsidP="00472701">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Відповідальний підрозділ розглядає звернення щодо продовження операційного дня Системи СЕРТИФ та самостійно приймає рішення щодо продовження дня не пізніше ніж до 24 години поточного операційного дня, якщо підставою для продовження дня є неможливість завершення операцій з технічних причин. Відповідальний підрозділ у разі надходження звернень щодо продовження операційного дня Системи СЕРТИФ з інших причин ініціює продовження операційного дня не пізніше ніж до регламентного часу початку наступного операційного дня Системи СЕРТИФ </w:t>
      </w:r>
      <w:r w:rsidR="002652E2">
        <w:rPr>
          <w:rFonts w:eastAsiaTheme="minorEastAsia"/>
          <w:noProof/>
          <w:color w:val="000000" w:themeColor="text1"/>
          <w:lang w:eastAsia="en-US"/>
        </w:rPr>
        <w:t>у</w:t>
      </w:r>
      <w:r w:rsidRPr="007D26E4">
        <w:rPr>
          <w:rFonts w:eastAsiaTheme="minorEastAsia"/>
          <w:noProof/>
          <w:color w:val="000000" w:themeColor="text1"/>
          <w:lang w:eastAsia="en-US"/>
        </w:rPr>
        <w:t xml:space="preserve"> разі погодження такого продовження заступником Голови Національного банку, який відповідно до розподілу функціональних обов’язків відповідає за проведення та облік операцій з депозитними сертифікатами, або особою, яка виконує його обов’язки, або Головою Національного банку. Для продовження операційного дня Системи СЕРТИФ на термін, що перевищує регламентний час початку наступного о</w:t>
      </w:r>
      <w:r w:rsidR="00307188" w:rsidRPr="007D26E4">
        <w:rPr>
          <w:rFonts w:eastAsiaTheme="minorEastAsia"/>
          <w:noProof/>
          <w:color w:val="000000" w:themeColor="text1"/>
          <w:lang w:eastAsia="en-US"/>
        </w:rPr>
        <w:t xml:space="preserve">пераційного дня Системи СЕРТИФ, </w:t>
      </w:r>
      <w:r w:rsidR="00EA1FCB" w:rsidRPr="007D26E4">
        <w:rPr>
          <w:rFonts w:eastAsiaTheme="minorEastAsia"/>
          <w:noProof/>
          <w:color w:val="000000" w:themeColor="text1"/>
          <w:lang w:eastAsia="en-US"/>
        </w:rPr>
        <w:t xml:space="preserve">рішення приймається </w:t>
      </w:r>
      <w:r w:rsidRPr="007D26E4">
        <w:rPr>
          <w:rFonts w:eastAsiaTheme="minorEastAsia"/>
          <w:noProof/>
          <w:color w:val="000000" w:themeColor="text1"/>
          <w:lang w:eastAsia="en-US"/>
        </w:rPr>
        <w:t>Правлінням Національного банку. Відповідальний підрозділ під час опрацювання звернень щодо продовження операційного дня Системи СЕРТИФ бере до уваги інформацію щодо запланованих технічних робіт, що впливають на роботу Системи СЕРТИФ.</w:t>
      </w:r>
    </w:p>
    <w:p w14:paraId="7B36DC65" w14:textId="2F65E8D7" w:rsidR="00F1297D" w:rsidRPr="007D26E4" w:rsidRDefault="00472701" w:rsidP="00472701">
      <w:pPr>
        <w:ind w:firstLine="567"/>
        <w:rPr>
          <w:rFonts w:eastAsiaTheme="minorEastAsia"/>
          <w:noProof/>
          <w:color w:val="000000" w:themeColor="text1"/>
          <w:lang w:eastAsia="en-US"/>
        </w:rPr>
      </w:pPr>
      <w:r w:rsidRPr="007D26E4">
        <w:rPr>
          <w:rFonts w:eastAsiaTheme="minorEastAsia"/>
          <w:noProof/>
          <w:color w:val="000000" w:themeColor="text1"/>
          <w:lang w:eastAsia="en-US"/>
        </w:rPr>
        <w:t>Структурний підрозділ Національного банку, що здійснює підтримку інформаційних систем</w:t>
      </w:r>
      <w:r w:rsidR="002652E2">
        <w:rPr>
          <w:rFonts w:eastAsiaTheme="minorEastAsia"/>
          <w:noProof/>
          <w:color w:val="000000" w:themeColor="text1"/>
          <w:lang w:eastAsia="en-US"/>
        </w:rPr>
        <w:t>,</w:t>
      </w:r>
      <w:r w:rsidRPr="007D26E4">
        <w:rPr>
          <w:rFonts w:eastAsiaTheme="minorEastAsia"/>
          <w:noProof/>
          <w:color w:val="000000" w:themeColor="text1"/>
          <w:lang w:eastAsia="en-US"/>
        </w:rPr>
        <w:t xml:space="preserve"> продовжує операційний день Системи СЕРТИФ на підставі повідомлення Відповідального підрозділу. Відповідальний підрозділ </w:t>
      </w:r>
      <w:r w:rsidRPr="007D26E4">
        <w:rPr>
          <w:rFonts w:eastAsiaTheme="minorEastAsia"/>
          <w:noProof/>
          <w:color w:val="000000" w:themeColor="text1"/>
          <w:lang w:eastAsia="en-US"/>
        </w:rPr>
        <w:lastRenderedPageBreak/>
        <w:t xml:space="preserve">надсилає таке повідомлення засобами корпоративної електронної пошти </w:t>
      </w:r>
      <w:r w:rsidR="002652E2">
        <w:rPr>
          <w:rFonts w:eastAsiaTheme="minorEastAsia"/>
          <w:noProof/>
          <w:color w:val="000000" w:themeColor="text1"/>
          <w:lang w:eastAsia="en-US"/>
        </w:rPr>
        <w:t>(</w:t>
      </w:r>
      <w:r w:rsidR="002652E2">
        <w:rPr>
          <w:rFonts w:eastAsiaTheme="minorEastAsia"/>
          <w:noProof/>
          <w:color w:val="000000" w:themeColor="text1"/>
          <w:lang w:val="en-US" w:eastAsia="en-US"/>
        </w:rPr>
        <w:t>e</w:t>
      </w:r>
      <w:r w:rsidR="002652E2" w:rsidRPr="002652E2">
        <w:rPr>
          <w:rFonts w:eastAsiaTheme="minorEastAsia"/>
          <w:noProof/>
          <w:color w:val="000000" w:themeColor="text1"/>
          <w:lang w:eastAsia="en-US"/>
        </w:rPr>
        <w:t>-</w:t>
      </w:r>
      <w:r w:rsidR="002652E2">
        <w:rPr>
          <w:rFonts w:eastAsiaTheme="minorEastAsia"/>
          <w:noProof/>
          <w:color w:val="000000" w:themeColor="text1"/>
          <w:lang w:val="en-US" w:eastAsia="en-US"/>
        </w:rPr>
        <w:t>mail</w:t>
      </w:r>
      <w:r w:rsidR="002652E2">
        <w:rPr>
          <w:rFonts w:eastAsiaTheme="minorEastAsia"/>
          <w:noProof/>
          <w:color w:val="000000" w:themeColor="text1"/>
          <w:lang w:eastAsia="en-US"/>
        </w:rPr>
        <w:t xml:space="preserve">) </w:t>
      </w:r>
      <w:r w:rsidRPr="007D26E4">
        <w:rPr>
          <w:rFonts w:eastAsiaTheme="minorEastAsia"/>
          <w:noProof/>
          <w:color w:val="000000" w:themeColor="text1"/>
          <w:lang w:eastAsia="en-US"/>
        </w:rPr>
        <w:t xml:space="preserve">Національного банку з використанням </w:t>
      </w:r>
      <w:r w:rsidRPr="00A86952">
        <w:rPr>
          <w:rFonts w:eastAsiaTheme="minorEastAsia"/>
          <w:noProof/>
          <w:color w:val="000000" w:themeColor="text1"/>
          <w:lang w:eastAsia="en-US"/>
        </w:rPr>
        <w:t>електронного підпису</w:t>
      </w:r>
      <w:r w:rsidRPr="007D26E4">
        <w:rPr>
          <w:rFonts w:eastAsiaTheme="minorEastAsia"/>
          <w:noProof/>
          <w:color w:val="000000" w:themeColor="text1"/>
          <w:lang w:eastAsia="en-US"/>
        </w:rPr>
        <w:t>.”;</w:t>
      </w:r>
    </w:p>
    <w:p w14:paraId="0BF6497E" w14:textId="77777777" w:rsidR="00472701" w:rsidRPr="007D26E4" w:rsidRDefault="00472701" w:rsidP="00F1297D">
      <w:pPr>
        <w:ind w:firstLine="567"/>
        <w:rPr>
          <w:rFonts w:eastAsiaTheme="minorEastAsia"/>
          <w:noProof/>
          <w:color w:val="000000" w:themeColor="text1"/>
          <w:lang w:eastAsia="en-US"/>
        </w:rPr>
      </w:pPr>
    </w:p>
    <w:p w14:paraId="02B1F5A6" w14:textId="77777777"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2) у главі 4:</w:t>
      </w:r>
    </w:p>
    <w:p w14:paraId="0029849A" w14:textId="601C2F6C"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пункт</w:t>
      </w:r>
      <w:r w:rsidR="004B39BC" w:rsidRPr="007D26E4">
        <w:rPr>
          <w:rFonts w:eastAsiaTheme="minorEastAsia"/>
          <w:noProof/>
          <w:color w:val="000000" w:themeColor="text1"/>
          <w:lang w:eastAsia="en-US"/>
        </w:rPr>
        <w:t>и</w:t>
      </w:r>
      <w:r w:rsidRPr="007D26E4">
        <w:rPr>
          <w:rFonts w:eastAsiaTheme="minorEastAsia"/>
          <w:noProof/>
          <w:color w:val="000000" w:themeColor="text1"/>
          <w:lang w:eastAsia="en-US"/>
        </w:rPr>
        <w:t xml:space="preserve"> 50</w:t>
      </w:r>
      <w:r w:rsidR="004B39BC" w:rsidRPr="007D26E4">
        <w:rPr>
          <w:rFonts w:eastAsiaTheme="minorEastAsia"/>
          <w:noProof/>
          <w:color w:val="000000" w:themeColor="text1"/>
          <w:lang w:eastAsia="en-US"/>
        </w:rPr>
        <w:t>, 51</w:t>
      </w:r>
      <w:r w:rsidRPr="007D26E4">
        <w:rPr>
          <w:rFonts w:eastAsiaTheme="minorEastAsia"/>
          <w:noProof/>
          <w:color w:val="000000" w:themeColor="text1"/>
          <w:lang w:eastAsia="en-US"/>
        </w:rPr>
        <w:t xml:space="preserve"> викласти </w:t>
      </w:r>
      <w:r w:rsidR="002652E2">
        <w:rPr>
          <w:rFonts w:eastAsiaTheme="minorEastAsia"/>
          <w:noProof/>
          <w:color w:val="000000" w:themeColor="text1"/>
          <w:lang w:eastAsia="en-US"/>
        </w:rPr>
        <w:t>в</w:t>
      </w:r>
      <w:r w:rsidRPr="007D26E4">
        <w:rPr>
          <w:rFonts w:eastAsiaTheme="minorEastAsia"/>
          <w:noProof/>
          <w:color w:val="000000" w:themeColor="text1"/>
          <w:lang w:eastAsia="en-US"/>
        </w:rPr>
        <w:t xml:space="preserve"> такій редакції:</w:t>
      </w:r>
    </w:p>
    <w:p w14:paraId="53D0AA44" w14:textId="3D3D1980"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“50. Національний банк після квитування розпоряджень банку-продавця та банку-покупця надає через СЕП банку-покупцю запит на ініціювання платіжної інструкції для забезпечення здійснення оплати за депозитні сертифікати, які є предметом відповідного правочину.</w:t>
      </w:r>
    </w:p>
    <w:p w14:paraId="13003B46" w14:textId="77777777" w:rsidR="003D2D64" w:rsidRPr="007D26E4" w:rsidRDefault="003D2D64" w:rsidP="00F1297D">
      <w:pPr>
        <w:ind w:firstLine="567"/>
        <w:rPr>
          <w:rFonts w:eastAsiaTheme="minorEastAsia"/>
          <w:noProof/>
          <w:color w:val="000000" w:themeColor="text1"/>
          <w:lang w:eastAsia="en-US"/>
        </w:rPr>
      </w:pPr>
    </w:p>
    <w:p w14:paraId="0F1FF963" w14:textId="5FA56A6E"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51. </w:t>
      </w:r>
      <w:r w:rsidR="000B3FED" w:rsidRPr="007D26E4">
        <w:rPr>
          <w:rFonts w:eastAsiaTheme="minorEastAsia"/>
          <w:noProof/>
          <w:color w:val="000000" w:themeColor="text1"/>
          <w:lang w:eastAsia="en-US"/>
        </w:rPr>
        <w:t xml:space="preserve">Банк-покупець на підставі запиту на ініціювання платіжної інструкції від Національного банку перераховує банку-продавцю кошти до завершення часу, </w:t>
      </w:r>
      <w:r w:rsidR="002652E2">
        <w:rPr>
          <w:rFonts w:eastAsiaTheme="minorEastAsia"/>
          <w:noProof/>
          <w:color w:val="000000" w:themeColor="text1"/>
          <w:lang w:eastAsia="en-US"/>
        </w:rPr>
        <w:t>зазначеного</w:t>
      </w:r>
      <w:r w:rsidR="002652E2" w:rsidRPr="007D26E4">
        <w:rPr>
          <w:rFonts w:eastAsiaTheme="minorEastAsia"/>
          <w:noProof/>
          <w:color w:val="000000" w:themeColor="text1"/>
          <w:lang w:eastAsia="en-US"/>
        </w:rPr>
        <w:t xml:space="preserve"> </w:t>
      </w:r>
      <w:r w:rsidR="000B3FED" w:rsidRPr="007D26E4">
        <w:rPr>
          <w:rFonts w:eastAsiaTheme="minorEastAsia"/>
          <w:noProof/>
          <w:color w:val="000000" w:themeColor="text1"/>
          <w:lang w:eastAsia="en-US"/>
        </w:rPr>
        <w:t>в пункті 4 додатк</w:t>
      </w:r>
      <w:r w:rsidR="002652E2">
        <w:rPr>
          <w:rFonts w:eastAsiaTheme="minorEastAsia"/>
          <w:noProof/>
          <w:color w:val="000000" w:themeColor="text1"/>
          <w:lang w:eastAsia="en-US"/>
        </w:rPr>
        <w:t>а</w:t>
      </w:r>
      <w:r w:rsidR="000B3FED" w:rsidRPr="007D26E4">
        <w:rPr>
          <w:rFonts w:eastAsiaTheme="minorEastAsia"/>
          <w:noProof/>
          <w:color w:val="000000" w:themeColor="text1"/>
          <w:lang w:eastAsia="en-US"/>
        </w:rPr>
        <w:t xml:space="preserve"> 3 до цього Положення, шляхом обміну в СЕП фінансовими повідомленнями стандарту ISO 20022. Документи з методології стандарту ISO 20022, якими визначаються порядок обміну та вимоги до фінансових повідомлень, є технологічною документацією з питань функціонування СЕП, розробляються Національним банком та доводяться до відома банків шляхом їх розміщення на сторінках офіційного Інтернет-представництва Національного банку.</w:t>
      </w:r>
      <w:r w:rsidRPr="007D26E4">
        <w:rPr>
          <w:rFonts w:eastAsiaTheme="minorEastAsia"/>
          <w:noProof/>
          <w:color w:val="000000" w:themeColor="text1"/>
          <w:lang w:eastAsia="en-US"/>
        </w:rPr>
        <w:t>”;</w:t>
      </w:r>
    </w:p>
    <w:p w14:paraId="58AF00FD" w14:textId="00345620"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у пункті 52 </w:t>
      </w:r>
      <w:r w:rsidR="00FE5E85" w:rsidRPr="007D26E4">
        <w:rPr>
          <w:rFonts w:eastAsiaTheme="minorEastAsia"/>
          <w:noProof/>
          <w:color w:val="000000" w:themeColor="text1"/>
          <w:lang w:eastAsia="en-US"/>
        </w:rPr>
        <w:t xml:space="preserve">літери та слова </w:t>
      </w:r>
      <w:r w:rsidRPr="007D26E4">
        <w:rPr>
          <w:rFonts w:eastAsiaTheme="minorEastAsia"/>
          <w:noProof/>
          <w:color w:val="000000" w:themeColor="text1"/>
          <w:lang w:eastAsia="en-US"/>
        </w:rPr>
        <w:t xml:space="preserve">“СЕП про перерахування коштів за депозитними сертифікатами” замінити словами </w:t>
      </w:r>
      <w:r w:rsidR="00FE5E85" w:rsidRPr="007D26E4">
        <w:rPr>
          <w:rFonts w:eastAsiaTheme="minorEastAsia"/>
          <w:noProof/>
          <w:color w:val="000000" w:themeColor="text1"/>
          <w:lang w:eastAsia="en-US"/>
        </w:rPr>
        <w:t xml:space="preserve">та літерами </w:t>
      </w:r>
      <w:r w:rsidRPr="007D26E4">
        <w:rPr>
          <w:rFonts w:eastAsiaTheme="minorEastAsia"/>
          <w:noProof/>
          <w:color w:val="000000" w:themeColor="text1"/>
          <w:lang w:eastAsia="en-US"/>
        </w:rPr>
        <w:t>“від СЕП про зарахування коштів на рахунок”;</w:t>
      </w:r>
    </w:p>
    <w:p w14:paraId="4CC5C253" w14:textId="20BE40AD"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у пункті 54 слова “дати, зазначеної в повідомленні про перерахування коштів” замінити словами </w:t>
      </w:r>
      <w:r w:rsidR="00DC27D2" w:rsidRPr="007D26E4">
        <w:rPr>
          <w:rFonts w:eastAsiaTheme="minorEastAsia"/>
          <w:noProof/>
          <w:color w:val="000000" w:themeColor="text1"/>
          <w:lang w:eastAsia="en-US"/>
        </w:rPr>
        <w:t xml:space="preserve">та цифрами </w:t>
      </w:r>
      <w:r w:rsidRPr="007D26E4">
        <w:rPr>
          <w:rFonts w:eastAsiaTheme="minorEastAsia"/>
          <w:noProof/>
          <w:color w:val="000000" w:themeColor="text1"/>
          <w:lang w:eastAsia="en-US"/>
        </w:rPr>
        <w:t xml:space="preserve">“завершення часу, </w:t>
      </w:r>
      <w:r w:rsidR="002652E2">
        <w:rPr>
          <w:rFonts w:eastAsiaTheme="minorEastAsia"/>
          <w:noProof/>
          <w:color w:val="000000" w:themeColor="text1"/>
          <w:lang w:eastAsia="en-US"/>
        </w:rPr>
        <w:t>зазначеного</w:t>
      </w:r>
      <w:r w:rsidR="002652E2" w:rsidRPr="007D26E4">
        <w:rPr>
          <w:rFonts w:eastAsiaTheme="minorEastAsia"/>
          <w:noProof/>
          <w:color w:val="000000" w:themeColor="text1"/>
          <w:lang w:eastAsia="en-US"/>
        </w:rPr>
        <w:t xml:space="preserve"> </w:t>
      </w:r>
      <w:r w:rsidRPr="007D26E4">
        <w:rPr>
          <w:rFonts w:eastAsiaTheme="minorEastAsia"/>
          <w:noProof/>
          <w:color w:val="000000" w:themeColor="text1"/>
          <w:lang w:eastAsia="en-US"/>
        </w:rPr>
        <w:t>в пункті 4 додатк</w:t>
      </w:r>
      <w:r w:rsidR="002652E2">
        <w:rPr>
          <w:rFonts w:eastAsiaTheme="minorEastAsia"/>
          <w:noProof/>
          <w:color w:val="000000" w:themeColor="text1"/>
          <w:lang w:eastAsia="en-US"/>
        </w:rPr>
        <w:t>а</w:t>
      </w:r>
      <w:r w:rsidRPr="007D26E4">
        <w:rPr>
          <w:rFonts w:eastAsiaTheme="minorEastAsia"/>
          <w:noProof/>
          <w:color w:val="000000" w:themeColor="text1"/>
          <w:lang w:eastAsia="en-US"/>
        </w:rPr>
        <w:t xml:space="preserve"> 3 до цього Положення”;</w:t>
      </w:r>
    </w:p>
    <w:p w14:paraId="59BCD0E1" w14:textId="77777777" w:rsidR="00F1297D" w:rsidRPr="007D26E4" w:rsidRDefault="00F1297D" w:rsidP="00F1297D">
      <w:pPr>
        <w:ind w:firstLine="567"/>
        <w:rPr>
          <w:rFonts w:eastAsiaTheme="minorEastAsia"/>
          <w:noProof/>
          <w:color w:val="000000" w:themeColor="text1"/>
          <w:lang w:eastAsia="en-US"/>
        </w:rPr>
      </w:pPr>
    </w:p>
    <w:p w14:paraId="3BA622B4" w14:textId="3DC3FB00"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3) пункт 82 глави 8 викласти </w:t>
      </w:r>
      <w:r w:rsidR="002652E2">
        <w:rPr>
          <w:rFonts w:eastAsiaTheme="minorEastAsia"/>
          <w:noProof/>
          <w:color w:val="000000" w:themeColor="text1"/>
          <w:lang w:eastAsia="en-US"/>
        </w:rPr>
        <w:t>в</w:t>
      </w:r>
      <w:r w:rsidRPr="007D26E4">
        <w:rPr>
          <w:rFonts w:eastAsiaTheme="minorEastAsia"/>
          <w:noProof/>
          <w:color w:val="000000" w:themeColor="text1"/>
          <w:lang w:eastAsia="en-US"/>
        </w:rPr>
        <w:t xml:space="preserve"> такій редакції:</w:t>
      </w:r>
    </w:p>
    <w:p w14:paraId="6F8E1A7F" w14:textId="1E0EA09D"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“82.</w:t>
      </w:r>
      <w:r w:rsidRPr="007D26E4">
        <w:rPr>
          <w:color w:val="000000" w:themeColor="text1"/>
        </w:rPr>
        <w:t xml:space="preserve"> </w:t>
      </w:r>
      <w:r w:rsidRPr="007D26E4">
        <w:rPr>
          <w:rFonts w:eastAsiaTheme="minorEastAsia"/>
          <w:noProof/>
          <w:color w:val="000000" w:themeColor="text1"/>
          <w:lang w:eastAsia="en-US"/>
        </w:rPr>
        <w:t xml:space="preserve">Банк після придбання депозитних сертифікатів (крім придбання під час розміщення) </w:t>
      </w:r>
      <w:r w:rsidR="002652E2">
        <w:rPr>
          <w:rFonts w:eastAsiaTheme="minorEastAsia"/>
          <w:noProof/>
          <w:color w:val="000000" w:themeColor="text1"/>
          <w:lang w:eastAsia="en-US"/>
        </w:rPr>
        <w:t>надсилає</w:t>
      </w:r>
      <w:r w:rsidR="002652E2" w:rsidRPr="007D26E4">
        <w:rPr>
          <w:rFonts w:eastAsiaTheme="minorEastAsia"/>
          <w:noProof/>
          <w:color w:val="000000" w:themeColor="text1"/>
          <w:lang w:eastAsia="en-US"/>
        </w:rPr>
        <w:t xml:space="preserve"> </w:t>
      </w:r>
      <w:r w:rsidRPr="007D26E4">
        <w:rPr>
          <w:rFonts w:eastAsiaTheme="minorEastAsia"/>
          <w:noProof/>
          <w:color w:val="000000" w:themeColor="text1"/>
          <w:lang w:eastAsia="en-US"/>
        </w:rPr>
        <w:t xml:space="preserve">Національному банку засобами </w:t>
      </w:r>
      <w:r w:rsidR="00D55FCF" w:rsidRPr="007D26E4">
        <w:rPr>
          <w:rFonts w:eastAsiaTheme="minorEastAsia"/>
          <w:noProof/>
          <w:color w:val="000000" w:themeColor="text1"/>
          <w:lang w:eastAsia="en-US"/>
        </w:rPr>
        <w:t xml:space="preserve">системи </w:t>
      </w:r>
      <w:r w:rsidRPr="007D26E4">
        <w:rPr>
          <w:rFonts w:eastAsiaTheme="minorEastAsia"/>
          <w:noProof/>
          <w:color w:val="000000" w:themeColor="text1"/>
          <w:lang w:eastAsia="en-US"/>
        </w:rPr>
        <w:t xml:space="preserve">електронної пошти Національного банку реквізити рахунку </w:t>
      </w:r>
      <w:r w:rsidR="00501B89" w:rsidRPr="007D26E4">
        <w:rPr>
          <w:rFonts w:eastAsiaTheme="minorEastAsia"/>
          <w:noProof/>
          <w:color w:val="000000" w:themeColor="text1"/>
          <w:lang w:eastAsia="en-US"/>
        </w:rPr>
        <w:t>[</w:t>
      </w:r>
      <w:r w:rsidRPr="007D26E4">
        <w:rPr>
          <w:rFonts w:eastAsiaTheme="minorEastAsia"/>
          <w:noProof/>
          <w:color w:val="000000" w:themeColor="text1"/>
          <w:lang w:eastAsia="en-US"/>
        </w:rPr>
        <w:t xml:space="preserve">ідентифікаційний код </w:t>
      </w:r>
      <w:r w:rsidR="002652E2">
        <w:rPr>
          <w:rFonts w:eastAsiaTheme="minorEastAsia"/>
          <w:noProof/>
          <w:color w:val="000000" w:themeColor="text1"/>
          <w:lang w:eastAsia="en-US"/>
        </w:rPr>
        <w:t>за</w:t>
      </w:r>
      <w:r w:rsidRPr="007D26E4">
        <w:rPr>
          <w:rFonts w:eastAsiaTheme="minorEastAsia"/>
          <w:noProof/>
          <w:color w:val="000000" w:themeColor="text1"/>
          <w:lang w:eastAsia="en-US"/>
        </w:rPr>
        <w:t xml:space="preserve"> ЄДРПОУ, міжнародний номер банківського рахунку (IBAN)</w:t>
      </w:r>
      <w:r w:rsidR="00501B89" w:rsidRPr="007D26E4">
        <w:rPr>
          <w:rFonts w:eastAsiaTheme="minorEastAsia"/>
          <w:noProof/>
          <w:color w:val="000000" w:themeColor="text1"/>
          <w:lang w:eastAsia="en-US"/>
        </w:rPr>
        <w:t>]</w:t>
      </w:r>
      <w:r w:rsidRPr="007D26E4">
        <w:rPr>
          <w:rFonts w:eastAsiaTheme="minorEastAsia"/>
          <w:noProof/>
          <w:color w:val="000000" w:themeColor="text1"/>
          <w:lang w:eastAsia="en-US"/>
        </w:rPr>
        <w:t xml:space="preserve"> для забезпечення перерахування коштів </w:t>
      </w:r>
      <w:r w:rsidR="002652E2">
        <w:rPr>
          <w:rFonts w:eastAsiaTheme="minorEastAsia"/>
          <w:noProof/>
          <w:color w:val="000000" w:themeColor="text1"/>
          <w:lang w:eastAsia="en-US"/>
        </w:rPr>
        <w:t xml:space="preserve">зі </w:t>
      </w:r>
      <w:r w:rsidRPr="007D26E4">
        <w:rPr>
          <w:rFonts w:eastAsiaTheme="minorEastAsia"/>
          <w:noProof/>
          <w:color w:val="000000" w:themeColor="text1"/>
          <w:lang w:eastAsia="en-US"/>
        </w:rPr>
        <w:t>сплат</w:t>
      </w:r>
      <w:r w:rsidR="002652E2">
        <w:rPr>
          <w:rFonts w:eastAsiaTheme="minorEastAsia"/>
          <w:noProof/>
          <w:color w:val="000000" w:themeColor="text1"/>
          <w:lang w:eastAsia="en-US"/>
        </w:rPr>
        <w:t>и</w:t>
      </w:r>
      <w:r w:rsidRPr="007D26E4">
        <w:rPr>
          <w:rFonts w:eastAsiaTheme="minorEastAsia"/>
          <w:noProof/>
          <w:color w:val="000000" w:themeColor="text1"/>
          <w:lang w:eastAsia="en-US"/>
        </w:rPr>
        <w:t xml:space="preserve"> доходу та/або погашенн</w:t>
      </w:r>
      <w:r w:rsidR="002652E2">
        <w:rPr>
          <w:rFonts w:eastAsiaTheme="minorEastAsia"/>
          <w:noProof/>
          <w:color w:val="000000" w:themeColor="text1"/>
          <w:lang w:eastAsia="en-US"/>
        </w:rPr>
        <w:t>я</w:t>
      </w:r>
      <w:r w:rsidRPr="007D26E4">
        <w:rPr>
          <w:rFonts w:eastAsiaTheme="minorEastAsia"/>
          <w:noProof/>
          <w:color w:val="000000" w:themeColor="text1"/>
          <w:lang w:eastAsia="en-US"/>
        </w:rPr>
        <w:t xml:space="preserve"> депозитних сертифікатів.”.</w:t>
      </w:r>
    </w:p>
    <w:p w14:paraId="399B6270" w14:textId="77777777" w:rsidR="00F1297D" w:rsidRPr="007D26E4" w:rsidRDefault="00F1297D" w:rsidP="00F1297D">
      <w:pPr>
        <w:ind w:firstLine="567"/>
        <w:rPr>
          <w:rFonts w:eastAsiaTheme="minorEastAsia"/>
          <w:noProof/>
          <w:color w:val="000000" w:themeColor="text1"/>
          <w:lang w:eastAsia="en-US"/>
        </w:rPr>
      </w:pPr>
    </w:p>
    <w:p w14:paraId="191C3689" w14:textId="77777777"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2. У додатках до Положення:</w:t>
      </w:r>
    </w:p>
    <w:p w14:paraId="01BF612F" w14:textId="77777777" w:rsidR="00345573" w:rsidRPr="007D26E4" w:rsidRDefault="00345573" w:rsidP="00F1297D">
      <w:pPr>
        <w:ind w:firstLine="567"/>
        <w:rPr>
          <w:rFonts w:eastAsiaTheme="minorEastAsia"/>
          <w:noProof/>
          <w:color w:val="000000" w:themeColor="text1"/>
          <w:lang w:eastAsia="en-US"/>
        </w:rPr>
      </w:pPr>
    </w:p>
    <w:p w14:paraId="6A64E30F" w14:textId="2509BDB4"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1) у додатку 1:</w:t>
      </w:r>
    </w:p>
    <w:p w14:paraId="3B67A69E" w14:textId="42DAC669"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у </w:t>
      </w:r>
      <w:r w:rsidR="00345573" w:rsidRPr="007D26E4">
        <w:rPr>
          <w:rFonts w:eastAsiaTheme="minorEastAsia"/>
          <w:noProof/>
          <w:color w:val="000000" w:themeColor="text1"/>
          <w:lang w:eastAsia="en-US"/>
        </w:rPr>
        <w:t>заголовку</w:t>
      </w:r>
      <w:r w:rsidRPr="007D26E4">
        <w:rPr>
          <w:rFonts w:eastAsiaTheme="minorEastAsia"/>
          <w:noProof/>
          <w:color w:val="000000" w:themeColor="text1"/>
          <w:lang w:eastAsia="en-US"/>
        </w:rPr>
        <w:t xml:space="preserve"> слова “кількісного обліку депозитних сертифікатів” виключити;</w:t>
      </w:r>
    </w:p>
    <w:p w14:paraId="126FD205" w14:textId="32347736"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у пункті 1 слова “Національного банку України (далі </w:t>
      </w:r>
      <w:r w:rsidR="002652E2">
        <w:rPr>
          <w:rFonts w:eastAsiaTheme="minorEastAsia"/>
          <w:noProof/>
          <w:color w:val="000000" w:themeColor="text1"/>
          <w:lang w:eastAsia="en-US"/>
        </w:rPr>
        <w:t>–</w:t>
      </w:r>
      <w:r w:rsidRPr="007D26E4">
        <w:rPr>
          <w:rFonts w:eastAsiaTheme="minorEastAsia"/>
          <w:noProof/>
          <w:color w:val="000000" w:themeColor="text1"/>
          <w:lang w:eastAsia="en-US"/>
        </w:rPr>
        <w:t xml:space="preserve"> депозитні сертифікати)” виключити;</w:t>
      </w:r>
    </w:p>
    <w:p w14:paraId="384FAD35" w14:textId="7F32D210" w:rsidR="005B2CEF"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у пункті 2</w:t>
      </w:r>
      <w:r w:rsidR="005B2CEF" w:rsidRPr="007D26E4">
        <w:rPr>
          <w:rFonts w:eastAsiaTheme="minorEastAsia"/>
          <w:noProof/>
          <w:color w:val="000000" w:themeColor="text1"/>
          <w:lang w:eastAsia="en-US"/>
        </w:rPr>
        <w:t>:</w:t>
      </w:r>
    </w:p>
    <w:p w14:paraId="66D8BC64" w14:textId="21CE13BB"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lastRenderedPageBreak/>
        <w:t>слова</w:t>
      </w:r>
      <w:r w:rsidR="00345573" w:rsidRPr="007D26E4">
        <w:rPr>
          <w:rFonts w:eastAsiaTheme="minorEastAsia"/>
          <w:noProof/>
          <w:color w:val="000000" w:themeColor="text1"/>
          <w:lang w:eastAsia="en-US"/>
        </w:rPr>
        <w:t xml:space="preserve"> та літери</w:t>
      </w:r>
      <w:r w:rsidRPr="007D26E4">
        <w:rPr>
          <w:rFonts w:eastAsiaTheme="minorEastAsia"/>
          <w:noProof/>
          <w:color w:val="000000" w:themeColor="text1"/>
          <w:lang w:eastAsia="en-US"/>
        </w:rPr>
        <w:t xml:space="preserve"> “Системі кількісного обліку депозитних сертифікатів СЕРТИФ (далі </w:t>
      </w:r>
      <w:r w:rsidR="002652E2">
        <w:rPr>
          <w:rFonts w:eastAsiaTheme="minorEastAsia"/>
          <w:noProof/>
          <w:color w:val="000000" w:themeColor="text1"/>
          <w:lang w:eastAsia="en-US"/>
        </w:rPr>
        <w:t>–</w:t>
      </w:r>
      <w:r w:rsidRPr="007D26E4">
        <w:rPr>
          <w:rFonts w:eastAsiaTheme="minorEastAsia"/>
          <w:noProof/>
          <w:color w:val="000000" w:themeColor="text1"/>
          <w:lang w:eastAsia="en-US"/>
        </w:rPr>
        <w:t xml:space="preserve"> Система СЕРТИФ)” замінити слов</w:t>
      </w:r>
      <w:r w:rsidR="00345573" w:rsidRPr="007D26E4">
        <w:rPr>
          <w:rFonts w:eastAsiaTheme="minorEastAsia"/>
          <w:noProof/>
          <w:color w:val="000000" w:themeColor="text1"/>
          <w:lang w:eastAsia="en-US"/>
        </w:rPr>
        <w:t xml:space="preserve">ом та літерами </w:t>
      </w:r>
      <w:r w:rsidRPr="007D26E4">
        <w:rPr>
          <w:rFonts w:eastAsiaTheme="minorEastAsia"/>
          <w:noProof/>
          <w:color w:val="000000" w:themeColor="text1"/>
          <w:lang w:eastAsia="en-US"/>
        </w:rPr>
        <w:t>“Системі СЕРТИФ”;</w:t>
      </w:r>
    </w:p>
    <w:p w14:paraId="2713B627" w14:textId="79D7C0DA" w:rsidR="00A55213" w:rsidRPr="007D26E4" w:rsidRDefault="00A55213"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у</w:t>
      </w:r>
      <w:r w:rsidR="002E2733" w:rsidRPr="007D26E4">
        <w:rPr>
          <w:rFonts w:eastAsiaTheme="minorEastAsia"/>
          <w:noProof/>
          <w:color w:val="000000" w:themeColor="text1"/>
          <w:lang w:eastAsia="en-US"/>
        </w:rPr>
        <w:t xml:space="preserve"> колонці 3 </w:t>
      </w:r>
      <w:r w:rsidRPr="007D26E4">
        <w:rPr>
          <w:rFonts w:eastAsiaTheme="minorEastAsia"/>
          <w:noProof/>
          <w:color w:val="000000" w:themeColor="text1"/>
          <w:lang w:eastAsia="en-US"/>
        </w:rPr>
        <w:t>таблиці:</w:t>
      </w:r>
    </w:p>
    <w:p w14:paraId="57E066F2" w14:textId="650E55D1" w:rsidR="00F3277C" w:rsidRPr="007D26E4" w:rsidRDefault="00FF5945"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рядк</w:t>
      </w:r>
      <w:r w:rsidR="00834D3A" w:rsidRPr="007D26E4">
        <w:rPr>
          <w:rFonts w:eastAsiaTheme="minorEastAsia"/>
          <w:noProof/>
          <w:color w:val="000000" w:themeColor="text1"/>
          <w:lang w:eastAsia="en-US"/>
        </w:rPr>
        <w:t xml:space="preserve">а </w:t>
      </w:r>
      <w:r w:rsidRPr="007D26E4">
        <w:rPr>
          <w:rFonts w:eastAsiaTheme="minorEastAsia"/>
          <w:noProof/>
          <w:color w:val="000000" w:themeColor="text1"/>
          <w:lang w:eastAsia="en-US"/>
        </w:rPr>
        <w:t xml:space="preserve">11 </w:t>
      </w:r>
      <w:r w:rsidR="00F3277C" w:rsidRPr="007D26E4">
        <w:rPr>
          <w:rFonts w:eastAsiaTheme="minorEastAsia"/>
          <w:noProof/>
          <w:color w:val="000000" w:themeColor="text1"/>
          <w:lang w:eastAsia="en-US"/>
        </w:rPr>
        <w:t>слово “України” виключити;</w:t>
      </w:r>
    </w:p>
    <w:p w14:paraId="326F21A1" w14:textId="71FF1F0B" w:rsidR="00B513F9" w:rsidRPr="007D26E4" w:rsidRDefault="00946A0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колонку рядка 17 викласти </w:t>
      </w:r>
      <w:r w:rsidR="00D10C27">
        <w:rPr>
          <w:rFonts w:eastAsiaTheme="minorEastAsia"/>
          <w:noProof/>
          <w:color w:val="000000" w:themeColor="text1"/>
          <w:lang w:eastAsia="en-US"/>
        </w:rPr>
        <w:t>в</w:t>
      </w:r>
      <w:r w:rsidRPr="007D26E4">
        <w:rPr>
          <w:rFonts w:eastAsiaTheme="minorEastAsia"/>
          <w:noProof/>
          <w:color w:val="000000" w:themeColor="text1"/>
          <w:lang w:eastAsia="en-US"/>
        </w:rPr>
        <w:t xml:space="preserve"> такій редакції:</w:t>
      </w:r>
    </w:p>
    <w:p w14:paraId="2E97BECF" w14:textId="68283BDF" w:rsidR="00946A0D" w:rsidRPr="007D26E4" w:rsidRDefault="00946A0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w:t>
      </w:r>
      <w:r w:rsidR="00A55213" w:rsidRPr="007D26E4">
        <w:rPr>
          <w:rFonts w:eastAsiaTheme="minorEastAsia"/>
          <w:noProof/>
          <w:color w:val="000000" w:themeColor="text1"/>
          <w:lang w:eastAsia="en-US"/>
        </w:rPr>
        <w:t>Депозитні сертифікати, заблоковані за договорами</w:t>
      </w:r>
      <w:r w:rsidRPr="007D26E4">
        <w:rPr>
          <w:rFonts w:eastAsiaTheme="minorEastAsia"/>
          <w:noProof/>
          <w:color w:val="000000" w:themeColor="text1"/>
          <w:lang w:eastAsia="en-US"/>
        </w:rPr>
        <w:t>”;</w:t>
      </w:r>
    </w:p>
    <w:p w14:paraId="55D0B0F3" w14:textId="15A5CC90" w:rsidR="00834D3A" w:rsidRPr="007D26E4" w:rsidRDefault="00834D3A" w:rsidP="00834D3A">
      <w:pPr>
        <w:ind w:firstLine="567"/>
        <w:rPr>
          <w:rFonts w:eastAsiaTheme="minorEastAsia"/>
          <w:noProof/>
          <w:color w:val="000000" w:themeColor="text1"/>
          <w:lang w:eastAsia="en-US"/>
        </w:rPr>
      </w:pPr>
      <w:r w:rsidRPr="007D26E4">
        <w:rPr>
          <w:rFonts w:eastAsiaTheme="minorEastAsia"/>
          <w:noProof/>
          <w:color w:val="000000" w:themeColor="text1"/>
          <w:lang w:eastAsia="en-US"/>
        </w:rPr>
        <w:t>рядка 19 слово “України” виключити;</w:t>
      </w:r>
    </w:p>
    <w:p w14:paraId="717AD3F4" w14:textId="6B3D1A53" w:rsidR="00EC39C9" w:rsidRPr="007D26E4" w:rsidRDefault="00A231F0"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в </w:t>
      </w:r>
      <w:r w:rsidR="00EC39C9" w:rsidRPr="007D26E4">
        <w:rPr>
          <w:rFonts w:eastAsiaTheme="minorEastAsia"/>
          <w:noProof/>
          <w:color w:val="000000" w:themeColor="text1"/>
          <w:lang w:eastAsia="en-US"/>
        </w:rPr>
        <w:t>абзац</w:t>
      </w:r>
      <w:r w:rsidRPr="007D26E4">
        <w:rPr>
          <w:rFonts w:eastAsiaTheme="minorEastAsia"/>
          <w:noProof/>
          <w:color w:val="000000" w:themeColor="text1"/>
          <w:lang w:eastAsia="en-US"/>
        </w:rPr>
        <w:t>ах</w:t>
      </w:r>
      <w:r w:rsidR="00EC39C9" w:rsidRPr="007D26E4">
        <w:rPr>
          <w:rFonts w:eastAsiaTheme="minorEastAsia"/>
          <w:noProof/>
          <w:color w:val="000000" w:themeColor="text1"/>
          <w:lang w:eastAsia="en-US"/>
        </w:rPr>
        <w:t xml:space="preserve"> </w:t>
      </w:r>
      <w:r w:rsidR="004312C2" w:rsidRPr="007D26E4">
        <w:rPr>
          <w:rFonts w:eastAsiaTheme="minorEastAsia"/>
          <w:noProof/>
          <w:color w:val="000000" w:themeColor="text1"/>
          <w:lang w:eastAsia="en-US"/>
        </w:rPr>
        <w:t>сьомому</w:t>
      </w:r>
      <w:r w:rsidR="0060430C" w:rsidRPr="007D26E4">
        <w:rPr>
          <w:rFonts w:eastAsiaTheme="minorEastAsia"/>
          <w:noProof/>
          <w:color w:val="000000" w:themeColor="text1"/>
          <w:lang w:eastAsia="en-US"/>
        </w:rPr>
        <w:t xml:space="preserve">, </w:t>
      </w:r>
      <w:r w:rsidR="004312C2" w:rsidRPr="007D26E4">
        <w:rPr>
          <w:rFonts w:eastAsiaTheme="minorEastAsia"/>
          <w:noProof/>
          <w:color w:val="000000" w:themeColor="text1"/>
          <w:lang w:eastAsia="en-US"/>
        </w:rPr>
        <w:t>одинадцятому</w:t>
      </w:r>
      <w:r w:rsidR="0060430C" w:rsidRPr="007D26E4">
        <w:rPr>
          <w:rFonts w:eastAsiaTheme="minorEastAsia"/>
          <w:noProof/>
          <w:color w:val="000000" w:themeColor="text1"/>
          <w:lang w:eastAsia="en-US"/>
        </w:rPr>
        <w:t xml:space="preserve">, </w:t>
      </w:r>
      <w:r w:rsidR="004312C2" w:rsidRPr="007D26E4">
        <w:rPr>
          <w:rFonts w:eastAsiaTheme="minorEastAsia"/>
          <w:noProof/>
          <w:color w:val="000000" w:themeColor="text1"/>
          <w:lang w:eastAsia="en-US"/>
        </w:rPr>
        <w:t>п’ятнадцятому</w:t>
      </w:r>
      <w:r w:rsidR="004A2247" w:rsidRPr="007D26E4">
        <w:rPr>
          <w:rFonts w:eastAsiaTheme="minorEastAsia"/>
          <w:noProof/>
          <w:color w:val="000000" w:themeColor="text1"/>
          <w:lang w:eastAsia="en-US"/>
        </w:rPr>
        <w:t xml:space="preserve"> пункту 4 слово “України” виключити;</w:t>
      </w:r>
    </w:p>
    <w:p w14:paraId="0D88C3A3" w14:textId="77777777" w:rsidR="00F1297D" w:rsidRPr="007D26E4" w:rsidRDefault="00F1297D" w:rsidP="00F1297D">
      <w:pPr>
        <w:ind w:firstLine="567"/>
        <w:rPr>
          <w:rFonts w:eastAsiaTheme="minorEastAsia"/>
          <w:noProof/>
          <w:color w:val="000000" w:themeColor="text1"/>
          <w:lang w:eastAsia="en-US"/>
        </w:rPr>
      </w:pPr>
    </w:p>
    <w:p w14:paraId="52C5ED80" w14:textId="77777777"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2) у додатку 2:</w:t>
      </w:r>
    </w:p>
    <w:p w14:paraId="0E352490" w14:textId="73A20763"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у </w:t>
      </w:r>
      <w:r w:rsidR="00705899" w:rsidRPr="007D26E4">
        <w:rPr>
          <w:rFonts w:eastAsiaTheme="minorEastAsia"/>
          <w:noProof/>
          <w:color w:val="000000" w:themeColor="text1"/>
          <w:lang w:eastAsia="en-US"/>
        </w:rPr>
        <w:t xml:space="preserve">заголовку </w:t>
      </w:r>
      <w:r w:rsidRPr="007D26E4">
        <w:rPr>
          <w:rFonts w:eastAsiaTheme="minorEastAsia"/>
          <w:noProof/>
          <w:color w:val="000000" w:themeColor="text1"/>
          <w:lang w:eastAsia="en-US"/>
        </w:rPr>
        <w:t>слова “кількісного обліку депозитних сертифікатів” виключити;</w:t>
      </w:r>
    </w:p>
    <w:p w14:paraId="27C872B8" w14:textId="16F52A09"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у таблиці:</w:t>
      </w:r>
    </w:p>
    <w:p w14:paraId="4FE5BE7B" w14:textId="6356ED51"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у рядк</w:t>
      </w:r>
      <w:r w:rsidR="00F94F73" w:rsidRPr="007D26E4">
        <w:rPr>
          <w:rFonts w:eastAsiaTheme="minorEastAsia"/>
          <w:noProof/>
          <w:color w:val="000000" w:themeColor="text1"/>
          <w:lang w:eastAsia="en-US"/>
        </w:rPr>
        <w:t>у</w:t>
      </w:r>
      <w:r w:rsidRPr="007D26E4">
        <w:rPr>
          <w:rFonts w:eastAsiaTheme="minorEastAsia"/>
          <w:noProof/>
          <w:color w:val="000000" w:themeColor="text1"/>
          <w:lang w:eastAsia="en-US"/>
        </w:rPr>
        <w:t xml:space="preserve"> 1 слова “Національного банку України (далі </w:t>
      </w:r>
      <w:r w:rsidR="00D10C27">
        <w:rPr>
          <w:rFonts w:eastAsiaTheme="minorEastAsia"/>
          <w:noProof/>
          <w:color w:val="000000" w:themeColor="text1"/>
          <w:lang w:eastAsia="en-US"/>
        </w:rPr>
        <w:t>–</w:t>
      </w:r>
      <w:r w:rsidRPr="007D26E4">
        <w:rPr>
          <w:rFonts w:eastAsiaTheme="minorEastAsia"/>
          <w:noProof/>
          <w:color w:val="000000" w:themeColor="text1"/>
          <w:lang w:eastAsia="en-US"/>
        </w:rPr>
        <w:t xml:space="preserve"> депозитний сертифікат)” виключити;</w:t>
      </w:r>
    </w:p>
    <w:p w14:paraId="3BC95305" w14:textId="18DB343D"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у колонці 4 рядка 3 слова “України (далі </w:t>
      </w:r>
      <w:r w:rsidR="00D10C27">
        <w:rPr>
          <w:rFonts w:eastAsiaTheme="minorEastAsia"/>
          <w:noProof/>
          <w:color w:val="000000" w:themeColor="text1"/>
          <w:lang w:eastAsia="en-US"/>
        </w:rPr>
        <w:t>–</w:t>
      </w:r>
      <w:r w:rsidRPr="007D26E4">
        <w:rPr>
          <w:rFonts w:eastAsiaTheme="minorEastAsia"/>
          <w:noProof/>
          <w:color w:val="000000" w:themeColor="text1"/>
          <w:lang w:eastAsia="en-US"/>
        </w:rPr>
        <w:t xml:space="preserve"> Національний банк)” виключити;</w:t>
      </w:r>
    </w:p>
    <w:p w14:paraId="1F70FF16" w14:textId="46FD14E0" w:rsidR="004364AD" w:rsidRPr="007D26E4" w:rsidRDefault="00F1297D" w:rsidP="004364AD">
      <w:pPr>
        <w:ind w:firstLine="567"/>
        <w:rPr>
          <w:rFonts w:eastAsiaTheme="minorEastAsia"/>
          <w:noProof/>
          <w:color w:val="000000" w:themeColor="text1"/>
          <w:lang w:eastAsia="en-US"/>
        </w:rPr>
      </w:pPr>
      <w:r w:rsidRPr="007D26E4">
        <w:rPr>
          <w:rFonts w:eastAsiaTheme="minorEastAsia"/>
          <w:noProof/>
          <w:color w:val="000000" w:themeColor="text1"/>
          <w:lang w:eastAsia="en-US"/>
        </w:rPr>
        <w:t>у рядк</w:t>
      </w:r>
      <w:r w:rsidR="00F94F73" w:rsidRPr="007D26E4">
        <w:rPr>
          <w:rFonts w:eastAsiaTheme="minorEastAsia"/>
          <w:noProof/>
          <w:color w:val="000000" w:themeColor="text1"/>
          <w:lang w:eastAsia="en-US"/>
        </w:rPr>
        <w:t>ах</w:t>
      </w:r>
      <w:r w:rsidRPr="007D26E4">
        <w:rPr>
          <w:rFonts w:eastAsiaTheme="minorEastAsia"/>
          <w:noProof/>
          <w:color w:val="000000" w:themeColor="text1"/>
          <w:lang w:eastAsia="en-US"/>
        </w:rPr>
        <w:t xml:space="preserve"> 45, 46 </w:t>
      </w:r>
      <w:r w:rsidR="00F94F73" w:rsidRPr="007D26E4">
        <w:rPr>
          <w:rFonts w:eastAsiaTheme="minorEastAsia"/>
          <w:noProof/>
          <w:color w:val="000000" w:themeColor="text1"/>
          <w:lang w:eastAsia="en-US"/>
        </w:rPr>
        <w:t xml:space="preserve">та колонці 4 рядка 47 </w:t>
      </w:r>
      <w:r w:rsidR="004364AD" w:rsidRPr="007D26E4">
        <w:rPr>
          <w:rFonts w:eastAsiaTheme="minorEastAsia"/>
          <w:noProof/>
          <w:color w:val="000000" w:themeColor="text1"/>
          <w:lang w:eastAsia="en-US"/>
        </w:rPr>
        <w:t xml:space="preserve">слово “України” виключити; </w:t>
      </w:r>
    </w:p>
    <w:p w14:paraId="7F1C91F3" w14:textId="77777777" w:rsidR="00F94F73" w:rsidRPr="007D26E4" w:rsidRDefault="00F94F73" w:rsidP="00F1297D">
      <w:pPr>
        <w:ind w:firstLine="567"/>
        <w:rPr>
          <w:rFonts w:eastAsiaTheme="minorEastAsia"/>
          <w:noProof/>
          <w:color w:val="000000" w:themeColor="text1"/>
          <w:lang w:eastAsia="en-US"/>
        </w:rPr>
      </w:pPr>
    </w:p>
    <w:p w14:paraId="0CC94063" w14:textId="0ED43C5E"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3) у додатку 3:</w:t>
      </w:r>
    </w:p>
    <w:p w14:paraId="1FB7CE3D" w14:textId="77C6EA35"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у </w:t>
      </w:r>
      <w:r w:rsidR="0004449F" w:rsidRPr="007D26E4">
        <w:rPr>
          <w:rFonts w:eastAsiaTheme="minorEastAsia"/>
          <w:noProof/>
          <w:color w:val="000000" w:themeColor="text1"/>
          <w:lang w:eastAsia="en-US"/>
        </w:rPr>
        <w:t xml:space="preserve">заголовку </w:t>
      </w:r>
      <w:r w:rsidRPr="007D26E4">
        <w:rPr>
          <w:rFonts w:eastAsiaTheme="minorEastAsia"/>
          <w:noProof/>
          <w:color w:val="000000" w:themeColor="text1"/>
          <w:lang w:eastAsia="en-US"/>
        </w:rPr>
        <w:t>слова “кількісного обліку депозитних сертифікатів” виключити;</w:t>
      </w:r>
    </w:p>
    <w:p w14:paraId="696FBD72" w14:textId="6FA0AC56" w:rsidR="00F1297D" w:rsidRPr="007D26E4" w:rsidRDefault="0004449F"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в абзаці першому </w:t>
      </w:r>
      <w:r w:rsidR="00F1297D" w:rsidRPr="007D26E4">
        <w:rPr>
          <w:rFonts w:eastAsiaTheme="minorEastAsia"/>
          <w:noProof/>
          <w:color w:val="000000" w:themeColor="text1"/>
          <w:lang w:eastAsia="en-US"/>
        </w:rPr>
        <w:t>пункт</w:t>
      </w:r>
      <w:r w:rsidRPr="007D26E4">
        <w:rPr>
          <w:rFonts w:eastAsiaTheme="minorEastAsia"/>
          <w:noProof/>
          <w:color w:val="000000" w:themeColor="text1"/>
          <w:lang w:eastAsia="en-US"/>
        </w:rPr>
        <w:t>у</w:t>
      </w:r>
      <w:r w:rsidR="00F1297D" w:rsidRPr="007D26E4">
        <w:rPr>
          <w:rFonts w:eastAsiaTheme="minorEastAsia"/>
          <w:noProof/>
          <w:color w:val="000000" w:themeColor="text1"/>
          <w:lang w:eastAsia="en-US"/>
        </w:rPr>
        <w:t xml:space="preserve"> 1:</w:t>
      </w:r>
    </w:p>
    <w:p w14:paraId="315B7FC9" w14:textId="2C6FCCA5"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слова </w:t>
      </w:r>
      <w:r w:rsidR="00B04406" w:rsidRPr="007D26E4">
        <w:rPr>
          <w:rFonts w:eastAsiaTheme="minorEastAsia"/>
          <w:noProof/>
          <w:color w:val="000000" w:themeColor="text1"/>
          <w:lang w:eastAsia="en-US"/>
        </w:rPr>
        <w:t xml:space="preserve">та літери </w:t>
      </w:r>
      <w:r w:rsidRPr="007D26E4">
        <w:rPr>
          <w:rFonts w:eastAsiaTheme="minorEastAsia"/>
          <w:noProof/>
          <w:color w:val="000000" w:themeColor="text1"/>
          <w:lang w:eastAsia="en-US"/>
        </w:rPr>
        <w:t>“системі кількісного обліку депозитних сертифікатів”</w:t>
      </w:r>
      <w:r w:rsidR="00B04406" w:rsidRPr="007D26E4">
        <w:rPr>
          <w:rFonts w:eastAsiaTheme="minorEastAsia"/>
          <w:noProof/>
          <w:color w:val="000000" w:themeColor="text1"/>
          <w:lang w:eastAsia="en-US"/>
        </w:rPr>
        <w:t xml:space="preserve">, </w:t>
      </w:r>
      <w:r w:rsidRPr="007D26E4">
        <w:rPr>
          <w:rFonts w:eastAsiaTheme="minorEastAsia"/>
          <w:noProof/>
          <w:color w:val="000000" w:themeColor="text1"/>
          <w:lang w:eastAsia="en-US"/>
        </w:rPr>
        <w:t xml:space="preserve"> </w:t>
      </w:r>
      <w:r w:rsidR="00B04406" w:rsidRPr="007D26E4">
        <w:rPr>
          <w:rFonts w:eastAsiaTheme="minorEastAsia"/>
          <w:noProof/>
          <w:color w:val="000000" w:themeColor="text1"/>
          <w:lang w:eastAsia="en-US"/>
        </w:rPr>
        <w:t xml:space="preserve">“системи кількісного обліку депозитних сертифікатів СЕРТИФ (далі </w:t>
      </w:r>
      <w:r w:rsidR="00D10C27">
        <w:rPr>
          <w:rFonts w:eastAsiaTheme="minorEastAsia"/>
          <w:noProof/>
          <w:color w:val="000000" w:themeColor="text1"/>
          <w:lang w:eastAsia="en-US"/>
        </w:rPr>
        <w:t>–</w:t>
      </w:r>
      <w:r w:rsidR="00B04406" w:rsidRPr="007D26E4">
        <w:rPr>
          <w:rFonts w:eastAsiaTheme="minorEastAsia"/>
          <w:noProof/>
          <w:color w:val="000000" w:themeColor="text1"/>
          <w:lang w:eastAsia="en-US"/>
        </w:rPr>
        <w:t xml:space="preserve"> Система СЕРТИФ)” </w:t>
      </w:r>
      <w:r w:rsidRPr="007D26E4">
        <w:rPr>
          <w:rFonts w:eastAsiaTheme="minorEastAsia"/>
          <w:noProof/>
          <w:color w:val="000000" w:themeColor="text1"/>
          <w:lang w:eastAsia="en-US"/>
        </w:rPr>
        <w:t xml:space="preserve">замінити </w:t>
      </w:r>
      <w:r w:rsidR="00B85EA4" w:rsidRPr="007D26E4">
        <w:rPr>
          <w:rFonts w:eastAsiaTheme="minorEastAsia"/>
          <w:noProof/>
          <w:color w:val="000000" w:themeColor="text1"/>
          <w:lang w:eastAsia="en-US"/>
        </w:rPr>
        <w:t xml:space="preserve">відповідно </w:t>
      </w:r>
      <w:r w:rsidRPr="007D26E4">
        <w:rPr>
          <w:rFonts w:eastAsiaTheme="minorEastAsia"/>
          <w:noProof/>
          <w:color w:val="000000" w:themeColor="text1"/>
          <w:lang w:eastAsia="en-US"/>
        </w:rPr>
        <w:t>слов</w:t>
      </w:r>
      <w:r w:rsidR="00B85EA4" w:rsidRPr="007D26E4">
        <w:rPr>
          <w:rFonts w:eastAsiaTheme="minorEastAsia"/>
          <w:noProof/>
          <w:color w:val="000000" w:themeColor="text1"/>
          <w:lang w:eastAsia="en-US"/>
        </w:rPr>
        <w:t>ами та літерами</w:t>
      </w:r>
      <w:r w:rsidRPr="007D26E4">
        <w:rPr>
          <w:rFonts w:eastAsiaTheme="minorEastAsia"/>
          <w:noProof/>
          <w:color w:val="000000" w:themeColor="text1"/>
          <w:lang w:eastAsia="en-US"/>
        </w:rPr>
        <w:t xml:space="preserve"> “Системі”</w:t>
      </w:r>
      <w:r w:rsidR="00B85EA4" w:rsidRPr="007D26E4">
        <w:rPr>
          <w:rFonts w:eastAsiaTheme="minorEastAsia"/>
          <w:noProof/>
          <w:color w:val="000000" w:themeColor="text1"/>
          <w:lang w:eastAsia="en-US"/>
        </w:rPr>
        <w:t xml:space="preserve">, </w:t>
      </w:r>
      <w:r w:rsidRPr="007D26E4">
        <w:rPr>
          <w:rFonts w:eastAsiaTheme="minorEastAsia"/>
          <w:noProof/>
          <w:color w:val="000000" w:themeColor="text1"/>
          <w:lang w:eastAsia="en-US"/>
        </w:rPr>
        <w:t>“Системи СЕРТИФ”;</w:t>
      </w:r>
    </w:p>
    <w:p w14:paraId="1E421292" w14:textId="580AB087"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слова “Національного банку (далі </w:t>
      </w:r>
      <w:r w:rsidR="00D10C27">
        <w:rPr>
          <w:rFonts w:eastAsiaTheme="minorEastAsia"/>
          <w:noProof/>
          <w:color w:val="000000" w:themeColor="text1"/>
          <w:lang w:eastAsia="en-US"/>
        </w:rPr>
        <w:t>–</w:t>
      </w:r>
      <w:r w:rsidRPr="007D26E4">
        <w:rPr>
          <w:rFonts w:eastAsiaTheme="minorEastAsia"/>
          <w:noProof/>
          <w:color w:val="000000" w:themeColor="text1"/>
          <w:lang w:eastAsia="en-US"/>
        </w:rPr>
        <w:t xml:space="preserve"> депозитний сертифікат)” виключити;</w:t>
      </w:r>
    </w:p>
    <w:p w14:paraId="67CF28A1" w14:textId="77777777"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у пункті 2:</w:t>
      </w:r>
    </w:p>
    <w:p w14:paraId="11568E2B" w14:textId="77777777"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у підпункті 1 слова “на позабіржовому ринку” виключити;</w:t>
      </w:r>
    </w:p>
    <w:p w14:paraId="4098CDC1" w14:textId="7EBB3295" w:rsidR="00F1297D" w:rsidRPr="007D26E4" w:rsidRDefault="00D41A58"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у </w:t>
      </w:r>
      <w:r w:rsidR="00F1297D" w:rsidRPr="007D26E4">
        <w:rPr>
          <w:rFonts w:eastAsiaTheme="minorEastAsia"/>
          <w:noProof/>
          <w:color w:val="000000" w:themeColor="text1"/>
          <w:lang w:eastAsia="en-US"/>
        </w:rPr>
        <w:t>підпункті 4 слова “банку України” замінити слов</w:t>
      </w:r>
      <w:r w:rsidR="008041FA" w:rsidRPr="007D26E4">
        <w:rPr>
          <w:rFonts w:eastAsiaTheme="minorEastAsia"/>
          <w:noProof/>
          <w:color w:val="000000" w:themeColor="text1"/>
          <w:lang w:eastAsia="en-US"/>
        </w:rPr>
        <w:t>ом</w:t>
      </w:r>
      <w:r w:rsidR="00F1297D" w:rsidRPr="007D26E4">
        <w:rPr>
          <w:rFonts w:eastAsiaTheme="minorEastAsia"/>
          <w:noProof/>
          <w:color w:val="000000" w:themeColor="text1"/>
          <w:lang w:eastAsia="en-US"/>
        </w:rPr>
        <w:t xml:space="preserve"> “банку”;</w:t>
      </w:r>
    </w:p>
    <w:p w14:paraId="411A3F8D" w14:textId="77777777"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у пункті 3 цифри “20.00” замінити цифрами “18.30”;</w:t>
      </w:r>
    </w:p>
    <w:p w14:paraId="02296D95" w14:textId="540C8B0E" w:rsidR="00F1297D" w:rsidRPr="007D26E4" w:rsidRDefault="00F1297D" w:rsidP="00F1297D">
      <w:pPr>
        <w:ind w:firstLine="567"/>
        <w:rPr>
          <w:rFonts w:eastAsiaTheme="minorEastAsia"/>
          <w:noProof/>
          <w:color w:val="000000" w:themeColor="text1"/>
          <w:lang w:eastAsia="en-US"/>
        </w:rPr>
      </w:pPr>
      <w:r w:rsidRPr="007D26E4">
        <w:rPr>
          <w:rFonts w:eastAsiaTheme="minorEastAsia"/>
          <w:noProof/>
          <w:color w:val="000000" w:themeColor="text1"/>
          <w:lang w:eastAsia="en-US"/>
        </w:rPr>
        <w:t>пункт 4</w:t>
      </w:r>
      <w:r w:rsidR="00763B25" w:rsidRPr="007D26E4">
        <w:rPr>
          <w:rFonts w:eastAsiaTheme="minorEastAsia"/>
          <w:noProof/>
          <w:color w:val="000000" w:themeColor="text1"/>
          <w:lang w:eastAsia="en-US"/>
        </w:rPr>
        <w:t xml:space="preserve"> викласти в </w:t>
      </w:r>
      <w:r w:rsidRPr="007D26E4">
        <w:rPr>
          <w:rFonts w:eastAsiaTheme="minorEastAsia"/>
          <w:noProof/>
          <w:color w:val="000000" w:themeColor="text1"/>
          <w:lang w:eastAsia="en-US"/>
        </w:rPr>
        <w:t>такій редакції:</w:t>
      </w:r>
    </w:p>
    <w:p w14:paraId="07B82CA2" w14:textId="36F75BD0" w:rsidR="00315285" w:rsidRPr="007D26E4" w:rsidRDefault="00F1297D" w:rsidP="00315285">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“4. </w:t>
      </w:r>
      <w:r w:rsidR="00315285" w:rsidRPr="007D26E4">
        <w:rPr>
          <w:rFonts w:eastAsiaTheme="minorEastAsia"/>
          <w:noProof/>
          <w:color w:val="000000" w:themeColor="text1"/>
          <w:lang w:eastAsia="en-US"/>
        </w:rPr>
        <w:t xml:space="preserve">Система СЕРТИФ за договорами щодо депозитних сертифікатів, що виконуються за принципом </w:t>
      </w:r>
      <w:r w:rsidR="00D10C27">
        <w:rPr>
          <w:rFonts w:eastAsiaTheme="minorEastAsia"/>
          <w:noProof/>
          <w:color w:val="000000" w:themeColor="text1"/>
          <w:lang w:eastAsia="en-US"/>
        </w:rPr>
        <w:t>“</w:t>
      </w:r>
      <w:r w:rsidR="00315285" w:rsidRPr="007D26E4">
        <w:rPr>
          <w:rFonts w:eastAsiaTheme="minorEastAsia"/>
          <w:noProof/>
          <w:color w:val="000000" w:themeColor="text1"/>
          <w:lang w:eastAsia="en-US"/>
        </w:rPr>
        <w:t>поставка проти оплати</w:t>
      </w:r>
      <w:r w:rsidR="00D10C27">
        <w:rPr>
          <w:rFonts w:eastAsiaTheme="minorEastAsia"/>
          <w:noProof/>
          <w:color w:val="000000" w:themeColor="text1"/>
          <w:lang w:eastAsia="en-US"/>
        </w:rPr>
        <w:t>”</w:t>
      </w:r>
      <w:r w:rsidR="00315285" w:rsidRPr="007D26E4">
        <w:rPr>
          <w:rFonts w:eastAsiaTheme="minorEastAsia"/>
          <w:noProof/>
          <w:color w:val="000000" w:themeColor="text1"/>
          <w:lang w:eastAsia="en-US"/>
        </w:rPr>
        <w:t>, приймає:</w:t>
      </w:r>
    </w:p>
    <w:p w14:paraId="6A1BC74C" w14:textId="77777777" w:rsidR="00375655" w:rsidRPr="007D26E4" w:rsidRDefault="00375655" w:rsidP="00315285">
      <w:pPr>
        <w:ind w:firstLine="567"/>
        <w:rPr>
          <w:rFonts w:eastAsiaTheme="minorEastAsia"/>
          <w:noProof/>
          <w:color w:val="000000" w:themeColor="text1"/>
          <w:lang w:eastAsia="en-US"/>
        </w:rPr>
      </w:pPr>
    </w:p>
    <w:p w14:paraId="3F94E518" w14:textId="2D0FB2AC" w:rsidR="00315285" w:rsidRPr="007D26E4" w:rsidRDefault="00315285" w:rsidP="00315285">
      <w:pPr>
        <w:ind w:firstLine="567"/>
        <w:rPr>
          <w:rFonts w:eastAsiaTheme="minorEastAsia"/>
          <w:noProof/>
          <w:color w:val="000000" w:themeColor="text1"/>
          <w:lang w:eastAsia="en-US"/>
        </w:rPr>
      </w:pPr>
      <w:r w:rsidRPr="007D26E4">
        <w:rPr>
          <w:rFonts w:eastAsiaTheme="minorEastAsia"/>
          <w:noProof/>
          <w:color w:val="000000" w:themeColor="text1"/>
          <w:lang w:eastAsia="en-US"/>
        </w:rPr>
        <w:t xml:space="preserve">1) розпорядження банків щодо операцій з депозитними сертифікатами, що виконуються з дотриманням принципу </w:t>
      </w:r>
      <w:r w:rsidR="00D10C27">
        <w:rPr>
          <w:rFonts w:eastAsiaTheme="minorEastAsia"/>
          <w:noProof/>
          <w:color w:val="000000" w:themeColor="text1"/>
          <w:lang w:eastAsia="en-US"/>
        </w:rPr>
        <w:t>“</w:t>
      </w:r>
      <w:r w:rsidRPr="007D26E4">
        <w:rPr>
          <w:rFonts w:eastAsiaTheme="minorEastAsia"/>
          <w:noProof/>
          <w:color w:val="000000" w:themeColor="text1"/>
          <w:lang w:eastAsia="en-US"/>
        </w:rPr>
        <w:t>поставка проти оплати</w:t>
      </w:r>
      <w:r w:rsidR="00D10C27">
        <w:rPr>
          <w:rFonts w:eastAsiaTheme="minorEastAsia"/>
          <w:noProof/>
          <w:color w:val="000000" w:themeColor="text1"/>
          <w:lang w:eastAsia="en-US"/>
        </w:rPr>
        <w:t>”</w:t>
      </w:r>
      <w:r w:rsidRPr="007D26E4">
        <w:rPr>
          <w:rFonts w:eastAsiaTheme="minorEastAsia"/>
          <w:noProof/>
          <w:color w:val="000000" w:themeColor="text1"/>
          <w:lang w:eastAsia="en-US"/>
        </w:rPr>
        <w:t xml:space="preserve"> з 9.00 до 18.00;</w:t>
      </w:r>
    </w:p>
    <w:p w14:paraId="115A476C" w14:textId="77777777" w:rsidR="00315285" w:rsidRPr="007D26E4" w:rsidRDefault="00315285" w:rsidP="00315285">
      <w:pPr>
        <w:ind w:firstLine="567"/>
        <w:rPr>
          <w:rFonts w:eastAsiaTheme="minorEastAsia"/>
          <w:noProof/>
          <w:color w:val="000000" w:themeColor="text1"/>
          <w:lang w:eastAsia="en-US"/>
        </w:rPr>
      </w:pPr>
    </w:p>
    <w:p w14:paraId="150ED5FA" w14:textId="2FC99115" w:rsidR="00315285" w:rsidRPr="007D26E4" w:rsidRDefault="00315285" w:rsidP="00315285">
      <w:pPr>
        <w:ind w:firstLine="567"/>
        <w:rPr>
          <w:rFonts w:eastAsiaTheme="minorEastAsia"/>
          <w:noProof/>
          <w:color w:val="000000" w:themeColor="text1"/>
          <w:lang w:eastAsia="en-US"/>
        </w:rPr>
      </w:pPr>
      <w:r w:rsidRPr="007D26E4">
        <w:rPr>
          <w:rFonts w:eastAsiaTheme="minorEastAsia"/>
          <w:noProof/>
          <w:color w:val="000000" w:themeColor="text1"/>
          <w:lang w:eastAsia="en-US"/>
        </w:rPr>
        <w:t>2) повідомлення від СЕП про зарахування коштів на рахунок з 9.00 до 18.30.</w:t>
      </w:r>
    </w:p>
    <w:p w14:paraId="61A9260D" w14:textId="566D6581" w:rsidR="00F1297D" w:rsidRPr="007D26E4" w:rsidRDefault="00315285" w:rsidP="00315285">
      <w:pPr>
        <w:ind w:firstLine="567"/>
        <w:rPr>
          <w:rFonts w:eastAsiaTheme="minorEastAsia"/>
          <w:noProof/>
          <w:color w:val="000000" w:themeColor="text1"/>
          <w:lang w:eastAsia="en-US"/>
        </w:rPr>
      </w:pPr>
      <w:r w:rsidRPr="007D26E4">
        <w:rPr>
          <w:rFonts w:eastAsiaTheme="minorEastAsia"/>
          <w:noProof/>
          <w:color w:val="000000" w:themeColor="text1"/>
          <w:lang w:eastAsia="en-US"/>
        </w:rPr>
        <w:t>Національний банк зазначає в запиті на ініціювання платіжної інструкції час, до якого має бути виконана оплата за договором щодо депозитних сертифікатів</w:t>
      </w:r>
      <w:r w:rsidR="00D412ED" w:rsidRPr="007D26E4">
        <w:rPr>
          <w:rFonts w:eastAsiaTheme="minorEastAsia"/>
          <w:noProof/>
          <w:color w:val="000000" w:themeColor="text1"/>
          <w:lang w:eastAsia="en-US"/>
        </w:rPr>
        <w:t xml:space="preserve"> – до 18.</w:t>
      </w:r>
      <w:r w:rsidR="00170F6A" w:rsidRPr="007D26E4">
        <w:rPr>
          <w:rFonts w:eastAsiaTheme="minorEastAsia"/>
          <w:noProof/>
          <w:color w:val="000000" w:themeColor="text1"/>
          <w:lang w:eastAsia="en-US"/>
        </w:rPr>
        <w:t>15</w:t>
      </w:r>
      <w:r w:rsidR="006D131D" w:rsidRPr="007D26E4">
        <w:rPr>
          <w:rFonts w:eastAsiaTheme="minorEastAsia"/>
          <w:noProof/>
          <w:color w:val="000000" w:themeColor="text1"/>
          <w:lang w:eastAsia="en-US"/>
        </w:rPr>
        <w:t>.</w:t>
      </w:r>
      <w:r w:rsidR="00F1297D" w:rsidRPr="007D26E4">
        <w:rPr>
          <w:rFonts w:eastAsiaTheme="minorEastAsia"/>
          <w:noProof/>
          <w:color w:val="000000" w:themeColor="text1"/>
          <w:lang w:eastAsia="en-US"/>
        </w:rPr>
        <w:t>”;</w:t>
      </w:r>
    </w:p>
    <w:p w14:paraId="0BB44962" w14:textId="77777777" w:rsidR="00DE7D5B" w:rsidRDefault="00F1297D" w:rsidP="00EC1E43">
      <w:pPr>
        <w:ind w:firstLine="567"/>
        <w:rPr>
          <w:rFonts w:eastAsiaTheme="minorEastAsia"/>
          <w:noProof/>
          <w:color w:val="000000" w:themeColor="text1"/>
          <w:lang w:eastAsia="en-US"/>
        </w:rPr>
        <w:sectPr w:rsidR="00DE7D5B" w:rsidSect="00D10C27">
          <w:headerReference w:type="default" r:id="rId17"/>
          <w:headerReference w:type="first" r:id="rId18"/>
          <w:pgSz w:w="11906" w:h="16838" w:code="9"/>
          <w:pgMar w:top="567" w:right="567" w:bottom="1701" w:left="1701" w:header="567" w:footer="709" w:gutter="0"/>
          <w:pgNumType w:start="1"/>
          <w:cols w:space="708"/>
          <w:titlePg/>
          <w:docGrid w:linePitch="381"/>
        </w:sectPr>
      </w:pPr>
      <w:r w:rsidRPr="007D26E4">
        <w:rPr>
          <w:rFonts w:eastAsiaTheme="minorEastAsia"/>
          <w:noProof/>
          <w:color w:val="000000" w:themeColor="text1"/>
          <w:lang w:eastAsia="en-US"/>
        </w:rPr>
        <w:t>у пункті 6 цифри “20.00” замінити цифрами “18.00”</w:t>
      </w:r>
      <w:r w:rsidR="003B5E0A" w:rsidRPr="007D26E4">
        <w:rPr>
          <w:rFonts w:eastAsiaTheme="minorEastAsia"/>
          <w:noProof/>
          <w:color w:val="000000" w:themeColor="text1"/>
          <w:lang w:eastAsia="en-US"/>
        </w:rPr>
        <w:t>.</w:t>
      </w:r>
      <w:r w:rsidR="00DE7D5B">
        <w:rPr>
          <w:rFonts w:eastAsiaTheme="minorEastAsia"/>
          <w:noProof/>
          <w:color w:val="000000" w:themeColor="text1"/>
          <w:lang w:eastAsia="en-US"/>
        </w:rPr>
        <w:t xml:space="preserve"> </w:t>
      </w:r>
    </w:p>
    <w:p w14:paraId="2E15E84E" w14:textId="77777777" w:rsidR="003173A8" w:rsidRPr="00702472" w:rsidRDefault="003173A8" w:rsidP="003173A8">
      <w:pPr>
        <w:ind w:firstLine="5812"/>
        <w:rPr>
          <w:bCs/>
        </w:rPr>
      </w:pPr>
      <w:r w:rsidRPr="00702472">
        <w:rPr>
          <w:bCs/>
        </w:rPr>
        <w:lastRenderedPageBreak/>
        <w:t>ЗАТВЕРДЖЕНО</w:t>
      </w:r>
    </w:p>
    <w:p w14:paraId="197DD254" w14:textId="77777777" w:rsidR="003173A8" w:rsidRPr="00702472" w:rsidRDefault="003173A8" w:rsidP="003173A8">
      <w:pPr>
        <w:ind w:firstLine="5812"/>
        <w:rPr>
          <w:bCs/>
        </w:rPr>
      </w:pPr>
      <w:r w:rsidRPr="00702472">
        <w:rPr>
          <w:bCs/>
        </w:rPr>
        <w:t>Постанова Правління</w:t>
      </w:r>
    </w:p>
    <w:p w14:paraId="0AFA99C4" w14:textId="77777777" w:rsidR="003173A8" w:rsidRPr="00702472" w:rsidRDefault="003173A8" w:rsidP="003173A8">
      <w:pPr>
        <w:ind w:firstLine="5812"/>
        <w:rPr>
          <w:bCs/>
        </w:rPr>
      </w:pPr>
      <w:r w:rsidRPr="00702472">
        <w:rPr>
          <w:bCs/>
        </w:rPr>
        <w:t>Національного банку України</w:t>
      </w:r>
    </w:p>
    <w:p w14:paraId="4AE99EFD" w14:textId="1C39A323" w:rsidR="003173A8" w:rsidRPr="00702472" w:rsidRDefault="0095774B" w:rsidP="005B4274">
      <w:pPr>
        <w:ind w:left="5812"/>
        <w:jc w:val="left"/>
      </w:pPr>
      <w:r>
        <w:t>23 травня 2023 року № 69</w:t>
      </w:r>
    </w:p>
    <w:p w14:paraId="7F851EE2" w14:textId="77777777" w:rsidR="003173A8" w:rsidRPr="00702472" w:rsidRDefault="003173A8" w:rsidP="00FA508E">
      <w:pPr>
        <w:jc w:val="left"/>
      </w:pPr>
    </w:p>
    <w:p w14:paraId="30FEAF2D" w14:textId="77777777" w:rsidR="003173A8" w:rsidRPr="00DE7D5B" w:rsidRDefault="003173A8" w:rsidP="00DE7D5B">
      <w:pPr>
        <w:jc w:val="center"/>
        <w:rPr>
          <w:color w:val="000000" w:themeColor="text1"/>
        </w:rPr>
      </w:pPr>
      <w:r w:rsidRPr="00DE7D5B">
        <w:rPr>
          <w:bCs/>
          <w:color w:val="000000" w:themeColor="text1"/>
        </w:rPr>
        <w:t>Зміни до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w:t>
      </w:r>
    </w:p>
    <w:p w14:paraId="35931A8E" w14:textId="77777777" w:rsidR="003173A8" w:rsidRPr="00DE7D5B" w:rsidRDefault="003173A8" w:rsidP="005C3A7C">
      <w:pPr>
        <w:ind w:firstLine="567"/>
        <w:rPr>
          <w:color w:val="000000" w:themeColor="text1"/>
        </w:rPr>
      </w:pPr>
    </w:p>
    <w:p w14:paraId="676E7ED1" w14:textId="39CD1066" w:rsidR="003173A8" w:rsidRPr="00DE7D5B" w:rsidRDefault="007A0D58" w:rsidP="005C3A7C">
      <w:pPr>
        <w:pStyle w:val="af3"/>
        <w:numPr>
          <w:ilvl w:val="0"/>
          <w:numId w:val="3"/>
        </w:numPr>
        <w:ind w:left="0" w:firstLine="567"/>
        <w:rPr>
          <w:color w:val="000000" w:themeColor="text1"/>
        </w:rPr>
      </w:pPr>
      <w:r w:rsidRPr="00DE7D5B">
        <w:rPr>
          <w:color w:val="000000" w:themeColor="text1"/>
        </w:rPr>
        <w:t>У розділі І:</w:t>
      </w:r>
    </w:p>
    <w:p w14:paraId="0AFAECFA" w14:textId="77777777" w:rsidR="006B1D67" w:rsidRPr="00DE7D5B" w:rsidRDefault="006B1D67" w:rsidP="005C3A7C">
      <w:pPr>
        <w:ind w:firstLine="567"/>
        <w:rPr>
          <w:color w:val="000000" w:themeColor="text1"/>
        </w:rPr>
      </w:pPr>
    </w:p>
    <w:p w14:paraId="150411D6" w14:textId="77777777" w:rsidR="007A0D58" w:rsidRPr="00DE7D5B" w:rsidRDefault="007A0D58" w:rsidP="005C3A7C">
      <w:pPr>
        <w:pStyle w:val="af3"/>
        <w:numPr>
          <w:ilvl w:val="0"/>
          <w:numId w:val="4"/>
        </w:numPr>
        <w:ind w:left="0" w:firstLine="567"/>
        <w:rPr>
          <w:color w:val="000000" w:themeColor="text1"/>
        </w:rPr>
      </w:pPr>
      <w:r w:rsidRPr="00DE7D5B">
        <w:rPr>
          <w:color w:val="000000" w:themeColor="text1"/>
        </w:rPr>
        <w:t>у главі 1:</w:t>
      </w:r>
    </w:p>
    <w:p w14:paraId="582D0686" w14:textId="77777777" w:rsidR="007A0D58" w:rsidRPr="00DE7D5B" w:rsidRDefault="005508F9" w:rsidP="005C3A7C">
      <w:pPr>
        <w:ind w:firstLine="567"/>
        <w:rPr>
          <w:color w:val="000000" w:themeColor="text1"/>
        </w:rPr>
      </w:pPr>
      <w:r w:rsidRPr="00DE7D5B">
        <w:rPr>
          <w:color w:val="000000" w:themeColor="text1"/>
        </w:rPr>
        <w:t>у пункті 2:</w:t>
      </w:r>
    </w:p>
    <w:p w14:paraId="52601CF8" w14:textId="77777777" w:rsidR="005508F9" w:rsidRPr="00DE7D5B" w:rsidRDefault="005508F9" w:rsidP="005C3A7C">
      <w:pPr>
        <w:ind w:firstLine="567"/>
        <w:rPr>
          <w:color w:val="000000" w:themeColor="text1"/>
        </w:rPr>
      </w:pPr>
      <w:r w:rsidRPr="00DE7D5B">
        <w:rPr>
          <w:color w:val="000000" w:themeColor="text1"/>
        </w:rPr>
        <w:t>пункт після підпункту 8 доповнити новим підпунктом 8</w:t>
      </w:r>
      <w:r w:rsidRPr="00DE7D5B">
        <w:rPr>
          <w:color w:val="000000" w:themeColor="text1"/>
          <w:vertAlign w:val="superscript"/>
        </w:rPr>
        <w:t>1</w:t>
      </w:r>
      <w:r w:rsidRPr="00DE7D5B">
        <w:rPr>
          <w:color w:val="000000" w:themeColor="text1"/>
        </w:rPr>
        <w:t xml:space="preserve"> такого змісту:</w:t>
      </w:r>
    </w:p>
    <w:p w14:paraId="4C442B36" w14:textId="4E462E3A" w:rsidR="005508F9" w:rsidRPr="00DE7D5B" w:rsidRDefault="00CD59D1" w:rsidP="005C3A7C">
      <w:pPr>
        <w:ind w:firstLine="567"/>
        <w:rPr>
          <w:color w:val="000000" w:themeColor="text1"/>
        </w:rPr>
      </w:pPr>
      <w:r w:rsidRPr="00DE7D5B">
        <w:rPr>
          <w:color w:val="000000" w:themeColor="text1"/>
        </w:rPr>
        <w:t>“</w:t>
      </w:r>
      <w:r w:rsidR="00B35AE8" w:rsidRPr="00DE7D5B">
        <w:rPr>
          <w:color w:val="000000" w:themeColor="text1"/>
        </w:rPr>
        <w:t>8</w:t>
      </w:r>
      <w:r w:rsidR="00B35AE8" w:rsidRPr="00DE7D5B">
        <w:rPr>
          <w:color w:val="000000" w:themeColor="text1"/>
          <w:vertAlign w:val="superscript"/>
        </w:rPr>
        <w:t>1</w:t>
      </w:r>
      <w:r w:rsidR="003F159B" w:rsidRPr="00DE7D5B">
        <w:rPr>
          <w:color w:val="000000" w:themeColor="text1"/>
        </w:rPr>
        <w:t>)</w:t>
      </w:r>
      <w:r w:rsidR="00B35AE8" w:rsidRPr="00DE7D5B">
        <w:rPr>
          <w:color w:val="000000" w:themeColor="text1"/>
        </w:rPr>
        <w:t xml:space="preserve"> ідентифікаційний код </w:t>
      </w:r>
      <w:r w:rsidR="00816EC9" w:rsidRPr="007978B6">
        <w:rPr>
          <w:color w:val="000000" w:themeColor="text1"/>
        </w:rPr>
        <w:t>−</w:t>
      </w:r>
      <w:r w:rsidR="00B35AE8" w:rsidRPr="00DE7D5B">
        <w:rPr>
          <w:color w:val="000000" w:themeColor="text1"/>
        </w:rPr>
        <w:t xml:space="preserve"> ідентифікаційний код в Єдиному державному реєстрі підприємств та організацій України/реєстраційний код нерезидента/обліковий номер платника податків нерезидента/реєстраційний номер облікової картки платника податків або номер та серія (за наявності)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w:t>
      </w:r>
      <w:r w:rsidR="00816EC9" w:rsidRPr="007978B6">
        <w:rPr>
          <w:color w:val="000000" w:themeColor="text1"/>
        </w:rPr>
        <w:t>в</w:t>
      </w:r>
      <w:r w:rsidR="00816EC9" w:rsidRPr="00DE7D5B">
        <w:rPr>
          <w:color w:val="000000" w:themeColor="text1"/>
        </w:rPr>
        <w:t xml:space="preserve"> </w:t>
      </w:r>
      <w:r w:rsidR="00B35AE8" w:rsidRPr="00DE7D5B">
        <w:rPr>
          <w:color w:val="000000" w:themeColor="text1"/>
        </w:rPr>
        <w:t>паспорті);</w:t>
      </w:r>
      <w:r w:rsidRPr="00DE7D5B">
        <w:rPr>
          <w:color w:val="000000" w:themeColor="text1"/>
        </w:rPr>
        <w:t>”;</w:t>
      </w:r>
    </w:p>
    <w:p w14:paraId="63CE91F3" w14:textId="7C7A8C2E" w:rsidR="00185274" w:rsidRPr="00DE7D5B" w:rsidRDefault="00185274" w:rsidP="005C3A7C">
      <w:pPr>
        <w:ind w:firstLine="567"/>
        <w:rPr>
          <w:color w:val="000000" w:themeColor="text1"/>
        </w:rPr>
      </w:pPr>
      <w:r w:rsidRPr="00DE7D5B">
        <w:rPr>
          <w:color w:val="000000" w:themeColor="text1"/>
        </w:rPr>
        <w:t>у підпункті 15 слово “безпосередніми” виключити;</w:t>
      </w:r>
    </w:p>
    <w:p w14:paraId="6E3A9DA4" w14:textId="1F52661F" w:rsidR="007A0D58" w:rsidRPr="00DE7D5B" w:rsidRDefault="00872256" w:rsidP="005C3A7C">
      <w:pPr>
        <w:pStyle w:val="af3"/>
        <w:ind w:left="0" w:firstLine="567"/>
        <w:rPr>
          <w:color w:val="000000" w:themeColor="text1"/>
        </w:rPr>
      </w:pPr>
      <w:r w:rsidRPr="00DE7D5B">
        <w:rPr>
          <w:color w:val="000000" w:themeColor="text1"/>
        </w:rPr>
        <w:t>підпункт 22 після літер “ЦП</w:t>
      </w:r>
      <w:r w:rsidR="00DC23A0" w:rsidRPr="00DE7D5B">
        <w:rPr>
          <w:color w:val="000000" w:themeColor="text1"/>
        </w:rPr>
        <w:t>,</w:t>
      </w:r>
      <w:r w:rsidRPr="00DE7D5B">
        <w:rPr>
          <w:color w:val="000000" w:themeColor="text1"/>
        </w:rPr>
        <w:t>” доповнити словами та літерами “прав та зобов’язань за правочинами щодо ЦП у випадках</w:t>
      </w:r>
      <w:r w:rsidR="00754CDE" w:rsidRPr="00DE7D5B">
        <w:rPr>
          <w:color w:val="000000" w:themeColor="text1"/>
        </w:rPr>
        <w:t>,</w:t>
      </w:r>
      <w:r w:rsidRPr="00DE7D5B">
        <w:rPr>
          <w:color w:val="000000" w:themeColor="text1"/>
        </w:rPr>
        <w:t xml:space="preserve"> передбачених цим Положенням,”;</w:t>
      </w:r>
    </w:p>
    <w:p w14:paraId="59BE936A" w14:textId="77777777" w:rsidR="00872256" w:rsidRPr="00DE7D5B" w:rsidRDefault="00872256" w:rsidP="005C3A7C">
      <w:pPr>
        <w:pStyle w:val="af3"/>
        <w:ind w:left="0" w:firstLine="567"/>
        <w:rPr>
          <w:color w:val="000000" w:themeColor="text1"/>
        </w:rPr>
      </w:pPr>
      <w:r w:rsidRPr="00DE7D5B">
        <w:rPr>
          <w:color w:val="000000" w:themeColor="text1"/>
        </w:rPr>
        <w:t>підпункт 23 виключити;</w:t>
      </w:r>
    </w:p>
    <w:p w14:paraId="7F2A26A4" w14:textId="5E9074EC" w:rsidR="00F60D43" w:rsidRPr="00DE7D5B" w:rsidRDefault="00F60D43" w:rsidP="005C3A7C">
      <w:pPr>
        <w:pStyle w:val="af3"/>
        <w:ind w:left="0" w:firstLine="567"/>
        <w:rPr>
          <w:color w:val="000000" w:themeColor="text1"/>
        </w:rPr>
      </w:pPr>
      <w:r w:rsidRPr="00DE7D5B">
        <w:rPr>
          <w:color w:val="000000" w:themeColor="text1"/>
        </w:rPr>
        <w:t xml:space="preserve">пункт </w:t>
      </w:r>
      <w:r w:rsidR="00265AC9" w:rsidRPr="00DE7D5B">
        <w:rPr>
          <w:color w:val="000000" w:themeColor="text1"/>
        </w:rPr>
        <w:t xml:space="preserve">після абзацу </w:t>
      </w:r>
      <w:r w:rsidR="00E9065B" w:rsidRPr="00DE7D5B">
        <w:rPr>
          <w:color w:val="000000" w:themeColor="text1"/>
        </w:rPr>
        <w:t xml:space="preserve">двадцять п’ятого </w:t>
      </w:r>
      <w:r w:rsidRPr="00DE7D5B">
        <w:rPr>
          <w:color w:val="000000" w:themeColor="text1"/>
        </w:rPr>
        <w:t xml:space="preserve">доповнити новим </w:t>
      </w:r>
      <w:r w:rsidR="00265AC9" w:rsidRPr="00DE7D5B">
        <w:rPr>
          <w:color w:val="000000" w:themeColor="text1"/>
        </w:rPr>
        <w:t xml:space="preserve">абзацом </w:t>
      </w:r>
      <w:r w:rsidR="00940066" w:rsidRPr="00DE7D5B">
        <w:rPr>
          <w:color w:val="000000" w:themeColor="text1"/>
        </w:rPr>
        <w:t>двадцять шостим</w:t>
      </w:r>
      <w:r w:rsidRPr="00DE7D5B">
        <w:rPr>
          <w:color w:val="000000" w:themeColor="text1"/>
        </w:rPr>
        <w:t xml:space="preserve"> такого змісту:</w:t>
      </w:r>
    </w:p>
    <w:p w14:paraId="72A44E82" w14:textId="77777777" w:rsidR="00153EFC" w:rsidRPr="00DE7D5B" w:rsidRDefault="00F60D43" w:rsidP="005C3A7C">
      <w:pPr>
        <w:pStyle w:val="af3"/>
        <w:ind w:left="0" w:firstLine="567"/>
        <w:rPr>
          <w:color w:val="000000" w:themeColor="text1"/>
        </w:rPr>
      </w:pPr>
      <w:r w:rsidRPr="00DE7D5B">
        <w:rPr>
          <w:color w:val="000000" w:themeColor="text1"/>
        </w:rPr>
        <w:t>“27) учасник клірингу – депозитарна установа, емітент, іноземний депозитарій, які є клієнтами депозитарію Національного банку, Національний банк.”</w:t>
      </w:r>
      <w:r w:rsidR="00153EFC" w:rsidRPr="00DE7D5B">
        <w:rPr>
          <w:color w:val="000000" w:themeColor="text1"/>
        </w:rPr>
        <w:t>.</w:t>
      </w:r>
    </w:p>
    <w:p w14:paraId="0F195951" w14:textId="776C5030" w:rsidR="00F60D43" w:rsidRPr="00DE7D5B" w:rsidRDefault="00153EFC" w:rsidP="005C3A7C">
      <w:pPr>
        <w:pStyle w:val="af3"/>
        <w:ind w:left="0" w:firstLine="567"/>
        <w:rPr>
          <w:color w:val="000000" w:themeColor="text1"/>
        </w:rPr>
      </w:pPr>
      <w:r w:rsidRPr="00DE7D5B">
        <w:rPr>
          <w:color w:val="000000" w:themeColor="text1"/>
        </w:rPr>
        <w:t xml:space="preserve">У зв’язку з цим абзац </w:t>
      </w:r>
      <w:r w:rsidR="00E9065B" w:rsidRPr="00DE7D5B">
        <w:rPr>
          <w:color w:val="000000" w:themeColor="text1"/>
        </w:rPr>
        <w:t>двадцять шостий уважати абзацом двадцять сьомим</w:t>
      </w:r>
      <w:r w:rsidR="00F60D43" w:rsidRPr="00DE7D5B">
        <w:rPr>
          <w:color w:val="000000" w:themeColor="text1"/>
        </w:rPr>
        <w:t>;</w:t>
      </w:r>
    </w:p>
    <w:p w14:paraId="576A045A" w14:textId="77777777" w:rsidR="007E36F3" w:rsidRPr="00DE7D5B" w:rsidRDefault="007E36F3" w:rsidP="005C3A7C">
      <w:pPr>
        <w:pStyle w:val="af3"/>
        <w:ind w:left="0" w:firstLine="567"/>
        <w:rPr>
          <w:color w:val="000000" w:themeColor="text1"/>
        </w:rPr>
      </w:pPr>
    </w:p>
    <w:p w14:paraId="5A843617" w14:textId="77777777" w:rsidR="005740F5" w:rsidRPr="00DE7D5B" w:rsidRDefault="005740F5" w:rsidP="005C3A7C">
      <w:pPr>
        <w:pStyle w:val="af3"/>
        <w:numPr>
          <w:ilvl w:val="0"/>
          <w:numId w:val="4"/>
        </w:numPr>
        <w:ind w:left="0" w:firstLine="567"/>
        <w:rPr>
          <w:color w:val="000000" w:themeColor="text1"/>
        </w:rPr>
      </w:pPr>
      <w:r w:rsidRPr="00DE7D5B">
        <w:rPr>
          <w:color w:val="000000" w:themeColor="text1"/>
        </w:rPr>
        <w:t>у глав</w:t>
      </w:r>
      <w:r w:rsidR="00EE0502" w:rsidRPr="00DE7D5B">
        <w:rPr>
          <w:color w:val="000000" w:themeColor="text1"/>
        </w:rPr>
        <w:t>і</w:t>
      </w:r>
      <w:r w:rsidRPr="00DE7D5B">
        <w:rPr>
          <w:color w:val="000000" w:themeColor="text1"/>
        </w:rPr>
        <w:t xml:space="preserve"> 2:</w:t>
      </w:r>
    </w:p>
    <w:p w14:paraId="191EEE26" w14:textId="39AC120B" w:rsidR="008974CC" w:rsidRPr="00DE7D5B" w:rsidRDefault="00EE0502" w:rsidP="005C3A7C">
      <w:pPr>
        <w:pStyle w:val="af3"/>
        <w:ind w:left="0" w:firstLine="567"/>
        <w:rPr>
          <w:color w:val="000000" w:themeColor="text1"/>
        </w:rPr>
      </w:pPr>
      <w:r w:rsidRPr="00DE7D5B">
        <w:rPr>
          <w:color w:val="000000" w:themeColor="text1"/>
        </w:rPr>
        <w:t>у пункті 6</w:t>
      </w:r>
      <w:r w:rsidR="00783738" w:rsidRPr="00DE7D5B">
        <w:rPr>
          <w:color w:val="000000" w:themeColor="text1"/>
        </w:rPr>
        <w:t xml:space="preserve"> </w:t>
      </w:r>
      <w:r w:rsidRPr="00DE7D5B">
        <w:rPr>
          <w:color w:val="000000" w:themeColor="text1"/>
        </w:rPr>
        <w:t>сл</w:t>
      </w:r>
      <w:r w:rsidR="00C5687A" w:rsidRPr="00DE7D5B">
        <w:rPr>
          <w:color w:val="000000" w:themeColor="text1"/>
        </w:rPr>
        <w:t>ова</w:t>
      </w:r>
      <w:r w:rsidRPr="00DE7D5B">
        <w:rPr>
          <w:color w:val="000000" w:themeColor="text1"/>
        </w:rPr>
        <w:t xml:space="preserve"> “ри</w:t>
      </w:r>
      <w:r w:rsidR="00C5687A" w:rsidRPr="00DE7D5B">
        <w:rPr>
          <w:color w:val="000000" w:themeColor="text1"/>
        </w:rPr>
        <w:t>н</w:t>
      </w:r>
      <w:r w:rsidRPr="00DE7D5B">
        <w:rPr>
          <w:color w:val="000000" w:themeColor="text1"/>
        </w:rPr>
        <w:t>ках капіталу</w:t>
      </w:r>
      <w:r w:rsidR="00EB2F42" w:rsidRPr="00DE7D5B">
        <w:rPr>
          <w:color w:val="000000" w:themeColor="text1"/>
        </w:rPr>
        <w:t xml:space="preserve"> </w:t>
      </w:r>
      <w:r w:rsidR="00816EC9">
        <w:rPr>
          <w:color w:val="000000" w:themeColor="text1"/>
        </w:rPr>
        <w:t>−</w:t>
      </w:r>
      <w:r w:rsidR="00816EC9" w:rsidRPr="00DE7D5B">
        <w:rPr>
          <w:color w:val="000000" w:themeColor="text1"/>
        </w:rPr>
        <w:t xml:space="preserve"> </w:t>
      </w:r>
      <w:r w:rsidR="00C5687A" w:rsidRPr="00DE7D5B">
        <w:rPr>
          <w:color w:val="000000" w:themeColor="text1"/>
        </w:rPr>
        <w:t>депозитарної діяльності, затвердженого</w:t>
      </w:r>
      <w:r w:rsidRPr="00DE7D5B">
        <w:rPr>
          <w:color w:val="000000" w:themeColor="text1"/>
        </w:rPr>
        <w:t>”</w:t>
      </w:r>
      <w:r w:rsidR="00783738" w:rsidRPr="00DE7D5B">
        <w:rPr>
          <w:color w:val="000000" w:themeColor="text1"/>
        </w:rPr>
        <w:t>, “(зі змінами)”</w:t>
      </w:r>
      <w:r w:rsidRPr="00DE7D5B">
        <w:rPr>
          <w:color w:val="000000" w:themeColor="text1"/>
        </w:rPr>
        <w:t xml:space="preserve"> замінити </w:t>
      </w:r>
      <w:r w:rsidR="00783738" w:rsidRPr="00DE7D5B">
        <w:rPr>
          <w:color w:val="000000" w:themeColor="text1"/>
        </w:rPr>
        <w:t xml:space="preserve">відповідно </w:t>
      </w:r>
      <w:r w:rsidRPr="00DE7D5B">
        <w:rPr>
          <w:color w:val="000000" w:themeColor="text1"/>
        </w:rPr>
        <w:t>словами</w:t>
      </w:r>
      <w:r w:rsidR="00783738" w:rsidRPr="00DE7D5B">
        <w:rPr>
          <w:color w:val="000000" w:themeColor="text1"/>
        </w:rPr>
        <w:t xml:space="preserve"> та цифрами</w:t>
      </w:r>
      <w:r w:rsidRPr="00DE7D5B">
        <w:rPr>
          <w:color w:val="000000" w:themeColor="text1"/>
        </w:rPr>
        <w:t xml:space="preserve"> “фондовому ринку</w:t>
      </w:r>
      <w:r w:rsidR="00783738" w:rsidRPr="00DE7D5B">
        <w:rPr>
          <w:color w:val="000000" w:themeColor="text1"/>
        </w:rPr>
        <w:t xml:space="preserve"> – депозитарної діяльності, затвердженого</w:t>
      </w:r>
      <w:r w:rsidRPr="00DE7D5B">
        <w:rPr>
          <w:color w:val="000000" w:themeColor="text1"/>
        </w:rPr>
        <w:t>”</w:t>
      </w:r>
      <w:r w:rsidR="00783738" w:rsidRPr="00DE7D5B">
        <w:rPr>
          <w:color w:val="000000" w:themeColor="text1"/>
        </w:rPr>
        <w:t xml:space="preserve">, </w:t>
      </w:r>
      <w:r w:rsidR="008974CC" w:rsidRPr="00DE7D5B">
        <w:rPr>
          <w:color w:val="000000" w:themeColor="text1"/>
        </w:rPr>
        <w:t>“(у редакції рішення Національної комісії з цінних паперів та фондового ринку від 14</w:t>
      </w:r>
      <w:r w:rsidR="001672D2">
        <w:rPr>
          <w:color w:val="000000" w:themeColor="text1"/>
        </w:rPr>
        <w:t> </w:t>
      </w:r>
      <w:r w:rsidR="008974CC" w:rsidRPr="00DE7D5B">
        <w:rPr>
          <w:color w:val="000000" w:themeColor="text1"/>
        </w:rPr>
        <w:t>листопада 2019 року № 690)”;</w:t>
      </w:r>
    </w:p>
    <w:p w14:paraId="55C5D160" w14:textId="77777777" w:rsidR="00C016BD" w:rsidRPr="00DE7D5B" w:rsidRDefault="00C016BD" w:rsidP="005C3A7C">
      <w:pPr>
        <w:pStyle w:val="af3"/>
        <w:ind w:left="0" w:firstLine="567"/>
        <w:rPr>
          <w:color w:val="000000" w:themeColor="text1"/>
        </w:rPr>
      </w:pPr>
      <w:r w:rsidRPr="00DE7D5B">
        <w:rPr>
          <w:color w:val="000000" w:themeColor="text1"/>
        </w:rPr>
        <w:t>главу після пункту 6 доповнити новим пунктом 6</w:t>
      </w:r>
      <w:r w:rsidRPr="00DE7D5B">
        <w:rPr>
          <w:color w:val="000000" w:themeColor="text1"/>
          <w:vertAlign w:val="superscript"/>
        </w:rPr>
        <w:t>1</w:t>
      </w:r>
      <w:r w:rsidRPr="00DE7D5B">
        <w:rPr>
          <w:color w:val="000000" w:themeColor="text1"/>
        </w:rPr>
        <w:t xml:space="preserve"> такого змісту:</w:t>
      </w:r>
    </w:p>
    <w:p w14:paraId="20FE2AB1" w14:textId="193D0B56" w:rsidR="00B35AE8" w:rsidRPr="00DE7D5B" w:rsidRDefault="00C016BD" w:rsidP="005C3A7C">
      <w:pPr>
        <w:pStyle w:val="af3"/>
        <w:ind w:left="0" w:firstLine="567"/>
        <w:rPr>
          <w:color w:val="000000" w:themeColor="text1"/>
        </w:rPr>
      </w:pPr>
      <w:r w:rsidRPr="00DE7D5B">
        <w:rPr>
          <w:color w:val="000000" w:themeColor="text1"/>
        </w:rPr>
        <w:t>“</w:t>
      </w:r>
      <w:r w:rsidR="00641708" w:rsidRPr="00DE7D5B">
        <w:rPr>
          <w:color w:val="000000" w:themeColor="text1"/>
        </w:rPr>
        <w:t>6</w:t>
      </w:r>
      <w:r w:rsidR="00641708" w:rsidRPr="00DE7D5B">
        <w:rPr>
          <w:color w:val="000000" w:themeColor="text1"/>
          <w:vertAlign w:val="superscript"/>
        </w:rPr>
        <w:t>1</w:t>
      </w:r>
      <w:r w:rsidR="00641708" w:rsidRPr="00DE7D5B">
        <w:rPr>
          <w:color w:val="000000" w:themeColor="text1"/>
        </w:rPr>
        <w:t xml:space="preserve">. </w:t>
      </w:r>
      <w:r w:rsidR="00B35AE8" w:rsidRPr="00DE7D5B">
        <w:rPr>
          <w:color w:val="000000" w:themeColor="text1"/>
        </w:rPr>
        <w:t xml:space="preserve">Національний банк щорічно та/або </w:t>
      </w:r>
      <w:r w:rsidR="00816EC9">
        <w:rPr>
          <w:color w:val="000000" w:themeColor="text1"/>
        </w:rPr>
        <w:t>в</w:t>
      </w:r>
      <w:r w:rsidR="00816EC9" w:rsidRPr="00DE7D5B">
        <w:rPr>
          <w:color w:val="000000" w:themeColor="text1"/>
        </w:rPr>
        <w:t xml:space="preserve"> </w:t>
      </w:r>
      <w:r w:rsidR="00B35AE8" w:rsidRPr="00DE7D5B">
        <w:rPr>
          <w:color w:val="000000" w:themeColor="text1"/>
        </w:rPr>
        <w:t>разі внесення змін до законодавства з питань припинення видів діяльності</w:t>
      </w:r>
      <w:r w:rsidR="00E14849" w:rsidRPr="00DE7D5B">
        <w:rPr>
          <w:color w:val="000000" w:themeColor="text1"/>
        </w:rPr>
        <w:t>, які провадяться клієнтами депозитарію</w:t>
      </w:r>
      <w:r w:rsidR="00B35AE8" w:rsidRPr="00DE7D5B">
        <w:rPr>
          <w:color w:val="000000" w:themeColor="text1"/>
        </w:rPr>
        <w:t>:</w:t>
      </w:r>
    </w:p>
    <w:p w14:paraId="51B88178" w14:textId="5C0B769B" w:rsidR="00B35AE8" w:rsidRPr="00DE7D5B" w:rsidRDefault="00E45FFF" w:rsidP="005C3A7C">
      <w:pPr>
        <w:pStyle w:val="af3"/>
        <w:ind w:left="0" w:firstLine="567"/>
        <w:rPr>
          <w:color w:val="000000" w:themeColor="text1"/>
        </w:rPr>
      </w:pPr>
      <w:r w:rsidRPr="00DE7D5B">
        <w:rPr>
          <w:color w:val="000000" w:themeColor="text1"/>
        </w:rPr>
        <w:lastRenderedPageBreak/>
        <w:t>1</w:t>
      </w:r>
      <w:r w:rsidR="00C477C0" w:rsidRPr="00DE7D5B">
        <w:rPr>
          <w:color w:val="000000" w:themeColor="text1"/>
        </w:rPr>
        <w:t>) визначає необхідність проведення тестування</w:t>
      </w:r>
      <w:r w:rsidRPr="00DE7D5B">
        <w:rPr>
          <w:color w:val="000000" w:themeColor="text1"/>
        </w:rPr>
        <w:t xml:space="preserve"> процедур припинення діяльності </w:t>
      </w:r>
      <w:r w:rsidR="00765934" w:rsidRPr="00DE7D5B">
        <w:rPr>
          <w:color w:val="000000" w:themeColor="text1"/>
        </w:rPr>
        <w:t>клієнтів депозитарію</w:t>
      </w:r>
      <w:r w:rsidR="00C477C0" w:rsidRPr="00DE7D5B">
        <w:rPr>
          <w:color w:val="000000" w:themeColor="text1"/>
        </w:rPr>
        <w:t xml:space="preserve"> з</w:t>
      </w:r>
      <w:r w:rsidR="00B35AE8" w:rsidRPr="00DE7D5B">
        <w:rPr>
          <w:color w:val="000000" w:themeColor="text1"/>
        </w:rPr>
        <w:t xml:space="preserve"> клієнтами депозитарію, КУ</w:t>
      </w:r>
      <w:r w:rsidR="00DC32FA" w:rsidRPr="00DE7D5B">
        <w:rPr>
          <w:color w:val="000000" w:themeColor="text1"/>
        </w:rPr>
        <w:t>,</w:t>
      </w:r>
      <w:r w:rsidR="00B35AE8" w:rsidRPr="00DE7D5B">
        <w:rPr>
          <w:color w:val="000000" w:themeColor="text1"/>
        </w:rPr>
        <w:t xml:space="preserve"> Національною комісією з цінних паперів та фондового ринку, Центральним депозитарієм та</w:t>
      </w:r>
      <w:r w:rsidR="00BD51F1" w:rsidRPr="00DE7D5B">
        <w:rPr>
          <w:color w:val="000000" w:themeColor="text1"/>
        </w:rPr>
        <w:t xml:space="preserve"> надсилає </w:t>
      </w:r>
      <w:r w:rsidR="007A7DB4" w:rsidRPr="00DE7D5B">
        <w:rPr>
          <w:color w:val="000000" w:themeColor="text1"/>
        </w:rPr>
        <w:t>особам</w:t>
      </w:r>
      <w:r w:rsidR="005C74E2" w:rsidRPr="00DE7D5B">
        <w:rPr>
          <w:color w:val="000000" w:themeColor="text1"/>
        </w:rPr>
        <w:t xml:space="preserve">, з якими виявлено </w:t>
      </w:r>
      <w:r w:rsidR="000D7C9D" w:rsidRPr="00DE7D5B">
        <w:rPr>
          <w:color w:val="000000" w:themeColor="text1"/>
        </w:rPr>
        <w:t>потребу</w:t>
      </w:r>
      <w:r w:rsidR="005C74E2" w:rsidRPr="00DE7D5B">
        <w:rPr>
          <w:color w:val="000000" w:themeColor="text1"/>
        </w:rPr>
        <w:t xml:space="preserve"> провести тестування,</w:t>
      </w:r>
      <w:r w:rsidR="007A7DB4" w:rsidRPr="00DE7D5B">
        <w:rPr>
          <w:color w:val="000000" w:themeColor="text1"/>
        </w:rPr>
        <w:t xml:space="preserve"> </w:t>
      </w:r>
      <w:r w:rsidR="006F4960" w:rsidRPr="00DE7D5B">
        <w:rPr>
          <w:color w:val="000000" w:themeColor="text1"/>
        </w:rPr>
        <w:t xml:space="preserve">запити на </w:t>
      </w:r>
      <w:r w:rsidR="005C74E2" w:rsidRPr="00DE7D5B">
        <w:rPr>
          <w:color w:val="000000" w:themeColor="text1"/>
        </w:rPr>
        <w:t xml:space="preserve">його </w:t>
      </w:r>
      <w:r w:rsidR="006F4960" w:rsidRPr="00DE7D5B">
        <w:rPr>
          <w:color w:val="000000" w:themeColor="text1"/>
        </w:rPr>
        <w:t>проведення</w:t>
      </w:r>
      <w:r w:rsidR="00EE1FF3" w:rsidRPr="00DE7D5B">
        <w:rPr>
          <w:color w:val="000000" w:themeColor="text1"/>
        </w:rPr>
        <w:t xml:space="preserve">. Національний банк за згодою клієнта депозитарію, КУ, </w:t>
      </w:r>
      <w:r w:rsidR="005F6C58" w:rsidRPr="00DE7D5B">
        <w:rPr>
          <w:color w:val="000000" w:themeColor="text1"/>
        </w:rPr>
        <w:t>Національної комісії</w:t>
      </w:r>
      <w:r w:rsidR="00EE1FF3" w:rsidRPr="00DE7D5B">
        <w:rPr>
          <w:color w:val="000000" w:themeColor="text1"/>
        </w:rPr>
        <w:t xml:space="preserve"> з цінних паперів</w:t>
      </w:r>
      <w:r w:rsidR="005F6C58" w:rsidRPr="00DE7D5B">
        <w:rPr>
          <w:color w:val="000000" w:themeColor="text1"/>
        </w:rPr>
        <w:t xml:space="preserve"> та фондового ринку, Центрального депозитарію</w:t>
      </w:r>
      <w:r w:rsidR="00B35AE8" w:rsidRPr="00DE7D5B">
        <w:rPr>
          <w:color w:val="000000" w:themeColor="text1"/>
        </w:rPr>
        <w:t xml:space="preserve"> проводить тестування  </w:t>
      </w:r>
      <w:r w:rsidR="005F6C58" w:rsidRPr="00DE7D5B">
        <w:rPr>
          <w:color w:val="000000" w:themeColor="text1"/>
        </w:rPr>
        <w:t>процедур припинення діяльності</w:t>
      </w:r>
      <w:r w:rsidR="00765934" w:rsidRPr="00DE7D5B">
        <w:rPr>
          <w:color w:val="000000" w:themeColor="text1"/>
        </w:rPr>
        <w:t xml:space="preserve"> клієнтів депозитарію</w:t>
      </w:r>
      <w:r w:rsidR="00B35AE8" w:rsidRPr="00DE7D5B">
        <w:rPr>
          <w:color w:val="000000" w:themeColor="text1"/>
        </w:rPr>
        <w:t>;</w:t>
      </w:r>
    </w:p>
    <w:p w14:paraId="28E84D52" w14:textId="77777777" w:rsidR="00B57D2F" w:rsidRPr="00DE7D5B" w:rsidRDefault="00B57D2F" w:rsidP="005C3A7C">
      <w:pPr>
        <w:pStyle w:val="af3"/>
        <w:ind w:left="0" w:firstLine="567"/>
        <w:rPr>
          <w:color w:val="000000" w:themeColor="text1"/>
        </w:rPr>
      </w:pPr>
    </w:p>
    <w:p w14:paraId="2E4BC923" w14:textId="55E8A5D4" w:rsidR="00B35AE8" w:rsidRPr="00DE7D5B" w:rsidRDefault="00B35AE8" w:rsidP="005C3A7C">
      <w:pPr>
        <w:pStyle w:val="af3"/>
        <w:ind w:left="0" w:firstLine="567"/>
        <w:rPr>
          <w:color w:val="000000" w:themeColor="text1"/>
        </w:rPr>
      </w:pPr>
      <w:r w:rsidRPr="00DE7D5B">
        <w:rPr>
          <w:color w:val="000000" w:themeColor="text1"/>
        </w:rPr>
        <w:t xml:space="preserve">2) переглядає </w:t>
      </w:r>
      <w:r w:rsidR="001040FF" w:rsidRPr="00DE7D5B">
        <w:rPr>
          <w:color w:val="000000" w:themeColor="text1"/>
        </w:rPr>
        <w:t>нормативно-правові</w:t>
      </w:r>
      <w:r w:rsidR="00765934" w:rsidRPr="00DE7D5B">
        <w:rPr>
          <w:color w:val="000000" w:themeColor="text1"/>
        </w:rPr>
        <w:t xml:space="preserve"> та розпорядчі</w:t>
      </w:r>
      <w:r w:rsidR="001040FF" w:rsidRPr="00DE7D5B">
        <w:rPr>
          <w:color w:val="000000" w:themeColor="text1"/>
        </w:rPr>
        <w:t xml:space="preserve"> акти Національного банку</w:t>
      </w:r>
      <w:r w:rsidRPr="00DE7D5B">
        <w:rPr>
          <w:color w:val="000000" w:themeColor="text1"/>
        </w:rPr>
        <w:t xml:space="preserve"> </w:t>
      </w:r>
      <w:r w:rsidR="00816EC9">
        <w:rPr>
          <w:color w:val="000000" w:themeColor="text1"/>
        </w:rPr>
        <w:t>щодо</w:t>
      </w:r>
      <w:r w:rsidRPr="00DE7D5B">
        <w:rPr>
          <w:color w:val="000000" w:themeColor="text1"/>
        </w:rPr>
        <w:t xml:space="preserve"> актуальності та ефективності викладених у </w:t>
      </w:r>
      <w:r w:rsidR="0051044F" w:rsidRPr="00DE7D5B">
        <w:rPr>
          <w:color w:val="000000" w:themeColor="text1"/>
        </w:rPr>
        <w:t xml:space="preserve">них </w:t>
      </w:r>
      <w:r w:rsidRPr="00DE7D5B">
        <w:rPr>
          <w:color w:val="000000" w:themeColor="text1"/>
        </w:rPr>
        <w:t>процедур</w:t>
      </w:r>
      <w:r w:rsidR="00765934" w:rsidRPr="00DE7D5B">
        <w:rPr>
          <w:color w:val="000000" w:themeColor="text1"/>
        </w:rPr>
        <w:t xml:space="preserve"> припинення діяльності клієнтів депозитарію</w:t>
      </w:r>
      <w:r w:rsidRPr="00DE7D5B">
        <w:rPr>
          <w:color w:val="000000" w:themeColor="text1"/>
        </w:rPr>
        <w:t>, а також з урахуванням результатів проведеного тестування.</w:t>
      </w:r>
    </w:p>
    <w:p w14:paraId="2C7016D0" w14:textId="6965E0D5" w:rsidR="00C016BD" w:rsidRPr="00DE7D5B" w:rsidRDefault="00DC32FA" w:rsidP="005C3A7C">
      <w:pPr>
        <w:pStyle w:val="af3"/>
        <w:ind w:left="0" w:firstLine="567"/>
        <w:rPr>
          <w:color w:val="000000" w:themeColor="text1"/>
        </w:rPr>
      </w:pPr>
      <w:r w:rsidRPr="00DE7D5B">
        <w:rPr>
          <w:color w:val="000000" w:themeColor="text1"/>
        </w:rPr>
        <w:t>Депозитарій Національного банку з</w:t>
      </w:r>
      <w:r w:rsidR="00B35AE8" w:rsidRPr="00DE7D5B">
        <w:rPr>
          <w:color w:val="000000" w:themeColor="text1"/>
        </w:rPr>
        <w:t xml:space="preserve">а результатами проведеного тестування складає звіт та надає його учасникам тестування на їх запит. Якщо за результатами тестування виявлено недоліки </w:t>
      </w:r>
      <w:r w:rsidR="00816EC9">
        <w:rPr>
          <w:color w:val="000000" w:themeColor="text1"/>
        </w:rPr>
        <w:t>в</w:t>
      </w:r>
      <w:r w:rsidR="00816EC9" w:rsidRPr="00DE7D5B">
        <w:rPr>
          <w:color w:val="000000" w:themeColor="text1"/>
        </w:rPr>
        <w:t xml:space="preserve"> </w:t>
      </w:r>
      <w:r w:rsidR="00B35AE8" w:rsidRPr="00DE7D5B">
        <w:rPr>
          <w:color w:val="000000" w:themeColor="text1"/>
        </w:rPr>
        <w:t xml:space="preserve">процедурі припинення відповідного виду діяльності, </w:t>
      </w:r>
      <w:r w:rsidR="00816EC9">
        <w:rPr>
          <w:color w:val="000000" w:themeColor="text1"/>
        </w:rPr>
        <w:t xml:space="preserve"> то </w:t>
      </w:r>
      <w:r w:rsidR="00B35AE8" w:rsidRPr="00DE7D5B">
        <w:rPr>
          <w:color w:val="000000" w:themeColor="text1"/>
        </w:rPr>
        <w:t>депозитарій Національного банку ініціює внесення змін до нормативно-правових та розпорядчих актів Національного банку та/або здійснює інші необхідні дії для усунення виявлених недоліків, та/або звертається з відповідними пропозиціями до клієнтів депозитарію, Національної комісії з цінних паперів та фондового ринку, Центрального депозитарію.</w:t>
      </w:r>
      <w:r w:rsidR="00C016BD" w:rsidRPr="00DE7D5B">
        <w:rPr>
          <w:color w:val="000000" w:themeColor="text1"/>
        </w:rPr>
        <w:t>”;</w:t>
      </w:r>
    </w:p>
    <w:p w14:paraId="238EEE80" w14:textId="77777777" w:rsidR="000F378A" w:rsidRPr="00DE7D5B" w:rsidRDefault="000F378A" w:rsidP="005C3A7C">
      <w:pPr>
        <w:pStyle w:val="af3"/>
        <w:ind w:left="0" w:firstLine="567"/>
        <w:rPr>
          <w:color w:val="000000" w:themeColor="text1"/>
        </w:rPr>
      </w:pPr>
    </w:p>
    <w:p w14:paraId="6327EDE5" w14:textId="1C97BDF6" w:rsidR="004B2A1E" w:rsidRPr="00DE7D5B" w:rsidRDefault="004B2A1E" w:rsidP="005C3A7C">
      <w:pPr>
        <w:pStyle w:val="af3"/>
        <w:numPr>
          <w:ilvl w:val="0"/>
          <w:numId w:val="4"/>
        </w:numPr>
        <w:ind w:left="0" w:firstLine="567"/>
        <w:rPr>
          <w:color w:val="000000" w:themeColor="text1"/>
        </w:rPr>
      </w:pPr>
      <w:r w:rsidRPr="00DE7D5B">
        <w:rPr>
          <w:color w:val="000000" w:themeColor="text1"/>
        </w:rPr>
        <w:t>у главі 3:</w:t>
      </w:r>
    </w:p>
    <w:p w14:paraId="7E14B478" w14:textId="0FAF9479" w:rsidR="00957B5B" w:rsidRPr="00DE7D5B" w:rsidRDefault="00E23A17" w:rsidP="005C3A7C">
      <w:pPr>
        <w:ind w:firstLine="567"/>
        <w:rPr>
          <w:color w:val="000000" w:themeColor="text1"/>
        </w:rPr>
      </w:pPr>
      <w:r w:rsidRPr="00DE7D5B">
        <w:rPr>
          <w:color w:val="000000" w:themeColor="text1"/>
        </w:rPr>
        <w:t>в</w:t>
      </w:r>
      <w:r w:rsidR="00957B5B" w:rsidRPr="00DE7D5B">
        <w:rPr>
          <w:color w:val="000000" w:themeColor="text1"/>
        </w:rPr>
        <w:t xml:space="preserve"> </w:t>
      </w:r>
      <w:r w:rsidR="00771098" w:rsidRPr="00DE7D5B">
        <w:rPr>
          <w:color w:val="000000" w:themeColor="text1"/>
        </w:rPr>
        <w:t>абзац</w:t>
      </w:r>
      <w:r w:rsidR="00957B5B" w:rsidRPr="00DE7D5B">
        <w:rPr>
          <w:color w:val="000000" w:themeColor="text1"/>
        </w:rPr>
        <w:t>і</w:t>
      </w:r>
      <w:r w:rsidR="00771098" w:rsidRPr="00DE7D5B">
        <w:rPr>
          <w:color w:val="000000" w:themeColor="text1"/>
        </w:rPr>
        <w:t xml:space="preserve"> </w:t>
      </w:r>
      <w:r w:rsidR="004628BF" w:rsidRPr="00DE7D5B">
        <w:rPr>
          <w:color w:val="000000" w:themeColor="text1"/>
        </w:rPr>
        <w:t>десят</w:t>
      </w:r>
      <w:r w:rsidR="00957B5B" w:rsidRPr="00DE7D5B">
        <w:rPr>
          <w:color w:val="000000" w:themeColor="text1"/>
        </w:rPr>
        <w:t>ому</w:t>
      </w:r>
      <w:r w:rsidR="00771098" w:rsidRPr="00DE7D5B">
        <w:rPr>
          <w:color w:val="000000" w:themeColor="text1"/>
        </w:rPr>
        <w:t xml:space="preserve"> </w:t>
      </w:r>
      <w:r w:rsidR="004628BF" w:rsidRPr="00DE7D5B">
        <w:rPr>
          <w:color w:val="000000" w:themeColor="text1"/>
        </w:rPr>
        <w:t>пункту 13</w:t>
      </w:r>
      <w:r w:rsidR="00957B5B" w:rsidRPr="00DE7D5B">
        <w:rPr>
          <w:color w:val="000000" w:themeColor="text1"/>
        </w:rPr>
        <w:t>:</w:t>
      </w:r>
    </w:p>
    <w:p w14:paraId="02DF3076" w14:textId="6FDD3A30" w:rsidR="00FE0026" w:rsidRPr="00DE7D5B" w:rsidRDefault="00FE0026" w:rsidP="005C3A7C">
      <w:pPr>
        <w:ind w:firstLine="567"/>
        <w:rPr>
          <w:color w:val="000000" w:themeColor="text1"/>
        </w:rPr>
      </w:pPr>
      <w:r w:rsidRPr="00DE7D5B">
        <w:rPr>
          <w:color w:val="000000" w:themeColor="text1"/>
        </w:rPr>
        <w:t>слова “в особі центрального” замінити словом “, центральному”;</w:t>
      </w:r>
    </w:p>
    <w:p w14:paraId="56711B4A" w14:textId="31EA0B93" w:rsidR="00771098" w:rsidRPr="00DE7D5B" w:rsidRDefault="00957B5B" w:rsidP="005C3A7C">
      <w:pPr>
        <w:ind w:firstLine="567"/>
        <w:rPr>
          <w:color w:val="000000" w:themeColor="text1"/>
        </w:rPr>
      </w:pPr>
      <w:r w:rsidRPr="00DE7D5B">
        <w:rPr>
          <w:color w:val="000000" w:themeColor="text1"/>
        </w:rPr>
        <w:t>абзац</w:t>
      </w:r>
      <w:r w:rsidR="004628BF" w:rsidRPr="00DE7D5B">
        <w:rPr>
          <w:color w:val="000000" w:themeColor="text1"/>
        </w:rPr>
        <w:t xml:space="preserve"> </w:t>
      </w:r>
      <w:r w:rsidR="00771098" w:rsidRPr="00DE7D5B">
        <w:rPr>
          <w:color w:val="000000" w:themeColor="text1"/>
        </w:rPr>
        <w:t>після слів “іншим особам” доповнити словами “(включаючи осіб, які мають ліцензію на провадження депозитарної діяльності депозитарної установи)”;</w:t>
      </w:r>
    </w:p>
    <w:p w14:paraId="2A1B60CE" w14:textId="0B2AABCC" w:rsidR="00771098" w:rsidRPr="00DE7D5B" w:rsidRDefault="00116C01" w:rsidP="005C3A7C">
      <w:pPr>
        <w:ind w:firstLine="567"/>
        <w:rPr>
          <w:color w:val="000000" w:themeColor="text1"/>
        </w:rPr>
      </w:pPr>
      <w:r w:rsidRPr="00DE7D5B">
        <w:rPr>
          <w:color w:val="000000" w:themeColor="text1"/>
        </w:rPr>
        <w:t xml:space="preserve">в абзаці </w:t>
      </w:r>
      <w:r w:rsidR="00C576BD" w:rsidRPr="00DE7D5B">
        <w:rPr>
          <w:color w:val="000000" w:themeColor="text1"/>
        </w:rPr>
        <w:t>другому</w:t>
      </w:r>
      <w:r w:rsidRPr="00DE7D5B">
        <w:rPr>
          <w:color w:val="000000" w:themeColor="text1"/>
        </w:rPr>
        <w:t xml:space="preserve"> </w:t>
      </w:r>
      <w:r w:rsidR="00771098" w:rsidRPr="00DE7D5B">
        <w:rPr>
          <w:color w:val="000000" w:themeColor="text1"/>
        </w:rPr>
        <w:t>пункт</w:t>
      </w:r>
      <w:r w:rsidRPr="00DE7D5B">
        <w:rPr>
          <w:color w:val="000000" w:themeColor="text1"/>
        </w:rPr>
        <w:t>у</w:t>
      </w:r>
      <w:r w:rsidR="00771098" w:rsidRPr="00DE7D5B">
        <w:rPr>
          <w:color w:val="000000" w:themeColor="text1"/>
        </w:rPr>
        <w:t xml:space="preserve"> 14 слова “із зазначенням їх персональних ідентифікаторів ключів електронного підпису, що використовуються для надання Відповідальному підрозділу електронних документів” виключити;</w:t>
      </w:r>
    </w:p>
    <w:p w14:paraId="53917D01" w14:textId="77777777" w:rsidR="00116C01" w:rsidRPr="00DE7D5B" w:rsidRDefault="00116C01" w:rsidP="005C3A7C">
      <w:pPr>
        <w:ind w:firstLine="567"/>
        <w:rPr>
          <w:color w:val="000000" w:themeColor="text1"/>
        </w:rPr>
      </w:pPr>
    </w:p>
    <w:p w14:paraId="466F2065" w14:textId="77777777" w:rsidR="006C6795" w:rsidRPr="00DE7D5B" w:rsidRDefault="006C6795" w:rsidP="005C3A7C">
      <w:pPr>
        <w:pStyle w:val="af3"/>
        <w:numPr>
          <w:ilvl w:val="0"/>
          <w:numId w:val="4"/>
        </w:numPr>
        <w:ind w:left="0" w:firstLine="567"/>
        <w:rPr>
          <w:color w:val="000000" w:themeColor="text1"/>
        </w:rPr>
      </w:pPr>
      <w:r w:rsidRPr="00DE7D5B">
        <w:rPr>
          <w:color w:val="000000" w:themeColor="text1"/>
        </w:rPr>
        <w:t>розділ після глави 3 доповнити новою главою 3</w:t>
      </w:r>
      <w:r w:rsidRPr="00DE7D5B">
        <w:rPr>
          <w:color w:val="000000" w:themeColor="text1"/>
          <w:vertAlign w:val="superscript"/>
        </w:rPr>
        <w:t>1</w:t>
      </w:r>
      <w:r w:rsidRPr="00DE7D5B">
        <w:rPr>
          <w:color w:val="000000" w:themeColor="text1"/>
        </w:rPr>
        <w:t xml:space="preserve"> такого змісту:</w:t>
      </w:r>
    </w:p>
    <w:p w14:paraId="303AAD3E" w14:textId="26F2458E" w:rsidR="006C6795" w:rsidRPr="00DE7D5B" w:rsidRDefault="006C6795" w:rsidP="005C3A7C">
      <w:pPr>
        <w:pStyle w:val="af3"/>
        <w:ind w:left="0" w:firstLine="567"/>
        <w:rPr>
          <w:color w:val="000000" w:themeColor="text1"/>
        </w:rPr>
      </w:pPr>
      <w:r w:rsidRPr="00DE7D5B">
        <w:rPr>
          <w:color w:val="000000" w:themeColor="text1"/>
        </w:rPr>
        <w:t>“Глава 3</w:t>
      </w:r>
      <w:r w:rsidRPr="00DE7D5B">
        <w:rPr>
          <w:color w:val="000000" w:themeColor="text1"/>
          <w:vertAlign w:val="superscript"/>
        </w:rPr>
        <w:t>1</w:t>
      </w:r>
      <w:r w:rsidRPr="00DE7D5B">
        <w:rPr>
          <w:color w:val="000000" w:themeColor="text1"/>
        </w:rPr>
        <w:t>. Загальні засади клірингової діяльності Національного банку</w:t>
      </w:r>
    </w:p>
    <w:p w14:paraId="198E1E59" w14:textId="77777777" w:rsidR="00116C01" w:rsidRPr="00DE7D5B" w:rsidRDefault="00116C01" w:rsidP="005C3A7C">
      <w:pPr>
        <w:pStyle w:val="af3"/>
        <w:ind w:left="0" w:firstLine="567"/>
        <w:rPr>
          <w:color w:val="000000" w:themeColor="text1"/>
        </w:rPr>
      </w:pPr>
    </w:p>
    <w:p w14:paraId="5614F93E" w14:textId="046F43CB" w:rsidR="006C6795" w:rsidRPr="00DE7D5B" w:rsidRDefault="006C6795" w:rsidP="005C3A7C">
      <w:pPr>
        <w:pStyle w:val="af3"/>
        <w:ind w:left="0" w:firstLine="567"/>
        <w:rPr>
          <w:color w:val="000000" w:themeColor="text1"/>
        </w:rPr>
      </w:pPr>
      <w:r w:rsidRPr="00DE7D5B">
        <w:rPr>
          <w:color w:val="000000" w:themeColor="text1"/>
        </w:rPr>
        <w:t>22</w:t>
      </w:r>
      <w:r w:rsidRPr="00DE7D5B">
        <w:rPr>
          <w:color w:val="000000" w:themeColor="text1"/>
          <w:vertAlign w:val="superscript"/>
        </w:rPr>
        <w:t>1</w:t>
      </w:r>
      <w:r w:rsidRPr="00DE7D5B">
        <w:rPr>
          <w:color w:val="000000" w:themeColor="text1"/>
        </w:rPr>
        <w:t xml:space="preserve">. Національний банк </w:t>
      </w:r>
      <w:r w:rsidR="00816EC9">
        <w:rPr>
          <w:color w:val="000000" w:themeColor="text1"/>
        </w:rPr>
        <w:t>у</w:t>
      </w:r>
      <w:r w:rsidR="00816EC9" w:rsidRPr="00DE7D5B">
        <w:rPr>
          <w:color w:val="000000" w:themeColor="text1"/>
        </w:rPr>
        <w:t xml:space="preserve"> </w:t>
      </w:r>
      <w:r w:rsidRPr="00DE7D5B">
        <w:rPr>
          <w:color w:val="000000" w:themeColor="text1"/>
        </w:rPr>
        <w:t xml:space="preserve">межах визначеної </w:t>
      </w:r>
      <w:r w:rsidR="00840E51" w:rsidRPr="00DE7D5B">
        <w:rPr>
          <w:color w:val="000000" w:themeColor="text1"/>
        </w:rPr>
        <w:t>З</w:t>
      </w:r>
      <w:r w:rsidRPr="00DE7D5B">
        <w:rPr>
          <w:color w:val="000000" w:themeColor="text1"/>
        </w:rPr>
        <w:t>аконом</w:t>
      </w:r>
      <w:r w:rsidR="0060152F" w:rsidRPr="00DE7D5B">
        <w:rPr>
          <w:color w:val="000000" w:themeColor="text1"/>
        </w:rPr>
        <w:t xml:space="preserve"> </w:t>
      </w:r>
      <w:r w:rsidR="00840E51" w:rsidRPr="00DE7D5B">
        <w:rPr>
          <w:color w:val="000000" w:themeColor="text1"/>
        </w:rPr>
        <w:t xml:space="preserve">України </w:t>
      </w:r>
      <w:r w:rsidR="0060152F" w:rsidRPr="00DE7D5B">
        <w:rPr>
          <w:color w:val="000000" w:themeColor="text1"/>
        </w:rPr>
        <w:t>“Про ринки капіталу та організовані товарні ринки”</w:t>
      </w:r>
      <w:r w:rsidRPr="00DE7D5B">
        <w:rPr>
          <w:color w:val="000000" w:themeColor="text1"/>
        </w:rPr>
        <w:t xml:space="preserve"> компетенції провадить клірингову діяльність з визначення зобов’язань у таких випадках:</w:t>
      </w:r>
    </w:p>
    <w:p w14:paraId="67051E8A" w14:textId="77777777" w:rsidR="00500891" w:rsidRPr="00DE7D5B" w:rsidRDefault="00500891" w:rsidP="005C3A7C">
      <w:pPr>
        <w:pStyle w:val="af3"/>
        <w:ind w:left="0" w:firstLine="567"/>
        <w:rPr>
          <w:color w:val="000000" w:themeColor="text1"/>
        </w:rPr>
      </w:pPr>
    </w:p>
    <w:p w14:paraId="7DAA9191" w14:textId="5034886C" w:rsidR="006C6795" w:rsidRPr="00DE7D5B" w:rsidRDefault="006C6795" w:rsidP="005C3A7C">
      <w:pPr>
        <w:pStyle w:val="af3"/>
        <w:ind w:left="0" w:firstLine="567"/>
        <w:rPr>
          <w:color w:val="000000" w:themeColor="text1"/>
        </w:rPr>
      </w:pPr>
      <w:r w:rsidRPr="00DE7D5B">
        <w:rPr>
          <w:color w:val="000000" w:themeColor="text1"/>
        </w:rPr>
        <w:lastRenderedPageBreak/>
        <w:t>1)</w:t>
      </w:r>
      <w:r w:rsidRPr="00DE7D5B">
        <w:rPr>
          <w:color w:val="000000" w:themeColor="text1"/>
        </w:rPr>
        <w:tab/>
        <w:t xml:space="preserve">за правочинами щодо ЦП, вчиненими поза організованим ринком капіталу, розрахунки за якими здійснюються/забезпечуються за принципом </w:t>
      </w:r>
      <w:r w:rsidR="00816EC9">
        <w:rPr>
          <w:color w:val="000000" w:themeColor="text1"/>
        </w:rPr>
        <w:t>“</w:t>
      </w:r>
      <w:r w:rsidRPr="00DE7D5B">
        <w:rPr>
          <w:color w:val="000000" w:themeColor="text1"/>
        </w:rPr>
        <w:t>поставка цінних паперів проти оплати</w:t>
      </w:r>
      <w:r w:rsidR="00816EC9">
        <w:rPr>
          <w:color w:val="000000" w:themeColor="text1"/>
        </w:rPr>
        <w:t>”</w:t>
      </w:r>
      <w:r w:rsidR="00816EC9" w:rsidRPr="00DE7D5B">
        <w:rPr>
          <w:color w:val="000000" w:themeColor="text1"/>
        </w:rPr>
        <w:t xml:space="preserve"> </w:t>
      </w:r>
      <w:r w:rsidR="00816EC9">
        <w:rPr>
          <w:color w:val="000000" w:themeColor="text1"/>
        </w:rPr>
        <w:t>у</w:t>
      </w:r>
      <w:r w:rsidR="00816EC9" w:rsidRPr="00DE7D5B">
        <w:rPr>
          <w:color w:val="000000" w:themeColor="text1"/>
        </w:rPr>
        <w:t xml:space="preserve"> </w:t>
      </w:r>
      <w:r w:rsidRPr="00DE7D5B">
        <w:rPr>
          <w:color w:val="000000" w:themeColor="text1"/>
        </w:rPr>
        <w:t>режимі одиночних розрахунків;</w:t>
      </w:r>
    </w:p>
    <w:p w14:paraId="1E0B68C7" w14:textId="77777777" w:rsidR="00500891" w:rsidRPr="00DE7D5B" w:rsidRDefault="00500891" w:rsidP="005C3A7C">
      <w:pPr>
        <w:pStyle w:val="af3"/>
        <w:ind w:left="0" w:firstLine="567"/>
        <w:rPr>
          <w:color w:val="000000" w:themeColor="text1"/>
        </w:rPr>
      </w:pPr>
    </w:p>
    <w:p w14:paraId="139F63E9" w14:textId="0BE18A08" w:rsidR="006C6795" w:rsidRPr="00DE7D5B" w:rsidRDefault="006C6795" w:rsidP="005C3A7C">
      <w:pPr>
        <w:pStyle w:val="af3"/>
        <w:ind w:left="0" w:firstLine="567"/>
        <w:rPr>
          <w:color w:val="000000" w:themeColor="text1"/>
        </w:rPr>
      </w:pPr>
      <w:r w:rsidRPr="00DE7D5B">
        <w:rPr>
          <w:color w:val="000000" w:themeColor="text1"/>
        </w:rPr>
        <w:t>2)</w:t>
      </w:r>
      <w:r w:rsidRPr="00DE7D5B">
        <w:rPr>
          <w:color w:val="000000" w:themeColor="text1"/>
        </w:rPr>
        <w:tab/>
        <w:t xml:space="preserve">за правочинами щодо ЦП, розрахунки за якими здійснюються/забезпечуються за принципом </w:t>
      </w:r>
      <w:r w:rsidR="00816EC9">
        <w:rPr>
          <w:color w:val="000000" w:themeColor="text1"/>
        </w:rPr>
        <w:t>“</w:t>
      </w:r>
      <w:r w:rsidRPr="00DE7D5B">
        <w:rPr>
          <w:color w:val="000000" w:themeColor="text1"/>
        </w:rPr>
        <w:t>оплата проти поставки цінних паперів</w:t>
      </w:r>
      <w:r w:rsidR="00816EC9">
        <w:rPr>
          <w:color w:val="000000" w:themeColor="text1"/>
        </w:rPr>
        <w:t>”</w:t>
      </w:r>
      <w:r w:rsidR="00816EC9" w:rsidRPr="00DE7D5B">
        <w:rPr>
          <w:color w:val="000000" w:themeColor="text1"/>
        </w:rPr>
        <w:t xml:space="preserve"> </w:t>
      </w:r>
      <w:r w:rsidR="00816EC9">
        <w:rPr>
          <w:color w:val="000000" w:themeColor="text1"/>
        </w:rPr>
        <w:t>під час</w:t>
      </w:r>
      <w:r w:rsidR="00816EC9" w:rsidRPr="00DE7D5B">
        <w:rPr>
          <w:color w:val="000000" w:themeColor="text1"/>
        </w:rPr>
        <w:t xml:space="preserve"> </w:t>
      </w:r>
      <w:r w:rsidRPr="00DE7D5B">
        <w:rPr>
          <w:color w:val="000000" w:themeColor="text1"/>
        </w:rPr>
        <w:t>обслуговуванн</w:t>
      </w:r>
      <w:r w:rsidR="00816EC9">
        <w:rPr>
          <w:color w:val="000000" w:themeColor="text1"/>
        </w:rPr>
        <w:t>я</w:t>
      </w:r>
      <w:r w:rsidRPr="00DE7D5B">
        <w:rPr>
          <w:color w:val="000000" w:themeColor="text1"/>
        </w:rPr>
        <w:t xml:space="preserve"> операцій щодо розміщення/дорозміщення ОВДП та </w:t>
      </w:r>
      <w:r w:rsidR="00816EC9" w:rsidRPr="00DE7D5B">
        <w:rPr>
          <w:color w:val="000000" w:themeColor="text1"/>
        </w:rPr>
        <w:t>проведенн</w:t>
      </w:r>
      <w:r w:rsidR="00816EC9">
        <w:rPr>
          <w:color w:val="000000" w:themeColor="text1"/>
        </w:rPr>
        <w:t>я</w:t>
      </w:r>
      <w:r w:rsidR="00816EC9" w:rsidRPr="00DE7D5B">
        <w:rPr>
          <w:color w:val="000000" w:themeColor="text1"/>
        </w:rPr>
        <w:t xml:space="preserve"> </w:t>
      </w:r>
      <w:r w:rsidRPr="00DE7D5B">
        <w:rPr>
          <w:color w:val="000000" w:themeColor="text1"/>
        </w:rPr>
        <w:t>грошового клірингу.</w:t>
      </w:r>
    </w:p>
    <w:p w14:paraId="2EF3849A" w14:textId="77777777" w:rsidR="00B23E0F" w:rsidRPr="00DE7D5B" w:rsidRDefault="00B23E0F" w:rsidP="005C3A7C">
      <w:pPr>
        <w:pStyle w:val="af3"/>
        <w:ind w:left="0" w:firstLine="567"/>
        <w:rPr>
          <w:color w:val="000000" w:themeColor="text1"/>
        </w:rPr>
      </w:pPr>
    </w:p>
    <w:p w14:paraId="64C89B6A" w14:textId="4CEFE183" w:rsidR="006C6795" w:rsidRPr="00DE7D5B" w:rsidRDefault="006C6795" w:rsidP="005C3A7C">
      <w:pPr>
        <w:pStyle w:val="af3"/>
        <w:ind w:left="0" w:firstLine="567"/>
        <w:rPr>
          <w:color w:val="000000" w:themeColor="text1"/>
        </w:rPr>
      </w:pPr>
      <w:r w:rsidRPr="00DE7D5B">
        <w:rPr>
          <w:color w:val="000000" w:themeColor="text1"/>
        </w:rPr>
        <w:t>22</w:t>
      </w:r>
      <w:r w:rsidRPr="00DE7D5B">
        <w:rPr>
          <w:color w:val="000000" w:themeColor="text1"/>
          <w:vertAlign w:val="superscript"/>
        </w:rPr>
        <w:t>2</w:t>
      </w:r>
      <w:r w:rsidRPr="00DE7D5B">
        <w:rPr>
          <w:color w:val="000000" w:themeColor="text1"/>
        </w:rPr>
        <w:t>.</w:t>
      </w:r>
      <w:r w:rsidRPr="00DE7D5B">
        <w:rPr>
          <w:color w:val="000000" w:themeColor="text1"/>
        </w:rPr>
        <w:tab/>
        <w:t>Національний банк при</w:t>
      </w:r>
      <w:r w:rsidR="00816EC9">
        <w:rPr>
          <w:color w:val="000000" w:themeColor="text1"/>
        </w:rPr>
        <w:t>під час</w:t>
      </w:r>
      <w:r w:rsidRPr="00DE7D5B">
        <w:rPr>
          <w:color w:val="000000" w:themeColor="text1"/>
        </w:rPr>
        <w:t xml:space="preserve"> провадженн</w:t>
      </w:r>
      <w:r w:rsidR="00816EC9">
        <w:rPr>
          <w:color w:val="000000" w:themeColor="text1"/>
        </w:rPr>
        <w:t>я</w:t>
      </w:r>
      <w:r w:rsidRPr="00DE7D5B">
        <w:rPr>
          <w:color w:val="000000" w:themeColor="text1"/>
        </w:rPr>
        <w:t xml:space="preserve"> клірингової діяльності з визначення зобов’язань не створює гарантійних фондів, не приймає на себе ризики невиконання або неналежного виконання обов’язків сторонами правочинів щодо ЦП. Національний банк гарантує проведення розрахунків за правочинами щодо ЦП шляхом попереднього блокування ЦП на рахунку в цінних паперах учасника клірингу до завершення грошових розрахунків </w:t>
      </w:r>
      <w:r w:rsidR="00816EC9">
        <w:rPr>
          <w:color w:val="000000" w:themeColor="text1"/>
        </w:rPr>
        <w:t>у</w:t>
      </w:r>
      <w:r w:rsidR="00816EC9" w:rsidRPr="00DE7D5B">
        <w:rPr>
          <w:color w:val="000000" w:themeColor="text1"/>
        </w:rPr>
        <w:t xml:space="preserve"> </w:t>
      </w:r>
      <w:r w:rsidRPr="00DE7D5B">
        <w:rPr>
          <w:color w:val="000000" w:themeColor="text1"/>
        </w:rPr>
        <w:t xml:space="preserve">порядку, визначеному цим Положенням. </w:t>
      </w:r>
    </w:p>
    <w:p w14:paraId="1A3608B5" w14:textId="77777777" w:rsidR="009558A1" w:rsidRPr="00DE7D5B" w:rsidRDefault="009558A1" w:rsidP="005C3A7C">
      <w:pPr>
        <w:pStyle w:val="af3"/>
        <w:ind w:left="0" w:firstLine="567"/>
        <w:rPr>
          <w:color w:val="000000" w:themeColor="text1"/>
        </w:rPr>
      </w:pPr>
    </w:p>
    <w:p w14:paraId="7EFF0D11" w14:textId="353D1D5F" w:rsidR="006C6795" w:rsidRPr="00DE7D5B" w:rsidRDefault="006C6795" w:rsidP="005C3A7C">
      <w:pPr>
        <w:pStyle w:val="af3"/>
        <w:ind w:left="0" w:firstLine="567"/>
        <w:rPr>
          <w:color w:val="000000" w:themeColor="text1"/>
        </w:rPr>
      </w:pPr>
      <w:r w:rsidRPr="00DE7D5B">
        <w:rPr>
          <w:color w:val="000000" w:themeColor="text1"/>
        </w:rPr>
        <w:t>22</w:t>
      </w:r>
      <w:r w:rsidRPr="00DE7D5B">
        <w:rPr>
          <w:color w:val="000000" w:themeColor="text1"/>
          <w:vertAlign w:val="superscript"/>
        </w:rPr>
        <w:t>3</w:t>
      </w:r>
      <w:r w:rsidRPr="00DE7D5B">
        <w:rPr>
          <w:color w:val="000000" w:themeColor="text1"/>
        </w:rPr>
        <w:t>.</w:t>
      </w:r>
      <w:r w:rsidRPr="00DE7D5B">
        <w:rPr>
          <w:color w:val="000000" w:themeColor="text1"/>
        </w:rPr>
        <w:tab/>
        <w:t>Національний банк здійснює кліринг тільки тих прав та зобов’язань, які допущені для здійснення клірингу в порядку та на умовах, визначених цим Положенням.</w:t>
      </w:r>
    </w:p>
    <w:p w14:paraId="049C8E32" w14:textId="77777777" w:rsidR="009558A1" w:rsidRPr="00DE7D5B" w:rsidRDefault="009558A1" w:rsidP="005C3A7C">
      <w:pPr>
        <w:pStyle w:val="af3"/>
        <w:ind w:left="0" w:firstLine="567"/>
        <w:rPr>
          <w:color w:val="000000" w:themeColor="text1"/>
        </w:rPr>
      </w:pPr>
    </w:p>
    <w:p w14:paraId="19A54408" w14:textId="69EBA9D0" w:rsidR="006C6795" w:rsidRPr="00DE7D5B" w:rsidRDefault="006C6795" w:rsidP="005C3A7C">
      <w:pPr>
        <w:pStyle w:val="af3"/>
        <w:ind w:left="0" w:firstLine="567"/>
        <w:rPr>
          <w:color w:val="000000" w:themeColor="text1"/>
        </w:rPr>
      </w:pPr>
      <w:r w:rsidRPr="00DE7D5B">
        <w:rPr>
          <w:color w:val="000000" w:themeColor="text1"/>
        </w:rPr>
        <w:t>22</w:t>
      </w:r>
      <w:r w:rsidRPr="00DE7D5B">
        <w:rPr>
          <w:color w:val="000000" w:themeColor="text1"/>
          <w:vertAlign w:val="superscript"/>
        </w:rPr>
        <w:t>4</w:t>
      </w:r>
      <w:r w:rsidRPr="00DE7D5B">
        <w:rPr>
          <w:color w:val="000000" w:themeColor="text1"/>
        </w:rPr>
        <w:t>.</w:t>
      </w:r>
      <w:r w:rsidRPr="00DE7D5B">
        <w:rPr>
          <w:color w:val="000000" w:themeColor="text1"/>
        </w:rPr>
        <w:tab/>
        <w:t>Національний банк допускає до клірингу права та зобов’язання за правочинами щодо ЦП, якщо вони відповідають таким умовам:</w:t>
      </w:r>
    </w:p>
    <w:p w14:paraId="10DE7499" w14:textId="77777777" w:rsidR="0077039E" w:rsidRPr="00DE7D5B" w:rsidRDefault="0077039E" w:rsidP="005C3A7C">
      <w:pPr>
        <w:pStyle w:val="af3"/>
        <w:ind w:left="0" w:firstLine="567"/>
        <w:rPr>
          <w:color w:val="000000" w:themeColor="text1"/>
        </w:rPr>
      </w:pPr>
    </w:p>
    <w:p w14:paraId="742FAE4F" w14:textId="2A245E1F" w:rsidR="006C6795" w:rsidRPr="00DE7D5B" w:rsidRDefault="006C6795" w:rsidP="005C3A7C">
      <w:pPr>
        <w:pStyle w:val="af3"/>
        <w:ind w:left="0" w:firstLine="567"/>
        <w:rPr>
          <w:color w:val="000000" w:themeColor="text1"/>
        </w:rPr>
      </w:pPr>
      <w:r w:rsidRPr="00DE7D5B">
        <w:rPr>
          <w:color w:val="000000" w:themeColor="text1"/>
        </w:rPr>
        <w:t>1)</w:t>
      </w:r>
      <w:r w:rsidRPr="00DE7D5B">
        <w:rPr>
          <w:color w:val="000000" w:themeColor="text1"/>
        </w:rPr>
        <w:tab/>
        <w:t xml:space="preserve">правочини вчинені поза організованим ринком капіталу, розрахунки за якими здійснюються/забезпечуються за принципом </w:t>
      </w:r>
      <w:r w:rsidR="00816EC9">
        <w:rPr>
          <w:color w:val="000000" w:themeColor="text1"/>
        </w:rPr>
        <w:t>“</w:t>
      </w:r>
      <w:r w:rsidRPr="00DE7D5B">
        <w:rPr>
          <w:color w:val="000000" w:themeColor="text1"/>
        </w:rPr>
        <w:t>поставка цінних паперів проти оплати</w:t>
      </w:r>
      <w:r w:rsidR="00816EC9">
        <w:rPr>
          <w:color w:val="000000" w:themeColor="text1"/>
        </w:rPr>
        <w:t>”</w:t>
      </w:r>
      <w:r w:rsidR="00816EC9" w:rsidRPr="00DE7D5B">
        <w:rPr>
          <w:color w:val="000000" w:themeColor="text1"/>
        </w:rPr>
        <w:t xml:space="preserve"> </w:t>
      </w:r>
      <w:r w:rsidRPr="00DE7D5B">
        <w:rPr>
          <w:color w:val="000000" w:themeColor="text1"/>
        </w:rPr>
        <w:t xml:space="preserve">або </w:t>
      </w:r>
      <w:r w:rsidR="00816EC9">
        <w:rPr>
          <w:color w:val="000000" w:themeColor="text1"/>
        </w:rPr>
        <w:t>“</w:t>
      </w:r>
      <w:r w:rsidRPr="00DE7D5B">
        <w:rPr>
          <w:color w:val="000000" w:themeColor="text1"/>
        </w:rPr>
        <w:t>оплата проти поставки цінних паперів</w:t>
      </w:r>
      <w:r w:rsidR="00816EC9">
        <w:rPr>
          <w:color w:val="000000" w:themeColor="text1"/>
        </w:rPr>
        <w:t>”</w:t>
      </w:r>
      <w:r w:rsidRPr="00DE7D5B">
        <w:rPr>
          <w:color w:val="000000" w:themeColor="text1"/>
        </w:rPr>
        <w:t>;</w:t>
      </w:r>
    </w:p>
    <w:p w14:paraId="257D067B" w14:textId="77777777" w:rsidR="0077039E" w:rsidRPr="00DE7D5B" w:rsidRDefault="0077039E" w:rsidP="005C3A7C">
      <w:pPr>
        <w:pStyle w:val="af3"/>
        <w:ind w:left="0" w:firstLine="567"/>
        <w:rPr>
          <w:color w:val="000000" w:themeColor="text1"/>
        </w:rPr>
      </w:pPr>
    </w:p>
    <w:p w14:paraId="643F10DF" w14:textId="0CB74C24" w:rsidR="006C6795" w:rsidRPr="00DE7D5B" w:rsidRDefault="006C6795" w:rsidP="005C3A7C">
      <w:pPr>
        <w:pStyle w:val="af3"/>
        <w:ind w:left="0" w:firstLine="567"/>
        <w:rPr>
          <w:color w:val="000000" w:themeColor="text1"/>
        </w:rPr>
      </w:pPr>
      <w:r w:rsidRPr="00DE7D5B">
        <w:rPr>
          <w:color w:val="000000" w:themeColor="text1"/>
        </w:rPr>
        <w:t xml:space="preserve">2) сторони правочину, розрахунки за яким здійснюються з дотриманням принципу </w:t>
      </w:r>
      <w:r w:rsidR="00060713">
        <w:rPr>
          <w:color w:val="000000" w:themeColor="text1"/>
        </w:rPr>
        <w:t>“</w:t>
      </w:r>
      <w:r w:rsidRPr="00DE7D5B">
        <w:rPr>
          <w:color w:val="000000" w:themeColor="text1"/>
        </w:rPr>
        <w:t>поставка цінних паперів проти оплати</w:t>
      </w:r>
      <w:r w:rsidR="00060713">
        <w:rPr>
          <w:color w:val="000000" w:themeColor="text1"/>
        </w:rPr>
        <w:t>”</w:t>
      </w:r>
      <w:r w:rsidR="00060713" w:rsidRPr="00DE7D5B">
        <w:rPr>
          <w:color w:val="000000" w:themeColor="text1"/>
        </w:rPr>
        <w:t xml:space="preserve"> </w:t>
      </w:r>
      <w:r w:rsidRPr="00DE7D5B">
        <w:rPr>
          <w:color w:val="000000" w:themeColor="text1"/>
        </w:rPr>
        <w:t xml:space="preserve">відповідають вимогам, </w:t>
      </w:r>
      <w:r w:rsidR="00060713">
        <w:rPr>
          <w:color w:val="000000" w:themeColor="text1"/>
        </w:rPr>
        <w:t>у</w:t>
      </w:r>
      <w:r w:rsidRPr="00DE7D5B">
        <w:rPr>
          <w:color w:val="000000" w:themeColor="text1"/>
        </w:rPr>
        <w:t xml:space="preserve">становленим </w:t>
      </w:r>
      <w:r w:rsidR="00060713">
        <w:rPr>
          <w:color w:val="000000" w:themeColor="text1"/>
        </w:rPr>
        <w:t xml:space="preserve">у </w:t>
      </w:r>
      <w:r w:rsidRPr="00DE7D5B">
        <w:rPr>
          <w:color w:val="000000" w:themeColor="text1"/>
        </w:rPr>
        <w:t>пункт</w:t>
      </w:r>
      <w:r w:rsidR="00060713">
        <w:rPr>
          <w:color w:val="000000" w:themeColor="text1"/>
        </w:rPr>
        <w:t>і</w:t>
      </w:r>
      <w:r w:rsidRPr="00DE7D5B">
        <w:rPr>
          <w:color w:val="000000" w:themeColor="text1"/>
        </w:rPr>
        <w:t xml:space="preserve"> 49 глави 5 розділу І цього Положення</w:t>
      </w:r>
      <w:r w:rsidR="0077039E" w:rsidRPr="00DE7D5B">
        <w:rPr>
          <w:color w:val="000000" w:themeColor="text1"/>
        </w:rPr>
        <w:t>;</w:t>
      </w:r>
    </w:p>
    <w:p w14:paraId="7BB75E8A" w14:textId="77777777" w:rsidR="0077039E" w:rsidRPr="00DE7D5B" w:rsidRDefault="0077039E" w:rsidP="005C3A7C">
      <w:pPr>
        <w:pStyle w:val="af3"/>
        <w:ind w:left="0" w:firstLine="567"/>
        <w:rPr>
          <w:color w:val="000000" w:themeColor="text1"/>
        </w:rPr>
      </w:pPr>
    </w:p>
    <w:p w14:paraId="627724BC" w14:textId="25ACE1D8" w:rsidR="006C6795" w:rsidRPr="00DE7D5B" w:rsidRDefault="006C6795" w:rsidP="005C3A7C">
      <w:pPr>
        <w:pStyle w:val="af3"/>
        <w:ind w:left="0" w:firstLine="567"/>
        <w:rPr>
          <w:color w:val="000000" w:themeColor="text1"/>
        </w:rPr>
      </w:pPr>
      <w:r w:rsidRPr="00DE7D5B">
        <w:rPr>
          <w:color w:val="000000" w:themeColor="text1"/>
        </w:rPr>
        <w:t>3)</w:t>
      </w:r>
      <w:r w:rsidRPr="00DE7D5B">
        <w:rPr>
          <w:color w:val="000000" w:themeColor="text1"/>
        </w:rPr>
        <w:tab/>
        <w:t>правочини</w:t>
      </w:r>
      <w:r w:rsidR="00060713">
        <w:rPr>
          <w:color w:val="000000" w:themeColor="text1"/>
        </w:rPr>
        <w:t>и</w:t>
      </w:r>
      <w:r w:rsidRPr="00DE7D5B">
        <w:rPr>
          <w:color w:val="000000" w:themeColor="text1"/>
        </w:rPr>
        <w:t xml:space="preserve"> щодо ЦП, розрахунки за якими здійснюються/забезпечуються за принципом </w:t>
      </w:r>
      <w:r w:rsidR="00060713">
        <w:rPr>
          <w:color w:val="000000" w:themeColor="text1"/>
        </w:rPr>
        <w:t>“</w:t>
      </w:r>
      <w:r w:rsidRPr="00DE7D5B">
        <w:rPr>
          <w:color w:val="000000" w:themeColor="text1"/>
        </w:rPr>
        <w:t>оплата проти поставки цінних паперів</w:t>
      </w:r>
      <w:r w:rsidR="00060713">
        <w:rPr>
          <w:color w:val="000000" w:themeColor="text1"/>
        </w:rPr>
        <w:t>”</w:t>
      </w:r>
      <w:r w:rsidR="00060713" w:rsidRPr="00DE7D5B">
        <w:rPr>
          <w:color w:val="000000" w:themeColor="text1"/>
        </w:rPr>
        <w:t xml:space="preserve"> </w:t>
      </w:r>
      <w:r w:rsidRPr="00DE7D5B">
        <w:rPr>
          <w:color w:val="000000" w:themeColor="text1"/>
        </w:rPr>
        <w:t>вчинені в інтересах учасників клірингу/клієнтів учасників клірингу, які є первинними дилерами або у випадках</w:t>
      </w:r>
      <w:r w:rsidR="00060713">
        <w:rPr>
          <w:color w:val="000000" w:themeColor="text1"/>
        </w:rPr>
        <w:t>,</w:t>
      </w:r>
      <w:r w:rsidRPr="00DE7D5B">
        <w:rPr>
          <w:color w:val="000000" w:themeColor="text1"/>
        </w:rPr>
        <w:t xml:space="preserve"> передбачених законодавством</w:t>
      </w:r>
      <w:r w:rsidR="00617D3D" w:rsidRPr="00DE7D5B">
        <w:rPr>
          <w:color w:val="000000" w:themeColor="text1"/>
        </w:rPr>
        <w:t xml:space="preserve"> України</w:t>
      </w:r>
      <w:r w:rsidRPr="00DE7D5B">
        <w:rPr>
          <w:color w:val="000000" w:themeColor="text1"/>
        </w:rPr>
        <w:t>, в інтересах клієнтів первинних дилерів;</w:t>
      </w:r>
    </w:p>
    <w:p w14:paraId="39B532CA" w14:textId="77777777" w:rsidR="0077039E" w:rsidRPr="00DE7D5B" w:rsidRDefault="0077039E" w:rsidP="005C3A7C">
      <w:pPr>
        <w:pStyle w:val="af3"/>
        <w:ind w:left="0" w:firstLine="567"/>
        <w:rPr>
          <w:color w:val="000000" w:themeColor="text1"/>
        </w:rPr>
      </w:pPr>
    </w:p>
    <w:p w14:paraId="0FC92574" w14:textId="1BF99597" w:rsidR="006C6795" w:rsidRPr="00DE7D5B" w:rsidRDefault="006C6795" w:rsidP="005C3A7C">
      <w:pPr>
        <w:pStyle w:val="af3"/>
        <w:ind w:left="0" w:firstLine="567"/>
        <w:rPr>
          <w:color w:val="000000" w:themeColor="text1"/>
        </w:rPr>
      </w:pPr>
      <w:r w:rsidRPr="00DE7D5B">
        <w:rPr>
          <w:color w:val="000000" w:themeColor="text1"/>
        </w:rPr>
        <w:t>4)</w:t>
      </w:r>
      <w:r w:rsidRPr="00DE7D5B">
        <w:rPr>
          <w:color w:val="000000" w:themeColor="text1"/>
        </w:rPr>
        <w:tab/>
        <w:t>ЦП, що є предметом правочинів, не мають обмежень в обігу або будь-яких інших обмежень, які можуть призвести до неможливості здійснення розрахунків за правочинами щодо ЦП.</w:t>
      </w:r>
    </w:p>
    <w:p w14:paraId="4B56BCA7" w14:textId="77777777" w:rsidR="0077039E" w:rsidRPr="00DE7D5B" w:rsidRDefault="0077039E" w:rsidP="005C3A7C">
      <w:pPr>
        <w:pStyle w:val="af3"/>
        <w:ind w:left="0" w:firstLine="567"/>
        <w:rPr>
          <w:color w:val="000000" w:themeColor="text1"/>
        </w:rPr>
      </w:pPr>
    </w:p>
    <w:p w14:paraId="32AE8EDC" w14:textId="6E91FB80" w:rsidR="006C6795" w:rsidRPr="00DE7D5B" w:rsidRDefault="006C6795" w:rsidP="005C3A7C">
      <w:pPr>
        <w:pStyle w:val="af3"/>
        <w:ind w:left="0" w:firstLine="567"/>
        <w:rPr>
          <w:color w:val="000000" w:themeColor="text1"/>
        </w:rPr>
      </w:pPr>
      <w:r w:rsidRPr="00DE7D5B">
        <w:rPr>
          <w:color w:val="000000" w:themeColor="text1"/>
        </w:rPr>
        <w:lastRenderedPageBreak/>
        <w:t>22</w:t>
      </w:r>
      <w:r w:rsidRPr="00DE7D5B">
        <w:rPr>
          <w:color w:val="000000" w:themeColor="text1"/>
          <w:vertAlign w:val="superscript"/>
        </w:rPr>
        <w:t>5</w:t>
      </w:r>
      <w:r w:rsidRPr="00DE7D5B">
        <w:rPr>
          <w:color w:val="000000" w:themeColor="text1"/>
        </w:rPr>
        <w:t>.</w:t>
      </w:r>
      <w:r w:rsidRPr="00DE7D5B">
        <w:rPr>
          <w:color w:val="000000" w:themeColor="text1"/>
        </w:rPr>
        <w:tab/>
        <w:t>Допуск прав та зобов’язань за правочинами щодо ЦП до клірингу здійснюється на підставі:</w:t>
      </w:r>
    </w:p>
    <w:p w14:paraId="716A4772" w14:textId="77777777" w:rsidR="007635D6" w:rsidRPr="00DE7D5B" w:rsidRDefault="007635D6" w:rsidP="005C3A7C">
      <w:pPr>
        <w:pStyle w:val="af3"/>
        <w:ind w:left="0" w:firstLine="567"/>
        <w:rPr>
          <w:color w:val="000000" w:themeColor="text1"/>
        </w:rPr>
      </w:pPr>
    </w:p>
    <w:p w14:paraId="6DAB5ED8" w14:textId="4231DD1A" w:rsidR="006C6795" w:rsidRPr="00DE7D5B" w:rsidRDefault="006C6795" w:rsidP="005C3A7C">
      <w:pPr>
        <w:pStyle w:val="af3"/>
        <w:ind w:left="0" w:firstLine="567"/>
        <w:rPr>
          <w:color w:val="000000" w:themeColor="text1"/>
        </w:rPr>
      </w:pPr>
      <w:r w:rsidRPr="00DE7D5B">
        <w:rPr>
          <w:color w:val="000000" w:themeColor="text1"/>
        </w:rPr>
        <w:t>1)</w:t>
      </w:r>
      <w:r w:rsidRPr="00DE7D5B">
        <w:rPr>
          <w:color w:val="000000" w:themeColor="text1"/>
        </w:rPr>
        <w:tab/>
        <w:t xml:space="preserve"> розпоряджень, наданих учасниками клірингу в порядку, визначеному цим Положенням</w:t>
      </w:r>
      <w:r w:rsidR="00A9066A" w:rsidRPr="00DE7D5B">
        <w:rPr>
          <w:color w:val="000000" w:themeColor="text1"/>
        </w:rPr>
        <w:t>,</w:t>
      </w:r>
      <w:r w:rsidRPr="00DE7D5B">
        <w:rPr>
          <w:color w:val="000000" w:themeColor="text1"/>
        </w:rPr>
        <w:t xml:space="preserve"> </w:t>
      </w:r>
      <w:r w:rsidR="00A9066A" w:rsidRPr="00DE7D5B">
        <w:rPr>
          <w:color w:val="000000" w:themeColor="text1"/>
        </w:rPr>
        <w:t>якщо розрахунки здійснюються</w:t>
      </w:r>
      <w:r w:rsidRPr="00DE7D5B">
        <w:rPr>
          <w:color w:val="000000" w:themeColor="text1"/>
        </w:rPr>
        <w:t xml:space="preserve"> за принципом </w:t>
      </w:r>
      <w:r w:rsidR="00060713">
        <w:rPr>
          <w:color w:val="000000" w:themeColor="text1"/>
        </w:rPr>
        <w:t>“</w:t>
      </w:r>
      <w:r w:rsidRPr="00DE7D5B">
        <w:rPr>
          <w:color w:val="000000" w:themeColor="text1"/>
        </w:rPr>
        <w:t>поставка цінних паперів проти оплати</w:t>
      </w:r>
      <w:r w:rsidR="00060713">
        <w:rPr>
          <w:color w:val="000000" w:themeColor="text1"/>
        </w:rPr>
        <w:t>”</w:t>
      </w:r>
      <w:r w:rsidR="00060713" w:rsidRPr="00DE7D5B">
        <w:rPr>
          <w:color w:val="000000" w:themeColor="text1"/>
        </w:rPr>
        <w:t>;</w:t>
      </w:r>
    </w:p>
    <w:p w14:paraId="08A5FA52" w14:textId="77777777" w:rsidR="00FD728C" w:rsidRPr="00DE7D5B" w:rsidRDefault="00FD728C" w:rsidP="005C3A7C">
      <w:pPr>
        <w:pStyle w:val="af3"/>
        <w:ind w:left="0" w:firstLine="567"/>
        <w:rPr>
          <w:color w:val="000000" w:themeColor="text1"/>
        </w:rPr>
      </w:pPr>
    </w:p>
    <w:p w14:paraId="626264E6" w14:textId="189D2CC8" w:rsidR="006C6795" w:rsidRPr="00DE7D5B" w:rsidRDefault="006C6795" w:rsidP="005C3A7C">
      <w:pPr>
        <w:pStyle w:val="af3"/>
        <w:ind w:left="0" w:firstLine="567"/>
        <w:rPr>
          <w:color w:val="000000" w:themeColor="text1"/>
        </w:rPr>
      </w:pPr>
      <w:r w:rsidRPr="00DE7D5B">
        <w:rPr>
          <w:color w:val="000000" w:themeColor="text1"/>
        </w:rPr>
        <w:t>2)</w:t>
      </w:r>
      <w:r w:rsidRPr="00DE7D5B">
        <w:rPr>
          <w:color w:val="000000" w:themeColor="text1"/>
        </w:rPr>
        <w:tab/>
        <w:t>інформації про результати розміщення ОВДП  та інформації із системи депозитарного обліку депозитарію Національного банку про виплату доходів/погашень за ЦП</w:t>
      </w:r>
      <w:r w:rsidR="00A9066A" w:rsidRPr="00DE7D5B">
        <w:rPr>
          <w:color w:val="000000" w:themeColor="text1"/>
        </w:rPr>
        <w:t>,</w:t>
      </w:r>
      <w:r w:rsidRPr="00DE7D5B">
        <w:rPr>
          <w:color w:val="000000" w:themeColor="text1"/>
        </w:rPr>
        <w:t xml:space="preserve"> </w:t>
      </w:r>
      <w:r w:rsidR="00A9066A" w:rsidRPr="00DE7D5B">
        <w:rPr>
          <w:color w:val="000000" w:themeColor="text1"/>
        </w:rPr>
        <w:t xml:space="preserve">якщо розрахунки здійснюються </w:t>
      </w:r>
      <w:r w:rsidRPr="00DE7D5B">
        <w:rPr>
          <w:color w:val="000000" w:themeColor="text1"/>
        </w:rPr>
        <w:t xml:space="preserve">за принципом </w:t>
      </w:r>
      <w:r w:rsidR="00060713">
        <w:rPr>
          <w:color w:val="000000" w:themeColor="text1"/>
        </w:rPr>
        <w:t>“</w:t>
      </w:r>
      <w:r w:rsidRPr="00DE7D5B">
        <w:rPr>
          <w:color w:val="000000" w:themeColor="text1"/>
        </w:rPr>
        <w:t>оплата проти поставки цінних паперів</w:t>
      </w:r>
      <w:r w:rsidR="00060713">
        <w:rPr>
          <w:color w:val="000000" w:themeColor="text1"/>
        </w:rPr>
        <w:t>”</w:t>
      </w:r>
      <w:r w:rsidR="00060713" w:rsidRPr="00DE7D5B">
        <w:rPr>
          <w:color w:val="000000" w:themeColor="text1"/>
        </w:rPr>
        <w:t xml:space="preserve"> </w:t>
      </w:r>
      <w:r w:rsidRPr="00DE7D5B">
        <w:rPr>
          <w:color w:val="000000" w:themeColor="text1"/>
        </w:rPr>
        <w:t>та проведення грошового клірингу.</w:t>
      </w:r>
    </w:p>
    <w:p w14:paraId="3E69C036" w14:textId="77777777" w:rsidR="00FD728C" w:rsidRPr="00DE7D5B" w:rsidRDefault="00FD728C" w:rsidP="005C3A7C">
      <w:pPr>
        <w:pStyle w:val="af3"/>
        <w:ind w:left="0" w:firstLine="567"/>
        <w:rPr>
          <w:color w:val="000000" w:themeColor="text1"/>
        </w:rPr>
      </w:pPr>
    </w:p>
    <w:p w14:paraId="73C5C310" w14:textId="7361F857" w:rsidR="006C6795" w:rsidRPr="00DE7D5B" w:rsidRDefault="006C6795" w:rsidP="005C3A7C">
      <w:pPr>
        <w:pStyle w:val="af3"/>
        <w:ind w:left="0" w:firstLine="567"/>
        <w:rPr>
          <w:color w:val="000000" w:themeColor="text1"/>
        </w:rPr>
      </w:pPr>
      <w:r w:rsidRPr="00DE7D5B">
        <w:rPr>
          <w:color w:val="000000" w:themeColor="text1"/>
        </w:rPr>
        <w:t>22</w:t>
      </w:r>
      <w:r w:rsidRPr="00DE7D5B">
        <w:rPr>
          <w:color w:val="000000" w:themeColor="text1"/>
          <w:vertAlign w:val="superscript"/>
        </w:rPr>
        <w:t>6</w:t>
      </w:r>
      <w:r w:rsidRPr="00DE7D5B">
        <w:rPr>
          <w:color w:val="000000" w:themeColor="text1"/>
        </w:rPr>
        <w:t>.</w:t>
      </w:r>
      <w:r w:rsidRPr="00DE7D5B">
        <w:rPr>
          <w:color w:val="000000" w:themeColor="text1"/>
        </w:rPr>
        <w:tab/>
        <w:t>Права та зобов’язання є допущеними до клірингу з моменту:</w:t>
      </w:r>
    </w:p>
    <w:p w14:paraId="10811ED0" w14:textId="77777777" w:rsidR="008C5281" w:rsidRPr="00DE7D5B" w:rsidRDefault="008C5281" w:rsidP="005C3A7C">
      <w:pPr>
        <w:pStyle w:val="af3"/>
        <w:ind w:left="0" w:firstLine="567"/>
        <w:rPr>
          <w:color w:val="000000" w:themeColor="text1"/>
        </w:rPr>
      </w:pPr>
    </w:p>
    <w:p w14:paraId="04D93227" w14:textId="2439E49A" w:rsidR="006C6795" w:rsidRPr="00DE7D5B" w:rsidRDefault="006C6795" w:rsidP="005C3A7C">
      <w:pPr>
        <w:pStyle w:val="af3"/>
        <w:ind w:left="0" w:firstLine="567"/>
        <w:rPr>
          <w:color w:val="000000" w:themeColor="text1"/>
        </w:rPr>
      </w:pPr>
      <w:r w:rsidRPr="00DE7D5B">
        <w:rPr>
          <w:color w:val="000000" w:themeColor="text1"/>
        </w:rPr>
        <w:t>1)</w:t>
      </w:r>
      <w:r w:rsidRPr="00DE7D5B">
        <w:rPr>
          <w:color w:val="000000" w:themeColor="text1"/>
        </w:rPr>
        <w:tab/>
        <w:t xml:space="preserve">квитування зустрічних розпоряджень учасників клірингу, наданих для здійснення розрахунків за принципом </w:t>
      </w:r>
      <w:r w:rsidR="00060713">
        <w:rPr>
          <w:color w:val="000000" w:themeColor="text1"/>
        </w:rPr>
        <w:t>“</w:t>
      </w:r>
      <w:r w:rsidRPr="00DE7D5B">
        <w:rPr>
          <w:color w:val="000000" w:themeColor="text1"/>
        </w:rPr>
        <w:t>поставка цінних паперів проти оплати</w:t>
      </w:r>
      <w:r w:rsidR="00060713">
        <w:rPr>
          <w:color w:val="000000" w:themeColor="text1"/>
        </w:rPr>
        <w:t>”</w:t>
      </w:r>
      <w:r w:rsidR="00060713" w:rsidRPr="00DE7D5B">
        <w:rPr>
          <w:color w:val="000000" w:themeColor="text1"/>
        </w:rPr>
        <w:t xml:space="preserve"> </w:t>
      </w:r>
      <w:r w:rsidR="00060713">
        <w:rPr>
          <w:color w:val="000000" w:themeColor="text1"/>
        </w:rPr>
        <w:t xml:space="preserve"> у</w:t>
      </w:r>
      <w:r w:rsidR="00060713" w:rsidRPr="00DE7D5B">
        <w:rPr>
          <w:color w:val="000000" w:themeColor="text1"/>
        </w:rPr>
        <w:t xml:space="preserve"> </w:t>
      </w:r>
      <w:r w:rsidRPr="00DE7D5B">
        <w:rPr>
          <w:color w:val="000000" w:themeColor="text1"/>
        </w:rPr>
        <w:t xml:space="preserve">порядку, </w:t>
      </w:r>
      <w:r w:rsidR="00060713">
        <w:rPr>
          <w:color w:val="000000" w:themeColor="text1"/>
        </w:rPr>
        <w:t>у</w:t>
      </w:r>
      <w:r w:rsidRPr="00DE7D5B">
        <w:rPr>
          <w:color w:val="000000" w:themeColor="text1"/>
        </w:rPr>
        <w:t>становленому цим Положенням;</w:t>
      </w:r>
    </w:p>
    <w:p w14:paraId="107C35B8" w14:textId="77777777" w:rsidR="000219CA" w:rsidRPr="00DE7D5B" w:rsidRDefault="000219CA" w:rsidP="005C3A7C">
      <w:pPr>
        <w:pStyle w:val="af3"/>
        <w:ind w:left="0" w:firstLine="567"/>
        <w:rPr>
          <w:color w:val="000000" w:themeColor="text1"/>
        </w:rPr>
      </w:pPr>
    </w:p>
    <w:p w14:paraId="1B65C708" w14:textId="6448FB96" w:rsidR="006C6795" w:rsidRPr="00DE7D5B" w:rsidRDefault="006C6795" w:rsidP="005C3A7C">
      <w:pPr>
        <w:pStyle w:val="af3"/>
        <w:ind w:left="0" w:firstLine="567"/>
        <w:rPr>
          <w:color w:val="000000" w:themeColor="text1"/>
        </w:rPr>
      </w:pPr>
      <w:r w:rsidRPr="00DE7D5B">
        <w:rPr>
          <w:color w:val="000000" w:themeColor="text1"/>
        </w:rPr>
        <w:t>2)</w:t>
      </w:r>
      <w:r w:rsidRPr="00DE7D5B">
        <w:rPr>
          <w:color w:val="000000" w:themeColor="text1"/>
        </w:rPr>
        <w:tab/>
        <w:t xml:space="preserve">формування електронних відомостей сквитованих розпоряджень або зведеної відомості розподілу ЦП між депозитарними установами </w:t>
      </w:r>
      <w:r w:rsidR="00060713">
        <w:rPr>
          <w:color w:val="000000" w:themeColor="text1"/>
        </w:rPr>
        <w:t>−</w:t>
      </w:r>
      <w:r w:rsidR="00060713" w:rsidRPr="00DE7D5B">
        <w:rPr>
          <w:color w:val="000000" w:themeColor="text1"/>
        </w:rPr>
        <w:t xml:space="preserve"> </w:t>
      </w:r>
      <w:r w:rsidRPr="00DE7D5B">
        <w:rPr>
          <w:color w:val="000000" w:themeColor="text1"/>
        </w:rPr>
        <w:t xml:space="preserve">учасниками розміщення для здійснення розрахунків за принципом </w:t>
      </w:r>
      <w:r w:rsidR="00060713">
        <w:rPr>
          <w:color w:val="000000" w:themeColor="text1"/>
        </w:rPr>
        <w:t>“</w:t>
      </w:r>
      <w:r w:rsidRPr="00DE7D5B">
        <w:rPr>
          <w:color w:val="000000" w:themeColor="text1"/>
        </w:rPr>
        <w:t>оплата проти поставки цінних паперів</w:t>
      </w:r>
      <w:r w:rsidR="00060713">
        <w:rPr>
          <w:color w:val="000000" w:themeColor="text1"/>
        </w:rPr>
        <w:t>”</w:t>
      </w:r>
      <w:r w:rsidR="00060713" w:rsidRPr="00DE7D5B">
        <w:rPr>
          <w:color w:val="000000" w:themeColor="text1"/>
        </w:rPr>
        <w:t>.</w:t>
      </w:r>
    </w:p>
    <w:p w14:paraId="6F907FFB" w14:textId="77777777" w:rsidR="000219CA" w:rsidRPr="00DE7D5B" w:rsidRDefault="000219CA" w:rsidP="005C3A7C">
      <w:pPr>
        <w:pStyle w:val="af3"/>
        <w:ind w:left="0" w:firstLine="567"/>
        <w:rPr>
          <w:color w:val="000000" w:themeColor="text1"/>
        </w:rPr>
      </w:pPr>
    </w:p>
    <w:p w14:paraId="2A912E9C" w14:textId="11A1BE93" w:rsidR="006C6795" w:rsidRPr="00DE7D5B" w:rsidRDefault="006C6795" w:rsidP="005C3A7C">
      <w:pPr>
        <w:pStyle w:val="af3"/>
        <w:ind w:left="0" w:firstLine="567"/>
        <w:rPr>
          <w:color w:val="000000" w:themeColor="text1"/>
        </w:rPr>
      </w:pPr>
      <w:r w:rsidRPr="00DE7D5B">
        <w:rPr>
          <w:color w:val="000000" w:themeColor="text1"/>
        </w:rPr>
        <w:t>22</w:t>
      </w:r>
      <w:r w:rsidRPr="00DE7D5B">
        <w:rPr>
          <w:color w:val="000000" w:themeColor="text1"/>
          <w:vertAlign w:val="superscript"/>
        </w:rPr>
        <w:t>7</w:t>
      </w:r>
      <w:r w:rsidRPr="00DE7D5B">
        <w:rPr>
          <w:color w:val="000000" w:themeColor="text1"/>
        </w:rPr>
        <w:t>.</w:t>
      </w:r>
      <w:r w:rsidR="00C52971" w:rsidRPr="00DE7D5B">
        <w:rPr>
          <w:color w:val="000000" w:themeColor="text1"/>
        </w:rPr>
        <w:t xml:space="preserve"> </w:t>
      </w:r>
      <w:r w:rsidRPr="00DE7D5B">
        <w:rPr>
          <w:color w:val="000000" w:themeColor="text1"/>
        </w:rPr>
        <w:t xml:space="preserve">Вважаються дійсними, законними, безвідкличними </w:t>
      </w:r>
      <w:r w:rsidR="00C21B7B" w:rsidRPr="00DE7D5B">
        <w:rPr>
          <w:color w:val="000000" w:themeColor="text1"/>
        </w:rPr>
        <w:t xml:space="preserve">та обов’язковими до виконання </w:t>
      </w:r>
      <w:r w:rsidRPr="00DE7D5B">
        <w:rPr>
          <w:color w:val="000000" w:themeColor="text1"/>
        </w:rPr>
        <w:t xml:space="preserve">розпорядження, електронні відомості сквитованих розпоряджень, зведені відомості розподілу ЦП між депозитарними установами </w:t>
      </w:r>
      <w:r w:rsidR="00954D26">
        <w:rPr>
          <w:color w:val="000000" w:themeColor="text1"/>
        </w:rPr>
        <w:t>−</w:t>
      </w:r>
      <w:r w:rsidR="00954D26" w:rsidRPr="00DE7D5B">
        <w:rPr>
          <w:color w:val="000000" w:themeColor="text1"/>
        </w:rPr>
        <w:t xml:space="preserve"> </w:t>
      </w:r>
      <w:r w:rsidRPr="00DE7D5B">
        <w:rPr>
          <w:color w:val="000000" w:themeColor="text1"/>
        </w:rPr>
        <w:t>учасниками розміщення отримані</w:t>
      </w:r>
      <w:r w:rsidR="00584CF8" w:rsidRPr="00DE7D5B">
        <w:rPr>
          <w:color w:val="000000" w:themeColor="text1"/>
        </w:rPr>
        <w:t>/сформовані</w:t>
      </w:r>
      <w:r w:rsidRPr="00DE7D5B">
        <w:rPr>
          <w:color w:val="000000" w:themeColor="text1"/>
        </w:rPr>
        <w:t xml:space="preserve"> депозитарієм Національного банку до моменту оприлюднення:</w:t>
      </w:r>
    </w:p>
    <w:p w14:paraId="35F31AFF" w14:textId="77777777" w:rsidR="00EF7D16" w:rsidRPr="00DE7D5B" w:rsidRDefault="00EF7D16" w:rsidP="005C3A7C">
      <w:pPr>
        <w:pStyle w:val="af3"/>
        <w:ind w:left="0" w:firstLine="567"/>
        <w:rPr>
          <w:color w:val="000000" w:themeColor="text1"/>
        </w:rPr>
      </w:pPr>
    </w:p>
    <w:p w14:paraId="1EB5F310" w14:textId="5358C529" w:rsidR="006C6795" w:rsidRPr="00DE7D5B" w:rsidRDefault="006C6795" w:rsidP="005C3A7C">
      <w:pPr>
        <w:pStyle w:val="af3"/>
        <w:ind w:left="0" w:firstLine="567"/>
        <w:rPr>
          <w:color w:val="000000" w:themeColor="text1"/>
        </w:rPr>
      </w:pPr>
      <w:r w:rsidRPr="00DE7D5B">
        <w:rPr>
          <w:color w:val="000000" w:themeColor="text1"/>
        </w:rPr>
        <w:t>1) рішення господарського суду, а саме ухвали про відкриття провадження у справі про банкрутство або ухвали про відкриття провадження у справі про неплатоспроможність фізичної особи, фізичної особи</w:t>
      </w:r>
      <w:r w:rsidR="00E842B1">
        <w:rPr>
          <w:color w:val="000000" w:themeColor="text1"/>
        </w:rPr>
        <w:t>-</w:t>
      </w:r>
      <w:r w:rsidRPr="00DE7D5B">
        <w:rPr>
          <w:color w:val="000000" w:themeColor="text1"/>
        </w:rPr>
        <w:t>підприємця;</w:t>
      </w:r>
    </w:p>
    <w:p w14:paraId="1E7E6B7D" w14:textId="77777777" w:rsidR="00EF7D16" w:rsidRPr="00DE7D5B" w:rsidRDefault="00EF7D16" w:rsidP="005C3A7C">
      <w:pPr>
        <w:pStyle w:val="af3"/>
        <w:ind w:left="0" w:firstLine="567"/>
        <w:rPr>
          <w:color w:val="000000" w:themeColor="text1"/>
        </w:rPr>
      </w:pPr>
    </w:p>
    <w:p w14:paraId="453A5EDD" w14:textId="1DF7C626" w:rsidR="006C6795" w:rsidRPr="00DE7D5B" w:rsidRDefault="006C6795" w:rsidP="005C3A7C">
      <w:pPr>
        <w:pStyle w:val="af3"/>
        <w:ind w:left="0" w:firstLine="567"/>
        <w:rPr>
          <w:color w:val="000000" w:themeColor="text1"/>
        </w:rPr>
      </w:pPr>
      <w:r w:rsidRPr="00DE7D5B">
        <w:rPr>
          <w:color w:val="000000" w:themeColor="text1"/>
        </w:rPr>
        <w:t xml:space="preserve">2) прийняття </w:t>
      </w:r>
      <w:r w:rsidR="00DC1517" w:rsidRPr="00DE7D5B">
        <w:rPr>
          <w:color w:val="000000" w:themeColor="text1"/>
        </w:rPr>
        <w:t xml:space="preserve"> відно</w:t>
      </w:r>
      <w:r w:rsidR="00DB2ABD">
        <w:rPr>
          <w:color w:val="000000" w:themeColor="text1"/>
        </w:rPr>
        <w:t>сно</w:t>
      </w:r>
      <w:r w:rsidR="00DC1517" w:rsidRPr="00DE7D5B">
        <w:rPr>
          <w:color w:val="000000" w:themeColor="text1"/>
        </w:rPr>
        <w:t xml:space="preserve"> </w:t>
      </w:r>
      <w:r w:rsidRPr="00DE7D5B">
        <w:rPr>
          <w:color w:val="000000" w:themeColor="text1"/>
        </w:rPr>
        <w:t>сторони правочину щодо ЦП Національною комісією з цінних паперів та фондового ринку або Національним банком відповідно рішення про:</w:t>
      </w:r>
    </w:p>
    <w:p w14:paraId="6B562B02" w14:textId="39DD648F" w:rsidR="006C6795" w:rsidRPr="00DE7D5B" w:rsidRDefault="006C6795" w:rsidP="005C3A7C">
      <w:pPr>
        <w:pStyle w:val="af3"/>
        <w:ind w:left="0" w:firstLine="567"/>
        <w:rPr>
          <w:color w:val="000000" w:themeColor="text1"/>
        </w:rPr>
      </w:pPr>
      <w:r w:rsidRPr="00DE7D5B">
        <w:rPr>
          <w:color w:val="000000" w:themeColor="text1"/>
        </w:rPr>
        <w:t>запровадження тимчасової адміністрації та/або призначення тимчасового адміністратора, т</w:t>
      </w:r>
      <w:r w:rsidR="00E842B1">
        <w:rPr>
          <w:color w:val="000000" w:themeColor="text1"/>
        </w:rPr>
        <w:t>а/або відсторонення керівництва</w:t>
      </w:r>
      <w:r w:rsidRPr="00DE7D5B">
        <w:rPr>
          <w:color w:val="000000" w:themeColor="text1"/>
        </w:rPr>
        <w:t xml:space="preserve"> за умови</w:t>
      </w:r>
      <w:r w:rsidR="00DB2ABD">
        <w:rPr>
          <w:color w:val="000000" w:themeColor="text1"/>
        </w:rPr>
        <w:t>,</w:t>
      </w:r>
      <w:r w:rsidRPr="00DE7D5B">
        <w:rPr>
          <w:color w:val="000000" w:themeColor="text1"/>
        </w:rPr>
        <w:t xml:space="preserve"> що будь-яке із таких рішень має наслідком обмеження або відтермінування можливості здійснення передачі активів або переказу коштів;</w:t>
      </w:r>
    </w:p>
    <w:p w14:paraId="63BCED0D" w14:textId="3EF88F81" w:rsidR="006C6795" w:rsidRPr="00DE7D5B" w:rsidRDefault="006C6795" w:rsidP="005C3A7C">
      <w:pPr>
        <w:pStyle w:val="af3"/>
        <w:ind w:left="0" w:firstLine="567"/>
        <w:rPr>
          <w:color w:val="000000" w:themeColor="text1"/>
        </w:rPr>
      </w:pPr>
      <w:r w:rsidRPr="00DE7D5B">
        <w:rPr>
          <w:color w:val="000000" w:themeColor="text1"/>
        </w:rPr>
        <w:t>відкликання (анулювання) ліцензії на провадження діяльності з надання фіна</w:t>
      </w:r>
      <w:r w:rsidR="00E842B1">
        <w:rPr>
          <w:color w:val="000000" w:themeColor="text1"/>
        </w:rPr>
        <w:t>нсових послуг та/або ліквідацію</w:t>
      </w:r>
      <w:r w:rsidRPr="00DE7D5B">
        <w:rPr>
          <w:color w:val="000000" w:themeColor="text1"/>
        </w:rPr>
        <w:t xml:space="preserve"> за умови</w:t>
      </w:r>
      <w:r w:rsidR="00E842B1">
        <w:rPr>
          <w:color w:val="000000" w:themeColor="text1"/>
        </w:rPr>
        <w:t>,</w:t>
      </w:r>
      <w:r w:rsidRPr="00DE7D5B">
        <w:rPr>
          <w:color w:val="000000" w:themeColor="text1"/>
        </w:rPr>
        <w:t xml:space="preserve"> що будь-яке з таких рішень має </w:t>
      </w:r>
      <w:r w:rsidRPr="00DE7D5B">
        <w:rPr>
          <w:color w:val="000000" w:themeColor="text1"/>
        </w:rPr>
        <w:lastRenderedPageBreak/>
        <w:t>наслідком обмеження або відтермінування можливості здійснення передачі активів або переказу коштів;</w:t>
      </w:r>
    </w:p>
    <w:p w14:paraId="61DEF957" w14:textId="117C1365" w:rsidR="006C6795" w:rsidRPr="00DE7D5B" w:rsidRDefault="006C6795" w:rsidP="005C3A7C">
      <w:pPr>
        <w:pStyle w:val="af3"/>
        <w:ind w:left="0" w:firstLine="567"/>
        <w:rPr>
          <w:color w:val="000000" w:themeColor="text1"/>
        </w:rPr>
      </w:pPr>
      <w:r w:rsidRPr="00DE7D5B">
        <w:rPr>
          <w:color w:val="000000" w:themeColor="text1"/>
        </w:rPr>
        <w:t>віднесення банку до категорії неплатоспроможних</w:t>
      </w:r>
      <w:r w:rsidR="005F0C23" w:rsidRPr="00DE7D5B">
        <w:rPr>
          <w:color w:val="000000" w:themeColor="text1"/>
        </w:rPr>
        <w:t>.</w:t>
      </w:r>
      <w:r w:rsidRPr="00DE7D5B">
        <w:rPr>
          <w:color w:val="000000" w:themeColor="text1"/>
        </w:rPr>
        <w:t xml:space="preserve"> </w:t>
      </w:r>
    </w:p>
    <w:p w14:paraId="421074D8" w14:textId="45797500" w:rsidR="006C6795" w:rsidRPr="00DE7D5B" w:rsidRDefault="006C6795" w:rsidP="005C3A7C">
      <w:pPr>
        <w:pStyle w:val="af3"/>
        <w:ind w:left="0" w:firstLine="567"/>
        <w:rPr>
          <w:color w:val="000000" w:themeColor="text1"/>
        </w:rPr>
      </w:pPr>
      <w:r w:rsidRPr="00DE7D5B">
        <w:rPr>
          <w:color w:val="000000" w:themeColor="text1"/>
        </w:rPr>
        <w:t>Момент оприлюднення рішень, зазначених у підпунктах 1, 2 пункту 22</w:t>
      </w:r>
      <w:r w:rsidRPr="00DE7D5B">
        <w:rPr>
          <w:color w:val="000000" w:themeColor="text1"/>
          <w:vertAlign w:val="superscript"/>
        </w:rPr>
        <w:t>7</w:t>
      </w:r>
      <w:r w:rsidRPr="00DE7D5B">
        <w:rPr>
          <w:color w:val="000000" w:themeColor="text1"/>
        </w:rPr>
        <w:t xml:space="preserve"> глави 3</w:t>
      </w:r>
      <w:r w:rsidRPr="00DE7D5B">
        <w:rPr>
          <w:color w:val="000000" w:themeColor="text1"/>
          <w:vertAlign w:val="superscript"/>
        </w:rPr>
        <w:t>1</w:t>
      </w:r>
      <w:r w:rsidRPr="00DE7D5B">
        <w:rPr>
          <w:color w:val="000000" w:themeColor="text1"/>
        </w:rPr>
        <w:t xml:space="preserve"> розділу І цього Положення</w:t>
      </w:r>
      <w:r w:rsidR="0038688D">
        <w:rPr>
          <w:color w:val="000000" w:themeColor="text1"/>
        </w:rPr>
        <w:t>,</w:t>
      </w:r>
      <w:r w:rsidRPr="00DE7D5B">
        <w:rPr>
          <w:color w:val="000000" w:themeColor="text1"/>
        </w:rPr>
        <w:t xml:space="preserve"> визначається в порядку, </w:t>
      </w:r>
      <w:r w:rsidR="0038688D">
        <w:rPr>
          <w:color w:val="000000" w:themeColor="text1"/>
        </w:rPr>
        <w:t>у</w:t>
      </w:r>
      <w:r w:rsidRPr="00DE7D5B">
        <w:rPr>
          <w:color w:val="000000" w:themeColor="text1"/>
        </w:rPr>
        <w:t>становленому части</w:t>
      </w:r>
      <w:r w:rsidR="00032755" w:rsidRPr="00DE7D5B">
        <w:rPr>
          <w:color w:val="000000" w:themeColor="text1"/>
        </w:rPr>
        <w:t xml:space="preserve">ною </w:t>
      </w:r>
      <w:r w:rsidR="007867BA" w:rsidRPr="00DE7D5B">
        <w:rPr>
          <w:color w:val="000000" w:themeColor="text1"/>
        </w:rPr>
        <w:t>другою</w:t>
      </w:r>
      <w:r w:rsidR="00032755" w:rsidRPr="00DE7D5B">
        <w:rPr>
          <w:color w:val="000000" w:themeColor="text1"/>
        </w:rPr>
        <w:t xml:space="preserve"> статті 39 Закону України “</w:t>
      </w:r>
      <w:r w:rsidRPr="00DE7D5B">
        <w:rPr>
          <w:color w:val="000000" w:themeColor="text1"/>
        </w:rPr>
        <w:t>Про ринки капітал</w:t>
      </w:r>
      <w:r w:rsidR="00032755" w:rsidRPr="00DE7D5B">
        <w:rPr>
          <w:color w:val="000000" w:themeColor="text1"/>
        </w:rPr>
        <w:t>у та організовані товарні ринки”</w:t>
      </w:r>
      <w:r w:rsidRPr="00DE7D5B">
        <w:rPr>
          <w:color w:val="000000" w:themeColor="text1"/>
        </w:rPr>
        <w:t>.</w:t>
      </w:r>
    </w:p>
    <w:p w14:paraId="0C5F4E13" w14:textId="1C4F957E" w:rsidR="006C6795" w:rsidRPr="00DE7D5B" w:rsidRDefault="00617D3D" w:rsidP="005C3A7C">
      <w:pPr>
        <w:pStyle w:val="af3"/>
        <w:ind w:left="0" w:firstLine="567"/>
        <w:rPr>
          <w:color w:val="000000" w:themeColor="text1"/>
        </w:rPr>
      </w:pPr>
      <w:r w:rsidRPr="00DE7D5B">
        <w:rPr>
          <w:color w:val="000000" w:themeColor="text1"/>
        </w:rPr>
        <w:t>Розрахунки за прав</w:t>
      </w:r>
      <w:r w:rsidR="00DC1517" w:rsidRPr="00DE7D5B">
        <w:rPr>
          <w:color w:val="000000" w:themeColor="text1"/>
        </w:rPr>
        <w:t>очинами щодо ЦП є безумовними,</w:t>
      </w:r>
      <w:r w:rsidRPr="00DE7D5B">
        <w:rPr>
          <w:color w:val="000000" w:themeColor="text1"/>
        </w:rPr>
        <w:t xml:space="preserve"> безвідкличними</w:t>
      </w:r>
      <w:r w:rsidR="00DC1517" w:rsidRPr="00DE7D5B">
        <w:rPr>
          <w:color w:val="000000" w:themeColor="text1"/>
        </w:rPr>
        <w:t xml:space="preserve"> та обов’язковими до виконання</w:t>
      </w:r>
      <w:r w:rsidRPr="00DE7D5B">
        <w:rPr>
          <w:color w:val="000000" w:themeColor="text1"/>
        </w:rPr>
        <w:t xml:space="preserve"> з </w:t>
      </w:r>
      <w:r w:rsidR="006C6795" w:rsidRPr="00DE7D5B">
        <w:rPr>
          <w:color w:val="000000" w:themeColor="text1"/>
        </w:rPr>
        <w:t>моменту допуску прав та зобов’язань до клірингу.</w:t>
      </w:r>
    </w:p>
    <w:p w14:paraId="07C4BC71" w14:textId="77777777" w:rsidR="007867BA" w:rsidRPr="00DE7D5B" w:rsidRDefault="007867BA" w:rsidP="005C3A7C">
      <w:pPr>
        <w:pStyle w:val="af3"/>
        <w:ind w:left="0" w:firstLine="567"/>
        <w:rPr>
          <w:color w:val="000000" w:themeColor="text1"/>
        </w:rPr>
      </w:pPr>
    </w:p>
    <w:p w14:paraId="3F42ECF1" w14:textId="5F8A48A1" w:rsidR="006C6795" w:rsidRPr="00DE7D5B" w:rsidRDefault="006C6795" w:rsidP="005C3A7C">
      <w:pPr>
        <w:pStyle w:val="af3"/>
        <w:ind w:left="0" w:firstLine="567"/>
        <w:rPr>
          <w:color w:val="000000" w:themeColor="text1"/>
        </w:rPr>
      </w:pPr>
      <w:r w:rsidRPr="00DE7D5B">
        <w:rPr>
          <w:color w:val="000000" w:themeColor="text1"/>
        </w:rPr>
        <w:t>22</w:t>
      </w:r>
      <w:r w:rsidRPr="00DE7D5B">
        <w:rPr>
          <w:color w:val="000000" w:themeColor="text1"/>
          <w:vertAlign w:val="superscript"/>
        </w:rPr>
        <w:t>8</w:t>
      </w:r>
      <w:r w:rsidRPr="00DE7D5B">
        <w:rPr>
          <w:color w:val="000000" w:themeColor="text1"/>
        </w:rPr>
        <w:t>. Облік прав та зобов’язань учасників клірингу та клієнтів учасників клірингу здійснюється Національним банком в системі автоматизації депозитарію Національного банку. Національний банк приймає від учасників клірингу документи, які є підставою для допуску прав та зобов’язань до клірингу, та надає учасникам клірингу звіти та інформацію про опрацювання таких документів, засобами системи автоматизації депозитарію Національного банку, крім випадків, визначених</w:t>
      </w:r>
      <w:r w:rsidR="0038688D">
        <w:rPr>
          <w:color w:val="000000" w:themeColor="text1"/>
        </w:rPr>
        <w:t xml:space="preserve"> у</w:t>
      </w:r>
      <w:r w:rsidRPr="00DE7D5B">
        <w:rPr>
          <w:color w:val="000000" w:themeColor="text1"/>
        </w:rPr>
        <w:t xml:space="preserve"> пункт</w:t>
      </w:r>
      <w:r w:rsidR="0038688D">
        <w:rPr>
          <w:color w:val="000000" w:themeColor="text1"/>
        </w:rPr>
        <w:t>і</w:t>
      </w:r>
      <w:r w:rsidRPr="00DE7D5B">
        <w:rPr>
          <w:color w:val="000000" w:themeColor="text1"/>
        </w:rPr>
        <w:t xml:space="preserve"> 56 глави 5 розділу І цього Положення.</w:t>
      </w:r>
    </w:p>
    <w:p w14:paraId="40B9DC62" w14:textId="77777777" w:rsidR="004B76F4" w:rsidRPr="00DE7D5B" w:rsidRDefault="004B76F4" w:rsidP="005C3A7C">
      <w:pPr>
        <w:pStyle w:val="af3"/>
        <w:ind w:left="0" w:firstLine="567"/>
        <w:rPr>
          <w:color w:val="000000" w:themeColor="text1"/>
        </w:rPr>
      </w:pPr>
    </w:p>
    <w:p w14:paraId="0588C2AE" w14:textId="07386FC9" w:rsidR="006C6795" w:rsidRPr="00DE7D5B" w:rsidRDefault="006C6795" w:rsidP="005C3A7C">
      <w:pPr>
        <w:pStyle w:val="af3"/>
        <w:ind w:left="0" w:firstLine="567"/>
        <w:rPr>
          <w:color w:val="000000" w:themeColor="text1"/>
        </w:rPr>
      </w:pPr>
      <w:r w:rsidRPr="00DE7D5B">
        <w:rPr>
          <w:color w:val="000000" w:themeColor="text1"/>
        </w:rPr>
        <w:t>22</w:t>
      </w:r>
      <w:r w:rsidRPr="00DE7D5B">
        <w:rPr>
          <w:color w:val="000000" w:themeColor="text1"/>
          <w:vertAlign w:val="superscript"/>
        </w:rPr>
        <w:t>9</w:t>
      </w:r>
      <w:r w:rsidRPr="00DE7D5B">
        <w:rPr>
          <w:color w:val="000000" w:themeColor="text1"/>
        </w:rPr>
        <w:t xml:space="preserve">. Порядок обліку прав та зобов’язань за правочинами щодо ЦП, припинення таких прав та зобов’язань, а також порядок підготовки, складення та направлення Національним банком документів для проведення розрахунків визначені </w:t>
      </w:r>
      <w:r w:rsidR="0038688D">
        <w:rPr>
          <w:color w:val="000000" w:themeColor="text1"/>
        </w:rPr>
        <w:t xml:space="preserve">в </w:t>
      </w:r>
      <w:r w:rsidR="00C17523" w:rsidRPr="00DE7D5B">
        <w:rPr>
          <w:color w:val="000000" w:themeColor="text1"/>
        </w:rPr>
        <w:t>глав</w:t>
      </w:r>
      <w:r w:rsidR="0038688D">
        <w:rPr>
          <w:color w:val="000000" w:themeColor="text1"/>
        </w:rPr>
        <w:t>і</w:t>
      </w:r>
      <w:r w:rsidR="00C17523" w:rsidRPr="00DE7D5B">
        <w:rPr>
          <w:color w:val="000000" w:themeColor="text1"/>
        </w:rPr>
        <w:t xml:space="preserve"> 5</w:t>
      </w:r>
      <w:r w:rsidR="004254F5" w:rsidRPr="00DE7D5B">
        <w:rPr>
          <w:color w:val="000000" w:themeColor="text1"/>
        </w:rPr>
        <w:t xml:space="preserve"> розділу І</w:t>
      </w:r>
      <w:r w:rsidR="00C17523" w:rsidRPr="00DE7D5B">
        <w:rPr>
          <w:color w:val="000000" w:themeColor="text1"/>
        </w:rPr>
        <w:t>,</w:t>
      </w:r>
      <w:r w:rsidR="004254F5" w:rsidRPr="00DE7D5B">
        <w:rPr>
          <w:color w:val="000000" w:themeColor="text1"/>
        </w:rPr>
        <w:t xml:space="preserve"> глава</w:t>
      </w:r>
      <w:r w:rsidR="0038688D">
        <w:rPr>
          <w:color w:val="000000" w:themeColor="text1"/>
        </w:rPr>
        <w:t>х</w:t>
      </w:r>
      <w:r w:rsidR="00C17523" w:rsidRPr="00DE7D5B">
        <w:rPr>
          <w:color w:val="000000" w:themeColor="text1"/>
        </w:rPr>
        <w:t xml:space="preserve"> 9</w:t>
      </w:r>
      <w:r w:rsidR="0038688D">
        <w:rPr>
          <w:color w:val="000000" w:themeColor="text1"/>
        </w:rPr>
        <w:t>−</w:t>
      </w:r>
      <w:r w:rsidR="00C17523" w:rsidRPr="00DE7D5B">
        <w:rPr>
          <w:color w:val="000000" w:themeColor="text1"/>
        </w:rPr>
        <w:t>11</w:t>
      </w:r>
      <w:r w:rsidR="003B2B72" w:rsidRPr="00DE7D5B">
        <w:rPr>
          <w:color w:val="000000" w:themeColor="text1"/>
        </w:rPr>
        <w:t xml:space="preserve"> розділу ІІ</w:t>
      </w:r>
      <w:r w:rsidR="00C17523" w:rsidRPr="00DE7D5B">
        <w:rPr>
          <w:color w:val="000000" w:themeColor="text1"/>
        </w:rPr>
        <w:t xml:space="preserve">, </w:t>
      </w:r>
      <w:r w:rsidR="00576349" w:rsidRPr="00DE7D5B">
        <w:rPr>
          <w:color w:val="000000" w:themeColor="text1"/>
        </w:rPr>
        <w:t>глава</w:t>
      </w:r>
      <w:r w:rsidR="0038688D">
        <w:rPr>
          <w:color w:val="000000" w:themeColor="text1"/>
        </w:rPr>
        <w:t>х</w:t>
      </w:r>
      <w:r w:rsidR="00576349" w:rsidRPr="00DE7D5B">
        <w:rPr>
          <w:color w:val="000000" w:themeColor="text1"/>
        </w:rPr>
        <w:t xml:space="preserve"> </w:t>
      </w:r>
      <w:r w:rsidR="00C17523" w:rsidRPr="00DE7D5B">
        <w:rPr>
          <w:color w:val="000000" w:themeColor="text1"/>
        </w:rPr>
        <w:t>19</w:t>
      </w:r>
      <w:r w:rsidR="0038688D">
        <w:rPr>
          <w:color w:val="000000" w:themeColor="text1"/>
        </w:rPr>
        <w:t>−</w:t>
      </w:r>
      <w:r w:rsidR="00C17523" w:rsidRPr="00DE7D5B">
        <w:rPr>
          <w:color w:val="000000" w:themeColor="text1"/>
        </w:rPr>
        <w:t>21, 27, 29 розділ</w:t>
      </w:r>
      <w:r w:rsidR="00576349" w:rsidRPr="00DE7D5B">
        <w:rPr>
          <w:color w:val="000000" w:themeColor="text1"/>
        </w:rPr>
        <w:t xml:space="preserve">у </w:t>
      </w:r>
      <w:r w:rsidR="003B2B72" w:rsidRPr="00DE7D5B">
        <w:rPr>
          <w:color w:val="000000" w:themeColor="text1"/>
        </w:rPr>
        <w:t>ІІІ</w:t>
      </w:r>
      <w:r w:rsidR="00C17523" w:rsidRPr="00DE7D5B">
        <w:rPr>
          <w:color w:val="000000" w:themeColor="text1"/>
        </w:rPr>
        <w:t xml:space="preserve"> цього Положення</w:t>
      </w:r>
      <w:r w:rsidR="00C960E7" w:rsidRPr="00DE7D5B">
        <w:rPr>
          <w:color w:val="000000" w:themeColor="text1"/>
        </w:rPr>
        <w:t>,</w:t>
      </w:r>
      <w:r w:rsidR="00C17523" w:rsidRPr="00DE7D5B">
        <w:rPr>
          <w:color w:val="000000" w:themeColor="text1"/>
        </w:rPr>
        <w:t xml:space="preserve"> </w:t>
      </w:r>
      <w:r w:rsidRPr="00DE7D5B">
        <w:rPr>
          <w:color w:val="000000" w:themeColor="text1"/>
        </w:rPr>
        <w:t xml:space="preserve">якими врегульований порядок проведення розрахунків за правочинами щодо ЦП з дотриманням принципів </w:t>
      </w:r>
      <w:r w:rsidR="005A4426" w:rsidRPr="00DE7D5B">
        <w:rPr>
          <w:color w:val="000000" w:themeColor="text1"/>
        </w:rPr>
        <w:t>“</w:t>
      </w:r>
      <w:r w:rsidRPr="00DE7D5B">
        <w:rPr>
          <w:color w:val="000000" w:themeColor="text1"/>
        </w:rPr>
        <w:t>поставка цінних паперів проти оплати</w:t>
      </w:r>
      <w:r w:rsidR="005A4426" w:rsidRPr="00DE7D5B">
        <w:rPr>
          <w:color w:val="000000" w:themeColor="text1"/>
        </w:rPr>
        <w:t>”</w:t>
      </w:r>
      <w:r w:rsidRPr="00DE7D5B">
        <w:rPr>
          <w:color w:val="000000" w:themeColor="text1"/>
        </w:rPr>
        <w:t xml:space="preserve">, </w:t>
      </w:r>
      <w:r w:rsidR="005A4426" w:rsidRPr="00DE7D5B">
        <w:rPr>
          <w:color w:val="000000" w:themeColor="text1"/>
        </w:rPr>
        <w:t>“</w:t>
      </w:r>
      <w:r w:rsidRPr="00DE7D5B">
        <w:rPr>
          <w:color w:val="000000" w:themeColor="text1"/>
        </w:rPr>
        <w:t>оплата проти поставки цінних паперів</w:t>
      </w:r>
      <w:r w:rsidR="005A4426" w:rsidRPr="00DE7D5B">
        <w:rPr>
          <w:color w:val="000000" w:themeColor="text1"/>
        </w:rPr>
        <w:t>”</w:t>
      </w:r>
      <w:r w:rsidRPr="00DE7D5B">
        <w:rPr>
          <w:color w:val="000000" w:themeColor="text1"/>
        </w:rPr>
        <w:t>.</w:t>
      </w:r>
    </w:p>
    <w:p w14:paraId="5B9B76A4" w14:textId="77777777" w:rsidR="004B76F4" w:rsidRPr="00DE7D5B" w:rsidRDefault="004B76F4" w:rsidP="005C3A7C">
      <w:pPr>
        <w:pStyle w:val="af3"/>
        <w:ind w:left="0" w:firstLine="567"/>
        <w:rPr>
          <w:color w:val="000000" w:themeColor="text1"/>
        </w:rPr>
      </w:pPr>
    </w:p>
    <w:p w14:paraId="6AA13A9D" w14:textId="45EA00A0" w:rsidR="006C6795" w:rsidRPr="00DE7D5B" w:rsidRDefault="006C6795" w:rsidP="005C3A7C">
      <w:pPr>
        <w:pStyle w:val="af3"/>
        <w:ind w:left="0" w:firstLine="567"/>
        <w:rPr>
          <w:color w:val="000000" w:themeColor="text1"/>
        </w:rPr>
      </w:pPr>
      <w:r w:rsidRPr="00DE7D5B">
        <w:rPr>
          <w:color w:val="000000" w:themeColor="text1"/>
        </w:rPr>
        <w:t>22</w:t>
      </w:r>
      <w:r w:rsidRPr="00DE7D5B">
        <w:rPr>
          <w:color w:val="000000" w:themeColor="text1"/>
          <w:vertAlign w:val="superscript"/>
        </w:rPr>
        <w:t>10</w:t>
      </w:r>
      <w:r w:rsidRPr="00DE7D5B">
        <w:rPr>
          <w:color w:val="000000" w:themeColor="text1"/>
        </w:rPr>
        <w:t xml:space="preserve">. </w:t>
      </w:r>
      <w:r w:rsidR="00F46522" w:rsidRPr="00DE7D5B">
        <w:rPr>
          <w:color w:val="000000" w:themeColor="text1"/>
        </w:rPr>
        <w:t>Національний банк забезпечує здійснення грошових розрахунків за правочинами щодо ЦП, укладеними поза організованим ринком капіталу, за умови проведення розрахунків за принципом “поставка цінних паперів проти оплати”, “оплата проти поставки цінних паперів” шляхом обміну в СЕП фінансовими повідомленнями стандарту ISO 20022. Документи із методології с</w:t>
      </w:r>
      <w:r w:rsidR="004856A6" w:rsidRPr="00DE7D5B">
        <w:rPr>
          <w:color w:val="000000" w:themeColor="text1"/>
        </w:rPr>
        <w:t>тандарту ISO 20022</w:t>
      </w:r>
      <w:r w:rsidR="00F46522" w:rsidRPr="00DE7D5B">
        <w:rPr>
          <w:color w:val="000000" w:themeColor="text1"/>
        </w:rPr>
        <w:t xml:space="preserve">, якими визначаються порядок обміну та вимоги до фінансових повідомлень, є технологічною документацією з питань функціонування СЕП, розробляються Національним банком та доводяться до відома </w:t>
      </w:r>
      <w:r w:rsidR="0085421F" w:rsidRPr="00DE7D5B">
        <w:rPr>
          <w:color w:val="000000" w:themeColor="text1"/>
        </w:rPr>
        <w:t>учасників клірингу</w:t>
      </w:r>
      <w:r w:rsidR="00F46522" w:rsidRPr="00DE7D5B">
        <w:rPr>
          <w:color w:val="000000" w:themeColor="text1"/>
        </w:rPr>
        <w:t xml:space="preserve"> шляхом їх розміщення на сторінках офіційного Інтернет-представництва Національного банку.</w:t>
      </w:r>
      <w:r w:rsidRPr="00DE7D5B">
        <w:rPr>
          <w:color w:val="000000" w:themeColor="text1"/>
        </w:rPr>
        <w:t>”;</w:t>
      </w:r>
    </w:p>
    <w:p w14:paraId="58D1BE4A" w14:textId="77777777" w:rsidR="004B76F4" w:rsidRPr="00DE7D5B" w:rsidRDefault="004B76F4" w:rsidP="005C3A7C">
      <w:pPr>
        <w:pStyle w:val="af3"/>
        <w:ind w:left="0" w:firstLine="567"/>
        <w:rPr>
          <w:color w:val="000000" w:themeColor="text1"/>
        </w:rPr>
      </w:pPr>
    </w:p>
    <w:p w14:paraId="46529C16" w14:textId="77777777" w:rsidR="006753D9" w:rsidRPr="00DE7D5B" w:rsidRDefault="00391298" w:rsidP="005C3A7C">
      <w:pPr>
        <w:pStyle w:val="af3"/>
        <w:ind w:left="0" w:firstLine="567"/>
        <w:rPr>
          <w:color w:val="000000" w:themeColor="text1"/>
        </w:rPr>
      </w:pPr>
      <w:r w:rsidRPr="00DE7D5B">
        <w:rPr>
          <w:color w:val="000000" w:themeColor="text1"/>
        </w:rPr>
        <w:t xml:space="preserve">5) </w:t>
      </w:r>
      <w:r w:rsidR="006753D9" w:rsidRPr="00DE7D5B">
        <w:rPr>
          <w:color w:val="000000" w:themeColor="text1"/>
        </w:rPr>
        <w:t>у главі 5:</w:t>
      </w:r>
    </w:p>
    <w:p w14:paraId="6A3AC5EA" w14:textId="77777777" w:rsidR="007277C4" w:rsidRPr="00DE7D5B" w:rsidRDefault="007277C4" w:rsidP="005C3A7C">
      <w:pPr>
        <w:pStyle w:val="af3"/>
        <w:ind w:left="0" w:firstLine="567"/>
        <w:rPr>
          <w:color w:val="000000" w:themeColor="text1"/>
        </w:rPr>
      </w:pPr>
      <w:r w:rsidRPr="00DE7D5B">
        <w:rPr>
          <w:color w:val="000000" w:themeColor="text1"/>
        </w:rPr>
        <w:t>у пункті 43:</w:t>
      </w:r>
    </w:p>
    <w:p w14:paraId="6BC79E9C" w14:textId="339480E3" w:rsidR="007277C4" w:rsidRPr="00DE7D5B" w:rsidRDefault="002F3FF0" w:rsidP="005C3A7C">
      <w:pPr>
        <w:pStyle w:val="af3"/>
        <w:ind w:left="0" w:firstLine="567"/>
        <w:rPr>
          <w:color w:val="000000" w:themeColor="text1"/>
        </w:rPr>
      </w:pPr>
      <w:r w:rsidRPr="00DE7D5B">
        <w:rPr>
          <w:color w:val="000000" w:themeColor="text1"/>
        </w:rPr>
        <w:t>перше речення</w:t>
      </w:r>
      <w:r w:rsidR="004B6A89" w:rsidRPr="00DE7D5B">
        <w:rPr>
          <w:color w:val="000000" w:themeColor="text1"/>
        </w:rPr>
        <w:t xml:space="preserve"> </w:t>
      </w:r>
      <w:r w:rsidR="007277C4" w:rsidRPr="00DE7D5B">
        <w:rPr>
          <w:color w:val="000000" w:themeColor="text1"/>
        </w:rPr>
        <w:t>абзац</w:t>
      </w:r>
      <w:r w:rsidR="004B6A89" w:rsidRPr="00DE7D5B">
        <w:rPr>
          <w:color w:val="000000" w:themeColor="text1"/>
        </w:rPr>
        <w:t>у</w:t>
      </w:r>
      <w:r w:rsidR="007277C4" w:rsidRPr="00DE7D5B">
        <w:rPr>
          <w:color w:val="000000" w:themeColor="text1"/>
        </w:rPr>
        <w:t xml:space="preserve"> </w:t>
      </w:r>
      <w:r w:rsidR="004B6A89" w:rsidRPr="00DE7D5B">
        <w:rPr>
          <w:color w:val="000000" w:themeColor="text1"/>
        </w:rPr>
        <w:t xml:space="preserve">другого </w:t>
      </w:r>
      <w:r w:rsidR="007277C4" w:rsidRPr="00DE7D5B">
        <w:rPr>
          <w:color w:val="000000" w:themeColor="text1"/>
        </w:rPr>
        <w:t>після слова “клієнтам” доповнити словами “</w:t>
      </w:r>
      <w:r w:rsidR="00771927" w:rsidRPr="00DE7D5B">
        <w:rPr>
          <w:color w:val="000000" w:themeColor="text1"/>
        </w:rPr>
        <w:t>депозитарію</w:t>
      </w:r>
      <w:r w:rsidR="007277C4" w:rsidRPr="00DE7D5B">
        <w:rPr>
          <w:color w:val="000000" w:themeColor="text1"/>
        </w:rPr>
        <w:t>/керуючим рахунком (у випадках, передбачених цим Положенням)”;</w:t>
      </w:r>
    </w:p>
    <w:p w14:paraId="641CC97F" w14:textId="76A7E304" w:rsidR="00916840" w:rsidRPr="00DE7D5B" w:rsidRDefault="00361F45" w:rsidP="005C3A7C">
      <w:pPr>
        <w:pStyle w:val="af3"/>
        <w:ind w:left="0" w:firstLine="567"/>
        <w:rPr>
          <w:color w:val="000000" w:themeColor="text1"/>
        </w:rPr>
      </w:pPr>
      <w:r w:rsidRPr="00DE7D5B">
        <w:rPr>
          <w:color w:val="000000" w:themeColor="text1"/>
        </w:rPr>
        <w:lastRenderedPageBreak/>
        <w:t xml:space="preserve">в </w:t>
      </w:r>
      <w:r w:rsidR="00916840" w:rsidRPr="00DE7D5B">
        <w:rPr>
          <w:color w:val="000000" w:themeColor="text1"/>
        </w:rPr>
        <w:t>абзац</w:t>
      </w:r>
      <w:r w:rsidRPr="00DE7D5B">
        <w:rPr>
          <w:color w:val="000000" w:themeColor="text1"/>
        </w:rPr>
        <w:t>і четвертому</w:t>
      </w:r>
      <w:r w:rsidR="00916840" w:rsidRPr="00DE7D5B">
        <w:rPr>
          <w:color w:val="000000" w:themeColor="text1"/>
        </w:rPr>
        <w:t xml:space="preserve"> </w:t>
      </w:r>
      <w:r w:rsidRPr="00DE7D5B">
        <w:rPr>
          <w:color w:val="000000" w:themeColor="text1"/>
        </w:rPr>
        <w:t>слова</w:t>
      </w:r>
      <w:r w:rsidR="00916840" w:rsidRPr="00DE7D5B">
        <w:rPr>
          <w:color w:val="000000" w:themeColor="text1"/>
        </w:rPr>
        <w:t xml:space="preserve"> </w:t>
      </w:r>
      <w:r w:rsidRPr="00DE7D5B">
        <w:rPr>
          <w:color w:val="000000" w:themeColor="text1"/>
        </w:rPr>
        <w:t>“Національного банку</w:t>
      </w:r>
      <w:r w:rsidR="002633BD" w:rsidRPr="00DE7D5B">
        <w:rPr>
          <w:color w:val="000000" w:themeColor="text1"/>
        </w:rPr>
        <w:t xml:space="preserve"> мають</w:t>
      </w:r>
      <w:r w:rsidRPr="00DE7D5B">
        <w:rPr>
          <w:color w:val="000000" w:themeColor="text1"/>
        </w:rPr>
        <w:t>” замінити словами “/керуючі рахунком</w:t>
      </w:r>
      <w:r w:rsidR="002633BD" w:rsidRPr="00DE7D5B">
        <w:rPr>
          <w:color w:val="000000" w:themeColor="text1"/>
        </w:rPr>
        <w:t xml:space="preserve"> мають</w:t>
      </w:r>
      <w:r w:rsidRPr="00DE7D5B">
        <w:rPr>
          <w:color w:val="000000" w:themeColor="text1"/>
        </w:rPr>
        <w:t>”;</w:t>
      </w:r>
    </w:p>
    <w:p w14:paraId="00B7E8DC" w14:textId="51643620" w:rsidR="006753D9" w:rsidRPr="00DE7D5B" w:rsidRDefault="006753D9" w:rsidP="005C3A7C">
      <w:pPr>
        <w:pStyle w:val="af3"/>
        <w:ind w:left="0" w:firstLine="567"/>
        <w:rPr>
          <w:color w:val="000000" w:themeColor="text1"/>
        </w:rPr>
      </w:pPr>
      <w:r w:rsidRPr="00DE7D5B">
        <w:rPr>
          <w:color w:val="000000" w:themeColor="text1"/>
        </w:rPr>
        <w:t>в абзаці п’ятому</w:t>
      </w:r>
      <w:r w:rsidR="008D080F" w:rsidRPr="00DE7D5B">
        <w:rPr>
          <w:color w:val="000000" w:themeColor="text1"/>
        </w:rPr>
        <w:t xml:space="preserve"> слова “Національного банку для”, “та зазначають ідентифікатори цих ключів у картці зі зразками підписів розпорядників рахунк</w:t>
      </w:r>
      <w:r w:rsidR="0038688D">
        <w:rPr>
          <w:color w:val="000000" w:themeColor="text1"/>
        </w:rPr>
        <w:t>у</w:t>
      </w:r>
      <w:r w:rsidR="008D080F" w:rsidRPr="00DE7D5B">
        <w:rPr>
          <w:color w:val="000000" w:themeColor="text1"/>
        </w:rPr>
        <w:t xml:space="preserve"> клієнта депозитарію Національного банку” замінити відповідно словами </w:t>
      </w:r>
      <w:r w:rsidR="00916840" w:rsidRPr="00DE7D5B">
        <w:rPr>
          <w:color w:val="000000" w:themeColor="text1"/>
        </w:rPr>
        <w:t xml:space="preserve"> “/керуючі рахунком</w:t>
      </w:r>
      <w:r w:rsidR="00DB74CC" w:rsidRPr="00DE7D5B">
        <w:rPr>
          <w:color w:val="000000" w:themeColor="text1"/>
        </w:rPr>
        <w:t xml:space="preserve"> для</w:t>
      </w:r>
      <w:r w:rsidR="00916840" w:rsidRPr="00DE7D5B">
        <w:rPr>
          <w:color w:val="000000" w:themeColor="text1"/>
        </w:rPr>
        <w:t>”</w:t>
      </w:r>
      <w:r w:rsidR="005F49EA" w:rsidRPr="00DE7D5B">
        <w:rPr>
          <w:color w:val="000000" w:themeColor="text1"/>
        </w:rPr>
        <w:t>,</w:t>
      </w:r>
      <w:r w:rsidR="00D55BAF" w:rsidRPr="00DE7D5B">
        <w:rPr>
          <w:color w:val="000000" w:themeColor="text1"/>
        </w:rPr>
        <w:t xml:space="preserve"> </w:t>
      </w:r>
      <w:r w:rsidR="005518C3" w:rsidRPr="00DE7D5B">
        <w:rPr>
          <w:color w:val="000000" w:themeColor="text1"/>
        </w:rPr>
        <w:t xml:space="preserve">“та вносять до анкети рахунку в цінних паперах/анкети керуючого рахунком у цінних паперах ідентифікаційні дані розпорядників рахунку в цінних паперах, які зазначались </w:t>
      </w:r>
      <w:r w:rsidR="0038688D">
        <w:rPr>
          <w:color w:val="000000" w:themeColor="text1"/>
        </w:rPr>
        <w:t>під час</w:t>
      </w:r>
      <w:r w:rsidR="0038688D" w:rsidRPr="00DE7D5B">
        <w:rPr>
          <w:color w:val="000000" w:themeColor="text1"/>
        </w:rPr>
        <w:t xml:space="preserve"> </w:t>
      </w:r>
      <w:r w:rsidR="005518C3" w:rsidRPr="00DE7D5B">
        <w:rPr>
          <w:color w:val="000000" w:themeColor="text1"/>
        </w:rPr>
        <w:t xml:space="preserve">генерації їм ключів криптографічного захисту </w:t>
      </w:r>
      <w:r w:rsidR="001444E1" w:rsidRPr="00DE7D5B">
        <w:rPr>
          <w:color w:val="000000" w:themeColor="text1"/>
        </w:rPr>
        <w:t>[</w:t>
      </w:r>
      <w:r w:rsidR="005518C3" w:rsidRPr="00DE7D5B">
        <w:rPr>
          <w:color w:val="000000" w:themeColor="text1"/>
        </w:rPr>
        <w:t>унікальний номер запису в Єдиному державному демографічному реєстрі або реєстраційний номер облікової картки платника податків, або серія (за наявності) та номер паспорт</w:t>
      </w:r>
      <w:r w:rsidR="0038688D">
        <w:rPr>
          <w:color w:val="000000" w:themeColor="text1"/>
        </w:rPr>
        <w:t>а</w:t>
      </w:r>
      <w:r w:rsidR="005518C3" w:rsidRPr="00DE7D5B">
        <w:rPr>
          <w:color w:val="000000" w:themeColor="text1"/>
        </w:rPr>
        <w:t xml:space="preserve"> </w:t>
      </w:r>
      <w:r w:rsidR="0038688D">
        <w:rPr>
          <w:color w:val="000000" w:themeColor="text1"/>
        </w:rPr>
        <w:t>в</w:t>
      </w:r>
      <w:r w:rsidR="005518C3" w:rsidRPr="00DE7D5B">
        <w:rPr>
          <w:color w:val="000000" w:themeColor="text1"/>
        </w:rPr>
        <w:t xml:space="preserve"> разі відмови від отримання реєстраційного номер</w:t>
      </w:r>
      <w:r w:rsidR="0038688D">
        <w:rPr>
          <w:color w:val="000000" w:themeColor="text1"/>
        </w:rPr>
        <w:t>а</w:t>
      </w:r>
      <w:r w:rsidR="005518C3" w:rsidRPr="00DE7D5B">
        <w:rPr>
          <w:color w:val="000000" w:themeColor="text1"/>
        </w:rPr>
        <w:t xml:space="preserve"> облікової картки платника податків</w:t>
      </w:r>
      <w:r w:rsidR="001444E1" w:rsidRPr="00DE7D5B">
        <w:rPr>
          <w:color w:val="000000" w:themeColor="text1"/>
        </w:rPr>
        <w:t>]</w:t>
      </w:r>
      <w:r w:rsidR="005518C3" w:rsidRPr="00DE7D5B">
        <w:rPr>
          <w:color w:val="000000" w:themeColor="text1"/>
        </w:rPr>
        <w:t>”</w:t>
      </w:r>
      <w:r w:rsidR="00375ED7" w:rsidRPr="00DE7D5B">
        <w:rPr>
          <w:color w:val="000000" w:themeColor="text1"/>
        </w:rPr>
        <w:t>;</w:t>
      </w:r>
    </w:p>
    <w:p w14:paraId="2A6CDDE5" w14:textId="6E476E3A" w:rsidR="0083507A" w:rsidRPr="00DE7D5B" w:rsidRDefault="0083507A" w:rsidP="005C3A7C">
      <w:pPr>
        <w:pStyle w:val="af3"/>
        <w:ind w:left="0" w:firstLine="567"/>
        <w:rPr>
          <w:color w:val="000000" w:themeColor="text1"/>
        </w:rPr>
      </w:pPr>
      <w:r w:rsidRPr="00DE7D5B">
        <w:rPr>
          <w:color w:val="000000" w:themeColor="text1"/>
        </w:rPr>
        <w:t>пункт доповнити</w:t>
      </w:r>
      <w:r w:rsidR="00DF13A9" w:rsidRPr="00DE7D5B">
        <w:rPr>
          <w:color w:val="000000" w:themeColor="text1"/>
        </w:rPr>
        <w:t xml:space="preserve"> новим</w:t>
      </w:r>
      <w:r w:rsidRPr="00DE7D5B">
        <w:rPr>
          <w:color w:val="000000" w:themeColor="text1"/>
        </w:rPr>
        <w:t xml:space="preserve"> абзацом такого змісту:</w:t>
      </w:r>
    </w:p>
    <w:p w14:paraId="2D8966D8" w14:textId="741DC9CE" w:rsidR="0083507A" w:rsidRPr="00DE7D5B" w:rsidRDefault="0083507A" w:rsidP="005C3A7C">
      <w:pPr>
        <w:pStyle w:val="af3"/>
        <w:ind w:left="0" w:firstLine="567"/>
        <w:rPr>
          <w:color w:val="000000" w:themeColor="text1"/>
        </w:rPr>
      </w:pPr>
      <w:r w:rsidRPr="00DE7D5B">
        <w:rPr>
          <w:color w:val="000000" w:themeColor="text1"/>
        </w:rPr>
        <w:t>“</w:t>
      </w:r>
      <w:r w:rsidR="00F503E5" w:rsidRPr="00DE7D5B">
        <w:rPr>
          <w:color w:val="000000" w:themeColor="text1"/>
        </w:rPr>
        <w:t>Клієнт депозитарію/керуючий рахунком у</w:t>
      </w:r>
      <w:r w:rsidR="005518C3" w:rsidRPr="00DE7D5B">
        <w:rPr>
          <w:color w:val="000000" w:themeColor="text1"/>
        </w:rPr>
        <w:t xml:space="preserve"> </w:t>
      </w:r>
      <w:r w:rsidR="0038688D">
        <w:rPr>
          <w:color w:val="000000" w:themeColor="text1"/>
        </w:rPr>
        <w:t>разі</w:t>
      </w:r>
      <w:r w:rsidR="005518C3" w:rsidRPr="00DE7D5B">
        <w:rPr>
          <w:color w:val="000000" w:themeColor="text1"/>
        </w:rPr>
        <w:t xml:space="preserve"> зміни ідентифікаційних даних розпорядника рахунку в цінних паперах </w:t>
      </w:r>
      <w:r w:rsidR="0038688D">
        <w:rPr>
          <w:color w:val="000000" w:themeColor="text1"/>
        </w:rPr>
        <w:t>під час</w:t>
      </w:r>
      <w:r w:rsidR="0038688D" w:rsidRPr="00DE7D5B">
        <w:rPr>
          <w:color w:val="000000" w:themeColor="text1"/>
        </w:rPr>
        <w:t xml:space="preserve"> </w:t>
      </w:r>
      <w:r w:rsidR="005518C3" w:rsidRPr="00DE7D5B">
        <w:rPr>
          <w:color w:val="000000" w:themeColor="text1"/>
        </w:rPr>
        <w:t>повторн</w:t>
      </w:r>
      <w:r w:rsidR="0038688D">
        <w:rPr>
          <w:color w:val="000000" w:themeColor="text1"/>
        </w:rPr>
        <w:t>ої</w:t>
      </w:r>
      <w:r w:rsidR="005518C3" w:rsidRPr="00DE7D5B">
        <w:rPr>
          <w:color w:val="000000" w:themeColor="text1"/>
        </w:rPr>
        <w:t xml:space="preserve"> сертифікації ключа криптографічного захисту, який використовується для авторизації розпорядника рахунку в цінних паперах у системі автоматизації депозитарію Національного банку, зобов’язаний подати депозитарію Національного банку оновлену анкету рахунку в цінних паперах/анкету керуючого рахунком у цінних паперах</w:t>
      </w:r>
      <w:r w:rsidRPr="00DE7D5B">
        <w:rPr>
          <w:color w:val="000000" w:themeColor="text1"/>
        </w:rPr>
        <w:t>.”;</w:t>
      </w:r>
    </w:p>
    <w:p w14:paraId="76E0F4CB" w14:textId="0C71D1FB" w:rsidR="003F1F3E" w:rsidRPr="00DE7D5B" w:rsidRDefault="003F1F3E" w:rsidP="005C3A7C">
      <w:pPr>
        <w:pStyle w:val="af3"/>
        <w:ind w:left="0" w:firstLine="567"/>
        <w:rPr>
          <w:color w:val="000000" w:themeColor="text1"/>
        </w:rPr>
      </w:pPr>
      <w:r w:rsidRPr="00DE7D5B">
        <w:rPr>
          <w:color w:val="000000" w:themeColor="text1"/>
        </w:rPr>
        <w:t xml:space="preserve">друге речення абзацу першого пункту 46 викласти </w:t>
      </w:r>
      <w:r w:rsidR="00161779">
        <w:rPr>
          <w:color w:val="000000" w:themeColor="text1"/>
        </w:rPr>
        <w:t>в</w:t>
      </w:r>
      <w:r w:rsidR="00161779" w:rsidRPr="00DE7D5B">
        <w:rPr>
          <w:color w:val="000000" w:themeColor="text1"/>
        </w:rPr>
        <w:t xml:space="preserve"> </w:t>
      </w:r>
      <w:r w:rsidRPr="00DE7D5B">
        <w:rPr>
          <w:color w:val="000000" w:themeColor="text1"/>
        </w:rPr>
        <w:t>такій редакції:</w:t>
      </w:r>
      <w:r w:rsidR="00EC6C5D" w:rsidRPr="00DE7D5B">
        <w:rPr>
          <w:color w:val="000000" w:themeColor="text1"/>
        </w:rPr>
        <w:t xml:space="preserve"> </w:t>
      </w:r>
      <w:r w:rsidRPr="00DE7D5B">
        <w:rPr>
          <w:color w:val="000000" w:themeColor="text1"/>
        </w:rPr>
        <w:t xml:space="preserve">“Депозитарій Національного банку фіксує початок виконання розпорядження шляхом </w:t>
      </w:r>
      <w:r w:rsidR="00161779">
        <w:rPr>
          <w:color w:val="000000" w:themeColor="text1"/>
        </w:rPr>
        <w:t>у</w:t>
      </w:r>
      <w:r w:rsidRPr="00DE7D5B">
        <w:rPr>
          <w:color w:val="000000" w:themeColor="text1"/>
        </w:rPr>
        <w:t xml:space="preserve">несення інформації про розпорядження до відомості затверджених розпоряджень та зміни статусу такого розпорядження в системі автоматизації депозитарію Національного банку, та/або шляхом проставлення відповідної відмітки на паперовому примірнику розпорядження (у разі надання розпорядження </w:t>
      </w:r>
      <w:r w:rsidR="00161779">
        <w:rPr>
          <w:color w:val="000000" w:themeColor="text1"/>
        </w:rPr>
        <w:t>в</w:t>
      </w:r>
      <w:r w:rsidR="00161779" w:rsidRPr="00DE7D5B">
        <w:rPr>
          <w:color w:val="000000" w:themeColor="text1"/>
        </w:rPr>
        <w:t xml:space="preserve"> </w:t>
      </w:r>
      <w:r w:rsidRPr="00DE7D5B">
        <w:rPr>
          <w:color w:val="000000" w:themeColor="text1"/>
        </w:rPr>
        <w:t>паперовому вигляді у випадках</w:t>
      </w:r>
      <w:r w:rsidR="00EC1CB4">
        <w:rPr>
          <w:color w:val="000000" w:themeColor="text1"/>
        </w:rPr>
        <w:t>, передбачених цим Положенням).</w:t>
      </w:r>
      <w:r w:rsidRPr="00DE7D5B">
        <w:rPr>
          <w:color w:val="000000" w:themeColor="text1"/>
        </w:rPr>
        <w:t>”;</w:t>
      </w:r>
    </w:p>
    <w:p w14:paraId="2F1C114C" w14:textId="77777777" w:rsidR="000B379C" w:rsidRPr="00DE7D5B" w:rsidRDefault="000B379C" w:rsidP="005C3A7C">
      <w:pPr>
        <w:pStyle w:val="af3"/>
        <w:ind w:left="0" w:firstLine="567"/>
        <w:rPr>
          <w:color w:val="000000" w:themeColor="text1"/>
        </w:rPr>
      </w:pPr>
      <w:r w:rsidRPr="00DE7D5B">
        <w:rPr>
          <w:color w:val="000000" w:themeColor="text1"/>
        </w:rPr>
        <w:t>у пункті 47:</w:t>
      </w:r>
    </w:p>
    <w:p w14:paraId="62D06CB2" w14:textId="3772881A" w:rsidR="000B379C" w:rsidRPr="00DE7D5B" w:rsidRDefault="00A5091D" w:rsidP="005C3A7C">
      <w:pPr>
        <w:pStyle w:val="af3"/>
        <w:ind w:left="0" w:firstLine="567"/>
        <w:rPr>
          <w:color w:val="000000" w:themeColor="text1"/>
        </w:rPr>
      </w:pPr>
      <w:r w:rsidRPr="00DE7D5B">
        <w:rPr>
          <w:color w:val="000000" w:themeColor="text1"/>
        </w:rPr>
        <w:t xml:space="preserve">в </w:t>
      </w:r>
      <w:r w:rsidR="000B379C" w:rsidRPr="00DE7D5B">
        <w:rPr>
          <w:color w:val="000000" w:themeColor="text1"/>
        </w:rPr>
        <w:t xml:space="preserve"> абзаці</w:t>
      </w:r>
      <w:r w:rsidRPr="00DE7D5B">
        <w:rPr>
          <w:color w:val="000000" w:themeColor="text1"/>
        </w:rPr>
        <w:t xml:space="preserve"> другому</w:t>
      </w:r>
      <w:r w:rsidR="000B379C" w:rsidRPr="00DE7D5B">
        <w:rPr>
          <w:color w:val="000000" w:themeColor="text1"/>
        </w:rPr>
        <w:t>:</w:t>
      </w:r>
    </w:p>
    <w:p w14:paraId="70E6CB91" w14:textId="77EAFA95" w:rsidR="000B379C" w:rsidRPr="00DE7D5B" w:rsidRDefault="00EC76BA" w:rsidP="005C3A7C">
      <w:pPr>
        <w:pStyle w:val="af3"/>
        <w:ind w:left="0" w:firstLine="567"/>
        <w:rPr>
          <w:color w:val="000000" w:themeColor="text1"/>
        </w:rPr>
      </w:pPr>
      <w:r w:rsidRPr="00DE7D5B">
        <w:rPr>
          <w:color w:val="000000" w:themeColor="text1"/>
        </w:rPr>
        <w:t xml:space="preserve">перше речення </w:t>
      </w:r>
      <w:r w:rsidR="000B379C" w:rsidRPr="00DE7D5B">
        <w:rPr>
          <w:color w:val="000000" w:themeColor="text1"/>
        </w:rPr>
        <w:t xml:space="preserve"> після</w:t>
      </w:r>
      <w:r w:rsidRPr="00DE7D5B">
        <w:rPr>
          <w:color w:val="000000" w:themeColor="text1"/>
        </w:rPr>
        <w:t xml:space="preserve"> </w:t>
      </w:r>
      <w:r w:rsidR="000B379C" w:rsidRPr="00DE7D5B">
        <w:rPr>
          <w:color w:val="000000" w:themeColor="text1"/>
        </w:rPr>
        <w:t xml:space="preserve">слова </w:t>
      </w:r>
      <w:r w:rsidRPr="00DE7D5B">
        <w:rPr>
          <w:color w:val="000000" w:themeColor="text1"/>
        </w:rPr>
        <w:t>“депозитарію” доповнити словами “для проведення розрахунків за принципом “поставка цінних паперів без оплати”, “поставка цінних паперів проти оплати”, якщо грошові розрахунки забезпечуються депозитарієм Національного банку”</w:t>
      </w:r>
      <w:r w:rsidR="00F43D43" w:rsidRPr="00DE7D5B">
        <w:rPr>
          <w:color w:val="000000" w:themeColor="text1"/>
        </w:rPr>
        <w:t>;</w:t>
      </w:r>
    </w:p>
    <w:p w14:paraId="611C70E3" w14:textId="6263D607" w:rsidR="00F43D43" w:rsidRPr="00DE7D5B" w:rsidRDefault="00F43D43" w:rsidP="005C3A7C">
      <w:pPr>
        <w:pStyle w:val="af3"/>
        <w:ind w:left="0" w:firstLine="567"/>
        <w:rPr>
          <w:color w:val="000000" w:themeColor="text1"/>
        </w:rPr>
      </w:pPr>
      <w:r w:rsidRPr="00DE7D5B">
        <w:rPr>
          <w:color w:val="000000" w:themeColor="text1"/>
        </w:rPr>
        <w:t xml:space="preserve">друге речення доповнити словами та цифрами “, або якщо оплата на підставі запиту на ініціювання платіжної інструкції не відбулася до завершення регламентного часу, </w:t>
      </w:r>
      <w:r w:rsidR="00161779">
        <w:rPr>
          <w:color w:val="000000" w:themeColor="text1"/>
        </w:rPr>
        <w:t>у</w:t>
      </w:r>
      <w:r w:rsidRPr="00DE7D5B">
        <w:rPr>
          <w:color w:val="000000" w:themeColor="text1"/>
        </w:rPr>
        <w:t>становленого в підпункті 1</w:t>
      </w:r>
      <w:r w:rsidRPr="00DE7D5B">
        <w:rPr>
          <w:color w:val="000000" w:themeColor="text1"/>
          <w:vertAlign w:val="superscript"/>
        </w:rPr>
        <w:t>1</w:t>
      </w:r>
      <w:r w:rsidRPr="00DE7D5B">
        <w:rPr>
          <w:color w:val="000000" w:themeColor="text1"/>
        </w:rPr>
        <w:t xml:space="preserve"> пункту 53 глави 5 розділу І цього Положення”;</w:t>
      </w:r>
    </w:p>
    <w:p w14:paraId="1B238E02" w14:textId="25FD3585" w:rsidR="00F43D43" w:rsidRPr="00DE7D5B" w:rsidRDefault="0017751B" w:rsidP="005C3A7C">
      <w:pPr>
        <w:pStyle w:val="af3"/>
        <w:ind w:left="0" w:firstLine="567"/>
        <w:rPr>
          <w:color w:val="000000" w:themeColor="text1"/>
        </w:rPr>
      </w:pPr>
      <w:r w:rsidRPr="00DE7D5B">
        <w:rPr>
          <w:color w:val="000000" w:themeColor="text1"/>
        </w:rPr>
        <w:t xml:space="preserve">пункт </w:t>
      </w:r>
      <w:r w:rsidR="001202A4" w:rsidRPr="00DE7D5B">
        <w:rPr>
          <w:color w:val="000000" w:themeColor="text1"/>
        </w:rPr>
        <w:t>доповнити  трьома новими абзацами такого змісту:</w:t>
      </w:r>
    </w:p>
    <w:p w14:paraId="3E0B9887" w14:textId="77777777" w:rsidR="00AB5E1C" w:rsidRPr="00DE7D5B" w:rsidRDefault="001202A4" w:rsidP="005C3A7C">
      <w:pPr>
        <w:pStyle w:val="af3"/>
        <w:ind w:left="0" w:firstLine="567"/>
        <w:rPr>
          <w:color w:val="000000" w:themeColor="text1"/>
        </w:rPr>
      </w:pPr>
      <w:r w:rsidRPr="00DE7D5B">
        <w:rPr>
          <w:color w:val="000000" w:themeColor="text1"/>
        </w:rPr>
        <w:t>“</w:t>
      </w:r>
      <w:r w:rsidR="00AB5E1C" w:rsidRPr="00DE7D5B">
        <w:rPr>
          <w:color w:val="000000" w:themeColor="text1"/>
        </w:rPr>
        <w:t>Розпорядження на переказ ЦП, надані КУ у складі клірингових відомостей, є дійсними, законними, безвідкличними та обов’язковими для виконання для будь-яких третіх осіб з моменту надання депозитарієм Національного банку КУ інформації про успішну перевірку та прийняття розпоряджень до виконання.</w:t>
      </w:r>
    </w:p>
    <w:p w14:paraId="5DE7368D" w14:textId="592B4117" w:rsidR="001202A4" w:rsidRPr="00DE7D5B" w:rsidRDefault="00AB5E1C" w:rsidP="005C3A7C">
      <w:pPr>
        <w:pStyle w:val="af3"/>
        <w:ind w:left="0" w:firstLine="567"/>
        <w:rPr>
          <w:color w:val="000000" w:themeColor="text1"/>
        </w:rPr>
      </w:pPr>
      <w:r w:rsidRPr="00DE7D5B">
        <w:rPr>
          <w:color w:val="000000" w:themeColor="text1"/>
        </w:rPr>
        <w:lastRenderedPageBreak/>
        <w:t>Розпорядження</w:t>
      </w:r>
      <w:r w:rsidR="00161779">
        <w:rPr>
          <w:color w:val="000000" w:themeColor="text1"/>
        </w:rPr>
        <w:t>,</w:t>
      </w:r>
      <w:r w:rsidRPr="00DE7D5B">
        <w:rPr>
          <w:color w:val="000000" w:themeColor="text1"/>
        </w:rPr>
        <w:t xml:space="preserve"> сформовані депозитарієм Національного банку за результатами розміщення ОВДП для проведення розрахунків за принципом </w:t>
      </w:r>
      <w:r w:rsidR="00161779">
        <w:rPr>
          <w:color w:val="000000" w:themeColor="text1"/>
        </w:rPr>
        <w:t>“</w:t>
      </w:r>
      <w:r w:rsidRPr="00DE7D5B">
        <w:rPr>
          <w:color w:val="000000" w:themeColor="text1"/>
        </w:rPr>
        <w:t>оплата проти поставки цінних паперів</w:t>
      </w:r>
      <w:r w:rsidR="00161779">
        <w:rPr>
          <w:color w:val="000000" w:themeColor="text1"/>
        </w:rPr>
        <w:t>”</w:t>
      </w:r>
      <w:r w:rsidR="00161779" w:rsidRPr="00DE7D5B">
        <w:rPr>
          <w:color w:val="000000" w:themeColor="text1"/>
        </w:rPr>
        <w:t xml:space="preserve"> </w:t>
      </w:r>
      <w:r w:rsidRPr="00DE7D5B">
        <w:rPr>
          <w:color w:val="000000" w:themeColor="text1"/>
        </w:rPr>
        <w:t>є дійсними, законними, безвідкличними та обов’язковими для виконання для будь-яких третіх осіб з моменту формування електронних відомостей сквитованих розпоряджень або зведеної відомості розподілу ЦП між депозитарними установами</w:t>
      </w:r>
      <w:r w:rsidR="00161779">
        <w:rPr>
          <w:color w:val="000000" w:themeColor="text1"/>
        </w:rPr>
        <w:t xml:space="preserve"> − </w:t>
      </w:r>
      <w:r w:rsidRPr="00DE7D5B">
        <w:rPr>
          <w:color w:val="000000" w:themeColor="text1"/>
        </w:rPr>
        <w:t>учасниками розміщення.</w:t>
      </w:r>
    </w:p>
    <w:p w14:paraId="0A24B251" w14:textId="77777777" w:rsidR="001202A4" w:rsidRPr="00DE7D5B" w:rsidRDefault="001202A4" w:rsidP="005C3A7C">
      <w:pPr>
        <w:pStyle w:val="af3"/>
        <w:ind w:left="0" w:firstLine="567"/>
        <w:rPr>
          <w:color w:val="000000" w:themeColor="text1"/>
        </w:rPr>
      </w:pPr>
      <w:r w:rsidRPr="00DE7D5B">
        <w:rPr>
          <w:color w:val="000000" w:themeColor="text1"/>
        </w:rPr>
        <w:t>Розпорядження за операціями, які здійснюються за рахунком у цінних паперах депозитарію Національного банку в іноземному депозитарії, є дійсними, законними, безвідкличними та обов’язковими для виконання для будь-яких третіх осіб з моменту, визначеного правилами іноземного депозитарію.”;</w:t>
      </w:r>
    </w:p>
    <w:p w14:paraId="3CD980E7" w14:textId="77777777" w:rsidR="00AC5F04" w:rsidRPr="00DE7D5B" w:rsidRDefault="00D439ED" w:rsidP="005C3A7C">
      <w:pPr>
        <w:pStyle w:val="af3"/>
        <w:ind w:left="0" w:firstLine="567"/>
        <w:rPr>
          <w:color w:val="000000" w:themeColor="text1"/>
        </w:rPr>
      </w:pPr>
      <w:r w:rsidRPr="00DE7D5B">
        <w:rPr>
          <w:color w:val="000000" w:themeColor="text1"/>
        </w:rPr>
        <w:t>в</w:t>
      </w:r>
      <w:r w:rsidR="00AC5F04" w:rsidRPr="00DE7D5B">
        <w:rPr>
          <w:color w:val="000000" w:themeColor="text1"/>
        </w:rPr>
        <w:t xml:space="preserve"> абзаці п’ятому пункту 49 слова </w:t>
      </w:r>
      <w:r w:rsidR="00AF7757" w:rsidRPr="00DE7D5B">
        <w:rPr>
          <w:color w:val="000000" w:themeColor="text1"/>
        </w:rPr>
        <w:t xml:space="preserve"> та літери </w:t>
      </w:r>
      <w:r w:rsidR="00AC5F04" w:rsidRPr="00DE7D5B">
        <w:rPr>
          <w:color w:val="000000" w:themeColor="text1"/>
        </w:rPr>
        <w:t>“</w:t>
      </w:r>
      <w:r w:rsidR="00AF7757" w:rsidRPr="00DE7D5B">
        <w:rPr>
          <w:color w:val="000000" w:themeColor="text1"/>
        </w:rPr>
        <w:t>кінця часу приймання платежів за ЦП у СЕП</w:t>
      </w:r>
      <w:r w:rsidR="00AC5F04" w:rsidRPr="00DE7D5B">
        <w:rPr>
          <w:color w:val="000000" w:themeColor="text1"/>
        </w:rPr>
        <w:t>”</w:t>
      </w:r>
      <w:r w:rsidR="00AF7757" w:rsidRPr="00DE7D5B">
        <w:rPr>
          <w:color w:val="000000" w:themeColor="text1"/>
        </w:rPr>
        <w:t xml:space="preserve"> замінити словами та цифрами</w:t>
      </w:r>
      <w:r w:rsidR="00AC5F04" w:rsidRPr="00DE7D5B">
        <w:rPr>
          <w:color w:val="000000" w:themeColor="text1"/>
        </w:rPr>
        <w:t xml:space="preserve"> “</w:t>
      </w:r>
      <w:r w:rsidR="00AF7757" w:rsidRPr="00DE7D5B">
        <w:rPr>
          <w:color w:val="000000" w:themeColor="text1"/>
        </w:rPr>
        <w:t>завершення регламентного часу, установленого в підпункті 1</w:t>
      </w:r>
      <w:r w:rsidR="00AF7757" w:rsidRPr="00DE7D5B">
        <w:rPr>
          <w:color w:val="000000" w:themeColor="text1"/>
          <w:vertAlign w:val="superscript"/>
        </w:rPr>
        <w:t>1</w:t>
      </w:r>
      <w:r w:rsidR="00AF7757" w:rsidRPr="00DE7D5B">
        <w:rPr>
          <w:color w:val="000000" w:themeColor="text1"/>
        </w:rPr>
        <w:t xml:space="preserve"> пункту 53 глави 5 розділу І цього Положення</w:t>
      </w:r>
      <w:r w:rsidR="00AC5F04" w:rsidRPr="00DE7D5B">
        <w:rPr>
          <w:color w:val="000000" w:themeColor="text1"/>
        </w:rPr>
        <w:t>”;</w:t>
      </w:r>
    </w:p>
    <w:p w14:paraId="7F32EF96" w14:textId="77777777" w:rsidR="001D2208" w:rsidRPr="00DE7D5B" w:rsidRDefault="001D2208" w:rsidP="005C3A7C">
      <w:pPr>
        <w:pStyle w:val="af3"/>
        <w:ind w:left="0" w:firstLine="567"/>
        <w:rPr>
          <w:color w:val="000000" w:themeColor="text1"/>
        </w:rPr>
      </w:pPr>
      <w:r w:rsidRPr="00DE7D5B">
        <w:rPr>
          <w:color w:val="000000" w:themeColor="text1"/>
        </w:rPr>
        <w:t>главу після пункту 49 доповнити новим пунктом 49</w:t>
      </w:r>
      <w:r w:rsidRPr="00DE7D5B">
        <w:rPr>
          <w:color w:val="000000" w:themeColor="text1"/>
          <w:vertAlign w:val="superscript"/>
        </w:rPr>
        <w:t>1</w:t>
      </w:r>
      <w:r w:rsidRPr="00DE7D5B">
        <w:rPr>
          <w:color w:val="000000" w:themeColor="text1"/>
        </w:rPr>
        <w:t xml:space="preserve"> такого змісту:</w:t>
      </w:r>
    </w:p>
    <w:p w14:paraId="601E4D3E" w14:textId="54E98D72" w:rsidR="001D2208" w:rsidRPr="00DE7D5B" w:rsidRDefault="001D2208" w:rsidP="005C3A7C">
      <w:pPr>
        <w:pStyle w:val="af3"/>
        <w:ind w:left="0" w:firstLine="567"/>
        <w:rPr>
          <w:color w:val="000000" w:themeColor="text1"/>
        </w:rPr>
      </w:pPr>
      <w:r w:rsidRPr="00DE7D5B">
        <w:rPr>
          <w:color w:val="000000" w:themeColor="text1"/>
        </w:rPr>
        <w:t>“49</w:t>
      </w:r>
      <w:r w:rsidRPr="00DE7D5B">
        <w:rPr>
          <w:color w:val="000000" w:themeColor="text1"/>
          <w:vertAlign w:val="superscript"/>
        </w:rPr>
        <w:t>1</w:t>
      </w:r>
      <w:r w:rsidRPr="00DE7D5B">
        <w:rPr>
          <w:color w:val="000000" w:themeColor="text1"/>
        </w:rPr>
        <w:t xml:space="preserve">. Депозитарні установи з метою внесення ЦП до гарантійного забезпечення для забезпечення виконання зобов’язань за деривативними контрактами, правочинами щодо фінансових інструментів, щодо валютних цінностей, укладеними на організованому ринку та поза ним, грошові розрахунки за якими забезпечуються КУ, здійснюють блокування ЦП на рахунках у цінних паперах депонентів/номінальних утримувачів. Операції блокування/розблокування ЦП з метою внесення/виключення ЦП до/із гарантійного забезпечення виконуються депозитарними установами в порядку, визначеному </w:t>
      </w:r>
      <w:r w:rsidR="00161779">
        <w:rPr>
          <w:color w:val="000000" w:themeColor="text1"/>
        </w:rPr>
        <w:t xml:space="preserve">в </w:t>
      </w:r>
      <w:r w:rsidRPr="00DE7D5B">
        <w:rPr>
          <w:color w:val="000000" w:themeColor="text1"/>
        </w:rPr>
        <w:t>глав</w:t>
      </w:r>
      <w:r w:rsidR="00161779">
        <w:rPr>
          <w:color w:val="000000" w:themeColor="text1"/>
        </w:rPr>
        <w:t>і</w:t>
      </w:r>
      <w:r w:rsidRPr="00DE7D5B">
        <w:rPr>
          <w:color w:val="000000" w:themeColor="text1"/>
        </w:rPr>
        <w:t xml:space="preserve"> 24 розділу ІІІ цього Положення. Операції, пов’язані із переходом прав на ЦП, які входять до гарантійного забезпечення, виконуються депозитарієм Національного банку та депозитарними установами в порядку, </w:t>
      </w:r>
      <w:r w:rsidR="00161779">
        <w:rPr>
          <w:color w:val="000000" w:themeColor="text1"/>
        </w:rPr>
        <w:t>у</w:t>
      </w:r>
      <w:r w:rsidRPr="00DE7D5B">
        <w:rPr>
          <w:color w:val="000000" w:themeColor="text1"/>
        </w:rPr>
        <w:t xml:space="preserve">становленому цим Положенням для забезпечення здійснення розрахунків за правочинами щодо ЦП, вчиненими на організованому ринку капіталу або поза організованим ринком капіталу, за умови проведення розрахунків за принципом </w:t>
      </w:r>
      <w:r w:rsidR="00161779">
        <w:rPr>
          <w:color w:val="000000" w:themeColor="text1"/>
        </w:rPr>
        <w:t>“</w:t>
      </w:r>
      <w:r w:rsidRPr="00DE7D5B">
        <w:rPr>
          <w:color w:val="000000" w:themeColor="text1"/>
        </w:rPr>
        <w:t>поставка цінних паперів проти оплати</w:t>
      </w:r>
      <w:r w:rsidR="00161779">
        <w:rPr>
          <w:color w:val="000000" w:themeColor="text1"/>
        </w:rPr>
        <w:t>”</w:t>
      </w:r>
      <w:r w:rsidR="00161779" w:rsidRPr="00DE7D5B">
        <w:rPr>
          <w:color w:val="000000" w:themeColor="text1"/>
        </w:rPr>
        <w:t xml:space="preserve">, </w:t>
      </w:r>
      <w:r w:rsidRPr="00DE7D5B">
        <w:rPr>
          <w:color w:val="000000" w:themeColor="text1"/>
        </w:rPr>
        <w:t>грошові розрахунки за якими забезпечуються КУ.”;</w:t>
      </w:r>
    </w:p>
    <w:p w14:paraId="05863831" w14:textId="77777777" w:rsidR="00DB5BE2" w:rsidRPr="00DE7D5B" w:rsidRDefault="00DB5BE2" w:rsidP="005C3A7C">
      <w:pPr>
        <w:pStyle w:val="af3"/>
        <w:ind w:left="0" w:firstLine="567"/>
        <w:rPr>
          <w:color w:val="000000" w:themeColor="text1"/>
        </w:rPr>
      </w:pPr>
      <w:r w:rsidRPr="00DE7D5B">
        <w:rPr>
          <w:color w:val="000000" w:themeColor="text1"/>
        </w:rPr>
        <w:t>у підпункті 1 пункту 52 слова “Національного банку” замінити словами “/керуючих рахунком”;</w:t>
      </w:r>
    </w:p>
    <w:p w14:paraId="09265C29" w14:textId="77777777" w:rsidR="00D439ED" w:rsidRPr="00DE7D5B" w:rsidRDefault="00D439ED" w:rsidP="005C3A7C">
      <w:pPr>
        <w:pStyle w:val="af3"/>
        <w:ind w:left="0" w:firstLine="567"/>
        <w:rPr>
          <w:color w:val="000000" w:themeColor="text1"/>
        </w:rPr>
      </w:pPr>
      <w:r w:rsidRPr="00DE7D5B">
        <w:rPr>
          <w:color w:val="000000" w:themeColor="text1"/>
        </w:rPr>
        <w:t>у пункті 53:</w:t>
      </w:r>
    </w:p>
    <w:p w14:paraId="1FAA58C1" w14:textId="77777777" w:rsidR="0081570D" w:rsidRPr="00DE7D5B" w:rsidRDefault="0081570D" w:rsidP="005C3A7C">
      <w:pPr>
        <w:pStyle w:val="af3"/>
        <w:ind w:left="0" w:firstLine="567"/>
        <w:rPr>
          <w:color w:val="000000" w:themeColor="text1"/>
        </w:rPr>
      </w:pPr>
      <w:r w:rsidRPr="00DE7D5B">
        <w:rPr>
          <w:color w:val="000000" w:themeColor="text1"/>
        </w:rPr>
        <w:t>у підпункті 1 цифри “17.55” замінити цифрами “18.00”;</w:t>
      </w:r>
    </w:p>
    <w:p w14:paraId="651B9F01" w14:textId="1EE440AF" w:rsidR="00D439ED" w:rsidRPr="00DE7D5B" w:rsidRDefault="00D439ED" w:rsidP="005C3A7C">
      <w:pPr>
        <w:pStyle w:val="af3"/>
        <w:ind w:left="0" w:firstLine="567"/>
        <w:rPr>
          <w:color w:val="000000" w:themeColor="text1"/>
        </w:rPr>
      </w:pPr>
      <w:r w:rsidRPr="00DE7D5B">
        <w:rPr>
          <w:color w:val="000000" w:themeColor="text1"/>
        </w:rPr>
        <w:t>підпункт 1</w:t>
      </w:r>
      <w:r w:rsidRPr="00DE7D5B">
        <w:rPr>
          <w:color w:val="000000" w:themeColor="text1"/>
          <w:vertAlign w:val="superscript"/>
        </w:rPr>
        <w:t>1</w:t>
      </w:r>
      <w:r w:rsidRPr="00DE7D5B">
        <w:rPr>
          <w:color w:val="000000" w:themeColor="text1"/>
        </w:rPr>
        <w:t xml:space="preserve"> викласти </w:t>
      </w:r>
      <w:r w:rsidR="00161779">
        <w:rPr>
          <w:color w:val="000000" w:themeColor="text1"/>
        </w:rPr>
        <w:t>в</w:t>
      </w:r>
      <w:r w:rsidR="00161779" w:rsidRPr="00DE7D5B">
        <w:rPr>
          <w:color w:val="000000" w:themeColor="text1"/>
        </w:rPr>
        <w:t xml:space="preserve"> </w:t>
      </w:r>
      <w:r w:rsidRPr="00DE7D5B">
        <w:rPr>
          <w:color w:val="000000" w:themeColor="text1"/>
        </w:rPr>
        <w:t>такій редакції:</w:t>
      </w:r>
    </w:p>
    <w:p w14:paraId="6FAFE0B9" w14:textId="35922D20" w:rsidR="00D439ED" w:rsidRPr="00DE7D5B" w:rsidRDefault="00D439ED" w:rsidP="005C3A7C">
      <w:pPr>
        <w:pStyle w:val="af3"/>
        <w:ind w:left="0" w:firstLine="567"/>
        <w:rPr>
          <w:color w:val="000000" w:themeColor="text1"/>
        </w:rPr>
      </w:pPr>
      <w:r w:rsidRPr="00DE7D5B">
        <w:rPr>
          <w:color w:val="000000" w:themeColor="text1"/>
        </w:rPr>
        <w:t>“1</w:t>
      </w:r>
      <w:r w:rsidRPr="00DE7D5B">
        <w:rPr>
          <w:color w:val="000000" w:themeColor="text1"/>
          <w:vertAlign w:val="superscript"/>
        </w:rPr>
        <w:t>1</w:t>
      </w:r>
      <w:r w:rsidRPr="00DE7D5B">
        <w:rPr>
          <w:color w:val="000000" w:themeColor="text1"/>
        </w:rPr>
        <w:t>) за правочинами щодо ЦП, які виконуються за принципом “поставка цінних паперів проти оплати”, грошові розрахунки за якими забезпечуються депозитарієм Національного банку, за правочинами щодо ЦП, які виконуються з</w:t>
      </w:r>
      <w:r w:rsidR="00435FDF" w:rsidRPr="00DE7D5B">
        <w:rPr>
          <w:color w:val="000000" w:themeColor="text1"/>
        </w:rPr>
        <w:t>а</w:t>
      </w:r>
      <w:r w:rsidRPr="00DE7D5B">
        <w:rPr>
          <w:color w:val="000000" w:themeColor="text1"/>
        </w:rPr>
        <w:t xml:space="preserve"> </w:t>
      </w:r>
      <w:r w:rsidR="00435FDF" w:rsidRPr="00DE7D5B">
        <w:rPr>
          <w:color w:val="000000" w:themeColor="text1"/>
        </w:rPr>
        <w:t>принципом</w:t>
      </w:r>
      <w:r w:rsidRPr="00DE7D5B">
        <w:rPr>
          <w:color w:val="000000" w:themeColor="text1"/>
        </w:rPr>
        <w:t xml:space="preserve"> “оплата проти поставки цінних паперів”, депозитарій Національного банку приймає розпорядження на зарахування/списання/переказ </w:t>
      </w:r>
      <w:r w:rsidR="00FD37EF" w:rsidRPr="00DE7D5B">
        <w:rPr>
          <w:color w:val="000000" w:themeColor="text1"/>
        </w:rPr>
        <w:t xml:space="preserve">ЦП </w:t>
      </w:r>
      <w:r w:rsidRPr="00DE7D5B">
        <w:rPr>
          <w:color w:val="000000" w:themeColor="text1"/>
        </w:rPr>
        <w:t>з 9.00 до 18.00. Повідомлення про зарахування кошт</w:t>
      </w:r>
      <w:r w:rsidR="00435FDF" w:rsidRPr="00DE7D5B">
        <w:rPr>
          <w:color w:val="000000" w:themeColor="text1"/>
        </w:rPr>
        <w:t xml:space="preserve">ів на рахунок </w:t>
      </w:r>
      <w:r w:rsidR="00161779">
        <w:rPr>
          <w:color w:val="000000" w:themeColor="text1"/>
        </w:rPr>
        <w:t>−</w:t>
      </w:r>
      <w:r w:rsidR="00161779" w:rsidRPr="00DE7D5B">
        <w:rPr>
          <w:color w:val="000000" w:themeColor="text1"/>
        </w:rPr>
        <w:t xml:space="preserve"> </w:t>
      </w:r>
      <w:r w:rsidR="00435FDF" w:rsidRPr="00DE7D5B">
        <w:rPr>
          <w:color w:val="000000" w:themeColor="text1"/>
        </w:rPr>
        <w:t>з 9.00 до 18.30</w:t>
      </w:r>
      <w:r w:rsidR="003C3F5D" w:rsidRPr="00DE7D5B">
        <w:rPr>
          <w:color w:val="000000" w:themeColor="text1"/>
        </w:rPr>
        <w:t xml:space="preserve">. Депозитарій Національного банку зазначає у запиті на ініціювання </w:t>
      </w:r>
      <w:r w:rsidR="003C3F5D" w:rsidRPr="00DE7D5B">
        <w:rPr>
          <w:color w:val="000000" w:themeColor="text1"/>
        </w:rPr>
        <w:lastRenderedPageBreak/>
        <w:t>платіжної інструкції час, до якого має бути виконана оплата за правочином щодо ЦП</w:t>
      </w:r>
      <w:r w:rsidR="00161779">
        <w:rPr>
          <w:color w:val="000000" w:themeColor="text1"/>
        </w:rPr>
        <w:t>,</w:t>
      </w:r>
      <w:r w:rsidR="00E01961" w:rsidRPr="00DE7D5B">
        <w:rPr>
          <w:color w:val="000000" w:themeColor="text1"/>
        </w:rPr>
        <w:t xml:space="preserve"> – до 18.</w:t>
      </w:r>
      <w:r w:rsidR="00170F6A" w:rsidRPr="00DE7D5B">
        <w:rPr>
          <w:color w:val="000000" w:themeColor="text1"/>
        </w:rPr>
        <w:t>15</w:t>
      </w:r>
      <w:r w:rsidR="00435FDF" w:rsidRPr="00DE7D5B">
        <w:rPr>
          <w:color w:val="000000" w:themeColor="text1"/>
        </w:rPr>
        <w:t>;</w:t>
      </w:r>
      <w:r w:rsidRPr="00DE7D5B">
        <w:rPr>
          <w:color w:val="000000" w:themeColor="text1"/>
        </w:rPr>
        <w:t>”;</w:t>
      </w:r>
    </w:p>
    <w:p w14:paraId="494D009C" w14:textId="77777777" w:rsidR="00E92668" w:rsidRPr="00DE7D5B" w:rsidRDefault="00E92668" w:rsidP="005C3A7C">
      <w:pPr>
        <w:pStyle w:val="af3"/>
        <w:ind w:left="0" w:firstLine="567"/>
        <w:rPr>
          <w:color w:val="000000" w:themeColor="text1"/>
        </w:rPr>
      </w:pPr>
      <w:r w:rsidRPr="00DE7D5B">
        <w:rPr>
          <w:color w:val="000000" w:themeColor="text1"/>
        </w:rPr>
        <w:t>підпункт 1</w:t>
      </w:r>
      <w:r w:rsidRPr="00DE7D5B">
        <w:rPr>
          <w:color w:val="000000" w:themeColor="text1"/>
          <w:vertAlign w:val="superscript"/>
        </w:rPr>
        <w:t>2</w:t>
      </w:r>
      <w:r w:rsidRPr="00DE7D5B">
        <w:rPr>
          <w:color w:val="000000" w:themeColor="text1"/>
        </w:rPr>
        <w:t xml:space="preserve"> виключити;</w:t>
      </w:r>
    </w:p>
    <w:p w14:paraId="2A1D2DA0" w14:textId="32062471" w:rsidR="000D4C53" w:rsidRPr="00DE7D5B" w:rsidRDefault="000D4C53" w:rsidP="005C3A7C">
      <w:pPr>
        <w:pStyle w:val="af3"/>
        <w:ind w:left="0" w:firstLine="567"/>
        <w:rPr>
          <w:color w:val="000000" w:themeColor="text1"/>
        </w:rPr>
      </w:pPr>
      <w:r w:rsidRPr="00DE7D5B">
        <w:rPr>
          <w:color w:val="000000" w:themeColor="text1"/>
        </w:rPr>
        <w:t xml:space="preserve">у підпункті 2 </w:t>
      </w:r>
      <w:r w:rsidR="00FF7665" w:rsidRPr="00DE7D5B">
        <w:rPr>
          <w:color w:val="000000" w:themeColor="text1"/>
        </w:rPr>
        <w:t xml:space="preserve">цифри та </w:t>
      </w:r>
      <w:r w:rsidRPr="00DE7D5B">
        <w:rPr>
          <w:color w:val="000000" w:themeColor="text1"/>
        </w:rPr>
        <w:t xml:space="preserve">слова “18.30 за винятком випадків, установлених </w:t>
      </w:r>
      <w:r w:rsidR="00161779">
        <w:rPr>
          <w:color w:val="000000" w:themeColor="text1"/>
        </w:rPr>
        <w:t xml:space="preserve"> </w:t>
      </w:r>
      <w:r w:rsidRPr="00DE7D5B">
        <w:rPr>
          <w:color w:val="000000" w:themeColor="text1"/>
        </w:rPr>
        <w:t>підпунктом 5 пункту 53 глави 5 розділу I цього Положення” замінити цифрами “18.00”;</w:t>
      </w:r>
    </w:p>
    <w:p w14:paraId="1A680F8A" w14:textId="5FEF6F02" w:rsidR="007070B8" w:rsidRPr="00DE7D5B" w:rsidRDefault="00AA43AD" w:rsidP="005C3A7C">
      <w:pPr>
        <w:pStyle w:val="af3"/>
        <w:ind w:left="0" w:firstLine="567"/>
        <w:rPr>
          <w:color w:val="000000" w:themeColor="text1"/>
        </w:rPr>
      </w:pPr>
      <w:r>
        <w:rPr>
          <w:color w:val="000000" w:themeColor="text1"/>
        </w:rPr>
        <w:t>у</w:t>
      </w:r>
      <w:r w:rsidR="00161779">
        <w:rPr>
          <w:color w:val="000000" w:themeColor="text1"/>
        </w:rPr>
        <w:t xml:space="preserve"> </w:t>
      </w:r>
      <w:r w:rsidR="007070B8" w:rsidRPr="00DE7D5B">
        <w:rPr>
          <w:color w:val="000000" w:themeColor="text1"/>
        </w:rPr>
        <w:t>підпункт</w:t>
      </w:r>
      <w:r>
        <w:rPr>
          <w:color w:val="000000" w:themeColor="text1"/>
        </w:rPr>
        <w:t>і</w:t>
      </w:r>
      <w:r w:rsidR="007070B8" w:rsidRPr="00DE7D5B">
        <w:rPr>
          <w:color w:val="000000" w:themeColor="text1"/>
        </w:rPr>
        <w:t xml:space="preserve"> 2</w:t>
      </w:r>
      <w:r w:rsidR="007070B8" w:rsidRPr="00DE7D5B">
        <w:rPr>
          <w:color w:val="000000" w:themeColor="text1"/>
          <w:vertAlign w:val="superscript"/>
        </w:rPr>
        <w:t>1</w:t>
      </w:r>
      <w:r w:rsidR="001F751B" w:rsidRPr="00DE7D5B">
        <w:rPr>
          <w:color w:val="000000" w:themeColor="text1"/>
        </w:rPr>
        <w:t xml:space="preserve"> </w:t>
      </w:r>
      <w:r w:rsidR="007070B8" w:rsidRPr="00DE7D5B">
        <w:rPr>
          <w:color w:val="000000" w:themeColor="text1"/>
        </w:rPr>
        <w:t xml:space="preserve">цифри </w:t>
      </w:r>
      <w:r w:rsidR="001F751B" w:rsidRPr="00DE7D5B">
        <w:rPr>
          <w:color w:val="000000" w:themeColor="text1"/>
        </w:rPr>
        <w:t xml:space="preserve">та слово </w:t>
      </w:r>
      <w:r w:rsidR="007070B8" w:rsidRPr="00DE7D5B">
        <w:rPr>
          <w:color w:val="000000" w:themeColor="text1"/>
        </w:rPr>
        <w:t>“18.30”</w:t>
      </w:r>
      <w:r w:rsidR="00D7357E" w:rsidRPr="00DE7D5B">
        <w:rPr>
          <w:color w:val="000000" w:themeColor="text1"/>
        </w:rPr>
        <w:t>, “13.00”</w:t>
      </w:r>
      <w:r w:rsidR="0005471A" w:rsidRPr="00DE7D5B">
        <w:rPr>
          <w:color w:val="000000" w:themeColor="text1"/>
        </w:rPr>
        <w:t xml:space="preserve">, “робочий” </w:t>
      </w:r>
      <w:r w:rsidR="007070B8" w:rsidRPr="00DE7D5B">
        <w:rPr>
          <w:color w:val="000000" w:themeColor="text1"/>
        </w:rPr>
        <w:t xml:space="preserve"> замінити</w:t>
      </w:r>
      <w:r w:rsidR="00D7357E" w:rsidRPr="00DE7D5B">
        <w:rPr>
          <w:color w:val="000000" w:themeColor="text1"/>
        </w:rPr>
        <w:t xml:space="preserve"> відповідно</w:t>
      </w:r>
      <w:r w:rsidR="007070B8" w:rsidRPr="00DE7D5B">
        <w:rPr>
          <w:color w:val="000000" w:themeColor="text1"/>
        </w:rPr>
        <w:t xml:space="preserve"> цифрами</w:t>
      </w:r>
      <w:r w:rsidR="0005471A" w:rsidRPr="00DE7D5B">
        <w:rPr>
          <w:color w:val="000000" w:themeColor="text1"/>
        </w:rPr>
        <w:t xml:space="preserve"> та словом </w:t>
      </w:r>
      <w:r w:rsidR="007070B8" w:rsidRPr="00DE7D5B">
        <w:rPr>
          <w:color w:val="000000" w:themeColor="text1"/>
        </w:rPr>
        <w:t xml:space="preserve"> “18.00”</w:t>
      </w:r>
      <w:r w:rsidR="0005471A" w:rsidRPr="00DE7D5B">
        <w:rPr>
          <w:color w:val="000000" w:themeColor="text1"/>
        </w:rPr>
        <w:t>,</w:t>
      </w:r>
      <w:r w:rsidR="00D7357E" w:rsidRPr="00DE7D5B">
        <w:rPr>
          <w:color w:val="000000" w:themeColor="text1"/>
        </w:rPr>
        <w:t xml:space="preserve"> “15.00”</w:t>
      </w:r>
      <w:r w:rsidR="0005471A" w:rsidRPr="00DE7D5B">
        <w:rPr>
          <w:color w:val="000000" w:themeColor="text1"/>
        </w:rPr>
        <w:t>, “операційний”</w:t>
      </w:r>
      <w:r w:rsidR="007070B8" w:rsidRPr="00DE7D5B">
        <w:rPr>
          <w:color w:val="000000" w:themeColor="text1"/>
        </w:rPr>
        <w:t>;</w:t>
      </w:r>
    </w:p>
    <w:p w14:paraId="2A8B152E" w14:textId="77777777" w:rsidR="00360F2C" w:rsidRPr="00DE7D5B" w:rsidRDefault="00360F2C" w:rsidP="005C3A7C">
      <w:pPr>
        <w:pStyle w:val="af3"/>
        <w:ind w:left="0" w:firstLine="567"/>
        <w:rPr>
          <w:color w:val="000000" w:themeColor="text1"/>
        </w:rPr>
      </w:pPr>
      <w:r w:rsidRPr="00DE7D5B">
        <w:rPr>
          <w:color w:val="000000" w:themeColor="text1"/>
        </w:rPr>
        <w:t>підпункти 3, 5 виключити;</w:t>
      </w:r>
    </w:p>
    <w:p w14:paraId="3B3C0191" w14:textId="696E56E6" w:rsidR="00F12076" w:rsidRPr="00DE7D5B" w:rsidRDefault="00AA517D" w:rsidP="005C3A7C">
      <w:pPr>
        <w:pStyle w:val="af3"/>
        <w:ind w:left="0" w:firstLine="567"/>
        <w:rPr>
          <w:color w:val="000000" w:themeColor="text1"/>
        </w:rPr>
      </w:pPr>
      <w:r w:rsidRPr="00DE7D5B">
        <w:rPr>
          <w:color w:val="000000" w:themeColor="text1"/>
        </w:rPr>
        <w:t xml:space="preserve">абзац </w:t>
      </w:r>
      <w:r w:rsidR="00DE23D5" w:rsidRPr="00DE7D5B">
        <w:rPr>
          <w:color w:val="000000" w:themeColor="text1"/>
        </w:rPr>
        <w:t xml:space="preserve">сьомий </w:t>
      </w:r>
      <w:r w:rsidR="00FF7F86" w:rsidRPr="00DE7D5B">
        <w:rPr>
          <w:color w:val="000000" w:themeColor="text1"/>
        </w:rPr>
        <w:t xml:space="preserve">виключити. </w:t>
      </w:r>
    </w:p>
    <w:p w14:paraId="34B86060" w14:textId="563D950E" w:rsidR="00FF7F86" w:rsidRPr="00DE7D5B" w:rsidRDefault="00FF7F86" w:rsidP="005C3A7C">
      <w:pPr>
        <w:pStyle w:val="af3"/>
        <w:ind w:left="0" w:firstLine="567"/>
        <w:rPr>
          <w:color w:val="000000" w:themeColor="text1"/>
        </w:rPr>
      </w:pPr>
      <w:r w:rsidRPr="00DE7D5B">
        <w:rPr>
          <w:color w:val="000000" w:themeColor="text1"/>
        </w:rPr>
        <w:t>У зв</w:t>
      </w:r>
      <w:r w:rsidR="00161779">
        <w:rPr>
          <w:color w:val="000000" w:themeColor="text1"/>
        </w:rPr>
        <w:t>’</w:t>
      </w:r>
      <w:r w:rsidRPr="00DE7D5B">
        <w:rPr>
          <w:color w:val="000000" w:themeColor="text1"/>
        </w:rPr>
        <w:t xml:space="preserve">язку з цим абзац </w:t>
      </w:r>
      <w:r w:rsidR="00DE23D5" w:rsidRPr="00DE7D5B">
        <w:rPr>
          <w:color w:val="000000" w:themeColor="text1"/>
        </w:rPr>
        <w:t xml:space="preserve">восьмий </w:t>
      </w:r>
      <w:r w:rsidR="00161779">
        <w:rPr>
          <w:color w:val="000000" w:themeColor="text1"/>
        </w:rPr>
        <w:t>у</w:t>
      </w:r>
      <w:r w:rsidRPr="00DE7D5B">
        <w:rPr>
          <w:color w:val="000000" w:themeColor="text1"/>
        </w:rPr>
        <w:t xml:space="preserve">важати абзацом </w:t>
      </w:r>
      <w:r w:rsidR="00DE23D5" w:rsidRPr="00DE7D5B">
        <w:rPr>
          <w:color w:val="000000" w:themeColor="text1"/>
        </w:rPr>
        <w:t>сьомим</w:t>
      </w:r>
      <w:r w:rsidRPr="00DE7D5B">
        <w:rPr>
          <w:color w:val="000000" w:themeColor="text1"/>
        </w:rPr>
        <w:t>;</w:t>
      </w:r>
    </w:p>
    <w:p w14:paraId="20561479" w14:textId="030178F3" w:rsidR="00B82C59" w:rsidRPr="00DE7D5B" w:rsidRDefault="00D62C35" w:rsidP="005C3A7C">
      <w:pPr>
        <w:pStyle w:val="af3"/>
        <w:ind w:left="0" w:firstLine="567"/>
        <w:rPr>
          <w:color w:val="000000" w:themeColor="text1"/>
        </w:rPr>
      </w:pPr>
      <w:r w:rsidRPr="00DE7D5B">
        <w:rPr>
          <w:color w:val="000000" w:themeColor="text1"/>
        </w:rPr>
        <w:t>абзаци другий</w:t>
      </w:r>
      <w:r w:rsidR="00161779">
        <w:rPr>
          <w:color w:val="000000" w:themeColor="text1"/>
        </w:rPr>
        <w:t xml:space="preserve"> − </w:t>
      </w:r>
      <w:r w:rsidRPr="00DE7D5B">
        <w:rPr>
          <w:color w:val="000000" w:themeColor="text1"/>
        </w:rPr>
        <w:t>четверти</w:t>
      </w:r>
      <w:r w:rsidR="004059CF" w:rsidRPr="00DE7D5B">
        <w:rPr>
          <w:color w:val="000000" w:themeColor="text1"/>
        </w:rPr>
        <w:t>й</w:t>
      </w:r>
      <w:r w:rsidRPr="00DE7D5B">
        <w:rPr>
          <w:color w:val="000000" w:themeColor="text1"/>
        </w:rPr>
        <w:t xml:space="preserve"> </w:t>
      </w:r>
      <w:r w:rsidR="00161779" w:rsidRPr="00DE7D5B">
        <w:rPr>
          <w:color w:val="000000" w:themeColor="text1"/>
        </w:rPr>
        <w:t xml:space="preserve"> пункт</w:t>
      </w:r>
      <w:r w:rsidR="00161779">
        <w:rPr>
          <w:color w:val="000000" w:themeColor="text1"/>
        </w:rPr>
        <w:t>у</w:t>
      </w:r>
      <w:r w:rsidR="00161779" w:rsidRPr="00DE7D5B">
        <w:rPr>
          <w:color w:val="000000" w:themeColor="text1"/>
        </w:rPr>
        <w:t xml:space="preserve"> 54 </w:t>
      </w:r>
      <w:r w:rsidR="000772A0" w:rsidRPr="00DE7D5B">
        <w:rPr>
          <w:color w:val="000000" w:themeColor="text1"/>
        </w:rPr>
        <w:t xml:space="preserve">замінити одним </w:t>
      </w:r>
      <w:r w:rsidR="008F225D" w:rsidRPr="00DE7D5B">
        <w:rPr>
          <w:color w:val="000000" w:themeColor="text1"/>
        </w:rPr>
        <w:t xml:space="preserve">новим </w:t>
      </w:r>
      <w:r w:rsidR="000772A0" w:rsidRPr="00DE7D5B">
        <w:rPr>
          <w:color w:val="000000" w:themeColor="text1"/>
        </w:rPr>
        <w:t>абзацом</w:t>
      </w:r>
      <w:r w:rsidR="00BD657D" w:rsidRPr="00DE7D5B">
        <w:rPr>
          <w:color w:val="000000" w:themeColor="text1"/>
        </w:rPr>
        <w:t xml:space="preserve"> другим </w:t>
      </w:r>
      <w:r w:rsidR="000772A0" w:rsidRPr="00DE7D5B">
        <w:rPr>
          <w:color w:val="000000" w:themeColor="text1"/>
        </w:rPr>
        <w:t xml:space="preserve"> такого змісту</w:t>
      </w:r>
      <w:r w:rsidRPr="00DE7D5B">
        <w:rPr>
          <w:color w:val="000000" w:themeColor="text1"/>
        </w:rPr>
        <w:t>:</w:t>
      </w:r>
    </w:p>
    <w:p w14:paraId="215C3861" w14:textId="3F7D7B67" w:rsidR="00A43E54" w:rsidRPr="00DE7D5B" w:rsidRDefault="00D62C35" w:rsidP="005C3A7C">
      <w:pPr>
        <w:pStyle w:val="af3"/>
        <w:ind w:left="0" w:firstLine="567"/>
        <w:rPr>
          <w:color w:val="000000" w:themeColor="text1"/>
        </w:rPr>
      </w:pPr>
      <w:r w:rsidRPr="00DE7D5B">
        <w:rPr>
          <w:color w:val="000000" w:themeColor="text1"/>
        </w:rPr>
        <w:t>“</w:t>
      </w:r>
      <w:r w:rsidR="004059CF" w:rsidRPr="00DE7D5B">
        <w:rPr>
          <w:color w:val="000000" w:themeColor="text1"/>
        </w:rPr>
        <w:t>Депозитарій Національного банку приймає від клієнтів депозитарію клопотання про продовження операційного дня до 18.00 поточного оп</w:t>
      </w:r>
      <w:r w:rsidR="008C10AD" w:rsidRPr="00DE7D5B">
        <w:rPr>
          <w:color w:val="000000" w:themeColor="text1"/>
        </w:rPr>
        <w:t>ер</w:t>
      </w:r>
      <w:r w:rsidR="004059CF" w:rsidRPr="00DE7D5B">
        <w:rPr>
          <w:color w:val="000000" w:themeColor="text1"/>
        </w:rPr>
        <w:t>аційного дня</w:t>
      </w:r>
      <w:r w:rsidR="00225A0C" w:rsidRPr="00DE7D5B">
        <w:rPr>
          <w:color w:val="000000" w:themeColor="text1"/>
        </w:rPr>
        <w:t>.</w:t>
      </w:r>
      <w:r w:rsidRPr="00DE7D5B">
        <w:rPr>
          <w:color w:val="000000" w:themeColor="text1"/>
        </w:rPr>
        <w:t>”;</w:t>
      </w:r>
    </w:p>
    <w:p w14:paraId="69EBB395" w14:textId="4A032D70" w:rsidR="00B67C33" w:rsidRPr="00DE7D5B" w:rsidRDefault="002D2528" w:rsidP="005C3A7C">
      <w:pPr>
        <w:pStyle w:val="af3"/>
        <w:ind w:left="0" w:firstLine="567"/>
        <w:rPr>
          <w:color w:val="000000" w:themeColor="text1"/>
        </w:rPr>
      </w:pPr>
      <w:r w:rsidRPr="00DE7D5B">
        <w:rPr>
          <w:color w:val="000000" w:themeColor="text1"/>
        </w:rPr>
        <w:t xml:space="preserve">абзац перший та підпункт 2 пункту </w:t>
      </w:r>
      <w:r w:rsidR="00B67C33" w:rsidRPr="00DE7D5B">
        <w:rPr>
          <w:color w:val="000000" w:themeColor="text1"/>
        </w:rPr>
        <w:t>56</w:t>
      </w:r>
      <w:r w:rsidR="003B2D90" w:rsidRPr="00DE7D5B">
        <w:rPr>
          <w:color w:val="000000" w:themeColor="text1"/>
        </w:rPr>
        <w:t xml:space="preserve">, </w:t>
      </w:r>
      <w:r w:rsidRPr="00DE7D5B">
        <w:rPr>
          <w:color w:val="000000" w:themeColor="text1"/>
        </w:rPr>
        <w:t xml:space="preserve">абзац перший та підпункт 2 пункту </w:t>
      </w:r>
      <w:r w:rsidR="003B2D90" w:rsidRPr="00DE7D5B">
        <w:rPr>
          <w:color w:val="000000" w:themeColor="text1"/>
        </w:rPr>
        <w:t>57</w:t>
      </w:r>
      <w:r w:rsidR="00B67C33" w:rsidRPr="00DE7D5B">
        <w:rPr>
          <w:color w:val="000000" w:themeColor="text1"/>
        </w:rPr>
        <w:t xml:space="preserve"> після слів “</w:t>
      </w:r>
      <w:r w:rsidR="00B573C8" w:rsidRPr="00DE7D5B">
        <w:rPr>
          <w:color w:val="000000" w:themeColor="text1"/>
        </w:rPr>
        <w:t>депозитарної установи</w:t>
      </w:r>
      <w:r w:rsidR="00B67C33" w:rsidRPr="00DE7D5B">
        <w:rPr>
          <w:color w:val="000000" w:themeColor="text1"/>
        </w:rPr>
        <w:t>”</w:t>
      </w:r>
      <w:r w:rsidR="00B573C8" w:rsidRPr="00DE7D5B">
        <w:rPr>
          <w:color w:val="000000" w:themeColor="text1"/>
        </w:rPr>
        <w:t xml:space="preserve"> доповнити словами</w:t>
      </w:r>
      <w:r w:rsidR="00B67C33" w:rsidRPr="00DE7D5B">
        <w:rPr>
          <w:color w:val="000000" w:themeColor="text1"/>
        </w:rPr>
        <w:t xml:space="preserve"> “</w:t>
      </w:r>
      <w:r w:rsidR="00220842" w:rsidRPr="00DE7D5B">
        <w:rPr>
          <w:color w:val="000000" w:themeColor="text1"/>
        </w:rPr>
        <w:t>/</w:t>
      </w:r>
      <w:r w:rsidR="00B573C8" w:rsidRPr="00DE7D5B">
        <w:rPr>
          <w:color w:val="000000" w:themeColor="text1"/>
        </w:rPr>
        <w:t>керуючого рахунком</w:t>
      </w:r>
      <w:r w:rsidR="00B67C33" w:rsidRPr="00DE7D5B">
        <w:rPr>
          <w:color w:val="000000" w:themeColor="text1"/>
        </w:rPr>
        <w:t>”</w:t>
      </w:r>
      <w:r w:rsidR="00B573C8" w:rsidRPr="00DE7D5B">
        <w:rPr>
          <w:color w:val="000000" w:themeColor="text1"/>
        </w:rPr>
        <w:t>.</w:t>
      </w:r>
    </w:p>
    <w:p w14:paraId="12554CE0" w14:textId="77777777" w:rsidR="004059CF" w:rsidRPr="00DE7D5B" w:rsidRDefault="004059CF" w:rsidP="005C3A7C">
      <w:pPr>
        <w:pStyle w:val="af3"/>
        <w:ind w:left="0" w:firstLine="567"/>
        <w:rPr>
          <w:color w:val="000000" w:themeColor="text1"/>
        </w:rPr>
      </w:pPr>
    </w:p>
    <w:p w14:paraId="6D72D682" w14:textId="27F27A7F" w:rsidR="00A43E54" w:rsidRPr="00DE7D5B" w:rsidRDefault="00A43E54" w:rsidP="005C3A7C">
      <w:pPr>
        <w:pStyle w:val="af3"/>
        <w:ind w:left="0" w:firstLine="567"/>
        <w:rPr>
          <w:color w:val="000000" w:themeColor="text1"/>
        </w:rPr>
      </w:pPr>
      <w:r w:rsidRPr="00DE7D5B">
        <w:rPr>
          <w:color w:val="000000" w:themeColor="text1"/>
        </w:rPr>
        <w:t>2. У розділі ІІ:</w:t>
      </w:r>
    </w:p>
    <w:p w14:paraId="1D32158C" w14:textId="77777777" w:rsidR="00817FE3" w:rsidRPr="00DE7D5B" w:rsidRDefault="00817FE3" w:rsidP="005C3A7C">
      <w:pPr>
        <w:pStyle w:val="af3"/>
        <w:ind w:left="0" w:firstLine="567"/>
        <w:rPr>
          <w:color w:val="000000" w:themeColor="text1"/>
        </w:rPr>
      </w:pPr>
    </w:p>
    <w:p w14:paraId="699C2EB6" w14:textId="196A706B" w:rsidR="00B82C59" w:rsidRPr="00DE7D5B" w:rsidRDefault="00A43E54" w:rsidP="005C3A7C">
      <w:pPr>
        <w:pStyle w:val="af3"/>
        <w:ind w:left="0" w:firstLine="567"/>
        <w:rPr>
          <w:color w:val="000000" w:themeColor="text1"/>
        </w:rPr>
      </w:pPr>
      <w:r w:rsidRPr="00DE7D5B">
        <w:rPr>
          <w:color w:val="000000" w:themeColor="text1"/>
        </w:rPr>
        <w:t>1</w:t>
      </w:r>
      <w:r w:rsidR="00391298" w:rsidRPr="00DE7D5B">
        <w:rPr>
          <w:color w:val="000000" w:themeColor="text1"/>
        </w:rPr>
        <w:t xml:space="preserve">) </w:t>
      </w:r>
      <w:r w:rsidR="00447091" w:rsidRPr="00DE7D5B">
        <w:rPr>
          <w:color w:val="000000" w:themeColor="text1"/>
        </w:rPr>
        <w:t>у</w:t>
      </w:r>
      <w:r w:rsidR="00742DEB" w:rsidRPr="00DE7D5B">
        <w:rPr>
          <w:color w:val="000000" w:themeColor="text1"/>
        </w:rPr>
        <w:t xml:space="preserve"> першому реченні</w:t>
      </w:r>
      <w:r w:rsidR="00F64503" w:rsidRPr="00DE7D5B">
        <w:rPr>
          <w:color w:val="000000" w:themeColor="text1"/>
        </w:rPr>
        <w:t xml:space="preserve"> абзац</w:t>
      </w:r>
      <w:r w:rsidR="00742DEB" w:rsidRPr="00DE7D5B">
        <w:rPr>
          <w:color w:val="000000" w:themeColor="text1"/>
        </w:rPr>
        <w:t>у</w:t>
      </w:r>
      <w:r w:rsidR="00F64503" w:rsidRPr="00DE7D5B">
        <w:rPr>
          <w:color w:val="000000" w:themeColor="text1"/>
        </w:rPr>
        <w:t xml:space="preserve"> третьо</w:t>
      </w:r>
      <w:r w:rsidR="00742DEB" w:rsidRPr="00DE7D5B">
        <w:rPr>
          <w:color w:val="000000" w:themeColor="text1"/>
        </w:rPr>
        <w:t>го</w:t>
      </w:r>
      <w:r w:rsidR="00F64503" w:rsidRPr="00DE7D5B">
        <w:rPr>
          <w:color w:val="000000" w:themeColor="text1"/>
        </w:rPr>
        <w:t xml:space="preserve"> пункту 89 глави 9 слово “</w:t>
      </w:r>
      <w:r w:rsidR="00C13EF7" w:rsidRPr="00DE7D5B">
        <w:rPr>
          <w:color w:val="000000" w:themeColor="text1"/>
        </w:rPr>
        <w:t>тринадцятим</w:t>
      </w:r>
      <w:r w:rsidR="00F64503" w:rsidRPr="00DE7D5B">
        <w:rPr>
          <w:color w:val="000000" w:themeColor="text1"/>
        </w:rPr>
        <w:t>”</w:t>
      </w:r>
      <w:r w:rsidR="00C13EF7" w:rsidRPr="00DE7D5B">
        <w:rPr>
          <w:color w:val="000000" w:themeColor="text1"/>
        </w:rPr>
        <w:t xml:space="preserve"> замінити словом</w:t>
      </w:r>
      <w:r w:rsidR="00F64503" w:rsidRPr="00DE7D5B">
        <w:rPr>
          <w:color w:val="000000" w:themeColor="text1"/>
        </w:rPr>
        <w:t xml:space="preserve"> “</w:t>
      </w:r>
      <w:r w:rsidR="008E6C3B" w:rsidRPr="00DE7D5B">
        <w:rPr>
          <w:color w:val="000000" w:themeColor="text1"/>
        </w:rPr>
        <w:t>сьомим</w:t>
      </w:r>
      <w:r w:rsidR="00F64503" w:rsidRPr="00DE7D5B">
        <w:rPr>
          <w:color w:val="000000" w:themeColor="text1"/>
        </w:rPr>
        <w:t>”;</w:t>
      </w:r>
    </w:p>
    <w:p w14:paraId="6EB34A2A" w14:textId="77777777" w:rsidR="00817FE3" w:rsidRPr="00DE7D5B" w:rsidRDefault="00817FE3" w:rsidP="005C3A7C">
      <w:pPr>
        <w:pStyle w:val="af3"/>
        <w:ind w:left="0" w:firstLine="567"/>
        <w:rPr>
          <w:color w:val="000000" w:themeColor="text1"/>
        </w:rPr>
      </w:pPr>
    </w:p>
    <w:p w14:paraId="27B8F521" w14:textId="77777777" w:rsidR="003910F1" w:rsidRPr="00DE7D5B" w:rsidRDefault="00A43E54" w:rsidP="005C3A7C">
      <w:pPr>
        <w:pStyle w:val="af3"/>
        <w:ind w:left="0" w:firstLine="567"/>
        <w:rPr>
          <w:color w:val="000000" w:themeColor="text1"/>
        </w:rPr>
      </w:pPr>
      <w:r w:rsidRPr="00DE7D5B">
        <w:rPr>
          <w:color w:val="000000" w:themeColor="text1"/>
        </w:rPr>
        <w:t>2</w:t>
      </w:r>
      <w:r w:rsidR="00391298" w:rsidRPr="00DE7D5B">
        <w:rPr>
          <w:color w:val="000000" w:themeColor="text1"/>
        </w:rPr>
        <w:t xml:space="preserve">) </w:t>
      </w:r>
      <w:r w:rsidR="003910F1" w:rsidRPr="00DE7D5B">
        <w:rPr>
          <w:color w:val="000000" w:themeColor="text1"/>
        </w:rPr>
        <w:t>у главі 10:</w:t>
      </w:r>
    </w:p>
    <w:p w14:paraId="7DA0B3DF" w14:textId="77777777" w:rsidR="00551458" w:rsidRPr="00DE7D5B" w:rsidRDefault="00551458" w:rsidP="005C3A7C">
      <w:pPr>
        <w:pStyle w:val="af3"/>
        <w:ind w:left="0" w:firstLine="567"/>
        <w:rPr>
          <w:color w:val="000000" w:themeColor="text1"/>
        </w:rPr>
      </w:pPr>
      <w:r w:rsidRPr="00DE7D5B">
        <w:rPr>
          <w:color w:val="000000" w:themeColor="text1"/>
        </w:rPr>
        <w:t>абзац перший пунктів 94, 94</w:t>
      </w:r>
      <w:r w:rsidRPr="00DE7D5B">
        <w:rPr>
          <w:color w:val="000000" w:themeColor="text1"/>
          <w:vertAlign w:val="superscript"/>
        </w:rPr>
        <w:t>1</w:t>
      </w:r>
      <w:r w:rsidRPr="00DE7D5B">
        <w:rPr>
          <w:color w:val="000000" w:themeColor="text1"/>
        </w:rPr>
        <w:t>, 97, 97</w:t>
      </w:r>
      <w:r w:rsidRPr="00DE7D5B">
        <w:rPr>
          <w:color w:val="000000" w:themeColor="text1"/>
          <w:vertAlign w:val="superscript"/>
        </w:rPr>
        <w:t>1</w:t>
      </w:r>
      <w:r w:rsidRPr="00DE7D5B">
        <w:rPr>
          <w:color w:val="000000" w:themeColor="text1"/>
        </w:rPr>
        <w:t xml:space="preserve"> доповнити словами “/надає можливість сформувати засобами системи автоматизації”;</w:t>
      </w:r>
    </w:p>
    <w:p w14:paraId="19217DC1" w14:textId="4E81323A" w:rsidR="00284A2A" w:rsidRPr="00DE7D5B" w:rsidRDefault="00284A2A" w:rsidP="005C3A7C">
      <w:pPr>
        <w:pStyle w:val="af3"/>
        <w:ind w:left="0" w:firstLine="567"/>
        <w:rPr>
          <w:color w:val="000000" w:themeColor="text1"/>
        </w:rPr>
      </w:pPr>
      <w:r w:rsidRPr="00DE7D5B">
        <w:rPr>
          <w:color w:val="000000" w:themeColor="text1"/>
        </w:rPr>
        <w:t>у</w:t>
      </w:r>
      <w:r w:rsidR="00660295" w:rsidRPr="00DE7D5B">
        <w:rPr>
          <w:color w:val="000000" w:themeColor="text1"/>
        </w:rPr>
        <w:t xml:space="preserve"> підпункті 1</w:t>
      </w:r>
      <w:r w:rsidRPr="00DE7D5B">
        <w:rPr>
          <w:color w:val="000000" w:themeColor="text1"/>
        </w:rPr>
        <w:t xml:space="preserve"> пункт</w:t>
      </w:r>
      <w:r w:rsidR="00660295" w:rsidRPr="00DE7D5B">
        <w:rPr>
          <w:color w:val="000000" w:themeColor="text1"/>
        </w:rPr>
        <w:t>у</w:t>
      </w:r>
      <w:r w:rsidRPr="00DE7D5B">
        <w:rPr>
          <w:color w:val="000000" w:themeColor="text1"/>
        </w:rPr>
        <w:t xml:space="preserve"> 97</w:t>
      </w:r>
      <w:r w:rsidRPr="00DE7D5B">
        <w:rPr>
          <w:color w:val="000000" w:themeColor="text1"/>
          <w:vertAlign w:val="superscript"/>
        </w:rPr>
        <w:t>2</w:t>
      </w:r>
      <w:r w:rsidRPr="00DE7D5B">
        <w:rPr>
          <w:color w:val="000000" w:themeColor="text1"/>
        </w:rPr>
        <w:t xml:space="preserve"> слова “</w:t>
      </w:r>
      <w:r w:rsidR="003403B2" w:rsidRPr="00DE7D5B">
        <w:rPr>
          <w:color w:val="000000" w:themeColor="text1"/>
        </w:rPr>
        <w:t>з використанням спеціальних засобів</w:t>
      </w:r>
      <w:r w:rsidRPr="00DE7D5B">
        <w:rPr>
          <w:color w:val="000000" w:themeColor="text1"/>
        </w:rPr>
        <w:t>”</w:t>
      </w:r>
      <w:r w:rsidR="003403B2" w:rsidRPr="00DE7D5B">
        <w:rPr>
          <w:color w:val="000000" w:themeColor="text1"/>
        </w:rPr>
        <w:t xml:space="preserve"> замінити словом</w:t>
      </w:r>
      <w:r w:rsidRPr="00DE7D5B">
        <w:rPr>
          <w:color w:val="000000" w:themeColor="text1"/>
        </w:rPr>
        <w:t xml:space="preserve"> “</w:t>
      </w:r>
      <w:r w:rsidR="003403B2" w:rsidRPr="00DE7D5B">
        <w:rPr>
          <w:color w:val="000000" w:themeColor="text1"/>
        </w:rPr>
        <w:t>через</w:t>
      </w:r>
      <w:r w:rsidRPr="00DE7D5B">
        <w:rPr>
          <w:color w:val="000000" w:themeColor="text1"/>
        </w:rPr>
        <w:t>”</w:t>
      </w:r>
      <w:r w:rsidR="003403B2" w:rsidRPr="00DE7D5B">
        <w:rPr>
          <w:color w:val="000000" w:themeColor="text1"/>
        </w:rPr>
        <w:t>;</w:t>
      </w:r>
    </w:p>
    <w:p w14:paraId="4D70C5EB" w14:textId="77777777" w:rsidR="00B10987" w:rsidRPr="00DE7D5B" w:rsidRDefault="00B10987" w:rsidP="005C3A7C">
      <w:pPr>
        <w:pStyle w:val="af3"/>
        <w:ind w:left="0" w:firstLine="567"/>
        <w:rPr>
          <w:color w:val="000000" w:themeColor="text1"/>
        </w:rPr>
      </w:pPr>
    </w:p>
    <w:p w14:paraId="34E225D0" w14:textId="066D4E1F" w:rsidR="00975797" w:rsidRPr="00DE7D5B" w:rsidRDefault="00B21C29" w:rsidP="005C3A7C">
      <w:pPr>
        <w:pStyle w:val="af3"/>
        <w:ind w:left="0" w:firstLine="567"/>
        <w:rPr>
          <w:color w:val="000000" w:themeColor="text1"/>
        </w:rPr>
      </w:pPr>
      <w:r w:rsidRPr="00DE7D5B">
        <w:rPr>
          <w:color w:val="000000" w:themeColor="text1"/>
        </w:rPr>
        <w:t>3</w:t>
      </w:r>
      <w:r w:rsidR="00975797" w:rsidRPr="00DE7D5B">
        <w:rPr>
          <w:color w:val="000000" w:themeColor="text1"/>
        </w:rPr>
        <w:t xml:space="preserve">) в абзаці </w:t>
      </w:r>
      <w:r w:rsidR="00333F66" w:rsidRPr="00DE7D5B">
        <w:rPr>
          <w:color w:val="000000" w:themeColor="text1"/>
        </w:rPr>
        <w:t xml:space="preserve">третьому </w:t>
      </w:r>
      <w:r w:rsidR="00975797" w:rsidRPr="00DE7D5B">
        <w:rPr>
          <w:color w:val="000000" w:themeColor="text1"/>
        </w:rPr>
        <w:t>пункту 100 глави 11 слова “підтвердженням завершення грошових розрахунків”</w:t>
      </w:r>
      <w:r w:rsidR="009645F0" w:rsidRPr="00DE7D5B">
        <w:rPr>
          <w:color w:val="000000" w:themeColor="text1"/>
        </w:rPr>
        <w:t xml:space="preserve"> замінити словами</w:t>
      </w:r>
      <w:r w:rsidR="00975797" w:rsidRPr="00DE7D5B">
        <w:rPr>
          <w:color w:val="000000" w:themeColor="text1"/>
        </w:rPr>
        <w:t xml:space="preserve"> “</w:t>
      </w:r>
      <w:r w:rsidR="009645F0" w:rsidRPr="00DE7D5B">
        <w:rPr>
          <w:color w:val="000000" w:themeColor="text1"/>
        </w:rPr>
        <w:t>отриманням повідомлення про зарахування коштів на рахунок</w:t>
      </w:r>
      <w:r w:rsidR="00975797" w:rsidRPr="00DE7D5B">
        <w:rPr>
          <w:color w:val="000000" w:themeColor="text1"/>
        </w:rPr>
        <w:t>”;</w:t>
      </w:r>
    </w:p>
    <w:p w14:paraId="2A5AAA3E" w14:textId="77777777" w:rsidR="00B10987" w:rsidRPr="00DE7D5B" w:rsidRDefault="00B10987" w:rsidP="005C3A7C">
      <w:pPr>
        <w:pStyle w:val="af3"/>
        <w:ind w:left="0" w:firstLine="567"/>
        <w:rPr>
          <w:color w:val="000000" w:themeColor="text1"/>
        </w:rPr>
      </w:pPr>
    </w:p>
    <w:p w14:paraId="62D16817" w14:textId="49DE0E67" w:rsidR="00CC6B77" w:rsidRPr="00DE7D5B" w:rsidRDefault="00B21C29" w:rsidP="005C3A7C">
      <w:pPr>
        <w:pStyle w:val="af3"/>
        <w:ind w:left="0" w:firstLine="567"/>
        <w:rPr>
          <w:color w:val="000000" w:themeColor="text1"/>
        </w:rPr>
      </w:pPr>
      <w:r w:rsidRPr="00DE7D5B">
        <w:rPr>
          <w:color w:val="000000" w:themeColor="text1"/>
        </w:rPr>
        <w:t>4</w:t>
      </w:r>
      <w:r w:rsidR="00CC6B77" w:rsidRPr="00DE7D5B">
        <w:rPr>
          <w:color w:val="000000" w:themeColor="text1"/>
        </w:rPr>
        <w:t xml:space="preserve">) підпункт 3 пункту 137 </w:t>
      </w:r>
      <w:r w:rsidRPr="00DE7D5B">
        <w:rPr>
          <w:color w:val="000000" w:themeColor="text1"/>
        </w:rPr>
        <w:t>глави 16</w:t>
      </w:r>
      <w:r w:rsidR="00CC6B77" w:rsidRPr="00DE7D5B">
        <w:rPr>
          <w:color w:val="000000" w:themeColor="text1"/>
        </w:rPr>
        <w:t xml:space="preserve"> </w:t>
      </w:r>
      <w:r w:rsidR="009C0338" w:rsidRPr="00DE7D5B">
        <w:rPr>
          <w:color w:val="000000" w:themeColor="text1"/>
        </w:rPr>
        <w:t xml:space="preserve">після слова </w:t>
      </w:r>
      <w:r w:rsidR="00CC6B77" w:rsidRPr="00DE7D5B">
        <w:rPr>
          <w:color w:val="000000" w:themeColor="text1"/>
        </w:rPr>
        <w:t xml:space="preserve"> “</w:t>
      </w:r>
      <w:r w:rsidR="009C0338" w:rsidRPr="00DE7D5B">
        <w:rPr>
          <w:color w:val="000000" w:themeColor="text1"/>
        </w:rPr>
        <w:t xml:space="preserve">далі </w:t>
      </w:r>
      <w:r w:rsidR="00161779">
        <w:rPr>
          <w:color w:val="000000" w:themeColor="text1"/>
        </w:rPr>
        <w:t>−</w:t>
      </w:r>
      <w:r w:rsidR="00161779" w:rsidRPr="00DE7D5B">
        <w:rPr>
          <w:color w:val="000000" w:themeColor="text1"/>
        </w:rPr>
        <w:t xml:space="preserve">” </w:t>
      </w:r>
      <w:r w:rsidR="009C0338" w:rsidRPr="00DE7D5B">
        <w:rPr>
          <w:color w:val="000000" w:themeColor="text1"/>
        </w:rPr>
        <w:t xml:space="preserve">доповнити </w:t>
      </w:r>
      <w:r w:rsidR="00CC6B77" w:rsidRPr="00DE7D5B">
        <w:rPr>
          <w:color w:val="000000" w:themeColor="text1"/>
        </w:rPr>
        <w:t>словами “код в”</w:t>
      </w:r>
      <w:r w:rsidRPr="00DE7D5B">
        <w:rPr>
          <w:color w:val="000000" w:themeColor="text1"/>
        </w:rPr>
        <w:t>.</w:t>
      </w:r>
    </w:p>
    <w:p w14:paraId="169317CB" w14:textId="77777777" w:rsidR="00B21C29" w:rsidRPr="00DE7D5B" w:rsidRDefault="00B21C29" w:rsidP="005C3A7C">
      <w:pPr>
        <w:pStyle w:val="af3"/>
        <w:ind w:left="0" w:firstLine="567"/>
        <w:rPr>
          <w:color w:val="000000" w:themeColor="text1"/>
        </w:rPr>
      </w:pPr>
    </w:p>
    <w:p w14:paraId="24048DA1" w14:textId="09109947" w:rsidR="00B21C29" w:rsidRPr="00DE7D5B" w:rsidRDefault="00B21C29" w:rsidP="005C3A7C">
      <w:pPr>
        <w:pStyle w:val="af3"/>
        <w:ind w:left="0" w:firstLine="567"/>
        <w:rPr>
          <w:color w:val="000000" w:themeColor="text1"/>
        </w:rPr>
      </w:pPr>
      <w:r w:rsidRPr="00DE7D5B">
        <w:rPr>
          <w:color w:val="000000" w:themeColor="text1"/>
        </w:rPr>
        <w:t>3. У розділі ІІІ:</w:t>
      </w:r>
    </w:p>
    <w:p w14:paraId="7506DEEB" w14:textId="77777777" w:rsidR="00027B6C" w:rsidRPr="00DE7D5B" w:rsidRDefault="00027B6C" w:rsidP="005C3A7C">
      <w:pPr>
        <w:pStyle w:val="af3"/>
        <w:ind w:left="0" w:firstLine="567"/>
        <w:rPr>
          <w:color w:val="000000" w:themeColor="text1"/>
        </w:rPr>
      </w:pPr>
    </w:p>
    <w:p w14:paraId="5DBA2CE2" w14:textId="77777777" w:rsidR="00B21C29" w:rsidRPr="00DE7D5B" w:rsidRDefault="00B21C29" w:rsidP="005C3A7C">
      <w:pPr>
        <w:pStyle w:val="af3"/>
        <w:ind w:left="0" w:firstLine="567"/>
        <w:rPr>
          <w:color w:val="000000" w:themeColor="text1"/>
        </w:rPr>
      </w:pPr>
      <w:r w:rsidRPr="00DE7D5B">
        <w:rPr>
          <w:color w:val="000000" w:themeColor="text1"/>
        </w:rPr>
        <w:t xml:space="preserve">1) </w:t>
      </w:r>
      <w:r w:rsidR="00EA2FB5" w:rsidRPr="00DE7D5B">
        <w:rPr>
          <w:color w:val="000000" w:themeColor="text1"/>
        </w:rPr>
        <w:t>у главі 17:</w:t>
      </w:r>
    </w:p>
    <w:p w14:paraId="4A58BA4F" w14:textId="77777777" w:rsidR="0032208C" w:rsidRPr="00DE7D5B" w:rsidRDefault="0032208C" w:rsidP="005C3A7C">
      <w:pPr>
        <w:pStyle w:val="af3"/>
        <w:ind w:left="0" w:firstLine="567"/>
        <w:rPr>
          <w:color w:val="000000" w:themeColor="text1"/>
        </w:rPr>
      </w:pPr>
      <w:r w:rsidRPr="00DE7D5B">
        <w:rPr>
          <w:color w:val="000000" w:themeColor="text1"/>
        </w:rPr>
        <w:t>у пункті 141:</w:t>
      </w:r>
    </w:p>
    <w:p w14:paraId="48F04B3B" w14:textId="468E3CCC" w:rsidR="0032208C" w:rsidRPr="00DE7D5B" w:rsidRDefault="0032208C" w:rsidP="005C3A7C">
      <w:pPr>
        <w:pStyle w:val="af3"/>
        <w:ind w:left="0" w:firstLine="567"/>
        <w:rPr>
          <w:color w:val="000000" w:themeColor="text1"/>
        </w:rPr>
      </w:pPr>
      <w:r w:rsidRPr="00DE7D5B">
        <w:rPr>
          <w:color w:val="000000" w:themeColor="text1"/>
        </w:rPr>
        <w:lastRenderedPageBreak/>
        <w:t>в аб</w:t>
      </w:r>
      <w:r w:rsidR="0060065C" w:rsidRPr="00DE7D5B">
        <w:rPr>
          <w:color w:val="000000" w:themeColor="text1"/>
        </w:rPr>
        <w:t>заці</w:t>
      </w:r>
      <w:r w:rsidRPr="00DE7D5B">
        <w:rPr>
          <w:color w:val="000000" w:themeColor="text1"/>
        </w:rPr>
        <w:t xml:space="preserve"> першому слова “</w:t>
      </w:r>
      <w:r w:rsidR="000B60B1" w:rsidRPr="00DE7D5B">
        <w:rPr>
          <w:color w:val="000000" w:themeColor="text1"/>
        </w:rPr>
        <w:t>картки зі зразками підписів розпорядників рахунк</w:t>
      </w:r>
      <w:r w:rsidR="00161779">
        <w:rPr>
          <w:color w:val="000000" w:themeColor="text1"/>
        </w:rPr>
        <w:t>у</w:t>
      </w:r>
      <w:r w:rsidR="000B60B1" w:rsidRPr="00DE7D5B">
        <w:rPr>
          <w:color w:val="000000" w:themeColor="text1"/>
        </w:rPr>
        <w:t xml:space="preserve"> в цінних паперах ідентифікатори ключів електронного підпису</w:t>
      </w:r>
      <w:r w:rsidRPr="00DE7D5B">
        <w:rPr>
          <w:color w:val="000000" w:themeColor="text1"/>
        </w:rPr>
        <w:t>”</w:t>
      </w:r>
      <w:r w:rsidR="000B60B1" w:rsidRPr="00DE7D5B">
        <w:rPr>
          <w:color w:val="000000" w:themeColor="text1"/>
        </w:rPr>
        <w:t xml:space="preserve"> замінити словами “</w:t>
      </w:r>
      <w:r w:rsidR="00FE730C" w:rsidRPr="00DE7D5B">
        <w:rPr>
          <w:color w:val="000000" w:themeColor="text1"/>
        </w:rPr>
        <w:t>анкети рахунк</w:t>
      </w:r>
      <w:r w:rsidR="00161779">
        <w:rPr>
          <w:color w:val="000000" w:themeColor="text1"/>
        </w:rPr>
        <w:t>у</w:t>
      </w:r>
      <w:r w:rsidR="00FE730C" w:rsidRPr="00DE7D5B">
        <w:rPr>
          <w:color w:val="000000" w:themeColor="text1"/>
        </w:rPr>
        <w:t xml:space="preserve"> в цінних паперах ідентифікаційні дані</w:t>
      </w:r>
      <w:r w:rsidR="000B60B1" w:rsidRPr="00DE7D5B">
        <w:rPr>
          <w:color w:val="000000" w:themeColor="text1"/>
        </w:rPr>
        <w:t>”</w:t>
      </w:r>
      <w:r w:rsidRPr="00DE7D5B">
        <w:rPr>
          <w:color w:val="000000" w:themeColor="text1"/>
        </w:rPr>
        <w:t>;</w:t>
      </w:r>
    </w:p>
    <w:p w14:paraId="213D78F0" w14:textId="6050A938" w:rsidR="003A0764" w:rsidRPr="00DE7D5B" w:rsidRDefault="003A0764" w:rsidP="005C3A7C">
      <w:pPr>
        <w:pStyle w:val="af3"/>
        <w:ind w:left="0" w:firstLine="567"/>
        <w:rPr>
          <w:color w:val="000000" w:themeColor="text1"/>
        </w:rPr>
      </w:pPr>
      <w:r w:rsidRPr="00DE7D5B">
        <w:rPr>
          <w:color w:val="000000" w:themeColor="text1"/>
        </w:rPr>
        <w:t xml:space="preserve">підпункт 3 після слів </w:t>
      </w:r>
      <w:r w:rsidR="00B01F66" w:rsidRPr="00DE7D5B">
        <w:rPr>
          <w:color w:val="000000" w:themeColor="text1"/>
        </w:rPr>
        <w:t>“</w:t>
      </w:r>
      <w:r w:rsidRPr="00DE7D5B">
        <w:rPr>
          <w:color w:val="000000" w:themeColor="text1"/>
        </w:rPr>
        <w:t>цінних паперах</w:t>
      </w:r>
      <w:r w:rsidR="00B01F66" w:rsidRPr="00DE7D5B">
        <w:rPr>
          <w:color w:val="000000" w:themeColor="text1"/>
        </w:rPr>
        <w:t>”</w:t>
      </w:r>
      <w:r w:rsidRPr="00DE7D5B">
        <w:rPr>
          <w:color w:val="000000" w:themeColor="text1"/>
        </w:rPr>
        <w:t xml:space="preserve"> доповнити словами “</w:t>
      </w:r>
      <w:r w:rsidR="00FE730C" w:rsidRPr="00DE7D5B">
        <w:rPr>
          <w:color w:val="000000" w:themeColor="text1"/>
        </w:rPr>
        <w:t>(із зазначенням ідентифікаційних даних розпорядників рахунку в цінних паперах)</w:t>
      </w:r>
      <w:r w:rsidR="00B01F66" w:rsidRPr="00DE7D5B">
        <w:rPr>
          <w:color w:val="000000" w:themeColor="text1"/>
        </w:rPr>
        <w:t>”</w:t>
      </w:r>
      <w:r w:rsidR="00B97394" w:rsidRPr="00DE7D5B">
        <w:rPr>
          <w:color w:val="000000" w:themeColor="text1"/>
        </w:rPr>
        <w:t>;</w:t>
      </w:r>
    </w:p>
    <w:p w14:paraId="4582EACE" w14:textId="3006FA3E" w:rsidR="00886436" w:rsidRPr="00DE7D5B" w:rsidRDefault="00886436" w:rsidP="005C3A7C">
      <w:pPr>
        <w:pStyle w:val="af3"/>
        <w:ind w:left="0" w:firstLine="567"/>
        <w:rPr>
          <w:color w:val="000000" w:themeColor="text1"/>
        </w:rPr>
      </w:pPr>
      <w:r w:rsidRPr="00DE7D5B">
        <w:rPr>
          <w:color w:val="000000" w:themeColor="text1"/>
        </w:rPr>
        <w:t>у підпункті 4 слова “із зазначенням ідентифікаторів ключів електронного підпису” виключити;</w:t>
      </w:r>
    </w:p>
    <w:p w14:paraId="4A76A88B" w14:textId="59BF30C1" w:rsidR="0039211C" w:rsidRPr="00DE7D5B" w:rsidRDefault="0039211C" w:rsidP="005C3A7C">
      <w:pPr>
        <w:pStyle w:val="af3"/>
        <w:ind w:left="0" w:firstLine="567"/>
        <w:rPr>
          <w:color w:val="000000" w:themeColor="text1"/>
        </w:rPr>
      </w:pPr>
      <w:r w:rsidRPr="00DE7D5B">
        <w:rPr>
          <w:color w:val="000000" w:themeColor="text1"/>
        </w:rPr>
        <w:t>в абзаці другому пункту 146 слова “</w:t>
      </w:r>
      <w:r w:rsidR="00475B07" w:rsidRPr="00DE7D5B">
        <w:rPr>
          <w:color w:val="000000" w:themeColor="text1"/>
        </w:rPr>
        <w:t xml:space="preserve">щодо </w:t>
      </w:r>
      <w:r w:rsidRPr="00DE7D5B">
        <w:rPr>
          <w:color w:val="000000" w:themeColor="text1"/>
        </w:rPr>
        <w:t>ідентифікаторів ключів електронного підпису розпорядників рахунк</w:t>
      </w:r>
      <w:r w:rsidR="00161779">
        <w:rPr>
          <w:color w:val="000000" w:themeColor="text1"/>
        </w:rPr>
        <w:t>у</w:t>
      </w:r>
      <w:r w:rsidRPr="00DE7D5B">
        <w:rPr>
          <w:color w:val="000000" w:themeColor="text1"/>
        </w:rPr>
        <w:t>” замінити словами “</w:t>
      </w:r>
      <w:r w:rsidR="006E6C37" w:rsidRPr="00DE7D5B">
        <w:rPr>
          <w:color w:val="000000" w:themeColor="text1"/>
        </w:rPr>
        <w:t>про ідентифікаційні дані розпорядників рахунку в цінних паперах</w:t>
      </w:r>
      <w:r w:rsidRPr="00DE7D5B">
        <w:rPr>
          <w:color w:val="000000" w:themeColor="text1"/>
        </w:rPr>
        <w:t>”;</w:t>
      </w:r>
    </w:p>
    <w:p w14:paraId="394E74F9" w14:textId="77777777" w:rsidR="00161779" w:rsidRDefault="00161779" w:rsidP="005C3A7C">
      <w:pPr>
        <w:pStyle w:val="af3"/>
        <w:ind w:left="0" w:firstLine="567"/>
        <w:rPr>
          <w:color w:val="000000" w:themeColor="text1"/>
        </w:rPr>
      </w:pPr>
    </w:p>
    <w:p w14:paraId="66C937E8" w14:textId="27C485D1" w:rsidR="00DA2A8A" w:rsidRPr="00DE7D5B" w:rsidRDefault="00253D70" w:rsidP="005C3A7C">
      <w:pPr>
        <w:pStyle w:val="af3"/>
        <w:ind w:left="0" w:firstLine="567"/>
        <w:rPr>
          <w:color w:val="000000" w:themeColor="text1"/>
        </w:rPr>
      </w:pPr>
      <w:r w:rsidRPr="00DE7D5B">
        <w:rPr>
          <w:color w:val="000000" w:themeColor="text1"/>
        </w:rPr>
        <w:t>2</w:t>
      </w:r>
      <w:r w:rsidR="00DA2A8A" w:rsidRPr="00DE7D5B">
        <w:rPr>
          <w:color w:val="000000" w:themeColor="text1"/>
        </w:rPr>
        <w:t>) в абзаці шостому пункту 160</w:t>
      </w:r>
      <w:r w:rsidR="00DA2A8A" w:rsidRPr="00DE7D5B">
        <w:rPr>
          <w:color w:val="000000" w:themeColor="text1"/>
          <w:vertAlign w:val="superscript"/>
        </w:rPr>
        <w:t>1</w:t>
      </w:r>
      <w:r w:rsidR="00DA2A8A" w:rsidRPr="00DE7D5B">
        <w:rPr>
          <w:color w:val="000000" w:themeColor="text1"/>
        </w:rPr>
        <w:t xml:space="preserve"> глави 19 слова “</w:t>
      </w:r>
      <w:r w:rsidR="00FD433F" w:rsidRPr="00DE7D5B">
        <w:rPr>
          <w:color w:val="000000" w:themeColor="text1"/>
        </w:rPr>
        <w:t>інформації про завершення грошових розрахунків</w:t>
      </w:r>
      <w:r w:rsidR="00DA2A8A" w:rsidRPr="00DE7D5B">
        <w:rPr>
          <w:color w:val="000000" w:themeColor="text1"/>
        </w:rPr>
        <w:t>”</w:t>
      </w:r>
      <w:r w:rsidR="00FD433F" w:rsidRPr="00DE7D5B">
        <w:rPr>
          <w:color w:val="000000" w:themeColor="text1"/>
        </w:rPr>
        <w:t xml:space="preserve"> замінити словами</w:t>
      </w:r>
      <w:r w:rsidR="00DA2A8A" w:rsidRPr="00DE7D5B">
        <w:rPr>
          <w:color w:val="000000" w:themeColor="text1"/>
        </w:rPr>
        <w:t xml:space="preserve"> “</w:t>
      </w:r>
      <w:r w:rsidR="00273C42" w:rsidRPr="00DE7D5B">
        <w:rPr>
          <w:color w:val="000000" w:themeColor="text1"/>
        </w:rPr>
        <w:t>повідомлення про зарахування коштів на рахунок</w:t>
      </w:r>
      <w:r w:rsidR="00DA2A8A" w:rsidRPr="00DE7D5B">
        <w:rPr>
          <w:color w:val="000000" w:themeColor="text1"/>
        </w:rPr>
        <w:t>”;</w:t>
      </w:r>
    </w:p>
    <w:p w14:paraId="3C69ED96" w14:textId="77777777" w:rsidR="0060065C" w:rsidRPr="00DE7D5B" w:rsidRDefault="0060065C" w:rsidP="005C3A7C">
      <w:pPr>
        <w:pStyle w:val="af3"/>
        <w:ind w:left="0" w:firstLine="567"/>
        <w:rPr>
          <w:color w:val="000000" w:themeColor="text1"/>
        </w:rPr>
      </w:pPr>
    </w:p>
    <w:p w14:paraId="5072B9A3" w14:textId="369D5AF2" w:rsidR="00360F2C" w:rsidRPr="00DE7D5B" w:rsidRDefault="00253D70" w:rsidP="005C3A7C">
      <w:pPr>
        <w:pStyle w:val="af3"/>
        <w:ind w:left="0" w:firstLine="567"/>
        <w:rPr>
          <w:color w:val="000000" w:themeColor="text1"/>
        </w:rPr>
      </w:pPr>
      <w:r w:rsidRPr="00DE7D5B">
        <w:rPr>
          <w:color w:val="000000" w:themeColor="text1"/>
        </w:rPr>
        <w:t>3</w:t>
      </w:r>
      <w:r w:rsidR="00195DBC" w:rsidRPr="00DE7D5B">
        <w:rPr>
          <w:color w:val="000000" w:themeColor="text1"/>
        </w:rPr>
        <w:t>) у главі 21:</w:t>
      </w:r>
    </w:p>
    <w:p w14:paraId="5C4893CE" w14:textId="217ED6F2" w:rsidR="00195DBC" w:rsidRPr="00DE7D5B" w:rsidRDefault="00E70AC0" w:rsidP="005C3A7C">
      <w:pPr>
        <w:pStyle w:val="af3"/>
        <w:ind w:left="0" w:firstLine="567"/>
        <w:rPr>
          <w:color w:val="000000" w:themeColor="text1"/>
        </w:rPr>
      </w:pPr>
      <w:r w:rsidRPr="00DE7D5B">
        <w:rPr>
          <w:color w:val="000000" w:themeColor="text1"/>
        </w:rPr>
        <w:t>в абзаці першому</w:t>
      </w:r>
      <w:r w:rsidR="00195DBC" w:rsidRPr="00DE7D5B">
        <w:rPr>
          <w:color w:val="000000" w:themeColor="text1"/>
        </w:rPr>
        <w:t xml:space="preserve"> пункт</w:t>
      </w:r>
      <w:r w:rsidRPr="00DE7D5B">
        <w:rPr>
          <w:color w:val="000000" w:themeColor="text1"/>
        </w:rPr>
        <w:t>у</w:t>
      </w:r>
      <w:r w:rsidR="00195DBC" w:rsidRPr="00DE7D5B">
        <w:rPr>
          <w:color w:val="000000" w:themeColor="text1"/>
        </w:rPr>
        <w:t xml:space="preserve"> 174 слово “тринадцятим” замінити словом “</w:t>
      </w:r>
      <w:r w:rsidR="008E6C3B" w:rsidRPr="00DE7D5B">
        <w:rPr>
          <w:color w:val="000000" w:themeColor="text1"/>
        </w:rPr>
        <w:t>сьомим</w:t>
      </w:r>
      <w:r w:rsidR="00195DBC" w:rsidRPr="00DE7D5B">
        <w:rPr>
          <w:color w:val="000000" w:themeColor="text1"/>
        </w:rPr>
        <w:t>”;</w:t>
      </w:r>
    </w:p>
    <w:p w14:paraId="675B2DC2" w14:textId="1C2B2C2A" w:rsidR="000C6C4C" w:rsidRPr="00DE7D5B" w:rsidRDefault="000C6C4C" w:rsidP="005C3A7C">
      <w:pPr>
        <w:pStyle w:val="af3"/>
        <w:ind w:left="0" w:firstLine="567"/>
        <w:rPr>
          <w:color w:val="000000" w:themeColor="text1"/>
        </w:rPr>
      </w:pPr>
      <w:r w:rsidRPr="00DE7D5B">
        <w:rPr>
          <w:color w:val="000000" w:themeColor="text1"/>
        </w:rPr>
        <w:t xml:space="preserve">у підпункті 3 пункту 176 слова та літери “з використанням спеціальних засобів СЕП та зазначенням в реквізитах платежу номерів” замінити словами “на підставі такого запиту, зазначаючи </w:t>
      </w:r>
      <w:r w:rsidR="000B2183">
        <w:rPr>
          <w:color w:val="000000" w:themeColor="text1"/>
        </w:rPr>
        <w:t>в</w:t>
      </w:r>
      <w:r w:rsidR="000B2183" w:rsidRPr="00DE7D5B">
        <w:rPr>
          <w:color w:val="000000" w:themeColor="text1"/>
        </w:rPr>
        <w:t xml:space="preserve"> </w:t>
      </w:r>
      <w:r w:rsidRPr="00DE7D5B">
        <w:rPr>
          <w:color w:val="000000" w:themeColor="text1"/>
        </w:rPr>
        <w:t>реквізитах платежу номери”;</w:t>
      </w:r>
    </w:p>
    <w:p w14:paraId="2FF76935" w14:textId="1882FDAA" w:rsidR="00DC6262" w:rsidRPr="00DE7D5B" w:rsidRDefault="00DC6262" w:rsidP="005C3A7C">
      <w:pPr>
        <w:pStyle w:val="af3"/>
        <w:ind w:left="0" w:firstLine="567"/>
        <w:rPr>
          <w:color w:val="000000" w:themeColor="text1"/>
        </w:rPr>
      </w:pPr>
      <w:r w:rsidRPr="00DE7D5B">
        <w:rPr>
          <w:color w:val="000000" w:themeColor="text1"/>
        </w:rPr>
        <w:t>у підпункті 4 пункту 179 слова та літери “</w:t>
      </w:r>
      <w:r w:rsidR="006B7939" w:rsidRPr="00DE7D5B">
        <w:rPr>
          <w:color w:val="000000" w:themeColor="text1"/>
        </w:rPr>
        <w:t>і</w:t>
      </w:r>
      <w:r w:rsidRPr="00DE7D5B">
        <w:rPr>
          <w:color w:val="000000" w:themeColor="text1"/>
        </w:rPr>
        <w:t xml:space="preserve">з використанням спеціальних засобів СЕП та зазначенням </w:t>
      </w:r>
      <w:r w:rsidR="001424F6" w:rsidRPr="00DE7D5B">
        <w:rPr>
          <w:color w:val="000000" w:themeColor="text1"/>
        </w:rPr>
        <w:t>у</w:t>
      </w:r>
      <w:r w:rsidRPr="00DE7D5B">
        <w:rPr>
          <w:color w:val="000000" w:themeColor="text1"/>
        </w:rPr>
        <w:t xml:space="preserve"> реквізитах платежу номерів” замінити словами “на підставі такого запиту, зазначаючи </w:t>
      </w:r>
      <w:r w:rsidR="000B2183">
        <w:rPr>
          <w:color w:val="000000" w:themeColor="text1"/>
        </w:rPr>
        <w:t>в</w:t>
      </w:r>
      <w:r w:rsidR="000B2183" w:rsidRPr="00DE7D5B">
        <w:rPr>
          <w:color w:val="000000" w:themeColor="text1"/>
        </w:rPr>
        <w:t xml:space="preserve"> </w:t>
      </w:r>
      <w:r w:rsidRPr="00DE7D5B">
        <w:rPr>
          <w:color w:val="000000" w:themeColor="text1"/>
        </w:rPr>
        <w:t>реквізитах платежу номери”;</w:t>
      </w:r>
    </w:p>
    <w:p w14:paraId="44EFA93A" w14:textId="77777777" w:rsidR="0060065C" w:rsidRPr="00DE7D5B" w:rsidRDefault="0060065C" w:rsidP="005C3A7C">
      <w:pPr>
        <w:pStyle w:val="af3"/>
        <w:ind w:left="0" w:firstLine="567"/>
        <w:rPr>
          <w:color w:val="000000" w:themeColor="text1"/>
        </w:rPr>
      </w:pPr>
    </w:p>
    <w:p w14:paraId="418BE827" w14:textId="64B3C63B" w:rsidR="00ED7B39" w:rsidRPr="00DE7D5B" w:rsidRDefault="00253D70" w:rsidP="005C3A7C">
      <w:pPr>
        <w:ind w:firstLine="567"/>
        <w:rPr>
          <w:color w:val="000000" w:themeColor="text1"/>
        </w:rPr>
      </w:pPr>
      <w:r w:rsidRPr="00DE7D5B">
        <w:rPr>
          <w:color w:val="000000" w:themeColor="text1"/>
        </w:rPr>
        <w:t xml:space="preserve">4) </w:t>
      </w:r>
      <w:r w:rsidR="00ED7B39" w:rsidRPr="00DE7D5B">
        <w:rPr>
          <w:color w:val="000000" w:themeColor="text1"/>
        </w:rPr>
        <w:t>у пункті 210 глави 27:</w:t>
      </w:r>
    </w:p>
    <w:p w14:paraId="2F55E81A" w14:textId="71F719BB" w:rsidR="00ED7B39" w:rsidRPr="00DE7D5B" w:rsidRDefault="00ED7B39" w:rsidP="005C3A7C">
      <w:pPr>
        <w:ind w:firstLine="567"/>
        <w:rPr>
          <w:color w:val="000000" w:themeColor="text1"/>
        </w:rPr>
      </w:pPr>
      <w:r w:rsidRPr="00DE7D5B">
        <w:rPr>
          <w:color w:val="000000" w:themeColor="text1"/>
        </w:rPr>
        <w:t xml:space="preserve">у підпункті 1 слова </w:t>
      </w:r>
      <w:r w:rsidR="00830B97" w:rsidRPr="00DE7D5B">
        <w:rPr>
          <w:color w:val="000000" w:themeColor="text1"/>
        </w:rPr>
        <w:t xml:space="preserve">та літери </w:t>
      </w:r>
      <w:r w:rsidRPr="00DE7D5B">
        <w:rPr>
          <w:color w:val="000000" w:themeColor="text1"/>
        </w:rPr>
        <w:t>“</w:t>
      </w:r>
      <w:r w:rsidR="00887C12" w:rsidRPr="00DE7D5B">
        <w:rPr>
          <w:color w:val="000000" w:themeColor="text1"/>
        </w:rPr>
        <w:t>код обслуговуючого банку, ідентифікаційний код в ЄДРПОУ/реєстраційний код нерезидента/реєстраційний номер облікової картки платника податків та номер банківського рахунку</w:t>
      </w:r>
      <w:r w:rsidRPr="00DE7D5B">
        <w:rPr>
          <w:color w:val="000000" w:themeColor="text1"/>
        </w:rPr>
        <w:t xml:space="preserve">” </w:t>
      </w:r>
      <w:r w:rsidR="00887C12" w:rsidRPr="00DE7D5B">
        <w:rPr>
          <w:color w:val="000000" w:themeColor="text1"/>
        </w:rPr>
        <w:t>зам</w:t>
      </w:r>
      <w:r w:rsidR="007833BC" w:rsidRPr="00DE7D5B">
        <w:rPr>
          <w:color w:val="000000" w:themeColor="text1"/>
        </w:rPr>
        <w:t>інит</w:t>
      </w:r>
      <w:r w:rsidR="00887C12" w:rsidRPr="00DE7D5B">
        <w:rPr>
          <w:color w:val="000000" w:themeColor="text1"/>
        </w:rPr>
        <w:t xml:space="preserve">и словами та літерами </w:t>
      </w:r>
      <w:r w:rsidRPr="00DE7D5B">
        <w:rPr>
          <w:color w:val="000000" w:themeColor="text1"/>
        </w:rPr>
        <w:t>“</w:t>
      </w:r>
      <w:r w:rsidR="000F5F03" w:rsidRPr="00DE7D5B">
        <w:rPr>
          <w:color w:val="000000" w:themeColor="text1"/>
        </w:rPr>
        <w:t>ідентифікаційний код та міжнародний номер банківського рахунку (IBAN)</w:t>
      </w:r>
      <w:r w:rsidRPr="00DE7D5B">
        <w:rPr>
          <w:color w:val="000000" w:themeColor="text1"/>
        </w:rPr>
        <w:t>”;</w:t>
      </w:r>
    </w:p>
    <w:p w14:paraId="0DB5EF50" w14:textId="1A08BC96" w:rsidR="000F5F03" w:rsidRPr="00DE7D5B" w:rsidRDefault="000F5F03" w:rsidP="005C3A7C">
      <w:pPr>
        <w:ind w:firstLine="567"/>
        <w:rPr>
          <w:color w:val="000000" w:themeColor="text1"/>
        </w:rPr>
      </w:pPr>
      <w:r w:rsidRPr="00DE7D5B">
        <w:rPr>
          <w:color w:val="000000" w:themeColor="text1"/>
        </w:rPr>
        <w:t xml:space="preserve">у </w:t>
      </w:r>
      <w:r w:rsidR="00830B97" w:rsidRPr="00DE7D5B">
        <w:rPr>
          <w:color w:val="000000" w:themeColor="text1"/>
        </w:rPr>
        <w:t xml:space="preserve">першому реченні </w:t>
      </w:r>
      <w:r w:rsidRPr="00DE7D5B">
        <w:rPr>
          <w:color w:val="000000" w:themeColor="text1"/>
        </w:rPr>
        <w:t>підпункт</w:t>
      </w:r>
      <w:r w:rsidR="00830B97" w:rsidRPr="00DE7D5B">
        <w:rPr>
          <w:color w:val="000000" w:themeColor="text1"/>
        </w:rPr>
        <w:t>у</w:t>
      </w:r>
      <w:r w:rsidRPr="00DE7D5B">
        <w:rPr>
          <w:color w:val="000000" w:themeColor="text1"/>
        </w:rPr>
        <w:t xml:space="preserve"> 2 слова </w:t>
      </w:r>
      <w:r w:rsidR="00830B97" w:rsidRPr="00DE7D5B">
        <w:rPr>
          <w:color w:val="000000" w:themeColor="text1"/>
        </w:rPr>
        <w:t xml:space="preserve">та літери </w:t>
      </w:r>
      <w:r w:rsidR="009B7529" w:rsidRPr="00DE7D5B">
        <w:rPr>
          <w:color w:val="000000" w:themeColor="text1"/>
        </w:rPr>
        <w:t>“код обслуговуючого банку, ідентифікаційний код в ЄДРПОУ/реєстраційний код нерезидента/реєстраційний номер облікової картки платника податк</w:t>
      </w:r>
      <w:r w:rsidR="007833BC" w:rsidRPr="00DE7D5B">
        <w:rPr>
          <w:color w:val="000000" w:themeColor="text1"/>
        </w:rPr>
        <w:t>ів</w:t>
      </w:r>
      <w:r w:rsidR="009B7529" w:rsidRPr="00DE7D5B">
        <w:rPr>
          <w:color w:val="000000" w:themeColor="text1"/>
        </w:rPr>
        <w:t>” зам</w:t>
      </w:r>
      <w:r w:rsidR="007833BC" w:rsidRPr="00DE7D5B">
        <w:rPr>
          <w:color w:val="000000" w:themeColor="text1"/>
        </w:rPr>
        <w:t>інит</w:t>
      </w:r>
      <w:r w:rsidR="009B7529" w:rsidRPr="00DE7D5B">
        <w:rPr>
          <w:color w:val="000000" w:themeColor="text1"/>
        </w:rPr>
        <w:t>и словами та літерами “ідентифікаційний код та міжнародний номер банківського рахунку (IBAN)”;</w:t>
      </w:r>
    </w:p>
    <w:p w14:paraId="17AA7694" w14:textId="77777777" w:rsidR="002257CB" w:rsidRPr="00DE7D5B" w:rsidRDefault="002257CB" w:rsidP="005C3A7C">
      <w:pPr>
        <w:ind w:firstLine="567"/>
        <w:rPr>
          <w:color w:val="000000" w:themeColor="text1"/>
        </w:rPr>
      </w:pPr>
      <w:r w:rsidRPr="00DE7D5B">
        <w:rPr>
          <w:color w:val="000000" w:themeColor="text1"/>
        </w:rPr>
        <w:t>у підпункті 5:</w:t>
      </w:r>
    </w:p>
    <w:p w14:paraId="2EEDE6D8" w14:textId="4836E645" w:rsidR="00BC4E7C" w:rsidRPr="00DE7D5B" w:rsidRDefault="00BC4E7C" w:rsidP="005C3A7C">
      <w:pPr>
        <w:ind w:firstLine="567"/>
        <w:rPr>
          <w:color w:val="000000" w:themeColor="text1"/>
        </w:rPr>
      </w:pPr>
      <w:r w:rsidRPr="00DE7D5B">
        <w:rPr>
          <w:color w:val="000000" w:themeColor="text1"/>
        </w:rPr>
        <w:t>слово та цифри  “підпунктах 1</w:t>
      </w:r>
      <w:r w:rsidRPr="00DE7D5B">
        <w:rPr>
          <w:color w:val="000000" w:themeColor="text1"/>
          <w:vertAlign w:val="superscript"/>
        </w:rPr>
        <w:t>1</w:t>
      </w:r>
      <w:r w:rsidRPr="00DE7D5B">
        <w:rPr>
          <w:color w:val="000000" w:themeColor="text1"/>
        </w:rPr>
        <w:t>, 1</w:t>
      </w:r>
      <w:r w:rsidRPr="00DE7D5B">
        <w:rPr>
          <w:color w:val="000000" w:themeColor="text1"/>
          <w:vertAlign w:val="superscript"/>
        </w:rPr>
        <w:t>2</w:t>
      </w:r>
      <w:r w:rsidRPr="00DE7D5B">
        <w:rPr>
          <w:color w:val="000000" w:themeColor="text1"/>
        </w:rPr>
        <w:t>” замінит</w:t>
      </w:r>
      <w:r w:rsidR="00FB2759">
        <w:rPr>
          <w:color w:val="000000" w:themeColor="text1"/>
        </w:rPr>
        <w:t xml:space="preserve">и словом та цифрами “підпункті </w:t>
      </w:r>
      <w:r w:rsidRPr="00DE7D5B">
        <w:rPr>
          <w:color w:val="000000" w:themeColor="text1"/>
        </w:rPr>
        <w:t>1</w:t>
      </w:r>
      <w:r w:rsidRPr="00DE7D5B">
        <w:rPr>
          <w:color w:val="000000" w:themeColor="text1"/>
          <w:vertAlign w:val="superscript"/>
        </w:rPr>
        <w:t>1</w:t>
      </w:r>
      <w:r w:rsidRPr="00DE7D5B">
        <w:rPr>
          <w:color w:val="000000" w:themeColor="text1"/>
        </w:rPr>
        <w:t>”;</w:t>
      </w:r>
    </w:p>
    <w:p w14:paraId="1E332725" w14:textId="752B64E7" w:rsidR="002257CB" w:rsidRPr="00DE7D5B" w:rsidRDefault="002257CB" w:rsidP="005C3A7C">
      <w:pPr>
        <w:ind w:firstLine="567"/>
        <w:rPr>
          <w:color w:val="000000" w:themeColor="text1"/>
        </w:rPr>
      </w:pPr>
      <w:r w:rsidRPr="00DE7D5B">
        <w:rPr>
          <w:color w:val="000000" w:themeColor="text1"/>
        </w:rPr>
        <w:t>слова</w:t>
      </w:r>
      <w:r w:rsidR="00772CB5" w:rsidRPr="00DE7D5B">
        <w:rPr>
          <w:color w:val="000000" w:themeColor="text1"/>
        </w:rPr>
        <w:t xml:space="preserve"> та літери</w:t>
      </w:r>
      <w:r w:rsidRPr="00DE7D5B">
        <w:rPr>
          <w:color w:val="000000" w:themeColor="text1"/>
        </w:rPr>
        <w:t xml:space="preserve"> “</w:t>
      </w:r>
      <w:r w:rsidR="00772CB5" w:rsidRPr="00DE7D5B">
        <w:rPr>
          <w:color w:val="000000" w:themeColor="text1"/>
        </w:rPr>
        <w:t>із використанням спеціальних засобів СЕП</w:t>
      </w:r>
      <w:r w:rsidRPr="00DE7D5B">
        <w:rPr>
          <w:color w:val="000000" w:themeColor="text1"/>
        </w:rPr>
        <w:t>”</w:t>
      </w:r>
      <w:r w:rsidR="00772CB5" w:rsidRPr="00DE7D5B">
        <w:rPr>
          <w:color w:val="000000" w:themeColor="text1"/>
        </w:rPr>
        <w:t xml:space="preserve"> виключити;</w:t>
      </w:r>
    </w:p>
    <w:p w14:paraId="2B716A38" w14:textId="77777777" w:rsidR="00550A0F" w:rsidRPr="00DE7D5B" w:rsidRDefault="00550A0F" w:rsidP="005C3A7C">
      <w:pPr>
        <w:ind w:firstLine="567"/>
        <w:rPr>
          <w:color w:val="000000" w:themeColor="text1"/>
        </w:rPr>
      </w:pPr>
      <w:r w:rsidRPr="00DE7D5B">
        <w:rPr>
          <w:color w:val="000000" w:themeColor="text1"/>
        </w:rPr>
        <w:t>у підпункті 6 слова “інформації про списання коштів із рахунку власника (одержувача)/номінального утримувача, який або клієнт якого обслуговує власника (одержувача)”</w:t>
      </w:r>
      <w:r w:rsidR="0026567A" w:rsidRPr="00DE7D5B">
        <w:rPr>
          <w:color w:val="000000" w:themeColor="text1"/>
        </w:rPr>
        <w:t xml:space="preserve"> замінити словами</w:t>
      </w:r>
      <w:r w:rsidRPr="00DE7D5B">
        <w:rPr>
          <w:color w:val="000000" w:themeColor="text1"/>
        </w:rPr>
        <w:t xml:space="preserve"> “</w:t>
      </w:r>
      <w:r w:rsidR="0026567A" w:rsidRPr="00DE7D5B">
        <w:rPr>
          <w:color w:val="000000" w:themeColor="text1"/>
        </w:rPr>
        <w:t xml:space="preserve">повідомлення про зарахування </w:t>
      </w:r>
      <w:r w:rsidR="0026567A" w:rsidRPr="00DE7D5B">
        <w:rPr>
          <w:color w:val="000000" w:themeColor="text1"/>
        </w:rPr>
        <w:lastRenderedPageBreak/>
        <w:t>коштів на рахунок (постачальника)/номінального утримувача, який або клієнт якого обслуговує власника (постачальника)</w:t>
      </w:r>
      <w:r w:rsidRPr="00DE7D5B">
        <w:rPr>
          <w:color w:val="000000" w:themeColor="text1"/>
        </w:rPr>
        <w:t>”;</w:t>
      </w:r>
    </w:p>
    <w:p w14:paraId="3904B907" w14:textId="77777777" w:rsidR="002A1DC6" w:rsidRPr="00DE7D5B" w:rsidRDefault="002A1DC6" w:rsidP="005C3A7C">
      <w:pPr>
        <w:ind w:firstLine="567"/>
        <w:rPr>
          <w:color w:val="000000" w:themeColor="text1"/>
        </w:rPr>
      </w:pPr>
      <w:r w:rsidRPr="00DE7D5B">
        <w:rPr>
          <w:color w:val="000000" w:themeColor="text1"/>
        </w:rPr>
        <w:t>підпункт 7 виключити;</w:t>
      </w:r>
    </w:p>
    <w:p w14:paraId="0A9018B6" w14:textId="5C1C1E50" w:rsidR="001A4AA3" w:rsidRPr="00DE7D5B" w:rsidRDefault="00795A8E" w:rsidP="005C3A7C">
      <w:pPr>
        <w:ind w:firstLine="567"/>
        <w:rPr>
          <w:color w:val="000000" w:themeColor="text1"/>
        </w:rPr>
      </w:pPr>
      <w:r w:rsidRPr="00DE7D5B">
        <w:rPr>
          <w:color w:val="000000" w:themeColor="text1"/>
        </w:rPr>
        <w:t>у підпункті 8</w:t>
      </w:r>
      <w:r w:rsidR="00E70AC0" w:rsidRPr="00DE7D5B">
        <w:rPr>
          <w:color w:val="000000" w:themeColor="text1"/>
        </w:rPr>
        <w:t xml:space="preserve"> </w:t>
      </w:r>
      <w:r w:rsidRPr="00DE7D5B">
        <w:rPr>
          <w:color w:val="000000" w:themeColor="text1"/>
        </w:rPr>
        <w:t>слова</w:t>
      </w:r>
      <w:r w:rsidR="00642FF3" w:rsidRPr="00DE7D5B">
        <w:rPr>
          <w:color w:val="000000" w:themeColor="text1"/>
        </w:rPr>
        <w:t>,</w:t>
      </w:r>
      <w:r w:rsidRPr="00DE7D5B">
        <w:rPr>
          <w:color w:val="000000" w:themeColor="text1"/>
        </w:rPr>
        <w:t xml:space="preserve"> літери</w:t>
      </w:r>
      <w:r w:rsidR="00642FF3" w:rsidRPr="00DE7D5B">
        <w:rPr>
          <w:color w:val="000000" w:themeColor="text1"/>
        </w:rPr>
        <w:t xml:space="preserve"> та цифри </w:t>
      </w:r>
      <w:r w:rsidRPr="00DE7D5B">
        <w:rPr>
          <w:color w:val="000000" w:themeColor="text1"/>
        </w:rPr>
        <w:t>“з використанням спеціальних засобів СЕП”</w:t>
      </w:r>
      <w:r w:rsidR="00040652" w:rsidRPr="00DE7D5B">
        <w:rPr>
          <w:color w:val="000000" w:themeColor="text1"/>
        </w:rPr>
        <w:t xml:space="preserve">, </w:t>
      </w:r>
      <w:r w:rsidR="00642FF3" w:rsidRPr="00DE7D5B">
        <w:rPr>
          <w:color w:val="000000" w:themeColor="text1"/>
        </w:rPr>
        <w:t>“підпунктах 1</w:t>
      </w:r>
      <w:r w:rsidR="00642FF3" w:rsidRPr="00DE7D5B">
        <w:rPr>
          <w:color w:val="000000" w:themeColor="text1"/>
          <w:vertAlign w:val="superscript"/>
        </w:rPr>
        <w:t>1</w:t>
      </w:r>
      <w:r w:rsidR="00642FF3" w:rsidRPr="00DE7D5B">
        <w:rPr>
          <w:color w:val="000000" w:themeColor="text1"/>
        </w:rPr>
        <w:t>, 1</w:t>
      </w:r>
      <w:r w:rsidR="00642FF3" w:rsidRPr="00DE7D5B">
        <w:rPr>
          <w:color w:val="000000" w:themeColor="text1"/>
          <w:vertAlign w:val="superscript"/>
        </w:rPr>
        <w:t>2</w:t>
      </w:r>
      <w:r w:rsidR="00642FF3" w:rsidRPr="00DE7D5B">
        <w:rPr>
          <w:color w:val="000000" w:themeColor="text1"/>
        </w:rPr>
        <w:t xml:space="preserve">” </w:t>
      </w:r>
      <w:r w:rsidRPr="00DE7D5B">
        <w:rPr>
          <w:color w:val="000000" w:themeColor="text1"/>
        </w:rPr>
        <w:t xml:space="preserve">замінити </w:t>
      </w:r>
      <w:r w:rsidR="00642FF3" w:rsidRPr="00DE7D5B">
        <w:rPr>
          <w:color w:val="000000" w:themeColor="text1"/>
        </w:rPr>
        <w:t xml:space="preserve">відповідно </w:t>
      </w:r>
      <w:r w:rsidRPr="00DE7D5B">
        <w:rPr>
          <w:color w:val="000000" w:themeColor="text1"/>
        </w:rPr>
        <w:t>словами</w:t>
      </w:r>
      <w:r w:rsidR="00927B44" w:rsidRPr="00DE7D5B">
        <w:rPr>
          <w:color w:val="000000" w:themeColor="text1"/>
        </w:rPr>
        <w:t xml:space="preserve"> та цифрами</w:t>
      </w:r>
      <w:r w:rsidRPr="00DE7D5B">
        <w:rPr>
          <w:color w:val="000000" w:themeColor="text1"/>
        </w:rPr>
        <w:t xml:space="preserve"> “на підставі запиту на ініціювання платіжної інструкції”</w:t>
      </w:r>
      <w:r w:rsidR="00A70838" w:rsidRPr="00DE7D5B">
        <w:rPr>
          <w:color w:val="000000" w:themeColor="text1"/>
        </w:rPr>
        <w:t>,</w:t>
      </w:r>
      <w:r w:rsidR="00927B44" w:rsidRPr="00DE7D5B">
        <w:rPr>
          <w:color w:val="000000" w:themeColor="text1"/>
        </w:rPr>
        <w:t xml:space="preserve"> </w:t>
      </w:r>
      <w:r w:rsidR="00B462A1">
        <w:rPr>
          <w:color w:val="000000" w:themeColor="text1"/>
        </w:rPr>
        <w:t xml:space="preserve">“підпункті </w:t>
      </w:r>
      <w:r w:rsidR="001A4AA3" w:rsidRPr="00DE7D5B">
        <w:rPr>
          <w:color w:val="000000" w:themeColor="text1"/>
        </w:rPr>
        <w:t>1</w:t>
      </w:r>
      <w:r w:rsidR="001A4AA3" w:rsidRPr="00DE7D5B">
        <w:rPr>
          <w:color w:val="000000" w:themeColor="text1"/>
          <w:vertAlign w:val="superscript"/>
        </w:rPr>
        <w:t>1</w:t>
      </w:r>
      <w:r w:rsidR="001A4AA3" w:rsidRPr="00DE7D5B">
        <w:rPr>
          <w:color w:val="000000" w:themeColor="text1"/>
        </w:rPr>
        <w:t>”;</w:t>
      </w:r>
    </w:p>
    <w:p w14:paraId="33854D9B" w14:textId="77777777" w:rsidR="00F55C84" w:rsidRPr="00DE7D5B" w:rsidRDefault="00F55C84" w:rsidP="005C3A7C">
      <w:pPr>
        <w:ind w:firstLine="567"/>
        <w:rPr>
          <w:color w:val="000000" w:themeColor="text1"/>
        </w:rPr>
      </w:pPr>
    </w:p>
    <w:p w14:paraId="5A0AFB46" w14:textId="77777777" w:rsidR="008A167E" w:rsidRPr="00DE7D5B" w:rsidRDefault="008A167E" w:rsidP="005C3A7C">
      <w:pPr>
        <w:pStyle w:val="af3"/>
        <w:numPr>
          <w:ilvl w:val="0"/>
          <w:numId w:val="4"/>
        </w:numPr>
        <w:ind w:left="0" w:firstLine="567"/>
        <w:rPr>
          <w:color w:val="000000" w:themeColor="text1"/>
        </w:rPr>
      </w:pPr>
      <w:r w:rsidRPr="00DE7D5B">
        <w:rPr>
          <w:color w:val="000000" w:themeColor="text1"/>
        </w:rPr>
        <w:t>у главі 29:</w:t>
      </w:r>
    </w:p>
    <w:p w14:paraId="7256970D" w14:textId="77777777" w:rsidR="007258B7" w:rsidRPr="00DE7D5B" w:rsidRDefault="007258B7" w:rsidP="005C3A7C">
      <w:pPr>
        <w:ind w:firstLine="567"/>
        <w:rPr>
          <w:color w:val="000000" w:themeColor="text1"/>
        </w:rPr>
      </w:pPr>
      <w:r w:rsidRPr="00DE7D5B">
        <w:rPr>
          <w:color w:val="000000" w:themeColor="text1"/>
        </w:rPr>
        <w:t>у пункті 220:</w:t>
      </w:r>
    </w:p>
    <w:p w14:paraId="7EEDB9C4" w14:textId="62174E36" w:rsidR="00D1056A" w:rsidRPr="00DE7D5B" w:rsidRDefault="00D1056A" w:rsidP="005C3A7C">
      <w:pPr>
        <w:ind w:firstLine="567"/>
        <w:rPr>
          <w:color w:val="000000" w:themeColor="text1"/>
        </w:rPr>
      </w:pPr>
      <w:r w:rsidRPr="00DE7D5B">
        <w:rPr>
          <w:color w:val="000000" w:themeColor="text1"/>
        </w:rPr>
        <w:t>у підпункті 1 слова</w:t>
      </w:r>
      <w:r w:rsidR="00F55C84" w:rsidRPr="00DE7D5B">
        <w:rPr>
          <w:color w:val="000000" w:themeColor="text1"/>
        </w:rPr>
        <w:t xml:space="preserve"> та літери</w:t>
      </w:r>
      <w:r w:rsidRPr="00DE7D5B">
        <w:rPr>
          <w:color w:val="000000" w:themeColor="text1"/>
        </w:rPr>
        <w:t xml:space="preserve"> “код обслуговуючого банку, ідентифікаційний код в ЄДРПОУ/реєстраційний код нерезидента/реєстраційний номер облікової картки платника податків та номер банківського рахунку” замінити словами та літерами “ідентифікаційний код та міжнародний номер банківського рахунку (IBAN)”;</w:t>
      </w:r>
    </w:p>
    <w:p w14:paraId="00FC91B6" w14:textId="5BA9C84E" w:rsidR="00D1056A" w:rsidRPr="00DE7D5B" w:rsidRDefault="00D1056A" w:rsidP="005C3A7C">
      <w:pPr>
        <w:ind w:firstLine="567"/>
        <w:rPr>
          <w:color w:val="000000" w:themeColor="text1"/>
        </w:rPr>
      </w:pPr>
      <w:r w:rsidRPr="00DE7D5B">
        <w:rPr>
          <w:color w:val="000000" w:themeColor="text1"/>
        </w:rPr>
        <w:t xml:space="preserve">у </w:t>
      </w:r>
      <w:r w:rsidR="00F55C84" w:rsidRPr="00DE7D5B">
        <w:rPr>
          <w:color w:val="000000" w:themeColor="text1"/>
        </w:rPr>
        <w:t xml:space="preserve">першому реченні </w:t>
      </w:r>
      <w:r w:rsidRPr="00DE7D5B">
        <w:rPr>
          <w:color w:val="000000" w:themeColor="text1"/>
        </w:rPr>
        <w:t>підпункт</w:t>
      </w:r>
      <w:r w:rsidR="00F55C84" w:rsidRPr="00DE7D5B">
        <w:rPr>
          <w:color w:val="000000" w:themeColor="text1"/>
        </w:rPr>
        <w:t>у</w:t>
      </w:r>
      <w:r w:rsidRPr="00DE7D5B">
        <w:rPr>
          <w:color w:val="000000" w:themeColor="text1"/>
        </w:rPr>
        <w:t xml:space="preserve"> 2 слова</w:t>
      </w:r>
      <w:r w:rsidR="00F55C84" w:rsidRPr="00DE7D5B">
        <w:rPr>
          <w:color w:val="000000" w:themeColor="text1"/>
        </w:rPr>
        <w:t xml:space="preserve"> та літери</w:t>
      </w:r>
      <w:r w:rsidRPr="00DE7D5B">
        <w:rPr>
          <w:color w:val="000000" w:themeColor="text1"/>
        </w:rPr>
        <w:t xml:space="preserve"> “код обслуговуючого банку, ідентифікаційний код в ЄДРПОУ/реєстраційний код нерезидента/реєстраційний номер облікової картки платника податків” замінити словами та літерами “ідентифікаційний код та міжнародний номер банківського рахунку (IBAN)”;</w:t>
      </w:r>
    </w:p>
    <w:p w14:paraId="746EB02E" w14:textId="77777777" w:rsidR="000704CF" w:rsidRPr="00DE7D5B" w:rsidRDefault="000704CF" w:rsidP="005C3A7C">
      <w:pPr>
        <w:ind w:firstLine="567"/>
        <w:rPr>
          <w:color w:val="000000" w:themeColor="text1"/>
        </w:rPr>
      </w:pPr>
      <w:r w:rsidRPr="00DE7D5B">
        <w:rPr>
          <w:color w:val="000000" w:themeColor="text1"/>
        </w:rPr>
        <w:t>у підпункті 5:</w:t>
      </w:r>
    </w:p>
    <w:p w14:paraId="7BF51B14" w14:textId="46820EDE" w:rsidR="00285703" w:rsidRPr="00DE7D5B" w:rsidRDefault="00285703" w:rsidP="005C3A7C">
      <w:pPr>
        <w:ind w:firstLine="567"/>
        <w:rPr>
          <w:color w:val="000000" w:themeColor="text1"/>
        </w:rPr>
      </w:pPr>
      <w:r w:rsidRPr="00DE7D5B">
        <w:rPr>
          <w:color w:val="000000" w:themeColor="text1"/>
        </w:rPr>
        <w:t>слово та цифри  “підпунктах 1</w:t>
      </w:r>
      <w:r w:rsidRPr="00DE7D5B">
        <w:rPr>
          <w:color w:val="000000" w:themeColor="text1"/>
          <w:vertAlign w:val="superscript"/>
        </w:rPr>
        <w:t>1</w:t>
      </w:r>
      <w:r w:rsidRPr="00DE7D5B">
        <w:rPr>
          <w:color w:val="000000" w:themeColor="text1"/>
        </w:rPr>
        <w:t>, 1</w:t>
      </w:r>
      <w:r w:rsidRPr="00DE7D5B">
        <w:rPr>
          <w:color w:val="000000" w:themeColor="text1"/>
          <w:vertAlign w:val="superscript"/>
        </w:rPr>
        <w:t>2</w:t>
      </w:r>
      <w:r w:rsidRPr="00DE7D5B">
        <w:rPr>
          <w:color w:val="000000" w:themeColor="text1"/>
        </w:rPr>
        <w:t>” замінит</w:t>
      </w:r>
      <w:r w:rsidR="00B462A1">
        <w:rPr>
          <w:color w:val="000000" w:themeColor="text1"/>
        </w:rPr>
        <w:t xml:space="preserve">и словом та цифрами “підпункті </w:t>
      </w:r>
      <w:r w:rsidRPr="00DE7D5B">
        <w:rPr>
          <w:color w:val="000000" w:themeColor="text1"/>
        </w:rPr>
        <w:t>1</w:t>
      </w:r>
      <w:r w:rsidRPr="00DE7D5B">
        <w:rPr>
          <w:color w:val="000000" w:themeColor="text1"/>
          <w:vertAlign w:val="superscript"/>
        </w:rPr>
        <w:t>1</w:t>
      </w:r>
      <w:r w:rsidRPr="00DE7D5B">
        <w:rPr>
          <w:color w:val="000000" w:themeColor="text1"/>
        </w:rPr>
        <w:t>”;</w:t>
      </w:r>
    </w:p>
    <w:p w14:paraId="58508FC3" w14:textId="32157D88" w:rsidR="000704CF" w:rsidRPr="00DE7D5B" w:rsidRDefault="000704CF" w:rsidP="005C3A7C">
      <w:pPr>
        <w:ind w:firstLine="567"/>
        <w:rPr>
          <w:color w:val="000000" w:themeColor="text1"/>
        </w:rPr>
      </w:pPr>
      <w:r w:rsidRPr="00DE7D5B">
        <w:rPr>
          <w:color w:val="000000" w:themeColor="text1"/>
        </w:rPr>
        <w:t>слова та літери “з використанням спеціальних засобів СЕП” виключити;</w:t>
      </w:r>
    </w:p>
    <w:p w14:paraId="25A8029C" w14:textId="77777777" w:rsidR="000704CF" w:rsidRPr="00DE7D5B" w:rsidRDefault="000704CF" w:rsidP="005C3A7C">
      <w:pPr>
        <w:ind w:firstLine="567"/>
        <w:rPr>
          <w:color w:val="000000" w:themeColor="text1"/>
        </w:rPr>
      </w:pPr>
      <w:r w:rsidRPr="00DE7D5B">
        <w:rPr>
          <w:color w:val="000000" w:themeColor="text1"/>
        </w:rPr>
        <w:t>підпункт</w:t>
      </w:r>
      <w:r w:rsidR="00A479AC" w:rsidRPr="00DE7D5B">
        <w:rPr>
          <w:color w:val="000000" w:themeColor="text1"/>
        </w:rPr>
        <w:t xml:space="preserve"> 6</w:t>
      </w:r>
      <w:r w:rsidRPr="00DE7D5B">
        <w:rPr>
          <w:color w:val="000000" w:themeColor="text1"/>
        </w:rPr>
        <w:t xml:space="preserve"> виключити;</w:t>
      </w:r>
    </w:p>
    <w:p w14:paraId="3978DB30" w14:textId="77777777" w:rsidR="00E42DBC" w:rsidRPr="00DE7D5B" w:rsidRDefault="00A479AC" w:rsidP="005C3A7C">
      <w:pPr>
        <w:ind w:firstLine="567"/>
        <w:rPr>
          <w:color w:val="000000" w:themeColor="text1"/>
        </w:rPr>
      </w:pPr>
      <w:r w:rsidRPr="00DE7D5B">
        <w:rPr>
          <w:color w:val="000000" w:themeColor="text1"/>
        </w:rPr>
        <w:t>у підпункті 7</w:t>
      </w:r>
      <w:r w:rsidR="00E42DBC" w:rsidRPr="00DE7D5B">
        <w:rPr>
          <w:color w:val="000000" w:themeColor="text1"/>
        </w:rPr>
        <w:t>:</w:t>
      </w:r>
    </w:p>
    <w:p w14:paraId="6C7D82F9" w14:textId="77777777" w:rsidR="00A479AC" w:rsidRPr="00DE7D5B" w:rsidRDefault="00A479AC" w:rsidP="005C3A7C">
      <w:pPr>
        <w:ind w:firstLine="567"/>
        <w:rPr>
          <w:color w:val="000000" w:themeColor="text1"/>
        </w:rPr>
      </w:pPr>
      <w:r w:rsidRPr="00DE7D5B">
        <w:rPr>
          <w:color w:val="000000" w:themeColor="text1"/>
        </w:rPr>
        <w:t xml:space="preserve">слова </w:t>
      </w:r>
      <w:r w:rsidR="0051463C" w:rsidRPr="00DE7D5B">
        <w:rPr>
          <w:color w:val="000000" w:themeColor="text1"/>
        </w:rPr>
        <w:t xml:space="preserve">та літери </w:t>
      </w:r>
      <w:r w:rsidRPr="00DE7D5B">
        <w:rPr>
          <w:color w:val="000000" w:themeColor="text1"/>
        </w:rPr>
        <w:t>“</w:t>
      </w:r>
      <w:r w:rsidR="0051463C" w:rsidRPr="00DE7D5B">
        <w:rPr>
          <w:color w:val="000000" w:themeColor="text1"/>
        </w:rPr>
        <w:t>оплатою сум згідно з повідомленням про необхідність перерахування коштів (&amp;P)</w:t>
      </w:r>
      <w:r w:rsidRPr="00DE7D5B">
        <w:rPr>
          <w:color w:val="000000" w:themeColor="text1"/>
        </w:rPr>
        <w:t>” замінити словами “</w:t>
      </w:r>
      <w:r w:rsidR="0051463C" w:rsidRPr="00DE7D5B">
        <w:rPr>
          <w:color w:val="000000" w:themeColor="text1"/>
        </w:rPr>
        <w:t>отриманням повідомлення про зарахування коштів на рахунок</w:t>
      </w:r>
      <w:r w:rsidRPr="00DE7D5B">
        <w:rPr>
          <w:color w:val="000000" w:themeColor="text1"/>
        </w:rPr>
        <w:t>”;</w:t>
      </w:r>
    </w:p>
    <w:p w14:paraId="26166FB0" w14:textId="77777777" w:rsidR="00E42DBC" w:rsidRPr="00DE7D5B" w:rsidRDefault="00E42DBC" w:rsidP="005C3A7C">
      <w:pPr>
        <w:ind w:firstLine="567"/>
        <w:rPr>
          <w:color w:val="000000" w:themeColor="text1"/>
        </w:rPr>
      </w:pPr>
      <w:r w:rsidRPr="00DE7D5B">
        <w:rPr>
          <w:color w:val="000000" w:themeColor="text1"/>
        </w:rPr>
        <w:t>підпункт доповнити словами “в цінних паперах”;</w:t>
      </w:r>
    </w:p>
    <w:p w14:paraId="45C775B3" w14:textId="77777777" w:rsidR="000704CF" w:rsidRPr="00DE7D5B" w:rsidRDefault="000704CF" w:rsidP="005C3A7C">
      <w:pPr>
        <w:ind w:firstLine="567"/>
        <w:rPr>
          <w:color w:val="000000" w:themeColor="text1"/>
        </w:rPr>
      </w:pPr>
      <w:r w:rsidRPr="00DE7D5B">
        <w:rPr>
          <w:color w:val="000000" w:themeColor="text1"/>
        </w:rPr>
        <w:t>у підпункті 8:</w:t>
      </w:r>
    </w:p>
    <w:p w14:paraId="0FFB27CD" w14:textId="1316BE10" w:rsidR="000704CF" w:rsidRPr="00DE7D5B" w:rsidRDefault="005A4FC0" w:rsidP="005C3A7C">
      <w:pPr>
        <w:ind w:firstLine="567"/>
        <w:rPr>
          <w:color w:val="000000" w:themeColor="text1"/>
          <w:lang w:val="ru-RU"/>
        </w:rPr>
      </w:pPr>
      <w:r w:rsidRPr="00DE7D5B">
        <w:rPr>
          <w:color w:val="000000" w:themeColor="text1"/>
        </w:rPr>
        <w:t>слова “відповідно до”</w:t>
      </w:r>
      <w:r w:rsidR="00D729D9" w:rsidRPr="00DE7D5B">
        <w:rPr>
          <w:color w:val="000000" w:themeColor="text1"/>
        </w:rPr>
        <w:t xml:space="preserve"> </w:t>
      </w:r>
      <w:r w:rsidR="000704CF" w:rsidRPr="00DE7D5B">
        <w:rPr>
          <w:color w:val="000000" w:themeColor="text1"/>
        </w:rPr>
        <w:t>замінити словами “</w:t>
      </w:r>
      <w:r w:rsidR="00D352B7" w:rsidRPr="00DE7D5B">
        <w:rPr>
          <w:color w:val="000000" w:themeColor="text1"/>
        </w:rPr>
        <w:t>на підставі</w:t>
      </w:r>
      <w:r w:rsidR="000704CF" w:rsidRPr="00DE7D5B">
        <w:rPr>
          <w:color w:val="000000" w:themeColor="text1"/>
        </w:rPr>
        <w:t>”</w:t>
      </w:r>
      <w:r w:rsidR="00D4789F" w:rsidRPr="00DE7D5B">
        <w:rPr>
          <w:color w:val="000000" w:themeColor="text1"/>
          <w:lang w:val="ru-RU"/>
        </w:rPr>
        <w:t>;</w:t>
      </w:r>
    </w:p>
    <w:p w14:paraId="313299CC" w14:textId="5FE52B1C" w:rsidR="000704CF" w:rsidRPr="00DE7D5B" w:rsidRDefault="007A53F8" w:rsidP="005C3A7C">
      <w:pPr>
        <w:ind w:firstLine="567"/>
        <w:rPr>
          <w:color w:val="000000" w:themeColor="text1"/>
        </w:rPr>
      </w:pPr>
      <w:r w:rsidRPr="00DE7D5B">
        <w:rPr>
          <w:color w:val="000000" w:themeColor="text1"/>
        </w:rPr>
        <w:t>слова та літери “</w:t>
      </w:r>
      <w:r w:rsidR="000B2183">
        <w:rPr>
          <w:color w:val="000000" w:themeColor="text1"/>
        </w:rPr>
        <w:t xml:space="preserve">, </w:t>
      </w:r>
      <w:r w:rsidR="005A4FC0" w:rsidRPr="00DE7D5B">
        <w:rPr>
          <w:color w:val="000000" w:themeColor="text1"/>
        </w:rPr>
        <w:t xml:space="preserve">здійсненої </w:t>
      </w:r>
      <w:r w:rsidRPr="00DE7D5B">
        <w:rPr>
          <w:color w:val="000000" w:themeColor="text1"/>
        </w:rPr>
        <w:t xml:space="preserve">з використанням спеціальних засобів СЕП” </w:t>
      </w:r>
      <w:r w:rsidR="000704CF" w:rsidRPr="00DE7D5B">
        <w:rPr>
          <w:color w:val="000000" w:themeColor="text1"/>
        </w:rPr>
        <w:t>виключити;</w:t>
      </w:r>
    </w:p>
    <w:p w14:paraId="61C24DF7" w14:textId="3FB0441F" w:rsidR="00604644" w:rsidRPr="00DE7D5B" w:rsidRDefault="00604644" w:rsidP="005C3A7C">
      <w:pPr>
        <w:ind w:firstLine="567"/>
        <w:rPr>
          <w:color w:val="000000" w:themeColor="text1"/>
        </w:rPr>
      </w:pPr>
      <w:r w:rsidRPr="00DE7D5B">
        <w:rPr>
          <w:color w:val="000000" w:themeColor="text1"/>
        </w:rPr>
        <w:t>слово та цифри  “підпунктах 1</w:t>
      </w:r>
      <w:r w:rsidRPr="00DE7D5B">
        <w:rPr>
          <w:color w:val="000000" w:themeColor="text1"/>
          <w:vertAlign w:val="superscript"/>
        </w:rPr>
        <w:t>1</w:t>
      </w:r>
      <w:r w:rsidRPr="00DE7D5B">
        <w:rPr>
          <w:color w:val="000000" w:themeColor="text1"/>
        </w:rPr>
        <w:t>, 1</w:t>
      </w:r>
      <w:r w:rsidRPr="00DE7D5B">
        <w:rPr>
          <w:color w:val="000000" w:themeColor="text1"/>
          <w:vertAlign w:val="superscript"/>
        </w:rPr>
        <w:t>2</w:t>
      </w:r>
      <w:r w:rsidRPr="00DE7D5B">
        <w:rPr>
          <w:color w:val="000000" w:themeColor="text1"/>
        </w:rPr>
        <w:t>” замінити словом та цифрами “підпункті 1</w:t>
      </w:r>
      <w:r w:rsidRPr="00DE7D5B">
        <w:rPr>
          <w:color w:val="000000" w:themeColor="text1"/>
          <w:vertAlign w:val="superscript"/>
        </w:rPr>
        <w:t>1</w:t>
      </w:r>
      <w:r w:rsidRPr="00DE7D5B">
        <w:rPr>
          <w:color w:val="000000" w:themeColor="text1"/>
        </w:rPr>
        <w:t>”;</w:t>
      </w:r>
    </w:p>
    <w:p w14:paraId="7D42F508" w14:textId="77777777" w:rsidR="000B2529" w:rsidRPr="00DE7D5B" w:rsidRDefault="000B2529" w:rsidP="005C3A7C">
      <w:pPr>
        <w:ind w:firstLine="567"/>
        <w:rPr>
          <w:color w:val="000000" w:themeColor="text1"/>
        </w:rPr>
      </w:pPr>
      <w:r w:rsidRPr="00DE7D5B">
        <w:rPr>
          <w:color w:val="000000" w:themeColor="text1"/>
        </w:rPr>
        <w:t>у пункті 223:</w:t>
      </w:r>
    </w:p>
    <w:p w14:paraId="0CBF3084" w14:textId="5B2EF345" w:rsidR="000B2529" w:rsidRPr="00DE7D5B" w:rsidRDefault="000B2529" w:rsidP="005C3A7C">
      <w:pPr>
        <w:ind w:firstLine="567"/>
        <w:rPr>
          <w:color w:val="000000" w:themeColor="text1"/>
        </w:rPr>
      </w:pPr>
      <w:r w:rsidRPr="00DE7D5B">
        <w:rPr>
          <w:color w:val="000000" w:themeColor="text1"/>
        </w:rPr>
        <w:t xml:space="preserve">у </w:t>
      </w:r>
      <w:r w:rsidR="00F46820" w:rsidRPr="00DE7D5B">
        <w:rPr>
          <w:color w:val="000000" w:themeColor="text1"/>
        </w:rPr>
        <w:t xml:space="preserve">першому реченні </w:t>
      </w:r>
      <w:r w:rsidRPr="00DE7D5B">
        <w:rPr>
          <w:color w:val="000000" w:themeColor="text1"/>
        </w:rPr>
        <w:t>підпункт</w:t>
      </w:r>
      <w:r w:rsidR="00F46820" w:rsidRPr="00DE7D5B">
        <w:rPr>
          <w:color w:val="000000" w:themeColor="text1"/>
        </w:rPr>
        <w:t>у</w:t>
      </w:r>
      <w:r w:rsidRPr="00DE7D5B">
        <w:rPr>
          <w:color w:val="000000" w:themeColor="text1"/>
        </w:rPr>
        <w:t xml:space="preserve"> 1 слова</w:t>
      </w:r>
      <w:r w:rsidR="00820889" w:rsidRPr="00DE7D5B">
        <w:rPr>
          <w:color w:val="000000" w:themeColor="text1"/>
        </w:rPr>
        <w:t xml:space="preserve"> та літери</w:t>
      </w:r>
      <w:r w:rsidRPr="00DE7D5B">
        <w:rPr>
          <w:color w:val="000000" w:themeColor="text1"/>
        </w:rPr>
        <w:t xml:space="preserve"> “код обслуговуючого банку, ідентифікаційний код в ЄДРПОУ/реєстраційний код нерезидента/реєстраційний номер облікової карт</w:t>
      </w:r>
      <w:r w:rsidR="00484860" w:rsidRPr="00DE7D5B">
        <w:rPr>
          <w:color w:val="000000" w:themeColor="text1"/>
        </w:rPr>
        <w:t>ки платника податків</w:t>
      </w:r>
      <w:r w:rsidRPr="00DE7D5B">
        <w:rPr>
          <w:color w:val="000000" w:themeColor="text1"/>
        </w:rPr>
        <w:t>” замінити словами та літерами “ідентифікаційний код та міжнародний номер банківського рахунку (IBAN)”;</w:t>
      </w:r>
    </w:p>
    <w:p w14:paraId="1DB4EE21" w14:textId="669FB250" w:rsidR="000B2529" w:rsidRPr="00DE7D5B" w:rsidRDefault="000B2529" w:rsidP="005C3A7C">
      <w:pPr>
        <w:ind w:firstLine="567"/>
        <w:rPr>
          <w:color w:val="000000" w:themeColor="text1"/>
        </w:rPr>
      </w:pPr>
      <w:r w:rsidRPr="00DE7D5B">
        <w:rPr>
          <w:color w:val="000000" w:themeColor="text1"/>
        </w:rPr>
        <w:t xml:space="preserve">у підпункті 2 слова </w:t>
      </w:r>
      <w:r w:rsidR="00F46820" w:rsidRPr="00DE7D5B">
        <w:rPr>
          <w:color w:val="000000" w:themeColor="text1"/>
        </w:rPr>
        <w:t xml:space="preserve">та літери </w:t>
      </w:r>
      <w:r w:rsidRPr="00DE7D5B">
        <w:rPr>
          <w:color w:val="000000" w:themeColor="text1"/>
        </w:rPr>
        <w:t>“код обслуговуючого банку, ідентифікаційний код в ЄДРПОУ/реєстраційний код нерезидента/реєстраційний номер облікової картки платника податків</w:t>
      </w:r>
      <w:r w:rsidR="00484860" w:rsidRPr="00DE7D5B">
        <w:rPr>
          <w:color w:val="000000" w:themeColor="text1"/>
        </w:rPr>
        <w:t xml:space="preserve"> та номер банківського рахунку</w:t>
      </w:r>
      <w:r w:rsidRPr="00DE7D5B">
        <w:rPr>
          <w:color w:val="000000" w:themeColor="text1"/>
        </w:rPr>
        <w:t xml:space="preserve">” замінити словами та </w:t>
      </w:r>
      <w:r w:rsidRPr="00DE7D5B">
        <w:rPr>
          <w:color w:val="000000" w:themeColor="text1"/>
        </w:rPr>
        <w:lastRenderedPageBreak/>
        <w:t>літерами “ідентифікаційний код та міжнародний номер банківського рахунку (IBAN)”;</w:t>
      </w:r>
    </w:p>
    <w:p w14:paraId="412027FA" w14:textId="77777777" w:rsidR="000B2529" w:rsidRPr="00DE7D5B" w:rsidRDefault="000B2529" w:rsidP="005C3A7C">
      <w:pPr>
        <w:ind w:firstLine="567"/>
        <w:rPr>
          <w:color w:val="000000" w:themeColor="text1"/>
        </w:rPr>
      </w:pPr>
      <w:r w:rsidRPr="00DE7D5B">
        <w:rPr>
          <w:color w:val="000000" w:themeColor="text1"/>
        </w:rPr>
        <w:t>у підпункті 5:</w:t>
      </w:r>
    </w:p>
    <w:p w14:paraId="09AA804F" w14:textId="5893B66A" w:rsidR="000B2529" w:rsidRPr="00DE7D5B" w:rsidRDefault="000B2529" w:rsidP="005C3A7C">
      <w:pPr>
        <w:ind w:firstLine="567"/>
        <w:rPr>
          <w:color w:val="000000" w:themeColor="text1"/>
        </w:rPr>
      </w:pPr>
      <w:r w:rsidRPr="00DE7D5B">
        <w:rPr>
          <w:color w:val="000000" w:themeColor="text1"/>
        </w:rPr>
        <w:t>слово</w:t>
      </w:r>
      <w:r w:rsidR="00F251A7" w:rsidRPr="00DE7D5B">
        <w:rPr>
          <w:color w:val="000000" w:themeColor="text1"/>
        </w:rPr>
        <w:t xml:space="preserve"> та цифри </w:t>
      </w:r>
      <w:r w:rsidRPr="00DE7D5B">
        <w:rPr>
          <w:color w:val="000000" w:themeColor="text1"/>
        </w:rPr>
        <w:t xml:space="preserve"> “підпунктах</w:t>
      </w:r>
      <w:r w:rsidR="00F251A7" w:rsidRPr="00DE7D5B">
        <w:rPr>
          <w:color w:val="000000" w:themeColor="text1"/>
        </w:rPr>
        <w:t xml:space="preserve"> 1</w:t>
      </w:r>
      <w:r w:rsidR="00F251A7" w:rsidRPr="00DE7D5B">
        <w:rPr>
          <w:color w:val="000000" w:themeColor="text1"/>
          <w:vertAlign w:val="superscript"/>
        </w:rPr>
        <w:t>1</w:t>
      </w:r>
      <w:r w:rsidR="00F251A7" w:rsidRPr="00DE7D5B">
        <w:rPr>
          <w:color w:val="000000" w:themeColor="text1"/>
        </w:rPr>
        <w:t>, 1</w:t>
      </w:r>
      <w:r w:rsidR="00F251A7" w:rsidRPr="00DE7D5B">
        <w:rPr>
          <w:color w:val="000000" w:themeColor="text1"/>
          <w:vertAlign w:val="superscript"/>
        </w:rPr>
        <w:t>2</w:t>
      </w:r>
      <w:r w:rsidRPr="00DE7D5B">
        <w:rPr>
          <w:color w:val="000000" w:themeColor="text1"/>
        </w:rPr>
        <w:t xml:space="preserve">” замінити словом </w:t>
      </w:r>
      <w:r w:rsidR="00F251A7" w:rsidRPr="00DE7D5B">
        <w:rPr>
          <w:color w:val="000000" w:themeColor="text1"/>
        </w:rPr>
        <w:t xml:space="preserve">та цифрами </w:t>
      </w:r>
      <w:r w:rsidRPr="00DE7D5B">
        <w:rPr>
          <w:color w:val="000000" w:themeColor="text1"/>
        </w:rPr>
        <w:t>“підпункті</w:t>
      </w:r>
      <w:r w:rsidR="00B462A1">
        <w:rPr>
          <w:color w:val="000000" w:themeColor="text1"/>
        </w:rPr>
        <w:t xml:space="preserve"> </w:t>
      </w:r>
      <w:r w:rsidR="00F251A7" w:rsidRPr="00DE7D5B">
        <w:rPr>
          <w:color w:val="000000" w:themeColor="text1"/>
        </w:rPr>
        <w:t>1</w:t>
      </w:r>
      <w:r w:rsidR="00F251A7" w:rsidRPr="00DE7D5B">
        <w:rPr>
          <w:color w:val="000000" w:themeColor="text1"/>
          <w:vertAlign w:val="superscript"/>
        </w:rPr>
        <w:t>1</w:t>
      </w:r>
      <w:r w:rsidRPr="00DE7D5B">
        <w:rPr>
          <w:color w:val="000000" w:themeColor="text1"/>
        </w:rPr>
        <w:t>”;</w:t>
      </w:r>
    </w:p>
    <w:p w14:paraId="6D090C0C" w14:textId="4844B735" w:rsidR="000B2529" w:rsidRPr="00DE7D5B" w:rsidRDefault="000B2529" w:rsidP="005C3A7C">
      <w:pPr>
        <w:ind w:firstLine="567"/>
        <w:rPr>
          <w:color w:val="000000" w:themeColor="text1"/>
        </w:rPr>
      </w:pPr>
      <w:r w:rsidRPr="00DE7D5B">
        <w:rPr>
          <w:color w:val="000000" w:themeColor="text1"/>
        </w:rPr>
        <w:t>слова та літери</w:t>
      </w:r>
      <w:r w:rsidR="00B83419" w:rsidRPr="00DE7D5B">
        <w:rPr>
          <w:color w:val="000000" w:themeColor="text1"/>
        </w:rPr>
        <w:t xml:space="preserve"> </w:t>
      </w:r>
      <w:r w:rsidRPr="00DE7D5B">
        <w:rPr>
          <w:color w:val="000000" w:themeColor="text1"/>
        </w:rPr>
        <w:t>“з використанням спеціальних засобів СЕП” виключити;</w:t>
      </w:r>
    </w:p>
    <w:p w14:paraId="0F200ECA" w14:textId="77777777" w:rsidR="000B2529" w:rsidRPr="00DE7D5B" w:rsidRDefault="000B2529" w:rsidP="005C3A7C">
      <w:pPr>
        <w:ind w:firstLine="567"/>
        <w:rPr>
          <w:color w:val="000000" w:themeColor="text1"/>
        </w:rPr>
      </w:pPr>
      <w:r w:rsidRPr="00DE7D5B">
        <w:rPr>
          <w:color w:val="000000" w:themeColor="text1"/>
        </w:rPr>
        <w:t>підпункт 6 виключити;</w:t>
      </w:r>
    </w:p>
    <w:p w14:paraId="5BE41A8C" w14:textId="77777777" w:rsidR="000B2529" w:rsidRPr="00DE7D5B" w:rsidRDefault="000B2529" w:rsidP="005C3A7C">
      <w:pPr>
        <w:ind w:firstLine="567"/>
        <w:rPr>
          <w:color w:val="000000" w:themeColor="text1"/>
        </w:rPr>
      </w:pPr>
      <w:r w:rsidRPr="00DE7D5B">
        <w:rPr>
          <w:color w:val="000000" w:themeColor="text1"/>
        </w:rPr>
        <w:t>у підпункті 7:</w:t>
      </w:r>
    </w:p>
    <w:p w14:paraId="58DB4B6B" w14:textId="77777777" w:rsidR="000B2529" w:rsidRPr="00DE7D5B" w:rsidRDefault="000B2529" w:rsidP="005C3A7C">
      <w:pPr>
        <w:ind w:firstLine="567"/>
        <w:rPr>
          <w:color w:val="000000" w:themeColor="text1"/>
        </w:rPr>
      </w:pPr>
      <w:r w:rsidRPr="00DE7D5B">
        <w:rPr>
          <w:color w:val="000000" w:themeColor="text1"/>
        </w:rPr>
        <w:t>слова та літери “оплатою сум згідно з повідомленням про необхідність перерахування коштів (&amp;P)” замінити словами “отриманням повідомлення про зарахування коштів на рахунок”;</w:t>
      </w:r>
    </w:p>
    <w:p w14:paraId="6FE92A8D" w14:textId="77777777" w:rsidR="000B2529" w:rsidRPr="00DE7D5B" w:rsidRDefault="000B2529" w:rsidP="005C3A7C">
      <w:pPr>
        <w:ind w:firstLine="567"/>
        <w:rPr>
          <w:color w:val="000000" w:themeColor="text1"/>
        </w:rPr>
      </w:pPr>
      <w:r w:rsidRPr="00DE7D5B">
        <w:rPr>
          <w:color w:val="000000" w:themeColor="text1"/>
        </w:rPr>
        <w:t>підпункт доповнити словами “в цінних паперах”;</w:t>
      </w:r>
    </w:p>
    <w:p w14:paraId="5F124587" w14:textId="77777777" w:rsidR="000B2529" w:rsidRPr="00DE7D5B" w:rsidRDefault="000B2529" w:rsidP="005C3A7C">
      <w:pPr>
        <w:ind w:firstLine="567"/>
        <w:rPr>
          <w:color w:val="000000" w:themeColor="text1"/>
        </w:rPr>
      </w:pPr>
      <w:r w:rsidRPr="00DE7D5B">
        <w:rPr>
          <w:color w:val="000000" w:themeColor="text1"/>
        </w:rPr>
        <w:t>у підпункті 8:</w:t>
      </w:r>
    </w:p>
    <w:p w14:paraId="122921B7" w14:textId="0761F454" w:rsidR="00DE26A0" w:rsidRPr="00DE7D5B" w:rsidRDefault="000B2529" w:rsidP="005C3A7C">
      <w:pPr>
        <w:ind w:firstLine="567"/>
        <w:rPr>
          <w:color w:val="000000" w:themeColor="text1"/>
        </w:rPr>
      </w:pPr>
      <w:r w:rsidRPr="00DE7D5B">
        <w:rPr>
          <w:color w:val="000000" w:themeColor="text1"/>
        </w:rPr>
        <w:t>слова “відповідно до”</w:t>
      </w:r>
      <w:r w:rsidR="00DE26A0" w:rsidRPr="00DE7D5B">
        <w:rPr>
          <w:color w:val="000000" w:themeColor="text1"/>
        </w:rPr>
        <w:t xml:space="preserve"> </w:t>
      </w:r>
      <w:r w:rsidR="009A146E" w:rsidRPr="00DE7D5B">
        <w:rPr>
          <w:color w:val="000000" w:themeColor="text1"/>
        </w:rPr>
        <w:t>замінити словами “на підставі”</w:t>
      </w:r>
      <w:r w:rsidR="001C1C5A" w:rsidRPr="00DE7D5B">
        <w:rPr>
          <w:color w:val="000000" w:themeColor="text1"/>
        </w:rPr>
        <w:t>;</w:t>
      </w:r>
      <w:r w:rsidRPr="00DE7D5B">
        <w:rPr>
          <w:color w:val="000000" w:themeColor="text1"/>
        </w:rPr>
        <w:t xml:space="preserve"> </w:t>
      </w:r>
    </w:p>
    <w:p w14:paraId="46C511EA" w14:textId="7E3FAA93" w:rsidR="00DE26A0" w:rsidRPr="00DE7D5B" w:rsidRDefault="00DE26A0" w:rsidP="005C3A7C">
      <w:pPr>
        <w:ind w:firstLine="567"/>
        <w:rPr>
          <w:color w:val="000000" w:themeColor="text1"/>
        </w:rPr>
      </w:pPr>
      <w:r w:rsidRPr="00DE7D5B">
        <w:rPr>
          <w:color w:val="000000" w:themeColor="text1"/>
        </w:rPr>
        <w:t>слова та літери “</w:t>
      </w:r>
      <w:r w:rsidR="000B2183">
        <w:rPr>
          <w:color w:val="000000" w:themeColor="text1"/>
        </w:rPr>
        <w:t xml:space="preserve">, </w:t>
      </w:r>
      <w:r w:rsidRPr="00DE7D5B">
        <w:rPr>
          <w:color w:val="000000" w:themeColor="text1"/>
        </w:rPr>
        <w:t>здійсненої з використанням спеціальних засобів СЕП”  виключити;</w:t>
      </w:r>
    </w:p>
    <w:p w14:paraId="58225ED4" w14:textId="16A1D2ED" w:rsidR="00DE26A0" w:rsidRPr="00DE7D5B" w:rsidRDefault="00DE26A0" w:rsidP="005C3A7C">
      <w:pPr>
        <w:ind w:firstLine="567"/>
        <w:rPr>
          <w:color w:val="000000" w:themeColor="text1"/>
        </w:rPr>
      </w:pPr>
      <w:r w:rsidRPr="00DE7D5B">
        <w:rPr>
          <w:color w:val="000000" w:themeColor="text1"/>
        </w:rPr>
        <w:t>слово та цифри  “підпунктах 1</w:t>
      </w:r>
      <w:r w:rsidRPr="00DE7D5B">
        <w:rPr>
          <w:color w:val="000000" w:themeColor="text1"/>
          <w:vertAlign w:val="superscript"/>
        </w:rPr>
        <w:t>1</w:t>
      </w:r>
      <w:r w:rsidRPr="00DE7D5B">
        <w:rPr>
          <w:color w:val="000000" w:themeColor="text1"/>
        </w:rPr>
        <w:t>, 1</w:t>
      </w:r>
      <w:r w:rsidRPr="00DE7D5B">
        <w:rPr>
          <w:color w:val="000000" w:themeColor="text1"/>
          <w:vertAlign w:val="superscript"/>
        </w:rPr>
        <w:t>2</w:t>
      </w:r>
      <w:r w:rsidRPr="00DE7D5B">
        <w:rPr>
          <w:color w:val="000000" w:themeColor="text1"/>
        </w:rPr>
        <w:t>” замінит</w:t>
      </w:r>
      <w:r w:rsidR="00B462A1">
        <w:rPr>
          <w:color w:val="000000" w:themeColor="text1"/>
        </w:rPr>
        <w:t xml:space="preserve">и словом та цифрами “підпункті </w:t>
      </w:r>
      <w:r w:rsidRPr="00DE7D5B">
        <w:rPr>
          <w:color w:val="000000" w:themeColor="text1"/>
        </w:rPr>
        <w:t>1</w:t>
      </w:r>
      <w:r w:rsidRPr="00DE7D5B">
        <w:rPr>
          <w:color w:val="000000" w:themeColor="text1"/>
          <w:vertAlign w:val="superscript"/>
        </w:rPr>
        <w:t>1</w:t>
      </w:r>
      <w:r w:rsidRPr="00DE7D5B">
        <w:rPr>
          <w:color w:val="000000" w:themeColor="text1"/>
        </w:rPr>
        <w:t>”;</w:t>
      </w:r>
    </w:p>
    <w:p w14:paraId="1497DD0A" w14:textId="77777777" w:rsidR="00DE26A0" w:rsidRPr="00DE7D5B" w:rsidRDefault="00DE26A0" w:rsidP="005C3A7C">
      <w:pPr>
        <w:ind w:firstLine="567"/>
        <w:rPr>
          <w:color w:val="000000" w:themeColor="text1"/>
        </w:rPr>
      </w:pPr>
    </w:p>
    <w:p w14:paraId="7A1C53D2" w14:textId="1AB9525A" w:rsidR="00C16C50" w:rsidRPr="00DE7D5B" w:rsidRDefault="00C16C50" w:rsidP="005C3A7C">
      <w:pPr>
        <w:pStyle w:val="af3"/>
        <w:numPr>
          <w:ilvl w:val="0"/>
          <w:numId w:val="4"/>
        </w:numPr>
        <w:ind w:left="0" w:firstLine="567"/>
        <w:rPr>
          <w:color w:val="000000" w:themeColor="text1"/>
        </w:rPr>
      </w:pPr>
      <w:r w:rsidRPr="00DE7D5B">
        <w:rPr>
          <w:color w:val="000000" w:themeColor="text1"/>
        </w:rPr>
        <w:t>у підпункті 3 пункту 240 глави 3</w:t>
      </w:r>
      <w:r w:rsidR="0073327F" w:rsidRPr="00DE7D5B">
        <w:rPr>
          <w:color w:val="000000" w:themeColor="text1"/>
        </w:rPr>
        <w:t>1</w:t>
      </w:r>
      <w:r w:rsidRPr="00DE7D5B">
        <w:rPr>
          <w:color w:val="000000" w:themeColor="text1"/>
        </w:rPr>
        <w:t xml:space="preserve"> слово “ідентифікаційний”</w:t>
      </w:r>
      <w:r w:rsidR="00B800E3" w:rsidRPr="00DE7D5B">
        <w:rPr>
          <w:color w:val="000000" w:themeColor="text1"/>
        </w:rPr>
        <w:t xml:space="preserve"> виключити.</w:t>
      </w:r>
    </w:p>
    <w:p w14:paraId="2BC8A989" w14:textId="77777777" w:rsidR="00B800E3" w:rsidRPr="00DE7D5B" w:rsidRDefault="00B800E3" w:rsidP="005C3A7C">
      <w:pPr>
        <w:ind w:firstLine="567"/>
        <w:rPr>
          <w:color w:val="000000" w:themeColor="text1"/>
        </w:rPr>
      </w:pPr>
    </w:p>
    <w:p w14:paraId="4C1CA531" w14:textId="55E54C6E" w:rsidR="00927B06" w:rsidRPr="00DE7D5B" w:rsidRDefault="00B800E3" w:rsidP="005C3A7C">
      <w:pPr>
        <w:ind w:firstLine="567"/>
        <w:rPr>
          <w:color w:val="000000" w:themeColor="text1"/>
        </w:rPr>
      </w:pPr>
      <w:r w:rsidRPr="00DE7D5B">
        <w:rPr>
          <w:color w:val="000000" w:themeColor="text1"/>
        </w:rPr>
        <w:t>4.</w:t>
      </w:r>
      <w:r w:rsidR="00927B06" w:rsidRPr="00DE7D5B">
        <w:rPr>
          <w:color w:val="000000" w:themeColor="text1"/>
        </w:rPr>
        <w:t xml:space="preserve"> У розділі IV:</w:t>
      </w:r>
    </w:p>
    <w:p w14:paraId="3DDA403E" w14:textId="77777777" w:rsidR="0073327F" w:rsidRPr="00DE7D5B" w:rsidRDefault="0073327F" w:rsidP="005C3A7C">
      <w:pPr>
        <w:ind w:firstLine="567"/>
        <w:rPr>
          <w:color w:val="000000" w:themeColor="text1"/>
        </w:rPr>
      </w:pPr>
    </w:p>
    <w:p w14:paraId="01FA1A07" w14:textId="34EAAE0C" w:rsidR="00B800E3" w:rsidRPr="00DE7D5B" w:rsidRDefault="00927B06" w:rsidP="005C3A7C">
      <w:pPr>
        <w:ind w:firstLine="567"/>
        <w:rPr>
          <w:color w:val="000000" w:themeColor="text1"/>
        </w:rPr>
      </w:pPr>
      <w:r w:rsidRPr="00DE7D5B">
        <w:rPr>
          <w:color w:val="000000" w:themeColor="text1"/>
        </w:rPr>
        <w:t xml:space="preserve">1) </w:t>
      </w:r>
      <w:r w:rsidR="000714E4" w:rsidRPr="00DE7D5B">
        <w:rPr>
          <w:color w:val="000000" w:themeColor="text1"/>
        </w:rPr>
        <w:t>у</w:t>
      </w:r>
      <w:r w:rsidR="00B72847" w:rsidRPr="00DE7D5B">
        <w:rPr>
          <w:color w:val="000000" w:themeColor="text1"/>
        </w:rPr>
        <w:t xml:space="preserve"> </w:t>
      </w:r>
      <w:r w:rsidR="00FD7449" w:rsidRPr="00DE7D5B">
        <w:rPr>
          <w:color w:val="000000" w:themeColor="text1"/>
        </w:rPr>
        <w:t xml:space="preserve">першому реченні </w:t>
      </w:r>
      <w:r w:rsidR="00B72847" w:rsidRPr="00DE7D5B">
        <w:rPr>
          <w:color w:val="000000" w:themeColor="text1"/>
        </w:rPr>
        <w:t>абзац</w:t>
      </w:r>
      <w:r w:rsidR="00FD7449" w:rsidRPr="00DE7D5B">
        <w:rPr>
          <w:color w:val="000000" w:themeColor="text1"/>
        </w:rPr>
        <w:t>у</w:t>
      </w:r>
      <w:r w:rsidR="00B72847" w:rsidRPr="00DE7D5B">
        <w:rPr>
          <w:color w:val="000000" w:themeColor="text1"/>
        </w:rPr>
        <w:t xml:space="preserve"> друго</w:t>
      </w:r>
      <w:r w:rsidR="00FD7449" w:rsidRPr="00DE7D5B">
        <w:rPr>
          <w:color w:val="000000" w:themeColor="text1"/>
        </w:rPr>
        <w:t>го</w:t>
      </w:r>
      <w:r w:rsidR="00B72847" w:rsidRPr="00DE7D5B">
        <w:rPr>
          <w:color w:val="000000" w:themeColor="text1"/>
        </w:rPr>
        <w:t xml:space="preserve"> пункту 271 глави 33 слово “тринадцятому”</w:t>
      </w:r>
      <w:r w:rsidRPr="00DE7D5B">
        <w:rPr>
          <w:color w:val="000000" w:themeColor="text1"/>
        </w:rPr>
        <w:t xml:space="preserve"> замінити словом “</w:t>
      </w:r>
      <w:r w:rsidR="001C1C5A" w:rsidRPr="00DE7D5B">
        <w:rPr>
          <w:color w:val="000000" w:themeColor="text1"/>
        </w:rPr>
        <w:t>сьомому</w:t>
      </w:r>
      <w:r w:rsidRPr="00DE7D5B">
        <w:rPr>
          <w:color w:val="000000" w:themeColor="text1"/>
        </w:rPr>
        <w:t>”;</w:t>
      </w:r>
    </w:p>
    <w:p w14:paraId="178460F3" w14:textId="77777777" w:rsidR="0073327F" w:rsidRPr="00DE7D5B" w:rsidRDefault="0073327F" w:rsidP="005C3A7C">
      <w:pPr>
        <w:ind w:firstLine="567"/>
        <w:rPr>
          <w:color w:val="000000" w:themeColor="text1"/>
        </w:rPr>
      </w:pPr>
    </w:p>
    <w:p w14:paraId="406FE628" w14:textId="086ED725" w:rsidR="00BA4242" w:rsidRPr="00DE7D5B" w:rsidRDefault="00927B06" w:rsidP="005C3A7C">
      <w:pPr>
        <w:pStyle w:val="af3"/>
        <w:ind w:left="0" w:firstLine="567"/>
        <w:rPr>
          <w:color w:val="000000" w:themeColor="text1"/>
        </w:rPr>
      </w:pPr>
      <w:r w:rsidRPr="00DE7D5B">
        <w:rPr>
          <w:color w:val="000000" w:themeColor="text1"/>
        </w:rPr>
        <w:t xml:space="preserve">2) </w:t>
      </w:r>
      <w:r w:rsidR="00B97394" w:rsidRPr="00DE7D5B">
        <w:rPr>
          <w:color w:val="000000" w:themeColor="text1"/>
        </w:rPr>
        <w:t xml:space="preserve">у </w:t>
      </w:r>
      <w:r w:rsidR="001324DB" w:rsidRPr="00DE7D5B">
        <w:rPr>
          <w:color w:val="000000" w:themeColor="text1"/>
        </w:rPr>
        <w:t xml:space="preserve">пункті 279 </w:t>
      </w:r>
      <w:r w:rsidR="00BA4242" w:rsidRPr="00DE7D5B">
        <w:rPr>
          <w:color w:val="000000" w:themeColor="text1"/>
        </w:rPr>
        <w:t>глав</w:t>
      </w:r>
      <w:r w:rsidR="001324DB" w:rsidRPr="00DE7D5B">
        <w:rPr>
          <w:color w:val="000000" w:themeColor="text1"/>
        </w:rPr>
        <w:t>и</w:t>
      </w:r>
      <w:r w:rsidR="00BA4242" w:rsidRPr="00DE7D5B">
        <w:rPr>
          <w:color w:val="000000" w:themeColor="text1"/>
        </w:rPr>
        <w:t xml:space="preserve"> 34:</w:t>
      </w:r>
    </w:p>
    <w:p w14:paraId="049204EB" w14:textId="76D9DB84" w:rsidR="00B97394" w:rsidRPr="00DE7D5B" w:rsidRDefault="003830F4" w:rsidP="005C3A7C">
      <w:pPr>
        <w:pStyle w:val="af3"/>
        <w:ind w:left="0" w:firstLine="567"/>
        <w:rPr>
          <w:color w:val="000000" w:themeColor="text1"/>
        </w:rPr>
      </w:pPr>
      <w:r w:rsidRPr="00DE7D5B">
        <w:rPr>
          <w:color w:val="000000" w:themeColor="text1"/>
        </w:rPr>
        <w:t xml:space="preserve">підпункт 2 </w:t>
      </w:r>
      <w:r w:rsidR="00B97394" w:rsidRPr="00DE7D5B">
        <w:rPr>
          <w:color w:val="000000" w:themeColor="text1"/>
        </w:rPr>
        <w:t xml:space="preserve">після слів </w:t>
      </w:r>
      <w:r w:rsidR="004F5D2B" w:rsidRPr="00DE7D5B">
        <w:rPr>
          <w:color w:val="000000" w:themeColor="text1"/>
        </w:rPr>
        <w:t>“цінних паперах” доповнити словами “</w:t>
      </w:r>
      <w:r w:rsidR="00AF43E1" w:rsidRPr="00DE7D5B">
        <w:rPr>
          <w:color w:val="000000" w:themeColor="text1"/>
        </w:rPr>
        <w:t>(із зазначенням ідентифікаційних даних розпорядників рахунку в цінних паперах)</w:t>
      </w:r>
      <w:r w:rsidR="004F5D2B" w:rsidRPr="00DE7D5B">
        <w:rPr>
          <w:color w:val="000000" w:themeColor="text1"/>
        </w:rPr>
        <w:t>”</w:t>
      </w:r>
      <w:r w:rsidR="00B97394" w:rsidRPr="00DE7D5B">
        <w:rPr>
          <w:color w:val="000000" w:themeColor="text1"/>
        </w:rPr>
        <w:t>;</w:t>
      </w:r>
    </w:p>
    <w:p w14:paraId="72C52E1F" w14:textId="391EC558" w:rsidR="00927B06" w:rsidRPr="00DE7D5B" w:rsidRDefault="00927B06" w:rsidP="005C3A7C">
      <w:pPr>
        <w:ind w:firstLine="567"/>
        <w:rPr>
          <w:color w:val="000000" w:themeColor="text1"/>
        </w:rPr>
      </w:pPr>
      <w:r w:rsidRPr="00DE7D5B">
        <w:rPr>
          <w:color w:val="000000" w:themeColor="text1"/>
        </w:rPr>
        <w:t xml:space="preserve">у підпункті </w:t>
      </w:r>
      <w:r w:rsidR="00750761" w:rsidRPr="00DE7D5B">
        <w:rPr>
          <w:color w:val="000000" w:themeColor="text1"/>
        </w:rPr>
        <w:t>4 слова “із зазначенням ідентифікаторів ключів електронного підпису” виключити.</w:t>
      </w:r>
    </w:p>
    <w:p w14:paraId="11874238" w14:textId="77777777" w:rsidR="000F1CA7" w:rsidRPr="00DE7D5B" w:rsidRDefault="000F1CA7" w:rsidP="005C3A7C">
      <w:pPr>
        <w:ind w:firstLine="567"/>
        <w:rPr>
          <w:color w:val="000000" w:themeColor="text1"/>
        </w:rPr>
      </w:pPr>
    </w:p>
    <w:p w14:paraId="0D041891" w14:textId="730C7278" w:rsidR="000F1CA7" w:rsidRPr="00DE7D5B" w:rsidRDefault="000F1CA7" w:rsidP="005C3A7C">
      <w:pPr>
        <w:ind w:firstLine="567"/>
        <w:rPr>
          <w:color w:val="000000" w:themeColor="text1"/>
        </w:rPr>
      </w:pPr>
      <w:r w:rsidRPr="00DE7D5B">
        <w:rPr>
          <w:color w:val="000000" w:themeColor="text1"/>
        </w:rPr>
        <w:t>5. У додатках до Положення:</w:t>
      </w:r>
    </w:p>
    <w:p w14:paraId="3F905D1B" w14:textId="77777777" w:rsidR="00EF78F1" w:rsidRPr="00DE7D5B" w:rsidRDefault="00EF78F1" w:rsidP="005C3A7C">
      <w:pPr>
        <w:ind w:firstLine="567"/>
        <w:rPr>
          <w:color w:val="000000" w:themeColor="text1"/>
        </w:rPr>
      </w:pPr>
    </w:p>
    <w:p w14:paraId="712F2B52" w14:textId="77777777" w:rsidR="000F1CA7" w:rsidRPr="00DE7D5B" w:rsidRDefault="000F1CA7" w:rsidP="005C3A7C">
      <w:pPr>
        <w:ind w:firstLine="567"/>
        <w:rPr>
          <w:color w:val="000000" w:themeColor="text1"/>
        </w:rPr>
      </w:pPr>
      <w:r w:rsidRPr="00DE7D5B">
        <w:rPr>
          <w:color w:val="000000" w:themeColor="text1"/>
        </w:rPr>
        <w:t>1) у додатку 1:</w:t>
      </w:r>
    </w:p>
    <w:p w14:paraId="399DCEEB" w14:textId="77777777" w:rsidR="000152A9" w:rsidRPr="00DE7D5B" w:rsidRDefault="000152A9" w:rsidP="005C3A7C">
      <w:pPr>
        <w:ind w:firstLine="567"/>
        <w:rPr>
          <w:color w:val="000000" w:themeColor="text1"/>
        </w:rPr>
      </w:pPr>
      <w:r w:rsidRPr="00DE7D5B">
        <w:rPr>
          <w:color w:val="000000" w:themeColor="text1"/>
        </w:rPr>
        <w:t>у пункті 1:</w:t>
      </w:r>
    </w:p>
    <w:p w14:paraId="7617D706" w14:textId="77777777" w:rsidR="000152A9" w:rsidRPr="00DE7D5B" w:rsidRDefault="00C34CC9" w:rsidP="005C3A7C">
      <w:pPr>
        <w:ind w:firstLine="567"/>
        <w:rPr>
          <w:color w:val="000000" w:themeColor="text1"/>
        </w:rPr>
      </w:pPr>
      <w:r w:rsidRPr="00DE7D5B">
        <w:rPr>
          <w:color w:val="000000" w:themeColor="text1"/>
        </w:rPr>
        <w:t>у підпункті 5 слова “, укладених на організованому ринку капіталу” виключити;</w:t>
      </w:r>
    </w:p>
    <w:p w14:paraId="0BA0F03A" w14:textId="77777777" w:rsidR="00C34CC9" w:rsidRPr="00DE7D5B" w:rsidRDefault="00C34CC9" w:rsidP="005C3A7C">
      <w:pPr>
        <w:ind w:firstLine="567"/>
        <w:rPr>
          <w:color w:val="000000" w:themeColor="text1"/>
        </w:rPr>
      </w:pPr>
      <w:r w:rsidRPr="00DE7D5B">
        <w:rPr>
          <w:color w:val="000000" w:themeColor="text1"/>
        </w:rPr>
        <w:t>у підпункті 13 слова</w:t>
      </w:r>
      <w:r w:rsidR="007E22C5" w:rsidRPr="00DE7D5B">
        <w:rPr>
          <w:color w:val="000000" w:themeColor="text1"/>
        </w:rPr>
        <w:t xml:space="preserve"> та літери</w:t>
      </w:r>
      <w:r w:rsidRPr="00DE7D5B">
        <w:rPr>
          <w:color w:val="000000" w:themeColor="text1"/>
        </w:rPr>
        <w:t xml:space="preserve"> </w:t>
      </w:r>
      <w:r w:rsidR="00DA0B65" w:rsidRPr="00DE7D5B">
        <w:rPr>
          <w:color w:val="000000" w:themeColor="text1"/>
        </w:rPr>
        <w:t>«</w:t>
      </w:r>
      <w:r w:rsidRPr="00DE7D5B">
        <w:rPr>
          <w:color w:val="000000" w:themeColor="text1"/>
        </w:rPr>
        <w:t>розрахунків за правочинами щодо ЦП із дотриманням принципу</w:t>
      </w:r>
      <w:r w:rsidR="00DA0B65" w:rsidRPr="00DE7D5B">
        <w:rPr>
          <w:color w:val="000000" w:themeColor="text1"/>
        </w:rPr>
        <w:t xml:space="preserve"> “</w:t>
      </w:r>
      <w:r w:rsidRPr="00DE7D5B">
        <w:rPr>
          <w:color w:val="000000" w:themeColor="text1"/>
        </w:rPr>
        <w:t>поста</w:t>
      </w:r>
      <w:r w:rsidR="00DA0B65" w:rsidRPr="00DE7D5B">
        <w:rPr>
          <w:color w:val="000000" w:themeColor="text1"/>
        </w:rPr>
        <w:t>вка цінних паперів проти оплати</w:t>
      </w:r>
      <w:r w:rsidRPr="00DE7D5B">
        <w:rPr>
          <w:color w:val="000000" w:themeColor="text1"/>
        </w:rPr>
        <w:t>”</w:t>
      </w:r>
      <w:r w:rsidR="00DA0B65" w:rsidRPr="00DE7D5B">
        <w:rPr>
          <w:color w:val="000000" w:themeColor="text1"/>
        </w:rPr>
        <w:t>»</w:t>
      </w:r>
      <w:r w:rsidRPr="00DE7D5B">
        <w:rPr>
          <w:color w:val="000000" w:themeColor="text1"/>
        </w:rPr>
        <w:t xml:space="preserve"> замінити словами </w:t>
      </w:r>
      <w:r w:rsidR="007E22C5" w:rsidRPr="00DE7D5B">
        <w:rPr>
          <w:color w:val="000000" w:themeColor="text1"/>
        </w:rPr>
        <w:t xml:space="preserve">та літерами </w:t>
      </w:r>
      <w:r w:rsidRPr="00DE7D5B">
        <w:rPr>
          <w:color w:val="000000" w:themeColor="text1"/>
        </w:rPr>
        <w:t>“</w:t>
      </w:r>
      <w:r w:rsidR="00737AF6" w:rsidRPr="00DE7D5B">
        <w:rPr>
          <w:color w:val="000000" w:themeColor="text1"/>
        </w:rPr>
        <w:t xml:space="preserve">/забезпечення розрахунків за деривативними контрактами, правочинами щодо фінансових інструментів, щодо валютних цінностей, </w:t>
      </w:r>
      <w:r w:rsidR="00737AF6" w:rsidRPr="00DE7D5B">
        <w:rPr>
          <w:color w:val="000000" w:themeColor="text1"/>
        </w:rPr>
        <w:lastRenderedPageBreak/>
        <w:t>укладеними на організованому ринку та поза ним, грошові розрахунки за якими забезпечуються КУ</w:t>
      </w:r>
      <w:r w:rsidRPr="00DE7D5B">
        <w:rPr>
          <w:color w:val="000000" w:themeColor="text1"/>
        </w:rPr>
        <w:t>”;</w:t>
      </w:r>
    </w:p>
    <w:p w14:paraId="226B039A" w14:textId="6698FC45" w:rsidR="006E2C67" w:rsidRPr="00DE7D5B" w:rsidRDefault="00705CD8" w:rsidP="005C3A7C">
      <w:pPr>
        <w:ind w:firstLine="567"/>
        <w:rPr>
          <w:color w:val="000000" w:themeColor="text1"/>
        </w:rPr>
      </w:pPr>
      <w:r w:rsidRPr="00DE7D5B">
        <w:rPr>
          <w:color w:val="000000" w:themeColor="text1"/>
        </w:rPr>
        <w:t>у підпункті 12 пункту 2:</w:t>
      </w:r>
    </w:p>
    <w:p w14:paraId="0C4CD69D" w14:textId="77777777" w:rsidR="00705CD8" w:rsidRPr="00DE7D5B" w:rsidRDefault="00705CD8" w:rsidP="005C3A7C">
      <w:pPr>
        <w:ind w:firstLine="567"/>
        <w:rPr>
          <w:color w:val="000000" w:themeColor="text1"/>
        </w:rPr>
      </w:pPr>
      <w:r w:rsidRPr="00DE7D5B">
        <w:rPr>
          <w:color w:val="000000" w:themeColor="text1"/>
        </w:rPr>
        <w:t>слова та літери “використовувати спеціальні засоби СЕП Національного банку для”</w:t>
      </w:r>
      <w:r w:rsidR="00415DA5" w:rsidRPr="00DE7D5B">
        <w:rPr>
          <w:color w:val="000000" w:themeColor="text1"/>
        </w:rPr>
        <w:t xml:space="preserve"> замінити словом</w:t>
      </w:r>
      <w:r w:rsidRPr="00DE7D5B">
        <w:rPr>
          <w:color w:val="000000" w:themeColor="text1"/>
        </w:rPr>
        <w:t xml:space="preserve"> “</w:t>
      </w:r>
      <w:r w:rsidR="00415DA5" w:rsidRPr="00DE7D5B">
        <w:rPr>
          <w:color w:val="000000" w:themeColor="text1"/>
        </w:rPr>
        <w:t>забезпечити</w:t>
      </w:r>
      <w:r w:rsidRPr="00DE7D5B">
        <w:rPr>
          <w:color w:val="000000" w:themeColor="text1"/>
        </w:rPr>
        <w:t>”;</w:t>
      </w:r>
    </w:p>
    <w:p w14:paraId="7AD209E4" w14:textId="4D9A78FC" w:rsidR="00B800E3" w:rsidRPr="00DE7D5B" w:rsidRDefault="00415DA5" w:rsidP="005C3A7C">
      <w:pPr>
        <w:ind w:firstLine="567"/>
        <w:rPr>
          <w:color w:val="000000" w:themeColor="text1"/>
        </w:rPr>
      </w:pPr>
      <w:r w:rsidRPr="00DE7D5B">
        <w:rPr>
          <w:color w:val="000000" w:themeColor="text1"/>
        </w:rPr>
        <w:t>підпункт доповнити словами, літерами та цифрами “шляхом обміну в СЕП фінансовими повідомленнями стандарту ISO 20022”;</w:t>
      </w:r>
    </w:p>
    <w:p w14:paraId="66D26D42" w14:textId="77777777" w:rsidR="00F4077C" w:rsidRPr="00DE7D5B" w:rsidRDefault="00F4077C" w:rsidP="005C3A7C">
      <w:pPr>
        <w:ind w:firstLine="567"/>
        <w:rPr>
          <w:color w:val="000000" w:themeColor="text1"/>
        </w:rPr>
      </w:pPr>
      <w:r w:rsidRPr="00DE7D5B">
        <w:rPr>
          <w:color w:val="000000" w:themeColor="text1"/>
        </w:rPr>
        <w:t>у пункті 4:</w:t>
      </w:r>
    </w:p>
    <w:p w14:paraId="31B65984" w14:textId="146AA162" w:rsidR="00F4077C" w:rsidRPr="00DE7D5B" w:rsidRDefault="00F4077C" w:rsidP="005C3A7C">
      <w:pPr>
        <w:ind w:firstLine="567"/>
        <w:rPr>
          <w:color w:val="000000" w:themeColor="text1"/>
        </w:rPr>
      </w:pPr>
      <w:r w:rsidRPr="00DE7D5B">
        <w:rPr>
          <w:color w:val="000000" w:themeColor="text1"/>
        </w:rPr>
        <w:t>у підпункті 5 слова та літери “</w:t>
      </w:r>
      <w:r w:rsidR="007442C3" w:rsidRPr="00DE7D5B">
        <w:rPr>
          <w:color w:val="000000" w:themeColor="text1"/>
        </w:rPr>
        <w:t>розрахунків за правочинами щодо ЦП з дотриманням принципу “поставка цінних паперів проти оплати”, розрахунки за якими забезпечуються КУ</w:t>
      </w:r>
      <w:r w:rsidRPr="00DE7D5B">
        <w:rPr>
          <w:color w:val="000000" w:themeColor="text1"/>
        </w:rPr>
        <w:t>” замінити словами та літерами “</w:t>
      </w:r>
      <w:r w:rsidR="007442C3" w:rsidRPr="00DE7D5B">
        <w:rPr>
          <w:color w:val="000000" w:themeColor="text1"/>
        </w:rPr>
        <w:t>/забезпечення розрахунків за деривативними контрактами, правочинами щодо фінансових інструментів, щодо валютних цінностей, укладеними на організованому ринку та поза ним, грошові розрахунки за якими забезпечуються КУ</w:t>
      </w:r>
      <w:r w:rsidRPr="00DE7D5B">
        <w:rPr>
          <w:color w:val="000000" w:themeColor="text1"/>
        </w:rPr>
        <w:t>”</w:t>
      </w:r>
      <w:r w:rsidR="007442C3" w:rsidRPr="00DE7D5B">
        <w:rPr>
          <w:color w:val="000000" w:themeColor="text1"/>
        </w:rPr>
        <w:t>;</w:t>
      </w:r>
    </w:p>
    <w:p w14:paraId="3B94DCF1" w14:textId="77777777" w:rsidR="007261DA" w:rsidRPr="00DE7D5B" w:rsidRDefault="007261DA" w:rsidP="005C3A7C">
      <w:pPr>
        <w:ind w:firstLine="567"/>
        <w:rPr>
          <w:color w:val="000000" w:themeColor="text1"/>
        </w:rPr>
      </w:pPr>
      <w:r w:rsidRPr="00DE7D5B">
        <w:rPr>
          <w:color w:val="000000" w:themeColor="text1"/>
        </w:rPr>
        <w:t>у підпункті 10</w:t>
      </w:r>
      <w:r w:rsidR="00F4077C" w:rsidRPr="00DE7D5B">
        <w:rPr>
          <w:color w:val="000000" w:themeColor="text1"/>
        </w:rPr>
        <w:t>:</w:t>
      </w:r>
      <w:r w:rsidRPr="00DE7D5B">
        <w:rPr>
          <w:color w:val="000000" w:themeColor="text1"/>
        </w:rPr>
        <w:t xml:space="preserve"> </w:t>
      </w:r>
    </w:p>
    <w:p w14:paraId="58ECE809" w14:textId="77777777" w:rsidR="007261DA" w:rsidRPr="00DE7D5B" w:rsidRDefault="007261DA" w:rsidP="005C3A7C">
      <w:pPr>
        <w:ind w:firstLine="567"/>
        <w:rPr>
          <w:color w:val="000000" w:themeColor="text1"/>
        </w:rPr>
      </w:pPr>
      <w:r w:rsidRPr="00DE7D5B">
        <w:rPr>
          <w:color w:val="000000" w:themeColor="text1"/>
        </w:rPr>
        <w:t>слова та літери “використовувати спеціальні засоби СЕП для” замінити словом “забезпечувати”;</w:t>
      </w:r>
    </w:p>
    <w:p w14:paraId="138E7CFC" w14:textId="5B9315A6" w:rsidR="005C5DD9" w:rsidRPr="00DE7D5B" w:rsidRDefault="00EF78F1" w:rsidP="005C3A7C">
      <w:pPr>
        <w:ind w:firstLine="567"/>
        <w:rPr>
          <w:color w:val="000000" w:themeColor="text1"/>
        </w:rPr>
      </w:pPr>
      <w:r w:rsidRPr="00DE7D5B">
        <w:rPr>
          <w:color w:val="000000" w:themeColor="text1"/>
        </w:rPr>
        <w:t xml:space="preserve">підпункт </w:t>
      </w:r>
      <w:r w:rsidR="005C5DD9" w:rsidRPr="00DE7D5B">
        <w:rPr>
          <w:color w:val="000000" w:themeColor="text1"/>
        </w:rPr>
        <w:t>після літер “ЦП” доповнити  словами, літерами та цифрами “шляхом обміну в СЕП  фінансовими пов</w:t>
      </w:r>
      <w:r w:rsidR="003F039F" w:rsidRPr="00DE7D5B">
        <w:rPr>
          <w:color w:val="000000" w:themeColor="text1"/>
        </w:rPr>
        <w:t>ідомленнями стандарту ISO 20022</w:t>
      </w:r>
      <w:r w:rsidR="005C5DD9" w:rsidRPr="00DE7D5B">
        <w:rPr>
          <w:color w:val="000000" w:themeColor="text1"/>
        </w:rPr>
        <w:t>”;</w:t>
      </w:r>
    </w:p>
    <w:p w14:paraId="2B77D7A3" w14:textId="3E1C758A" w:rsidR="00792BE6" w:rsidRPr="00DE7D5B" w:rsidRDefault="00792BE6" w:rsidP="005C3A7C">
      <w:pPr>
        <w:ind w:firstLine="567"/>
        <w:rPr>
          <w:color w:val="000000" w:themeColor="text1"/>
        </w:rPr>
      </w:pPr>
      <w:r w:rsidRPr="00DE7D5B">
        <w:rPr>
          <w:color w:val="000000" w:themeColor="text1"/>
        </w:rPr>
        <w:t xml:space="preserve">пункт доповнити новим </w:t>
      </w:r>
      <w:r w:rsidR="00366241" w:rsidRPr="00DE7D5B">
        <w:rPr>
          <w:color w:val="000000" w:themeColor="text1"/>
        </w:rPr>
        <w:t xml:space="preserve">підпунктом </w:t>
      </w:r>
      <w:r w:rsidRPr="00DE7D5B">
        <w:rPr>
          <w:color w:val="000000" w:themeColor="text1"/>
        </w:rPr>
        <w:t>такого змісту:</w:t>
      </w:r>
    </w:p>
    <w:p w14:paraId="590B7A1E" w14:textId="21C55354" w:rsidR="00792BE6" w:rsidRPr="00DE7D5B" w:rsidRDefault="00792BE6" w:rsidP="005C3A7C">
      <w:pPr>
        <w:ind w:firstLine="567"/>
        <w:rPr>
          <w:color w:val="000000" w:themeColor="text1"/>
        </w:rPr>
      </w:pPr>
      <w:r w:rsidRPr="00DE7D5B">
        <w:rPr>
          <w:color w:val="000000" w:themeColor="text1"/>
        </w:rPr>
        <w:t>“1</w:t>
      </w:r>
      <w:r w:rsidR="00366241" w:rsidRPr="00DE7D5B">
        <w:rPr>
          <w:color w:val="000000" w:themeColor="text1"/>
        </w:rPr>
        <w:t>2</w:t>
      </w:r>
      <w:r w:rsidRPr="00DE7D5B">
        <w:rPr>
          <w:color w:val="000000" w:themeColor="text1"/>
        </w:rPr>
        <w:t xml:space="preserve">) </w:t>
      </w:r>
      <w:r w:rsidR="009046BA">
        <w:rPr>
          <w:color w:val="000000" w:themeColor="text1"/>
        </w:rPr>
        <w:t>у разі</w:t>
      </w:r>
      <w:r w:rsidR="009046BA" w:rsidRPr="00DE7D5B">
        <w:rPr>
          <w:color w:val="000000" w:themeColor="text1"/>
        </w:rPr>
        <w:t xml:space="preserve"> відкритт</w:t>
      </w:r>
      <w:r w:rsidR="009046BA">
        <w:rPr>
          <w:color w:val="000000" w:themeColor="text1"/>
        </w:rPr>
        <w:t>я</w:t>
      </w:r>
      <w:r w:rsidR="009046BA" w:rsidRPr="00DE7D5B">
        <w:rPr>
          <w:color w:val="000000" w:themeColor="text1"/>
        </w:rPr>
        <w:t xml:space="preserve"> </w:t>
      </w:r>
      <w:r w:rsidRPr="00DE7D5B">
        <w:rPr>
          <w:color w:val="000000" w:themeColor="text1"/>
        </w:rPr>
        <w:t xml:space="preserve">депонентам рахунків у цінних паперах </w:t>
      </w:r>
      <w:r w:rsidR="009046BA">
        <w:rPr>
          <w:color w:val="000000" w:themeColor="text1"/>
        </w:rPr>
        <w:t>у</w:t>
      </w:r>
      <w:r w:rsidRPr="00DE7D5B">
        <w:rPr>
          <w:color w:val="000000" w:themeColor="text1"/>
        </w:rPr>
        <w:t xml:space="preserve"> порядку, визначеному внутрішніми документами депозитарної установи, надати таким депонентам інформацію про особливості обліку прав на ЦП та рівень захисту, який надається депоненту </w:t>
      </w:r>
      <w:r w:rsidR="009046BA">
        <w:rPr>
          <w:color w:val="000000" w:themeColor="text1"/>
        </w:rPr>
        <w:t>в разі</w:t>
      </w:r>
      <w:r w:rsidRPr="00DE7D5B">
        <w:rPr>
          <w:color w:val="000000" w:themeColor="text1"/>
        </w:rPr>
        <w:t xml:space="preserve"> обліку прав на ЦП на агрегованому та сегрегованому рахунках, включаючи інформацію щодо юридичних наслідків та ризиків кожного з видів обліку у разі неплатоспроможності або банкрутства депозитарної установи. Така інформація обов’язково має містити відомості про те, що облік прав на ЦП на сегрегованому рахунку передбачає відображення інформації про депонента та права на ЦП, що йому належать, в системі депозитарного обліку депозитарію Національного банку та у разі неплатоспроможності або банкрутства депозитарної установи вона може за </w:t>
      </w:r>
      <w:r w:rsidR="009046BA">
        <w:rPr>
          <w:color w:val="000000" w:themeColor="text1"/>
        </w:rPr>
        <w:t xml:space="preserve">потреби </w:t>
      </w:r>
      <w:r w:rsidR="009046BA" w:rsidRPr="00DE7D5B">
        <w:rPr>
          <w:color w:val="000000" w:themeColor="text1"/>
        </w:rPr>
        <w:t xml:space="preserve"> </w:t>
      </w:r>
      <w:r w:rsidRPr="00DE7D5B">
        <w:rPr>
          <w:color w:val="000000" w:themeColor="text1"/>
        </w:rPr>
        <w:t>бути надана уповноваженій особі в судовому порядку.”</w:t>
      </w:r>
      <w:r w:rsidR="0073294F" w:rsidRPr="00DE7D5B">
        <w:rPr>
          <w:color w:val="000000" w:themeColor="text1"/>
        </w:rPr>
        <w:t>;</w:t>
      </w:r>
    </w:p>
    <w:p w14:paraId="66DA1133" w14:textId="77777777" w:rsidR="00EF78F1" w:rsidRPr="00DE7D5B" w:rsidRDefault="00EF78F1" w:rsidP="005C3A7C">
      <w:pPr>
        <w:ind w:firstLine="567"/>
        <w:rPr>
          <w:color w:val="000000" w:themeColor="text1"/>
        </w:rPr>
      </w:pPr>
    </w:p>
    <w:p w14:paraId="0C5B3921" w14:textId="77777777" w:rsidR="00AF0D61" w:rsidRPr="00DE7D5B" w:rsidRDefault="00AF0D61" w:rsidP="005C3A7C">
      <w:pPr>
        <w:ind w:firstLine="567"/>
        <w:rPr>
          <w:color w:val="000000" w:themeColor="text1"/>
        </w:rPr>
      </w:pPr>
      <w:r w:rsidRPr="00DE7D5B">
        <w:rPr>
          <w:color w:val="000000" w:themeColor="text1"/>
        </w:rPr>
        <w:t>2) у додатку 2:</w:t>
      </w:r>
    </w:p>
    <w:p w14:paraId="2ABFDDD6" w14:textId="731D9676" w:rsidR="00012509" w:rsidRPr="00DE7D5B" w:rsidRDefault="000507E8" w:rsidP="005C3A7C">
      <w:pPr>
        <w:ind w:firstLine="567"/>
        <w:rPr>
          <w:color w:val="000000" w:themeColor="text1"/>
        </w:rPr>
      </w:pPr>
      <w:r w:rsidRPr="00DE7D5B">
        <w:rPr>
          <w:color w:val="000000" w:themeColor="text1"/>
        </w:rPr>
        <w:t xml:space="preserve">колонку 7 рядка 152 </w:t>
      </w:r>
      <w:r w:rsidR="001D40F3" w:rsidRPr="00DE7D5B">
        <w:rPr>
          <w:color w:val="000000" w:themeColor="text1"/>
        </w:rPr>
        <w:t xml:space="preserve">таблиці </w:t>
      </w:r>
      <w:r w:rsidRPr="00DE7D5B">
        <w:rPr>
          <w:color w:val="000000" w:themeColor="text1"/>
        </w:rPr>
        <w:t>в</w:t>
      </w:r>
      <w:r w:rsidR="009E44AC" w:rsidRPr="00DE7D5B">
        <w:rPr>
          <w:color w:val="000000" w:themeColor="text1"/>
        </w:rPr>
        <w:t xml:space="preserve">икласти </w:t>
      </w:r>
      <w:r w:rsidR="00231245" w:rsidRPr="00DE7D5B">
        <w:rPr>
          <w:color w:val="000000" w:themeColor="text1"/>
        </w:rPr>
        <w:t>в</w:t>
      </w:r>
      <w:r w:rsidR="009E44AC" w:rsidRPr="00DE7D5B">
        <w:rPr>
          <w:color w:val="000000" w:themeColor="text1"/>
        </w:rPr>
        <w:t xml:space="preserve"> такій редакції</w:t>
      </w:r>
      <w:r w:rsidR="00012509" w:rsidRPr="00DE7D5B">
        <w:rPr>
          <w:color w:val="000000" w:themeColor="text1"/>
        </w:rPr>
        <w:t>:</w:t>
      </w:r>
    </w:p>
    <w:p w14:paraId="22AB5838" w14:textId="1864DC34" w:rsidR="00AF0D61" w:rsidRPr="00DE7D5B" w:rsidRDefault="009E44AC" w:rsidP="005C3A7C">
      <w:pPr>
        <w:ind w:firstLine="567"/>
        <w:rPr>
          <w:color w:val="000000" w:themeColor="text1"/>
        </w:rPr>
      </w:pPr>
      <w:r w:rsidRPr="00DE7D5B">
        <w:rPr>
          <w:color w:val="000000" w:themeColor="text1"/>
        </w:rPr>
        <w:t>“428300</w:t>
      </w:r>
      <w:r w:rsidR="000507E8" w:rsidRPr="00DE7D5B">
        <w:rPr>
          <w:color w:val="000000" w:themeColor="text1"/>
        </w:rPr>
        <w:t>**</w:t>
      </w:r>
      <w:r w:rsidR="00DD1DB2" w:rsidRPr="00DE7D5B">
        <w:rPr>
          <w:color w:val="000000" w:themeColor="text1"/>
        </w:rPr>
        <w:t>*</w:t>
      </w:r>
      <w:r w:rsidR="000507E8" w:rsidRPr="00DE7D5B">
        <w:rPr>
          <w:color w:val="000000" w:themeColor="text1"/>
        </w:rPr>
        <w:t>”;</w:t>
      </w:r>
    </w:p>
    <w:p w14:paraId="22641CC9" w14:textId="44DFA09F" w:rsidR="000507E8" w:rsidRPr="00DE7D5B" w:rsidRDefault="000507E8" w:rsidP="005C3A7C">
      <w:pPr>
        <w:ind w:firstLine="567"/>
        <w:rPr>
          <w:color w:val="000000" w:themeColor="text1"/>
        </w:rPr>
      </w:pPr>
      <w:r w:rsidRPr="00DE7D5B">
        <w:rPr>
          <w:color w:val="000000" w:themeColor="text1"/>
        </w:rPr>
        <w:t xml:space="preserve">додаток </w:t>
      </w:r>
      <w:r w:rsidR="00012509" w:rsidRPr="00DE7D5B">
        <w:rPr>
          <w:color w:val="000000" w:themeColor="text1"/>
        </w:rPr>
        <w:t xml:space="preserve">доповнити новою </w:t>
      </w:r>
      <w:r w:rsidRPr="00DE7D5B">
        <w:rPr>
          <w:color w:val="000000" w:themeColor="text1"/>
        </w:rPr>
        <w:t>приміткою такого змісту:</w:t>
      </w:r>
    </w:p>
    <w:p w14:paraId="75B10696" w14:textId="5547DC9B" w:rsidR="004572B5" w:rsidRPr="00DE7D5B" w:rsidRDefault="00467229" w:rsidP="005C3A7C">
      <w:pPr>
        <w:ind w:firstLine="567"/>
        <w:rPr>
          <w:color w:val="000000" w:themeColor="text1"/>
        </w:rPr>
      </w:pPr>
      <w:r w:rsidRPr="00DE7D5B">
        <w:rPr>
          <w:color w:val="000000" w:themeColor="text1"/>
        </w:rPr>
        <w:t>“</w:t>
      </w:r>
      <w:r w:rsidR="00756A9D" w:rsidRPr="00DE7D5B">
        <w:rPr>
          <w:color w:val="000000" w:themeColor="text1"/>
        </w:rPr>
        <w:t>***</w:t>
      </w:r>
      <w:r w:rsidR="002E7220" w:rsidRPr="00DE7D5B">
        <w:rPr>
          <w:color w:val="000000" w:themeColor="text1"/>
        </w:rPr>
        <w:t>О</w:t>
      </w:r>
      <w:r w:rsidRPr="00DE7D5B">
        <w:rPr>
          <w:color w:val="000000" w:themeColor="text1"/>
        </w:rPr>
        <w:t xml:space="preserve">станній символ </w:t>
      </w:r>
      <w:r w:rsidR="009046BA" w:rsidRPr="00DE7D5B">
        <w:rPr>
          <w:color w:val="000000" w:themeColor="text1"/>
        </w:rPr>
        <w:t>номер</w:t>
      </w:r>
      <w:r w:rsidR="009046BA">
        <w:rPr>
          <w:color w:val="000000" w:themeColor="text1"/>
        </w:rPr>
        <w:t>а</w:t>
      </w:r>
      <w:r w:rsidR="009046BA" w:rsidRPr="00DE7D5B">
        <w:rPr>
          <w:color w:val="000000" w:themeColor="text1"/>
        </w:rPr>
        <w:t xml:space="preserve"> </w:t>
      </w:r>
      <w:r w:rsidRPr="00DE7D5B">
        <w:rPr>
          <w:color w:val="000000" w:themeColor="text1"/>
        </w:rPr>
        <w:t>рахунк</w:t>
      </w:r>
      <w:r w:rsidR="009046BA">
        <w:rPr>
          <w:color w:val="000000" w:themeColor="text1"/>
        </w:rPr>
        <w:t>у</w:t>
      </w:r>
      <w:r w:rsidRPr="00DE7D5B">
        <w:rPr>
          <w:color w:val="000000" w:themeColor="text1"/>
        </w:rPr>
        <w:t xml:space="preserve"> </w:t>
      </w:r>
      <w:r w:rsidR="001343B2" w:rsidRPr="00DE7D5B">
        <w:rPr>
          <w:color w:val="000000" w:themeColor="text1"/>
        </w:rPr>
        <w:t>може використовувати</w:t>
      </w:r>
      <w:r w:rsidRPr="00DE7D5B">
        <w:rPr>
          <w:color w:val="000000" w:themeColor="text1"/>
        </w:rPr>
        <w:t>ся для позначення о</w:t>
      </w:r>
      <w:r w:rsidR="00A8025F" w:rsidRPr="00DE7D5B">
        <w:rPr>
          <w:color w:val="000000" w:themeColor="text1"/>
        </w:rPr>
        <w:t xml:space="preserve">перацій конкретного </w:t>
      </w:r>
      <w:r w:rsidR="00A026D8" w:rsidRPr="00DE7D5B">
        <w:rPr>
          <w:color w:val="000000" w:themeColor="text1"/>
        </w:rPr>
        <w:t>депонента/</w:t>
      </w:r>
      <w:r w:rsidR="00A8025F" w:rsidRPr="00DE7D5B">
        <w:rPr>
          <w:color w:val="000000" w:themeColor="text1"/>
        </w:rPr>
        <w:t>клієнта”</w:t>
      </w:r>
      <w:r w:rsidR="00094C2F" w:rsidRPr="00DE7D5B">
        <w:rPr>
          <w:color w:val="000000" w:themeColor="text1"/>
        </w:rPr>
        <w:t>.</w:t>
      </w:r>
    </w:p>
    <w:p w14:paraId="235691D8" w14:textId="77777777" w:rsidR="00094C2F" w:rsidRPr="00DE7D5B" w:rsidRDefault="00094C2F" w:rsidP="005C3A7C">
      <w:pPr>
        <w:ind w:firstLine="567"/>
        <w:rPr>
          <w:color w:val="000000" w:themeColor="text1"/>
        </w:rPr>
      </w:pPr>
    </w:p>
    <w:p w14:paraId="4B25CDEE" w14:textId="57CB8FF3" w:rsidR="00094C2F" w:rsidRDefault="00094C2F" w:rsidP="005C3A7C">
      <w:pPr>
        <w:ind w:firstLine="567"/>
        <w:rPr>
          <w:color w:val="000000" w:themeColor="text1"/>
        </w:rPr>
      </w:pPr>
      <w:r w:rsidRPr="00DE7D5B">
        <w:rPr>
          <w:color w:val="000000" w:themeColor="text1"/>
        </w:rPr>
        <w:t>6</w:t>
      </w:r>
      <w:r w:rsidR="002374B0" w:rsidRPr="00DE7D5B">
        <w:rPr>
          <w:color w:val="000000" w:themeColor="text1"/>
        </w:rPr>
        <w:t>. У тексті Положення</w:t>
      </w:r>
      <w:r w:rsidRPr="00DE7D5B">
        <w:rPr>
          <w:color w:val="000000" w:themeColor="text1"/>
        </w:rPr>
        <w:t xml:space="preserve"> слова</w:t>
      </w:r>
      <w:r w:rsidR="000F7B50" w:rsidRPr="00DE7D5B">
        <w:rPr>
          <w:color w:val="000000" w:themeColor="text1"/>
        </w:rPr>
        <w:t xml:space="preserve"> та літери</w:t>
      </w:r>
      <w:r w:rsidRPr="00DE7D5B">
        <w:rPr>
          <w:color w:val="000000" w:themeColor="text1"/>
        </w:rPr>
        <w:t xml:space="preserve"> “</w:t>
      </w:r>
      <w:r w:rsidR="000F7B50" w:rsidRPr="00DE7D5B">
        <w:rPr>
          <w:color w:val="000000" w:themeColor="text1"/>
        </w:rPr>
        <w:t>повідомлення про необхідність перерахування коштів (&amp;P)</w:t>
      </w:r>
      <w:r w:rsidRPr="00DE7D5B">
        <w:rPr>
          <w:color w:val="000000" w:themeColor="text1"/>
        </w:rPr>
        <w:t xml:space="preserve">” </w:t>
      </w:r>
      <w:r w:rsidR="00065273" w:rsidRPr="00DE7D5B">
        <w:rPr>
          <w:color w:val="000000" w:themeColor="text1"/>
        </w:rPr>
        <w:t xml:space="preserve">у відповідних </w:t>
      </w:r>
      <w:r w:rsidR="00D10C27">
        <w:rPr>
          <w:color w:val="000000" w:themeColor="text1"/>
        </w:rPr>
        <w:t xml:space="preserve">відмінках та </w:t>
      </w:r>
      <w:r w:rsidR="00065273" w:rsidRPr="00DE7D5B">
        <w:rPr>
          <w:color w:val="000000" w:themeColor="text1"/>
        </w:rPr>
        <w:t xml:space="preserve">числах </w:t>
      </w:r>
      <w:r w:rsidRPr="00DE7D5B">
        <w:rPr>
          <w:color w:val="000000" w:themeColor="text1"/>
        </w:rPr>
        <w:t xml:space="preserve">замінити словами </w:t>
      </w:r>
      <w:r w:rsidR="002374B0" w:rsidRPr="00DE7D5B">
        <w:rPr>
          <w:color w:val="000000" w:themeColor="text1"/>
        </w:rPr>
        <w:t>“</w:t>
      </w:r>
      <w:r w:rsidR="000F7B50" w:rsidRPr="00DE7D5B">
        <w:rPr>
          <w:color w:val="000000" w:themeColor="text1"/>
        </w:rPr>
        <w:t>запит на ініціювання платіжної інструкції</w:t>
      </w:r>
      <w:r w:rsidR="002374B0" w:rsidRPr="00DE7D5B">
        <w:rPr>
          <w:color w:val="000000" w:themeColor="text1"/>
        </w:rPr>
        <w:t>”</w:t>
      </w:r>
      <w:r w:rsidRPr="00DE7D5B">
        <w:rPr>
          <w:color w:val="000000" w:themeColor="text1"/>
        </w:rPr>
        <w:t xml:space="preserve"> у відповідних</w:t>
      </w:r>
      <w:r w:rsidR="006803C8" w:rsidRPr="00DE7D5B">
        <w:rPr>
          <w:color w:val="000000" w:themeColor="text1"/>
        </w:rPr>
        <w:t xml:space="preserve"> </w:t>
      </w:r>
      <w:r w:rsidR="00D10C27" w:rsidRPr="00DE7D5B">
        <w:rPr>
          <w:color w:val="000000" w:themeColor="text1"/>
        </w:rPr>
        <w:t xml:space="preserve">відмінках </w:t>
      </w:r>
      <w:r w:rsidR="00D10C27">
        <w:rPr>
          <w:color w:val="000000" w:themeColor="text1"/>
        </w:rPr>
        <w:t xml:space="preserve">та </w:t>
      </w:r>
      <w:r w:rsidR="006803C8" w:rsidRPr="00DE7D5B">
        <w:rPr>
          <w:color w:val="000000" w:themeColor="text1"/>
        </w:rPr>
        <w:t>числах</w:t>
      </w:r>
      <w:r w:rsidRPr="00DE7D5B">
        <w:rPr>
          <w:color w:val="000000" w:themeColor="text1"/>
        </w:rPr>
        <w:t>.</w:t>
      </w:r>
      <w:r w:rsidR="00DE7D5B">
        <w:rPr>
          <w:color w:val="000000" w:themeColor="text1"/>
        </w:rPr>
        <w:t xml:space="preserve"> </w:t>
      </w:r>
    </w:p>
    <w:p w14:paraId="0713A538" w14:textId="77777777" w:rsidR="00DE7D5B" w:rsidRPr="00DE7D5B" w:rsidRDefault="00DE7D5B" w:rsidP="005C3A7C">
      <w:pPr>
        <w:ind w:firstLine="567"/>
        <w:rPr>
          <w:color w:val="000000" w:themeColor="text1"/>
        </w:rPr>
      </w:pPr>
    </w:p>
    <w:p w14:paraId="1275C5BB" w14:textId="77777777" w:rsidR="00DE7D5B" w:rsidRDefault="00DE7D5B" w:rsidP="00DE7D5B">
      <w:pPr>
        <w:ind w:firstLine="567"/>
        <w:rPr>
          <w:color w:val="000000" w:themeColor="text1"/>
        </w:rPr>
        <w:sectPr w:rsidR="00DE7D5B" w:rsidSect="00DE7D5B">
          <w:pgSz w:w="11906" w:h="16838" w:code="9"/>
          <w:pgMar w:top="567" w:right="567" w:bottom="1701" w:left="1701" w:header="567" w:footer="709" w:gutter="0"/>
          <w:pgNumType w:start="1"/>
          <w:cols w:space="708"/>
          <w:titlePg/>
          <w:docGrid w:linePitch="381"/>
        </w:sectPr>
      </w:pPr>
    </w:p>
    <w:p w14:paraId="182BAEE2" w14:textId="181777EE" w:rsidR="007A0D58" w:rsidRPr="00DE7D5B" w:rsidRDefault="007A0D58" w:rsidP="00843BCD">
      <w:pPr>
        <w:tabs>
          <w:tab w:val="left" w:pos="2977"/>
        </w:tabs>
        <w:ind w:firstLine="5812"/>
        <w:rPr>
          <w:bCs/>
          <w:color w:val="000000" w:themeColor="text1"/>
        </w:rPr>
      </w:pPr>
      <w:r w:rsidRPr="00DE7D5B">
        <w:rPr>
          <w:bCs/>
          <w:color w:val="000000" w:themeColor="text1"/>
        </w:rPr>
        <w:lastRenderedPageBreak/>
        <w:t>ЗАТВЕРДЖЕНО</w:t>
      </w:r>
    </w:p>
    <w:p w14:paraId="5EE0D211" w14:textId="77777777" w:rsidR="007A0D58" w:rsidRPr="00DE7D5B" w:rsidRDefault="007A0D58" w:rsidP="007A0D58">
      <w:pPr>
        <w:ind w:firstLine="5812"/>
        <w:rPr>
          <w:bCs/>
          <w:color w:val="000000" w:themeColor="text1"/>
        </w:rPr>
      </w:pPr>
      <w:r w:rsidRPr="00DE7D5B">
        <w:rPr>
          <w:bCs/>
          <w:color w:val="000000" w:themeColor="text1"/>
        </w:rPr>
        <w:t>Постанова Правління</w:t>
      </w:r>
    </w:p>
    <w:p w14:paraId="71E7B854" w14:textId="17A45270" w:rsidR="007A0D58" w:rsidRDefault="007A0D58" w:rsidP="007A0D58">
      <w:pPr>
        <w:ind w:firstLine="5812"/>
        <w:rPr>
          <w:bCs/>
          <w:color w:val="000000" w:themeColor="text1"/>
        </w:rPr>
      </w:pPr>
      <w:r w:rsidRPr="00DE7D5B">
        <w:rPr>
          <w:bCs/>
          <w:color w:val="000000" w:themeColor="text1"/>
        </w:rPr>
        <w:t>Національного банку України</w:t>
      </w:r>
    </w:p>
    <w:p w14:paraId="15FB5F31" w14:textId="6785AA90" w:rsidR="00DE7D5B" w:rsidRPr="00DE7D5B" w:rsidRDefault="005B4274" w:rsidP="007A0D58">
      <w:pPr>
        <w:ind w:firstLine="5812"/>
        <w:rPr>
          <w:bCs/>
          <w:color w:val="000000" w:themeColor="text1"/>
        </w:rPr>
      </w:pPr>
      <w:r>
        <w:rPr>
          <w:bCs/>
          <w:color w:val="000000" w:themeColor="text1"/>
        </w:rPr>
        <w:t>23 травня 2023 року № 69</w:t>
      </w:r>
    </w:p>
    <w:p w14:paraId="61976CC5" w14:textId="77777777" w:rsidR="003173A8" w:rsidRPr="00702472" w:rsidRDefault="003173A8" w:rsidP="00FA508E">
      <w:pPr>
        <w:jc w:val="left"/>
      </w:pPr>
    </w:p>
    <w:p w14:paraId="09349DF5" w14:textId="77777777" w:rsidR="003173A8" w:rsidRPr="00702472" w:rsidRDefault="003173A8" w:rsidP="00DE7D5B">
      <w:pPr>
        <w:jc w:val="center"/>
      </w:pPr>
      <w:r w:rsidRPr="00702472">
        <w:rPr>
          <w:bCs/>
        </w:rPr>
        <w:t xml:space="preserve">Зміни до </w:t>
      </w:r>
      <w:r w:rsidR="005969AC" w:rsidRPr="00702472">
        <w:rPr>
          <w:bCs/>
        </w:rPr>
        <w:t>Положення про порядок проведення грошових розрахунків за правочинами щодо цінних паперів та інших фінансових інструментів, укладеними на організованих ринках капіталу та поза організованими ринками капіталу, з дотриманням принципу “поставка цінних паперів проти оплати”</w:t>
      </w:r>
    </w:p>
    <w:p w14:paraId="429C720E" w14:textId="77777777" w:rsidR="003173A8" w:rsidRPr="005F56FA" w:rsidRDefault="003173A8" w:rsidP="007978B6">
      <w:pPr>
        <w:ind w:firstLine="567"/>
        <w:rPr>
          <w:color w:val="000000" w:themeColor="text1"/>
          <w:sz w:val="24"/>
          <w:szCs w:val="24"/>
        </w:rPr>
      </w:pPr>
    </w:p>
    <w:p w14:paraId="06D069D1" w14:textId="77777777" w:rsidR="003173A8" w:rsidRPr="00DE7D5B" w:rsidRDefault="00CA4127" w:rsidP="007978B6">
      <w:pPr>
        <w:ind w:firstLine="567"/>
        <w:rPr>
          <w:color w:val="000000" w:themeColor="text1"/>
        </w:rPr>
      </w:pPr>
      <w:r w:rsidRPr="00DE7D5B">
        <w:rPr>
          <w:color w:val="000000" w:themeColor="text1"/>
        </w:rPr>
        <w:t>1. У розділі І:</w:t>
      </w:r>
    </w:p>
    <w:p w14:paraId="17EA87BD" w14:textId="77777777" w:rsidR="0000674D" w:rsidRPr="005F56FA" w:rsidRDefault="0000674D" w:rsidP="007978B6">
      <w:pPr>
        <w:ind w:firstLine="567"/>
        <w:rPr>
          <w:color w:val="000000" w:themeColor="text1"/>
          <w:sz w:val="24"/>
          <w:szCs w:val="24"/>
        </w:rPr>
      </w:pPr>
    </w:p>
    <w:p w14:paraId="04782B88" w14:textId="78879B94" w:rsidR="00A51796" w:rsidRPr="00DE7D5B" w:rsidRDefault="00A51796" w:rsidP="007978B6">
      <w:pPr>
        <w:pStyle w:val="af3"/>
        <w:numPr>
          <w:ilvl w:val="0"/>
          <w:numId w:val="5"/>
        </w:numPr>
        <w:ind w:left="0" w:firstLine="567"/>
        <w:rPr>
          <w:color w:val="000000" w:themeColor="text1"/>
        </w:rPr>
      </w:pPr>
      <w:r w:rsidRPr="00DE7D5B">
        <w:rPr>
          <w:color w:val="000000" w:themeColor="text1"/>
        </w:rPr>
        <w:t>у пункті 2:</w:t>
      </w:r>
    </w:p>
    <w:p w14:paraId="2B75171B" w14:textId="41E43CF5" w:rsidR="001A3927" w:rsidRPr="00DE7D5B" w:rsidRDefault="00A51796" w:rsidP="001F4FC5">
      <w:pPr>
        <w:ind w:firstLine="567"/>
        <w:rPr>
          <w:color w:val="000000" w:themeColor="text1"/>
        </w:rPr>
      </w:pPr>
      <w:r w:rsidRPr="00DE7D5B">
        <w:rPr>
          <w:color w:val="000000" w:themeColor="text1"/>
        </w:rPr>
        <w:t>підпункт 1 викл</w:t>
      </w:r>
      <w:r w:rsidR="00D328FA" w:rsidRPr="00DE7D5B">
        <w:rPr>
          <w:color w:val="000000" w:themeColor="text1"/>
        </w:rPr>
        <w:t>ючити;</w:t>
      </w:r>
    </w:p>
    <w:p w14:paraId="699E3A36" w14:textId="763040CE" w:rsidR="00B74DB2" w:rsidRPr="00DE7D5B" w:rsidRDefault="00F770C3">
      <w:pPr>
        <w:ind w:firstLine="567"/>
        <w:rPr>
          <w:color w:val="000000" w:themeColor="text1"/>
        </w:rPr>
      </w:pPr>
      <w:r w:rsidRPr="00DE7D5B">
        <w:rPr>
          <w:color w:val="000000" w:themeColor="text1"/>
        </w:rPr>
        <w:t>у</w:t>
      </w:r>
      <w:r w:rsidR="000B16DB" w:rsidRPr="00DE7D5B">
        <w:rPr>
          <w:color w:val="000000" w:themeColor="text1"/>
        </w:rPr>
        <w:t xml:space="preserve"> підпункті 2</w:t>
      </w:r>
      <w:r w:rsidR="000B4A9C" w:rsidRPr="00DE7D5B">
        <w:rPr>
          <w:color w:val="000000" w:themeColor="text1"/>
        </w:rPr>
        <w:t xml:space="preserve"> </w:t>
      </w:r>
      <w:r w:rsidR="00B74DB2" w:rsidRPr="00DE7D5B">
        <w:rPr>
          <w:color w:val="000000" w:themeColor="text1"/>
        </w:rPr>
        <w:t>слова</w:t>
      </w:r>
      <w:r w:rsidR="00A22BFF" w:rsidRPr="00DE7D5B">
        <w:rPr>
          <w:color w:val="000000" w:themeColor="text1"/>
        </w:rPr>
        <w:t xml:space="preserve"> та літери</w:t>
      </w:r>
      <w:r w:rsidR="00B74DB2" w:rsidRPr="00DE7D5B">
        <w:rPr>
          <w:color w:val="000000" w:themeColor="text1"/>
        </w:rPr>
        <w:t xml:space="preserve"> “банк, що є безпосереднім учасником</w:t>
      </w:r>
      <w:r w:rsidR="00DD1DB2" w:rsidRPr="00DE7D5B">
        <w:rPr>
          <w:color w:val="000000" w:themeColor="text1"/>
        </w:rPr>
        <w:t xml:space="preserve"> СЕП та надає</w:t>
      </w:r>
      <w:r w:rsidR="00B74DB2" w:rsidRPr="00DE7D5B">
        <w:rPr>
          <w:color w:val="000000" w:themeColor="text1"/>
        </w:rPr>
        <w:t>” замінити словами</w:t>
      </w:r>
      <w:r w:rsidR="00A22BFF" w:rsidRPr="00DE7D5B">
        <w:rPr>
          <w:color w:val="000000" w:themeColor="text1"/>
        </w:rPr>
        <w:t xml:space="preserve"> та літерами</w:t>
      </w:r>
      <w:r w:rsidR="00B74DB2" w:rsidRPr="00DE7D5B">
        <w:rPr>
          <w:color w:val="000000" w:themeColor="text1"/>
        </w:rPr>
        <w:t xml:space="preserve"> “банк, що є учасник</w:t>
      </w:r>
      <w:r w:rsidR="0047629D">
        <w:rPr>
          <w:color w:val="000000" w:themeColor="text1"/>
        </w:rPr>
        <w:t>ом</w:t>
      </w:r>
      <w:r w:rsidR="00DD1DB2" w:rsidRPr="00DE7D5B">
        <w:rPr>
          <w:color w:val="000000" w:themeColor="text1"/>
        </w:rPr>
        <w:t xml:space="preserve"> </w:t>
      </w:r>
      <w:r w:rsidR="003E62EB" w:rsidRPr="00DE7D5B">
        <w:rPr>
          <w:color w:val="000000" w:themeColor="text1"/>
        </w:rPr>
        <w:t xml:space="preserve">системи електронних платежів Національного банку (далі – </w:t>
      </w:r>
      <w:r w:rsidR="00DD1DB2" w:rsidRPr="00DE7D5B">
        <w:rPr>
          <w:color w:val="000000" w:themeColor="text1"/>
        </w:rPr>
        <w:t>СЕП</w:t>
      </w:r>
      <w:r w:rsidR="00DC7BE6" w:rsidRPr="00DE7D5B">
        <w:rPr>
          <w:color w:val="000000" w:themeColor="text1"/>
        </w:rPr>
        <w:t>)</w:t>
      </w:r>
      <w:r w:rsidR="00DD1DB2" w:rsidRPr="00DE7D5B">
        <w:rPr>
          <w:color w:val="000000" w:themeColor="text1"/>
        </w:rPr>
        <w:t xml:space="preserve"> та нада</w:t>
      </w:r>
      <w:r w:rsidR="0047629D">
        <w:rPr>
          <w:color w:val="000000" w:themeColor="text1"/>
        </w:rPr>
        <w:t>є</w:t>
      </w:r>
      <w:r w:rsidR="00B74DB2" w:rsidRPr="00DE7D5B">
        <w:rPr>
          <w:color w:val="000000" w:themeColor="text1"/>
        </w:rPr>
        <w:t>”;</w:t>
      </w:r>
    </w:p>
    <w:p w14:paraId="0FBD1EA0" w14:textId="3B1A9D19" w:rsidR="00F770C3" w:rsidRPr="00DE7D5B" w:rsidRDefault="00F770C3">
      <w:pPr>
        <w:ind w:firstLine="567"/>
        <w:rPr>
          <w:color w:val="000000" w:themeColor="text1"/>
        </w:rPr>
      </w:pPr>
      <w:r w:rsidRPr="00DE7D5B">
        <w:rPr>
          <w:color w:val="000000" w:themeColor="text1"/>
        </w:rPr>
        <w:t>у</w:t>
      </w:r>
      <w:r w:rsidR="00200059" w:rsidRPr="00DE7D5B">
        <w:rPr>
          <w:color w:val="000000" w:themeColor="text1"/>
        </w:rPr>
        <w:t xml:space="preserve"> підпункті 5</w:t>
      </w:r>
      <w:r w:rsidR="008A74E8" w:rsidRPr="00DE7D5B">
        <w:rPr>
          <w:color w:val="000000" w:themeColor="text1"/>
        </w:rPr>
        <w:t xml:space="preserve">  </w:t>
      </w:r>
      <w:r w:rsidRPr="00DE7D5B">
        <w:rPr>
          <w:color w:val="000000" w:themeColor="text1"/>
        </w:rPr>
        <w:t>слова та літери “з використанням спеціальних засобів СЕП”</w:t>
      </w:r>
      <w:r w:rsidR="008A74E8" w:rsidRPr="00DE7D5B">
        <w:rPr>
          <w:color w:val="000000" w:themeColor="text1"/>
        </w:rPr>
        <w:t xml:space="preserve">, “з використанням спеціальних засобів системи електронних платежів Національного банку (далі – СЕП)” </w:t>
      </w:r>
      <w:r w:rsidRPr="00DE7D5B">
        <w:rPr>
          <w:color w:val="000000" w:themeColor="text1"/>
        </w:rPr>
        <w:t xml:space="preserve">замінити </w:t>
      </w:r>
      <w:r w:rsidR="008A74E8" w:rsidRPr="00DE7D5B">
        <w:rPr>
          <w:color w:val="000000" w:themeColor="text1"/>
        </w:rPr>
        <w:t xml:space="preserve">відповідно </w:t>
      </w:r>
      <w:r w:rsidRPr="00DE7D5B">
        <w:rPr>
          <w:color w:val="000000" w:themeColor="text1"/>
        </w:rPr>
        <w:t xml:space="preserve">словами “на підставі запиту від </w:t>
      </w:r>
      <w:r w:rsidR="009B0760" w:rsidRPr="00DE7D5B">
        <w:rPr>
          <w:color w:val="000000" w:themeColor="text1"/>
        </w:rPr>
        <w:t xml:space="preserve">депозитарію Національного банку або Центрального депозитарію (далі  </w:t>
      </w:r>
      <w:r w:rsidR="00B462A1">
        <w:rPr>
          <w:color w:val="000000" w:themeColor="text1"/>
        </w:rPr>
        <w:t>−</w:t>
      </w:r>
      <w:r w:rsidR="00B462A1" w:rsidRPr="00DE7D5B">
        <w:rPr>
          <w:color w:val="000000" w:themeColor="text1"/>
        </w:rPr>
        <w:t xml:space="preserve"> </w:t>
      </w:r>
      <w:r w:rsidR="009B0760" w:rsidRPr="00DE7D5B">
        <w:rPr>
          <w:color w:val="000000" w:themeColor="text1"/>
        </w:rPr>
        <w:t xml:space="preserve">на підставі запиту від Депозитарію) </w:t>
      </w:r>
      <w:r w:rsidRPr="00DE7D5B">
        <w:rPr>
          <w:color w:val="000000" w:themeColor="text1"/>
        </w:rPr>
        <w:t>”</w:t>
      </w:r>
      <w:r w:rsidR="00994AD9" w:rsidRPr="00DE7D5B">
        <w:rPr>
          <w:color w:val="000000" w:themeColor="text1"/>
        </w:rPr>
        <w:t xml:space="preserve">, </w:t>
      </w:r>
      <w:r w:rsidR="00251929" w:rsidRPr="00DE7D5B">
        <w:rPr>
          <w:color w:val="000000" w:themeColor="text1"/>
        </w:rPr>
        <w:t xml:space="preserve"> “</w:t>
      </w:r>
      <w:r w:rsidR="005261DD" w:rsidRPr="00DE7D5B">
        <w:rPr>
          <w:color w:val="000000" w:themeColor="text1"/>
        </w:rPr>
        <w:t>на підставі запиту на ініціювання платіжної інструкції від депозитарію Національного банку або Центрального депозитарію</w:t>
      </w:r>
      <w:r w:rsidR="00251929" w:rsidRPr="00DE7D5B">
        <w:rPr>
          <w:color w:val="000000" w:themeColor="text1"/>
        </w:rPr>
        <w:t>”</w:t>
      </w:r>
      <w:r w:rsidR="005261DD" w:rsidRPr="00DE7D5B">
        <w:rPr>
          <w:color w:val="000000" w:themeColor="text1"/>
        </w:rPr>
        <w:t>;</w:t>
      </w:r>
    </w:p>
    <w:p w14:paraId="7BD9F553" w14:textId="77777777" w:rsidR="00A0635C" w:rsidRPr="00DE7D5B" w:rsidRDefault="00F770C3">
      <w:pPr>
        <w:ind w:firstLine="567"/>
        <w:rPr>
          <w:color w:val="000000" w:themeColor="text1"/>
        </w:rPr>
      </w:pPr>
      <w:r w:rsidRPr="00DE7D5B">
        <w:rPr>
          <w:color w:val="000000" w:themeColor="text1"/>
        </w:rPr>
        <w:t>п</w:t>
      </w:r>
      <w:r w:rsidR="00200059" w:rsidRPr="00DE7D5B">
        <w:rPr>
          <w:color w:val="000000" w:themeColor="text1"/>
        </w:rPr>
        <w:t>ідпункт 6 виключити;</w:t>
      </w:r>
    </w:p>
    <w:p w14:paraId="1D4EE548" w14:textId="5F5260D6" w:rsidR="00FD56A3" w:rsidRPr="00DE7D5B" w:rsidRDefault="00FD56A3">
      <w:pPr>
        <w:ind w:firstLine="567"/>
        <w:rPr>
          <w:color w:val="000000" w:themeColor="text1"/>
        </w:rPr>
      </w:pPr>
      <w:r w:rsidRPr="00DE7D5B">
        <w:rPr>
          <w:color w:val="000000" w:themeColor="text1"/>
        </w:rPr>
        <w:t>пункт після абзацу</w:t>
      </w:r>
      <w:r w:rsidR="0018298C" w:rsidRPr="00DE7D5B">
        <w:rPr>
          <w:color w:val="000000" w:themeColor="text1"/>
        </w:rPr>
        <w:t xml:space="preserve"> </w:t>
      </w:r>
      <w:r w:rsidR="00995430" w:rsidRPr="00DE7D5B">
        <w:rPr>
          <w:color w:val="000000" w:themeColor="text1"/>
        </w:rPr>
        <w:t>п’ятого</w:t>
      </w:r>
      <w:r w:rsidR="00874570" w:rsidRPr="00DE7D5B">
        <w:rPr>
          <w:color w:val="000000" w:themeColor="text1"/>
        </w:rPr>
        <w:t xml:space="preserve"> </w:t>
      </w:r>
      <w:r w:rsidRPr="00DE7D5B">
        <w:rPr>
          <w:color w:val="000000" w:themeColor="text1"/>
        </w:rPr>
        <w:t xml:space="preserve">доповнити новим абзацом </w:t>
      </w:r>
      <w:r w:rsidR="00C870F3" w:rsidRPr="00DE7D5B">
        <w:rPr>
          <w:color w:val="000000" w:themeColor="text1"/>
        </w:rPr>
        <w:t xml:space="preserve">шостим </w:t>
      </w:r>
      <w:r w:rsidR="00995430" w:rsidRPr="00DE7D5B">
        <w:rPr>
          <w:color w:val="000000" w:themeColor="text1"/>
        </w:rPr>
        <w:t>такого змісту:</w:t>
      </w:r>
    </w:p>
    <w:p w14:paraId="45881FBE" w14:textId="5826C4CD" w:rsidR="00FD56A3" w:rsidRPr="00DE7D5B" w:rsidRDefault="00FD56A3">
      <w:pPr>
        <w:ind w:firstLine="567"/>
        <w:rPr>
          <w:color w:val="000000" w:themeColor="text1"/>
        </w:rPr>
      </w:pPr>
      <w:r w:rsidRPr="00DE7D5B">
        <w:rPr>
          <w:color w:val="000000" w:themeColor="text1"/>
        </w:rPr>
        <w:t>“Термін “ідентифікаційний код” уживається в значенні, визначеному в Положенні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 затвердженому постановою Правління Національного банку України від 21 грудня 2017 року № 140 (зі змінами).”.</w:t>
      </w:r>
    </w:p>
    <w:p w14:paraId="6258DE49" w14:textId="1BE0A823" w:rsidR="00FD56A3" w:rsidRPr="00DE7D5B" w:rsidRDefault="00FD56A3">
      <w:pPr>
        <w:ind w:firstLine="567"/>
        <w:rPr>
          <w:color w:val="000000" w:themeColor="text1"/>
        </w:rPr>
      </w:pPr>
      <w:r w:rsidRPr="00DE7D5B">
        <w:rPr>
          <w:color w:val="000000" w:themeColor="text1"/>
        </w:rPr>
        <w:t>У зв’язку з цим</w:t>
      </w:r>
      <w:r w:rsidR="00995430" w:rsidRPr="00DE7D5B">
        <w:rPr>
          <w:color w:val="000000" w:themeColor="text1"/>
        </w:rPr>
        <w:t xml:space="preserve"> абзац шостий уважати абзацом сьомим;</w:t>
      </w:r>
    </w:p>
    <w:p w14:paraId="55B6D22E" w14:textId="77777777" w:rsidR="00067BCD" w:rsidRPr="005F56FA" w:rsidRDefault="00067BCD">
      <w:pPr>
        <w:ind w:firstLine="567"/>
        <w:rPr>
          <w:color w:val="000000" w:themeColor="text1"/>
          <w:sz w:val="24"/>
          <w:szCs w:val="24"/>
        </w:rPr>
      </w:pPr>
    </w:p>
    <w:p w14:paraId="45A4CE2B" w14:textId="4CAE4C6D" w:rsidR="00E86A90" w:rsidRPr="00DE7D5B" w:rsidRDefault="002415E9">
      <w:pPr>
        <w:ind w:firstLine="567"/>
        <w:rPr>
          <w:color w:val="000000" w:themeColor="text1"/>
        </w:rPr>
      </w:pPr>
      <w:r w:rsidRPr="00DE7D5B">
        <w:rPr>
          <w:color w:val="000000" w:themeColor="text1"/>
        </w:rPr>
        <w:t xml:space="preserve">2) </w:t>
      </w:r>
      <w:r w:rsidR="00E86A90" w:rsidRPr="00DE7D5B">
        <w:rPr>
          <w:color w:val="000000" w:themeColor="text1"/>
        </w:rPr>
        <w:t>у пункті 5 слова та літери “з використанням спеціальних засобів СЕП” замінити словами, літерами та цифрами “шляхом обміну в СЕП фінансовими повідомленнями стандарту ISO 20022”</w:t>
      </w:r>
      <w:r w:rsidR="00A0635C" w:rsidRPr="00DE7D5B">
        <w:rPr>
          <w:color w:val="000000" w:themeColor="text1"/>
        </w:rPr>
        <w:t>.</w:t>
      </w:r>
    </w:p>
    <w:p w14:paraId="5C56AB2C" w14:textId="77777777" w:rsidR="0013455C" w:rsidRPr="005F56FA" w:rsidRDefault="0013455C">
      <w:pPr>
        <w:ind w:firstLine="567"/>
        <w:rPr>
          <w:color w:val="000000" w:themeColor="text1"/>
          <w:sz w:val="24"/>
          <w:szCs w:val="24"/>
        </w:rPr>
      </w:pPr>
    </w:p>
    <w:p w14:paraId="03F1AD00" w14:textId="70FDBF13" w:rsidR="0013455C" w:rsidRPr="00DE7D5B" w:rsidRDefault="0013455C">
      <w:pPr>
        <w:ind w:firstLine="567"/>
        <w:rPr>
          <w:color w:val="000000" w:themeColor="text1"/>
        </w:rPr>
      </w:pPr>
      <w:r w:rsidRPr="00DE7D5B">
        <w:rPr>
          <w:color w:val="000000" w:themeColor="text1"/>
        </w:rPr>
        <w:t>2. У розділі ІІ:</w:t>
      </w:r>
    </w:p>
    <w:p w14:paraId="19556AA8" w14:textId="77777777" w:rsidR="00B86301" w:rsidRPr="005F56FA" w:rsidRDefault="00B86301">
      <w:pPr>
        <w:ind w:firstLine="567"/>
        <w:rPr>
          <w:color w:val="000000" w:themeColor="text1"/>
          <w:sz w:val="24"/>
          <w:szCs w:val="24"/>
        </w:rPr>
      </w:pPr>
    </w:p>
    <w:p w14:paraId="678D8A4C" w14:textId="135B9657" w:rsidR="000E1727" w:rsidRDefault="00B86301">
      <w:pPr>
        <w:ind w:firstLine="567"/>
        <w:rPr>
          <w:color w:val="000000" w:themeColor="text1"/>
        </w:rPr>
      </w:pPr>
      <w:r w:rsidRPr="00DE7D5B">
        <w:rPr>
          <w:color w:val="000000" w:themeColor="text1"/>
        </w:rPr>
        <w:t xml:space="preserve">1) </w:t>
      </w:r>
      <w:r w:rsidR="00BB35A4" w:rsidRPr="00DE7D5B">
        <w:rPr>
          <w:color w:val="000000" w:themeColor="text1"/>
        </w:rPr>
        <w:t>у</w:t>
      </w:r>
      <w:r w:rsidR="0013455C" w:rsidRPr="00DE7D5B">
        <w:rPr>
          <w:color w:val="000000" w:themeColor="text1"/>
        </w:rPr>
        <w:t xml:space="preserve"> </w:t>
      </w:r>
      <w:r w:rsidR="008F606D" w:rsidRPr="00DE7D5B">
        <w:rPr>
          <w:color w:val="000000" w:themeColor="text1"/>
        </w:rPr>
        <w:t xml:space="preserve">заголовку </w:t>
      </w:r>
      <w:r w:rsidR="000E1727" w:rsidRPr="00DE7D5B">
        <w:rPr>
          <w:color w:val="000000" w:themeColor="text1"/>
        </w:rPr>
        <w:t>слова та літери “із використанням спеціальних засобів СЕП” замінити словами “на підставі запиту від Депозитарію</w:t>
      </w:r>
      <w:r w:rsidR="00BB5299" w:rsidRPr="00DE7D5B">
        <w:rPr>
          <w:color w:val="000000" w:themeColor="text1"/>
        </w:rPr>
        <w:t>;</w:t>
      </w:r>
    </w:p>
    <w:p w14:paraId="3BA342F3" w14:textId="77777777" w:rsidR="005F56FA" w:rsidRPr="005F56FA" w:rsidRDefault="005F56FA">
      <w:pPr>
        <w:ind w:firstLine="567"/>
        <w:rPr>
          <w:color w:val="000000" w:themeColor="text1"/>
          <w:sz w:val="24"/>
          <w:szCs w:val="24"/>
        </w:rPr>
      </w:pPr>
    </w:p>
    <w:p w14:paraId="58589A6F" w14:textId="2FF162CC" w:rsidR="00BB5299" w:rsidRPr="00DE7D5B" w:rsidRDefault="00BB5299">
      <w:pPr>
        <w:pStyle w:val="af3"/>
        <w:numPr>
          <w:ilvl w:val="0"/>
          <w:numId w:val="5"/>
        </w:numPr>
        <w:ind w:left="0" w:firstLine="567"/>
        <w:rPr>
          <w:color w:val="000000" w:themeColor="text1"/>
        </w:rPr>
      </w:pPr>
      <w:r w:rsidRPr="00DE7D5B">
        <w:rPr>
          <w:color w:val="000000" w:themeColor="text1"/>
        </w:rPr>
        <w:t xml:space="preserve">у </w:t>
      </w:r>
      <w:r w:rsidR="00AF7B10" w:rsidRPr="00DE7D5B">
        <w:rPr>
          <w:color w:val="000000" w:themeColor="text1"/>
        </w:rPr>
        <w:t xml:space="preserve">першому реченні </w:t>
      </w:r>
      <w:r w:rsidRPr="00DE7D5B">
        <w:rPr>
          <w:color w:val="000000" w:themeColor="text1"/>
        </w:rPr>
        <w:t>пункт</w:t>
      </w:r>
      <w:r w:rsidR="00AF7B10" w:rsidRPr="00DE7D5B">
        <w:rPr>
          <w:color w:val="000000" w:themeColor="text1"/>
        </w:rPr>
        <w:t>у</w:t>
      </w:r>
      <w:r w:rsidRPr="00DE7D5B">
        <w:rPr>
          <w:color w:val="000000" w:themeColor="text1"/>
        </w:rPr>
        <w:t xml:space="preserve"> 8 слова та літери “</w:t>
      </w:r>
      <w:r w:rsidR="00E46F26" w:rsidRPr="00DE7D5B">
        <w:rPr>
          <w:color w:val="000000" w:themeColor="text1"/>
        </w:rPr>
        <w:t xml:space="preserve">за принципом “поставка цінних паперів проти оплати” </w:t>
      </w:r>
      <w:r w:rsidRPr="00DE7D5B">
        <w:rPr>
          <w:color w:val="000000" w:themeColor="text1"/>
        </w:rPr>
        <w:t>з використанням спеціальних засобів СЕП” замінити словами “на підставі запиту від Депозитарію”;</w:t>
      </w:r>
    </w:p>
    <w:p w14:paraId="10F8C86E" w14:textId="73305DFB" w:rsidR="00BB5299" w:rsidRPr="00DE7D5B" w:rsidRDefault="00BB5299">
      <w:pPr>
        <w:ind w:firstLine="567"/>
        <w:rPr>
          <w:color w:val="000000" w:themeColor="text1"/>
        </w:rPr>
      </w:pPr>
    </w:p>
    <w:p w14:paraId="2192589A" w14:textId="5FCB83E9" w:rsidR="00BB5299" w:rsidRPr="00DE7D5B" w:rsidRDefault="00BB5299">
      <w:pPr>
        <w:ind w:firstLine="567"/>
        <w:rPr>
          <w:color w:val="000000" w:themeColor="text1"/>
        </w:rPr>
      </w:pPr>
      <w:r w:rsidRPr="00DE7D5B">
        <w:rPr>
          <w:color w:val="000000" w:themeColor="text1"/>
        </w:rPr>
        <w:t>3) у пункті 9 слова та літери “</w:t>
      </w:r>
      <w:r w:rsidR="0016304C" w:rsidRPr="00DE7D5B">
        <w:rPr>
          <w:color w:val="000000" w:themeColor="text1"/>
        </w:rPr>
        <w:t xml:space="preserve">за правочинами щодо цінних паперів </w:t>
      </w:r>
      <w:r w:rsidRPr="00DE7D5B">
        <w:rPr>
          <w:color w:val="000000" w:themeColor="text1"/>
        </w:rPr>
        <w:t>із використанням спеціальних засобів СЕП” замінити словами “на підставі запиту від Депозитарію”;</w:t>
      </w:r>
    </w:p>
    <w:p w14:paraId="5A1985D0" w14:textId="75669B3D" w:rsidR="00BB5299" w:rsidRPr="00DE7D5B" w:rsidRDefault="00BB5299">
      <w:pPr>
        <w:ind w:firstLine="567"/>
        <w:rPr>
          <w:color w:val="000000" w:themeColor="text1"/>
        </w:rPr>
      </w:pPr>
    </w:p>
    <w:p w14:paraId="7C5E7322" w14:textId="0C901FC2" w:rsidR="00BB5299" w:rsidRPr="00DE7D5B" w:rsidRDefault="00BB5299">
      <w:pPr>
        <w:ind w:firstLine="567"/>
        <w:rPr>
          <w:color w:val="000000" w:themeColor="text1"/>
        </w:rPr>
      </w:pPr>
      <w:r w:rsidRPr="00DE7D5B">
        <w:rPr>
          <w:color w:val="000000" w:themeColor="text1"/>
        </w:rPr>
        <w:t xml:space="preserve">4) у </w:t>
      </w:r>
      <w:r w:rsidR="0028135E" w:rsidRPr="00DE7D5B">
        <w:rPr>
          <w:color w:val="000000" w:themeColor="text1"/>
        </w:rPr>
        <w:t xml:space="preserve">підпунктах 1, 2 </w:t>
      </w:r>
      <w:r w:rsidRPr="00DE7D5B">
        <w:rPr>
          <w:color w:val="000000" w:themeColor="text1"/>
        </w:rPr>
        <w:t>пункт</w:t>
      </w:r>
      <w:r w:rsidR="0028135E" w:rsidRPr="00DE7D5B">
        <w:rPr>
          <w:color w:val="000000" w:themeColor="text1"/>
        </w:rPr>
        <w:t>у</w:t>
      </w:r>
      <w:r w:rsidRPr="00DE7D5B">
        <w:rPr>
          <w:color w:val="000000" w:themeColor="text1"/>
        </w:rPr>
        <w:t xml:space="preserve"> 10 слова та літери “</w:t>
      </w:r>
      <w:r w:rsidR="0016304C" w:rsidRPr="00DE7D5B">
        <w:rPr>
          <w:color w:val="000000" w:themeColor="text1"/>
        </w:rPr>
        <w:t xml:space="preserve">за принципом “поставка цінних паперів проти оплати” </w:t>
      </w:r>
      <w:r w:rsidRPr="00DE7D5B">
        <w:rPr>
          <w:color w:val="000000" w:themeColor="text1"/>
        </w:rPr>
        <w:t>з використанням спеціальних засобів СЕП” замінити словами “на підставі запиту від Депозитарію”;</w:t>
      </w:r>
    </w:p>
    <w:p w14:paraId="34757D0B" w14:textId="77777777" w:rsidR="00031AE6" w:rsidRPr="00DE7D5B" w:rsidRDefault="00031AE6">
      <w:pPr>
        <w:ind w:firstLine="567"/>
        <w:rPr>
          <w:color w:val="000000" w:themeColor="text1"/>
        </w:rPr>
      </w:pPr>
    </w:p>
    <w:p w14:paraId="69868FB2" w14:textId="1B70C625" w:rsidR="0013455C" w:rsidRPr="00DE7D5B" w:rsidRDefault="00031AE6">
      <w:pPr>
        <w:ind w:firstLine="567"/>
        <w:rPr>
          <w:color w:val="000000" w:themeColor="text1"/>
        </w:rPr>
      </w:pPr>
      <w:r w:rsidRPr="00DE7D5B">
        <w:rPr>
          <w:color w:val="000000" w:themeColor="text1"/>
        </w:rPr>
        <w:t>5) у</w:t>
      </w:r>
      <w:r w:rsidR="0013455C" w:rsidRPr="00DE7D5B">
        <w:rPr>
          <w:color w:val="000000" w:themeColor="text1"/>
        </w:rPr>
        <w:t xml:space="preserve"> </w:t>
      </w:r>
      <w:r w:rsidR="003D2CB4" w:rsidRPr="00DE7D5B">
        <w:rPr>
          <w:color w:val="000000" w:themeColor="text1"/>
        </w:rPr>
        <w:t xml:space="preserve">пунктах 11, 13 </w:t>
      </w:r>
      <w:r w:rsidR="00261CDA" w:rsidRPr="00DE7D5B">
        <w:rPr>
          <w:color w:val="000000" w:themeColor="text1"/>
        </w:rPr>
        <w:t>слова та літери “</w:t>
      </w:r>
      <w:r w:rsidR="00E8696E" w:rsidRPr="00DE7D5B">
        <w:rPr>
          <w:color w:val="000000" w:themeColor="text1"/>
        </w:rPr>
        <w:t xml:space="preserve">за правочинами щодо цінних паперів </w:t>
      </w:r>
      <w:r w:rsidR="00BB35A4" w:rsidRPr="00DE7D5B">
        <w:rPr>
          <w:color w:val="000000" w:themeColor="text1"/>
        </w:rPr>
        <w:t>із використанням спеціальних засобів СЕП</w:t>
      </w:r>
      <w:r w:rsidR="00261CDA" w:rsidRPr="00DE7D5B">
        <w:rPr>
          <w:color w:val="000000" w:themeColor="text1"/>
        </w:rPr>
        <w:t xml:space="preserve">” </w:t>
      </w:r>
      <w:r w:rsidR="00BB35A4" w:rsidRPr="00DE7D5B">
        <w:rPr>
          <w:color w:val="000000" w:themeColor="text1"/>
        </w:rPr>
        <w:t xml:space="preserve">замінити словами </w:t>
      </w:r>
      <w:r w:rsidR="00261CDA" w:rsidRPr="00DE7D5B">
        <w:rPr>
          <w:color w:val="000000" w:themeColor="text1"/>
        </w:rPr>
        <w:t>“</w:t>
      </w:r>
      <w:r w:rsidR="00BB35A4" w:rsidRPr="00DE7D5B">
        <w:rPr>
          <w:color w:val="000000" w:themeColor="text1"/>
        </w:rPr>
        <w:t>на підставі запиту від Депозитарію</w:t>
      </w:r>
      <w:r w:rsidR="00261CDA" w:rsidRPr="00DE7D5B">
        <w:rPr>
          <w:color w:val="000000" w:themeColor="text1"/>
        </w:rPr>
        <w:t>”</w:t>
      </w:r>
      <w:r w:rsidR="00BB35A4" w:rsidRPr="00DE7D5B">
        <w:rPr>
          <w:color w:val="000000" w:themeColor="text1"/>
        </w:rPr>
        <w:t>;</w:t>
      </w:r>
    </w:p>
    <w:p w14:paraId="2778CFC0" w14:textId="77777777" w:rsidR="00CC047C" w:rsidRPr="00DE7D5B" w:rsidRDefault="00CC047C" w:rsidP="007978B6">
      <w:pPr>
        <w:ind w:firstLine="567"/>
        <w:rPr>
          <w:color w:val="000000" w:themeColor="text1"/>
        </w:rPr>
      </w:pPr>
    </w:p>
    <w:p w14:paraId="3D08B3F6" w14:textId="60D9E291" w:rsidR="003173A8" w:rsidRPr="00DE7D5B" w:rsidRDefault="00031AE6" w:rsidP="007978B6">
      <w:pPr>
        <w:ind w:firstLine="567"/>
        <w:rPr>
          <w:color w:val="000000" w:themeColor="text1"/>
        </w:rPr>
      </w:pPr>
      <w:r w:rsidRPr="00DE7D5B">
        <w:rPr>
          <w:color w:val="000000" w:themeColor="text1"/>
        </w:rPr>
        <w:t>6</w:t>
      </w:r>
      <w:r w:rsidR="00CC047C" w:rsidRPr="00DE7D5B">
        <w:rPr>
          <w:color w:val="000000" w:themeColor="text1"/>
        </w:rPr>
        <w:t xml:space="preserve">) </w:t>
      </w:r>
      <w:r w:rsidR="003A231C" w:rsidRPr="00DE7D5B">
        <w:rPr>
          <w:color w:val="000000" w:themeColor="text1"/>
        </w:rPr>
        <w:t>у пункті 14:</w:t>
      </w:r>
    </w:p>
    <w:p w14:paraId="11ECC2B4" w14:textId="42BCE1E5" w:rsidR="003A231C" w:rsidRPr="00DE7D5B" w:rsidRDefault="00490065" w:rsidP="007978B6">
      <w:pPr>
        <w:ind w:firstLine="567"/>
        <w:rPr>
          <w:color w:val="000000" w:themeColor="text1"/>
        </w:rPr>
      </w:pPr>
      <w:r w:rsidRPr="00DE7D5B">
        <w:rPr>
          <w:color w:val="000000" w:themeColor="text1"/>
        </w:rPr>
        <w:t xml:space="preserve">в абзаці першому </w:t>
      </w:r>
      <w:r w:rsidR="003A231C" w:rsidRPr="00DE7D5B">
        <w:rPr>
          <w:color w:val="000000" w:themeColor="text1"/>
        </w:rPr>
        <w:t>слова та літери “із використанням спеціальних засобів СЕП” замінити словами “на підставі запиту від Депозитарію”;</w:t>
      </w:r>
    </w:p>
    <w:p w14:paraId="42F6412B" w14:textId="77777777" w:rsidR="003A231C" w:rsidRPr="00DE7D5B" w:rsidRDefault="003A231C" w:rsidP="007978B6">
      <w:pPr>
        <w:ind w:firstLine="567"/>
        <w:rPr>
          <w:color w:val="000000" w:themeColor="text1"/>
        </w:rPr>
      </w:pPr>
      <w:r w:rsidRPr="00DE7D5B">
        <w:rPr>
          <w:color w:val="000000" w:themeColor="text1"/>
        </w:rPr>
        <w:t>підпункт 2 виключити;</w:t>
      </w:r>
    </w:p>
    <w:p w14:paraId="7C2ED6EC" w14:textId="77777777" w:rsidR="003A231C" w:rsidRPr="00DE7D5B" w:rsidRDefault="00D36DDD" w:rsidP="007978B6">
      <w:pPr>
        <w:ind w:firstLine="567"/>
        <w:rPr>
          <w:color w:val="000000" w:themeColor="text1"/>
        </w:rPr>
      </w:pPr>
      <w:r w:rsidRPr="00DE7D5B">
        <w:rPr>
          <w:color w:val="000000" w:themeColor="text1"/>
        </w:rPr>
        <w:t>друге речення підпункту</w:t>
      </w:r>
      <w:r w:rsidR="003A231C" w:rsidRPr="00DE7D5B">
        <w:rPr>
          <w:color w:val="000000" w:themeColor="text1"/>
        </w:rPr>
        <w:t xml:space="preserve"> 3</w:t>
      </w:r>
      <w:r w:rsidRPr="00DE7D5B">
        <w:rPr>
          <w:color w:val="000000" w:themeColor="text1"/>
        </w:rPr>
        <w:t xml:space="preserve"> після слів “</w:t>
      </w:r>
      <w:r w:rsidR="00897860" w:rsidRPr="00DE7D5B">
        <w:rPr>
          <w:color w:val="000000" w:themeColor="text1"/>
        </w:rPr>
        <w:t>отримувати послуги з</w:t>
      </w:r>
      <w:r w:rsidRPr="00DE7D5B">
        <w:rPr>
          <w:color w:val="000000" w:themeColor="text1"/>
        </w:rPr>
        <w:t>” доповнити словами “</w:t>
      </w:r>
      <w:r w:rsidR="00897860" w:rsidRPr="00DE7D5B">
        <w:rPr>
          <w:color w:val="000000" w:themeColor="text1"/>
        </w:rPr>
        <w:t>обслуговування розрахунків за правочинами щодо цінних паперів,</w:t>
      </w:r>
      <w:r w:rsidRPr="00DE7D5B">
        <w:rPr>
          <w:color w:val="000000" w:themeColor="text1"/>
        </w:rPr>
        <w:t>”</w:t>
      </w:r>
      <w:r w:rsidR="00897860" w:rsidRPr="00DE7D5B">
        <w:rPr>
          <w:color w:val="000000" w:themeColor="text1"/>
        </w:rPr>
        <w:t>;</w:t>
      </w:r>
    </w:p>
    <w:p w14:paraId="26FC9515" w14:textId="77777777" w:rsidR="0004687D" w:rsidRPr="00DE7D5B" w:rsidRDefault="0004687D" w:rsidP="007978B6">
      <w:pPr>
        <w:ind w:firstLine="567"/>
        <w:rPr>
          <w:color w:val="000000" w:themeColor="text1"/>
        </w:rPr>
      </w:pPr>
    </w:p>
    <w:p w14:paraId="2BF826CE" w14:textId="04E2CD03" w:rsidR="009D0F03" w:rsidRPr="00DE7D5B" w:rsidRDefault="00DD6BC4" w:rsidP="001F4FC5">
      <w:pPr>
        <w:ind w:firstLine="567"/>
        <w:rPr>
          <w:color w:val="000000" w:themeColor="text1"/>
        </w:rPr>
      </w:pPr>
      <w:r w:rsidRPr="00DE7D5B">
        <w:rPr>
          <w:color w:val="000000" w:themeColor="text1"/>
        </w:rPr>
        <w:t>7</w:t>
      </w:r>
      <w:r w:rsidR="0004687D" w:rsidRPr="00DE7D5B">
        <w:rPr>
          <w:color w:val="000000" w:themeColor="text1"/>
        </w:rPr>
        <w:t xml:space="preserve">) </w:t>
      </w:r>
      <w:r w:rsidR="009D0F03" w:rsidRPr="00DE7D5B">
        <w:rPr>
          <w:color w:val="000000" w:themeColor="text1"/>
        </w:rPr>
        <w:t>у пункті 15:</w:t>
      </w:r>
    </w:p>
    <w:p w14:paraId="0DFE51D9" w14:textId="1A9DAE0D" w:rsidR="00DD6BC4" w:rsidRPr="00DE7D5B" w:rsidRDefault="00DD6BC4">
      <w:pPr>
        <w:ind w:firstLine="567"/>
        <w:rPr>
          <w:color w:val="000000" w:themeColor="text1"/>
        </w:rPr>
      </w:pPr>
      <w:r w:rsidRPr="00DE7D5B">
        <w:rPr>
          <w:color w:val="000000" w:themeColor="text1"/>
        </w:rPr>
        <w:t>в абзаці першому:</w:t>
      </w:r>
    </w:p>
    <w:p w14:paraId="69F5651B" w14:textId="77777777" w:rsidR="009D0F03" w:rsidRPr="00DE7D5B" w:rsidRDefault="009D0F03">
      <w:pPr>
        <w:ind w:firstLine="567"/>
        <w:rPr>
          <w:color w:val="000000" w:themeColor="text1"/>
        </w:rPr>
      </w:pPr>
      <w:r w:rsidRPr="00DE7D5B">
        <w:rPr>
          <w:color w:val="000000" w:themeColor="text1"/>
        </w:rPr>
        <w:t>слова “та укладення з Національним банком Договору” виключити;</w:t>
      </w:r>
    </w:p>
    <w:p w14:paraId="0634A676" w14:textId="77777777" w:rsidR="009D0F03" w:rsidRPr="00DE7D5B" w:rsidRDefault="009D0F03">
      <w:pPr>
        <w:ind w:firstLine="567"/>
        <w:rPr>
          <w:color w:val="000000" w:themeColor="text1"/>
        </w:rPr>
      </w:pPr>
      <w:r w:rsidRPr="00DE7D5B">
        <w:rPr>
          <w:color w:val="000000" w:themeColor="text1"/>
        </w:rPr>
        <w:t>слова “</w:t>
      </w:r>
      <w:r w:rsidR="00CA2390" w:rsidRPr="00DE7D5B">
        <w:rPr>
          <w:color w:val="000000" w:themeColor="text1"/>
        </w:rPr>
        <w:t>лист-заяву на укладення Договору в довільній формі</w:t>
      </w:r>
      <w:r w:rsidRPr="00DE7D5B">
        <w:rPr>
          <w:color w:val="000000" w:themeColor="text1"/>
        </w:rPr>
        <w:t>” замінити словами “супровідний лист”</w:t>
      </w:r>
      <w:r w:rsidR="00CA2390" w:rsidRPr="00DE7D5B">
        <w:rPr>
          <w:color w:val="000000" w:themeColor="text1"/>
        </w:rPr>
        <w:t>;</w:t>
      </w:r>
    </w:p>
    <w:p w14:paraId="2CE2B4B1" w14:textId="6944B8AE" w:rsidR="007D3506" w:rsidRPr="00DE7D5B" w:rsidRDefault="007D3506">
      <w:pPr>
        <w:ind w:firstLine="567"/>
        <w:rPr>
          <w:color w:val="000000" w:themeColor="text1"/>
        </w:rPr>
      </w:pPr>
      <w:r w:rsidRPr="00DE7D5B">
        <w:rPr>
          <w:color w:val="000000" w:themeColor="text1"/>
        </w:rPr>
        <w:t>у підпункті 2 слова та літери “</w:t>
      </w:r>
      <w:r w:rsidR="00E8696E" w:rsidRPr="00DE7D5B">
        <w:rPr>
          <w:color w:val="000000" w:themeColor="text1"/>
        </w:rPr>
        <w:t xml:space="preserve">за принципом “поставка цінних паперів проти оплати” </w:t>
      </w:r>
      <w:r w:rsidRPr="00DE7D5B">
        <w:rPr>
          <w:color w:val="000000" w:themeColor="text1"/>
        </w:rPr>
        <w:t>з використанням спеціальних засобів СЕП” замінити словами “на підставі запиту від Депозитарію”;</w:t>
      </w:r>
    </w:p>
    <w:p w14:paraId="103AAA25" w14:textId="506E3CE0" w:rsidR="007D3506" w:rsidRPr="00DE7D5B" w:rsidRDefault="007D3506">
      <w:pPr>
        <w:ind w:firstLine="567"/>
        <w:rPr>
          <w:color w:val="000000" w:themeColor="text1"/>
        </w:rPr>
      </w:pPr>
      <w:r w:rsidRPr="00DE7D5B">
        <w:rPr>
          <w:color w:val="000000" w:themeColor="text1"/>
        </w:rPr>
        <w:t>в абзаці п</w:t>
      </w:r>
      <w:r w:rsidR="001A4413">
        <w:rPr>
          <w:color w:val="000000" w:themeColor="text1"/>
        </w:rPr>
        <w:t>’</w:t>
      </w:r>
      <w:r w:rsidRPr="00DE7D5B">
        <w:rPr>
          <w:color w:val="000000" w:themeColor="text1"/>
        </w:rPr>
        <w:t>ятому слова “</w:t>
      </w:r>
      <w:r w:rsidR="00D10E9F" w:rsidRPr="00DE7D5B">
        <w:rPr>
          <w:color w:val="000000" w:themeColor="text1"/>
        </w:rPr>
        <w:t>укладення з Національним банком Договору та</w:t>
      </w:r>
      <w:r w:rsidRPr="00DE7D5B">
        <w:rPr>
          <w:color w:val="000000" w:themeColor="text1"/>
        </w:rPr>
        <w:t>” виключити;</w:t>
      </w:r>
    </w:p>
    <w:p w14:paraId="53E1B032" w14:textId="77777777" w:rsidR="00F96E45" w:rsidRPr="00DE7D5B" w:rsidRDefault="00F96E45" w:rsidP="007978B6">
      <w:pPr>
        <w:ind w:firstLine="567"/>
        <w:rPr>
          <w:color w:val="000000" w:themeColor="text1"/>
        </w:rPr>
      </w:pPr>
    </w:p>
    <w:p w14:paraId="6C956664" w14:textId="164073E0" w:rsidR="00E06901" w:rsidRPr="00DE7D5B" w:rsidRDefault="007F35B3" w:rsidP="001F4FC5">
      <w:pPr>
        <w:ind w:firstLine="567"/>
        <w:rPr>
          <w:color w:val="000000" w:themeColor="text1"/>
        </w:rPr>
      </w:pPr>
      <w:r w:rsidRPr="00DE7D5B">
        <w:rPr>
          <w:color w:val="000000" w:themeColor="text1"/>
        </w:rPr>
        <w:t>8</w:t>
      </w:r>
      <w:r w:rsidR="00F96E45" w:rsidRPr="00DE7D5B">
        <w:rPr>
          <w:color w:val="000000" w:themeColor="text1"/>
        </w:rPr>
        <w:t xml:space="preserve">) </w:t>
      </w:r>
      <w:r w:rsidR="00E06901" w:rsidRPr="00DE7D5B">
        <w:rPr>
          <w:color w:val="000000" w:themeColor="text1"/>
        </w:rPr>
        <w:t>у пункті 16:</w:t>
      </w:r>
    </w:p>
    <w:p w14:paraId="1538AB4D" w14:textId="4C3898E2" w:rsidR="00E06901" w:rsidRPr="00DE7D5B" w:rsidRDefault="007F35B3">
      <w:pPr>
        <w:ind w:firstLine="567"/>
        <w:rPr>
          <w:color w:val="000000" w:themeColor="text1"/>
        </w:rPr>
      </w:pPr>
      <w:r w:rsidRPr="00DE7D5B">
        <w:rPr>
          <w:color w:val="000000" w:themeColor="text1"/>
        </w:rPr>
        <w:t>в абзаці першому, підпункт</w:t>
      </w:r>
      <w:r w:rsidR="00E06901" w:rsidRPr="00DE7D5B">
        <w:rPr>
          <w:color w:val="000000" w:themeColor="text1"/>
        </w:rPr>
        <w:t>і</w:t>
      </w:r>
      <w:r w:rsidRPr="00DE7D5B">
        <w:rPr>
          <w:color w:val="000000" w:themeColor="text1"/>
        </w:rPr>
        <w:t xml:space="preserve"> 1 </w:t>
      </w:r>
      <w:r w:rsidR="00272AF5" w:rsidRPr="00DE7D5B">
        <w:rPr>
          <w:color w:val="000000" w:themeColor="text1"/>
        </w:rPr>
        <w:t>слова та літери “із використанням спеціальних засобів СЕП” замінити словами “на підставі запиту від Депозитарію”</w:t>
      </w:r>
      <w:r w:rsidR="00E06901" w:rsidRPr="00DE7D5B">
        <w:rPr>
          <w:color w:val="000000" w:themeColor="text1"/>
        </w:rPr>
        <w:t>;</w:t>
      </w:r>
    </w:p>
    <w:p w14:paraId="359DF7A1" w14:textId="0A4CBE48" w:rsidR="003D6FFF" w:rsidRPr="00DE7D5B" w:rsidRDefault="00E06901">
      <w:pPr>
        <w:ind w:firstLine="567"/>
        <w:rPr>
          <w:color w:val="000000" w:themeColor="text1"/>
        </w:rPr>
      </w:pPr>
      <w:r w:rsidRPr="00DE7D5B">
        <w:rPr>
          <w:color w:val="000000" w:themeColor="text1"/>
        </w:rPr>
        <w:t>у підпункті 4 слова та літери “за правочинами щодо цінних паперів із використанням спеціальних засобів СЕП” замінити словами “на підставі запиту від Депозитарію”.</w:t>
      </w:r>
    </w:p>
    <w:p w14:paraId="08319915" w14:textId="77777777" w:rsidR="00272AF5" w:rsidRPr="00DE7D5B" w:rsidRDefault="00272AF5" w:rsidP="007978B6">
      <w:pPr>
        <w:ind w:firstLine="567"/>
        <w:rPr>
          <w:color w:val="000000" w:themeColor="text1"/>
        </w:rPr>
      </w:pPr>
    </w:p>
    <w:p w14:paraId="71CA79F1" w14:textId="03737C2C" w:rsidR="00272AF5" w:rsidRPr="00BA5391" w:rsidRDefault="00272AF5" w:rsidP="00BA5391">
      <w:pPr>
        <w:pStyle w:val="af3"/>
        <w:numPr>
          <w:ilvl w:val="0"/>
          <w:numId w:val="3"/>
        </w:numPr>
        <w:rPr>
          <w:color w:val="000000" w:themeColor="text1"/>
        </w:rPr>
      </w:pPr>
      <w:r w:rsidRPr="00BA5391">
        <w:rPr>
          <w:color w:val="000000" w:themeColor="text1"/>
        </w:rPr>
        <w:t>У розділі ІІІ:</w:t>
      </w:r>
    </w:p>
    <w:p w14:paraId="7064D45B" w14:textId="55D0B530" w:rsidR="00BA5391" w:rsidRDefault="00BA5391" w:rsidP="00BA5391">
      <w:pPr>
        <w:rPr>
          <w:color w:val="000000" w:themeColor="text1"/>
        </w:rPr>
      </w:pPr>
    </w:p>
    <w:p w14:paraId="42C3D199" w14:textId="77777777" w:rsidR="00BA5391" w:rsidRPr="00BA5391" w:rsidRDefault="00BA5391" w:rsidP="00BA5391">
      <w:pPr>
        <w:rPr>
          <w:color w:val="000000" w:themeColor="text1"/>
        </w:rPr>
      </w:pPr>
      <w:bookmarkStart w:id="0" w:name="_GoBack"/>
      <w:bookmarkEnd w:id="0"/>
    </w:p>
    <w:p w14:paraId="7FB4FF0B" w14:textId="2E6A6B19" w:rsidR="00272AF5" w:rsidRPr="00DE7D5B" w:rsidRDefault="00116296" w:rsidP="007978B6">
      <w:pPr>
        <w:ind w:firstLine="567"/>
        <w:rPr>
          <w:color w:val="000000" w:themeColor="text1"/>
        </w:rPr>
      </w:pPr>
      <w:r w:rsidRPr="00DE7D5B">
        <w:rPr>
          <w:color w:val="000000" w:themeColor="text1"/>
        </w:rPr>
        <w:lastRenderedPageBreak/>
        <w:t xml:space="preserve">1) </w:t>
      </w:r>
      <w:r w:rsidR="00272AF5" w:rsidRPr="00DE7D5B">
        <w:rPr>
          <w:color w:val="000000" w:themeColor="text1"/>
        </w:rPr>
        <w:t xml:space="preserve">у </w:t>
      </w:r>
      <w:r w:rsidRPr="00DE7D5B">
        <w:rPr>
          <w:color w:val="000000" w:themeColor="text1"/>
        </w:rPr>
        <w:t>заголовку</w:t>
      </w:r>
      <w:r w:rsidR="00272AF5" w:rsidRPr="00DE7D5B">
        <w:rPr>
          <w:color w:val="000000" w:themeColor="text1"/>
        </w:rPr>
        <w:t xml:space="preserve"> </w:t>
      </w:r>
      <w:r w:rsidR="009474D4" w:rsidRPr="00DE7D5B">
        <w:rPr>
          <w:color w:val="000000" w:themeColor="text1"/>
        </w:rPr>
        <w:t>слова та літери “</w:t>
      </w:r>
      <w:r w:rsidR="00BD4D2E" w:rsidRPr="00DE7D5B">
        <w:rPr>
          <w:color w:val="000000" w:themeColor="text1"/>
        </w:rPr>
        <w:t xml:space="preserve">за правочинами щодо цінних паперів </w:t>
      </w:r>
      <w:r w:rsidR="009474D4" w:rsidRPr="00DE7D5B">
        <w:rPr>
          <w:color w:val="000000" w:themeColor="text1"/>
        </w:rPr>
        <w:t>із використанням спеціальних засобів СЕП” замінити словами “</w:t>
      </w:r>
      <w:r w:rsidR="00E907C7">
        <w:rPr>
          <w:color w:val="000000" w:themeColor="text1"/>
        </w:rPr>
        <w:t>за умови</w:t>
      </w:r>
      <w:r w:rsidR="0070112B" w:rsidRPr="00DE7D5B">
        <w:rPr>
          <w:color w:val="000000" w:themeColor="text1"/>
        </w:rPr>
        <w:t xml:space="preserve"> </w:t>
      </w:r>
      <w:r w:rsidR="00BD4D2E" w:rsidRPr="00DE7D5B">
        <w:rPr>
          <w:color w:val="000000" w:themeColor="text1"/>
        </w:rPr>
        <w:t>здійсненн</w:t>
      </w:r>
      <w:r w:rsidR="0070112B">
        <w:rPr>
          <w:color w:val="000000" w:themeColor="text1"/>
        </w:rPr>
        <w:t>я</w:t>
      </w:r>
      <w:r w:rsidR="00BD4D2E" w:rsidRPr="00DE7D5B">
        <w:rPr>
          <w:color w:val="000000" w:themeColor="text1"/>
        </w:rPr>
        <w:t xml:space="preserve"> розрахунків </w:t>
      </w:r>
      <w:r w:rsidR="009474D4" w:rsidRPr="00DE7D5B">
        <w:rPr>
          <w:color w:val="000000" w:themeColor="text1"/>
        </w:rPr>
        <w:t>на підставі запиту від Депозитарію”;</w:t>
      </w:r>
    </w:p>
    <w:p w14:paraId="79633467" w14:textId="77777777" w:rsidR="00116296" w:rsidRPr="00DE7D5B" w:rsidRDefault="00116296" w:rsidP="007978B6">
      <w:pPr>
        <w:ind w:firstLine="567"/>
        <w:rPr>
          <w:color w:val="000000" w:themeColor="text1"/>
        </w:rPr>
      </w:pPr>
    </w:p>
    <w:p w14:paraId="5DA949CC" w14:textId="0E46714D" w:rsidR="009474D4" w:rsidRPr="00DE7D5B" w:rsidRDefault="009474D4" w:rsidP="007978B6">
      <w:pPr>
        <w:pStyle w:val="af3"/>
        <w:numPr>
          <w:ilvl w:val="0"/>
          <w:numId w:val="6"/>
        </w:numPr>
        <w:ind w:left="0" w:firstLine="567"/>
        <w:rPr>
          <w:color w:val="000000" w:themeColor="text1"/>
        </w:rPr>
      </w:pPr>
      <w:r w:rsidRPr="00DE7D5B">
        <w:rPr>
          <w:color w:val="000000" w:themeColor="text1"/>
        </w:rPr>
        <w:t>у пункті 17:</w:t>
      </w:r>
    </w:p>
    <w:p w14:paraId="4280FA3D" w14:textId="3B27081C" w:rsidR="009474D4" w:rsidRPr="00DE7D5B" w:rsidRDefault="009474D4" w:rsidP="007978B6">
      <w:pPr>
        <w:ind w:firstLine="567"/>
        <w:rPr>
          <w:color w:val="000000" w:themeColor="text1"/>
        </w:rPr>
      </w:pPr>
      <w:r w:rsidRPr="00DE7D5B">
        <w:rPr>
          <w:color w:val="000000" w:themeColor="text1"/>
        </w:rPr>
        <w:t>у підпункті 1 слова та літери “із використанням спеціальних засобів СЕП” замінити словами</w:t>
      </w:r>
      <w:r w:rsidR="00BF0623" w:rsidRPr="00DE7D5B">
        <w:rPr>
          <w:color w:val="000000" w:themeColor="text1"/>
        </w:rPr>
        <w:t>, літерами та цифрами</w:t>
      </w:r>
      <w:r w:rsidRPr="00DE7D5B">
        <w:rPr>
          <w:color w:val="000000" w:themeColor="text1"/>
        </w:rPr>
        <w:t xml:space="preserve"> “</w:t>
      </w:r>
      <w:r w:rsidR="00BF0623" w:rsidRPr="00DE7D5B">
        <w:rPr>
          <w:color w:val="000000" w:themeColor="text1"/>
        </w:rPr>
        <w:t>шляхом обміну в СЕП фінансовими повідомленнями стандарту ISO 20022</w:t>
      </w:r>
      <w:r w:rsidRPr="00DE7D5B">
        <w:rPr>
          <w:color w:val="000000" w:themeColor="text1"/>
        </w:rPr>
        <w:t>”</w:t>
      </w:r>
      <w:r w:rsidR="00BF0623" w:rsidRPr="00DE7D5B">
        <w:rPr>
          <w:color w:val="000000" w:themeColor="text1"/>
        </w:rPr>
        <w:t>;</w:t>
      </w:r>
    </w:p>
    <w:p w14:paraId="690CDBE9" w14:textId="77777777" w:rsidR="008A7BD8" w:rsidRPr="00DE7D5B" w:rsidRDefault="008A7BD8" w:rsidP="007978B6">
      <w:pPr>
        <w:ind w:firstLine="567"/>
        <w:rPr>
          <w:color w:val="000000" w:themeColor="text1"/>
        </w:rPr>
      </w:pPr>
      <w:r w:rsidRPr="00DE7D5B">
        <w:rPr>
          <w:color w:val="000000" w:themeColor="text1"/>
        </w:rPr>
        <w:t>у підпункті 3:</w:t>
      </w:r>
    </w:p>
    <w:p w14:paraId="2D5D6D1C" w14:textId="439B6F61" w:rsidR="009474D4" w:rsidRPr="00DE7D5B" w:rsidRDefault="009474D4" w:rsidP="007978B6">
      <w:pPr>
        <w:ind w:firstLine="567"/>
        <w:rPr>
          <w:color w:val="000000" w:themeColor="text1"/>
        </w:rPr>
      </w:pPr>
      <w:r w:rsidRPr="00DE7D5B">
        <w:rPr>
          <w:color w:val="000000" w:themeColor="text1"/>
        </w:rPr>
        <w:t>слова та літери “</w:t>
      </w:r>
      <w:r w:rsidR="009D36AD" w:rsidRPr="00DE7D5B">
        <w:rPr>
          <w:color w:val="000000" w:themeColor="text1"/>
        </w:rPr>
        <w:t xml:space="preserve">за принципом “поставка цінних паперів проти оплати” </w:t>
      </w:r>
      <w:r w:rsidRPr="00DE7D5B">
        <w:rPr>
          <w:color w:val="000000" w:themeColor="text1"/>
        </w:rPr>
        <w:t>із використанням спеціальних засобів СЕП” замінити словами “на підставі запиту від Депозитарію”</w:t>
      </w:r>
      <w:r w:rsidR="00920828" w:rsidRPr="00DE7D5B">
        <w:rPr>
          <w:color w:val="000000" w:themeColor="text1"/>
        </w:rPr>
        <w:t>;</w:t>
      </w:r>
    </w:p>
    <w:p w14:paraId="742FA17D" w14:textId="77777777" w:rsidR="00920828" w:rsidRPr="00DE7D5B" w:rsidRDefault="00920828" w:rsidP="007978B6">
      <w:pPr>
        <w:ind w:firstLine="567"/>
        <w:rPr>
          <w:color w:val="000000" w:themeColor="text1"/>
        </w:rPr>
      </w:pPr>
      <w:r w:rsidRPr="00DE7D5B">
        <w:rPr>
          <w:color w:val="000000" w:themeColor="text1"/>
        </w:rPr>
        <w:t>підпункт доповнити словами “, включаючи регламентний час проведення таких видів розрахунків”;</w:t>
      </w:r>
    </w:p>
    <w:p w14:paraId="07F5006C" w14:textId="77777777" w:rsidR="001A0603" w:rsidRPr="00DE7D5B" w:rsidRDefault="001A0603" w:rsidP="007978B6">
      <w:pPr>
        <w:ind w:firstLine="567"/>
        <w:rPr>
          <w:color w:val="000000" w:themeColor="text1"/>
        </w:rPr>
      </w:pPr>
    </w:p>
    <w:p w14:paraId="62531BD7" w14:textId="32378C4B" w:rsidR="00547359" w:rsidRPr="00DE7D5B" w:rsidRDefault="00547359" w:rsidP="007978B6">
      <w:pPr>
        <w:pStyle w:val="af3"/>
        <w:numPr>
          <w:ilvl w:val="0"/>
          <w:numId w:val="6"/>
        </w:numPr>
        <w:ind w:left="0" w:firstLine="567"/>
        <w:rPr>
          <w:color w:val="000000" w:themeColor="text1"/>
        </w:rPr>
      </w:pPr>
      <w:r w:rsidRPr="00DE7D5B">
        <w:rPr>
          <w:color w:val="000000" w:themeColor="text1"/>
        </w:rPr>
        <w:t>у підпункті 18:</w:t>
      </w:r>
    </w:p>
    <w:p w14:paraId="295FE272" w14:textId="3D0CB926" w:rsidR="00547359" w:rsidRPr="00DE7D5B" w:rsidRDefault="00547359" w:rsidP="001F4FC5">
      <w:pPr>
        <w:ind w:firstLine="567"/>
        <w:rPr>
          <w:color w:val="000000" w:themeColor="text1"/>
        </w:rPr>
      </w:pPr>
      <w:r w:rsidRPr="00DE7D5B">
        <w:rPr>
          <w:color w:val="000000" w:themeColor="text1"/>
        </w:rPr>
        <w:t>в абзаці першому слова та літери “</w:t>
      </w:r>
      <w:r w:rsidR="001452C3" w:rsidRPr="00DE7D5B">
        <w:rPr>
          <w:color w:val="000000" w:themeColor="text1"/>
        </w:rPr>
        <w:t xml:space="preserve">за принципом “поставка цінних паперів проти оплати” </w:t>
      </w:r>
      <w:r w:rsidRPr="00DE7D5B">
        <w:rPr>
          <w:color w:val="000000" w:themeColor="text1"/>
        </w:rPr>
        <w:t>із використанням спеціальних засобів СЕП” замінити словами “на підставі запиту від Депозитарію”;</w:t>
      </w:r>
    </w:p>
    <w:p w14:paraId="5E7EF2FF" w14:textId="7A732CF0" w:rsidR="009A17C9" w:rsidRPr="00DE7D5B" w:rsidRDefault="009A17C9" w:rsidP="007978B6">
      <w:pPr>
        <w:ind w:firstLine="567"/>
        <w:rPr>
          <w:color w:val="000000" w:themeColor="text1"/>
        </w:rPr>
      </w:pPr>
      <w:r w:rsidRPr="00DE7D5B">
        <w:rPr>
          <w:color w:val="000000" w:themeColor="text1"/>
        </w:rPr>
        <w:t xml:space="preserve">підпункт 1 викласти </w:t>
      </w:r>
      <w:r w:rsidR="001A0603" w:rsidRPr="00DE7D5B">
        <w:rPr>
          <w:color w:val="000000" w:themeColor="text1"/>
        </w:rPr>
        <w:t>в</w:t>
      </w:r>
      <w:r w:rsidRPr="00DE7D5B">
        <w:rPr>
          <w:color w:val="000000" w:themeColor="text1"/>
        </w:rPr>
        <w:t xml:space="preserve"> такій редакції:</w:t>
      </w:r>
    </w:p>
    <w:p w14:paraId="473D1AB2" w14:textId="77777777" w:rsidR="009A17C9" w:rsidRPr="00DE7D5B" w:rsidRDefault="009A17C9" w:rsidP="001F4FC5">
      <w:pPr>
        <w:ind w:firstLine="567"/>
        <w:rPr>
          <w:color w:val="000000" w:themeColor="text1"/>
        </w:rPr>
      </w:pPr>
      <w:r w:rsidRPr="00DE7D5B">
        <w:rPr>
          <w:color w:val="000000" w:themeColor="text1"/>
        </w:rPr>
        <w:t>“1)</w:t>
      </w:r>
      <w:r w:rsidRPr="00DE7D5B">
        <w:rPr>
          <w:color w:val="000000" w:themeColor="text1"/>
        </w:rPr>
        <w:tab/>
        <w:t>перевірку наявності в розпорядженнях постачальника та одержувача інформації щодо ідентифікаційного коду та міжнародного номера банківського рахунку (IBAN) власника цінних паперів або клієнта постачальника/одержувача, який обслуговує власника цінних паперів;”</w:t>
      </w:r>
      <w:r w:rsidR="00CB776A" w:rsidRPr="00DE7D5B">
        <w:rPr>
          <w:color w:val="000000" w:themeColor="text1"/>
        </w:rPr>
        <w:t>;</w:t>
      </w:r>
    </w:p>
    <w:p w14:paraId="0E35F463" w14:textId="77777777" w:rsidR="00CB776A" w:rsidRPr="00DE7D5B" w:rsidRDefault="00CB776A">
      <w:pPr>
        <w:ind w:firstLine="567"/>
        <w:rPr>
          <w:color w:val="000000" w:themeColor="text1"/>
        </w:rPr>
      </w:pPr>
      <w:r w:rsidRPr="00DE7D5B">
        <w:rPr>
          <w:color w:val="000000" w:themeColor="text1"/>
        </w:rPr>
        <w:t>у підпункті 2 слова та літери “з використанням спеціальних засобів СЕП” виключити;</w:t>
      </w:r>
    </w:p>
    <w:p w14:paraId="46ED25A6" w14:textId="77777777" w:rsidR="00DB7355" w:rsidRPr="00DE7D5B" w:rsidRDefault="00DB7355">
      <w:pPr>
        <w:ind w:firstLine="567"/>
        <w:rPr>
          <w:color w:val="000000" w:themeColor="text1"/>
        </w:rPr>
      </w:pPr>
      <w:r w:rsidRPr="00DE7D5B">
        <w:rPr>
          <w:color w:val="000000" w:themeColor="text1"/>
        </w:rPr>
        <w:t>у підпункті 3 слова та літери “інформації про списання коштів від СЕП або обслуговуючого банку” замінити словами “повідомлення про зарахування коштів на рахунок”;</w:t>
      </w:r>
    </w:p>
    <w:p w14:paraId="12CA272D" w14:textId="77777777" w:rsidR="003C3578" w:rsidRPr="00DE7D5B" w:rsidRDefault="00000DE0">
      <w:pPr>
        <w:ind w:firstLine="567"/>
        <w:rPr>
          <w:color w:val="000000" w:themeColor="text1"/>
        </w:rPr>
      </w:pPr>
      <w:r w:rsidRPr="00DE7D5B">
        <w:rPr>
          <w:color w:val="000000" w:themeColor="text1"/>
        </w:rPr>
        <w:t>у підпункті 5</w:t>
      </w:r>
      <w:r w:rsidR="003C3578" w:rsidRPr="00DE7D5B">
        <w:rPr>
          <w:color w:val="000000" w:themeColor="text1"/>
        </w:rPr>
        <w:t>:</w:t>
      </w:r>
    </w:p>
    <w:p w14:paraId="704DA2F7" w14:textId="2C27C9A3" w:rsidR="00000DE0" w:rsidRPr="00DE7D5B" w:rsidRDefault="00000DE0">
      <w:pPr>
        <w:ind w:firstLine="567"/>
        <w:rPr>
          <w:color w:val="000000" w:themeColor="text1"/>
        </w:rPr>
      </w:pPr>
      <w:r w:rsidRPr="00DE7D5B">
        <w:rPr>
          <w:color w:val="000000" w:themeColor="text1"/>
        </w:rPr>
        <w:t>слова та літери “повідомлення про необхідність перерахування коштів не відбулася до завершення часу, визначеного регламентом СЕП для таких видів платежів, до закриття операційного дня Центрального депозитарію” замінити словами “</w:t>
      </w:r>
      <w:r w:rsidR="003C3578" w:rsidRPr="00DE7D5B">
        <w:rPr>
          <w:color w:val="000000" w:themeColor="text1"/>
        </w:rPr>
        <w:t>запиту на ініціювання платіжної інструкції не відбулася до завершення часу, зазначеного Центральним депозитарієм у такому запиті</w:t>
      </w:r>
      <w:r w:rsidRPr="00DE7D5B">
        <w:rPr>
          <w:color w:val="000000" w:themeColor="text1"/>
        </w:rPr>
        <w:t>”</w:t>
      </w:r>
      <w:r w:rsidR="004F0C32" w:rsidRPr="00DE7D5B">
        <w:rPr>
          <w:color w:val="000000" w:themeColor="text1"/>
        </w:rPr>
        <w:t>;</w:t>
      </w:r>
    </w:p>
    <w:p w14:paraId="42876094" w14:textId="0D6F3C19" w:rsidR="003C3578" w:rsidRPr="00DE7D5B" w:rsidRDefault="003C3578">
      <w:pPr>
        <w:ind w:firstLine="567"/>
        <w:rPr>
          <w:color w:val="000000" w:themeColor="text1"/>
        </w:rPr>
      </w:pPr>
      <w:r w:rsidRPr="00DE7D5B">
        <w:rPr>
          <w:color w:val="000000" w:themeColor="text1"/>
        </w:rPr>
        <w:t>підпункт</w:t>
      </w:r>
      <w:r w:rsidR="001A0603" w:rsidRPr="00DE7D5B">
        <w:rPr>
          <w:color w:val="000000" w:themeColor="text1"/>
        </w:rPr>
        <w:t xml:space="preserve"> доповнити новим </w:t>
      </w:r>
      <w:r w:rsidRPr="00DE7D5B">
        <w:rPr>
          <w:color w:val="000000" w:themeColor="text1"/>
        </w:rPr>
        <w:t>реченням такого змісту:</w:t>
      </w:r>
      <w:r w:rsidR="001A0603" w:rsidRPr="00DE7D5B">
        <w:rPr>
          <w:color w:val="000000" w:themeColor="text1"/>
        </w:rPr>
        <w:t xml:space="preserve"> </w:t>
      </w:r>
      <w:r w:rsidRPr="00DE7D5B">
        <w:rPr>
          <w:color w:val="000000" w:themeColor="text1"/>
        </w:rPr>
        <w:t>“Час, зазначений Центральним депозитарієм у запиті на ініціювання платіжної інструкції, має відповідати регламентному часу, визначеному внутрішніми документами Центрального депозитарію для проведення розрахунків на підставі запиту від Депозитарію.”</w:t>
      </w:r>
      <w:r w:rsidR="00DE72E8" w:rsidRPr="00DE7D5B">
        <w:rPr>
          <w:color w:val="000000" w:themeColor="text1"/>
        </w:rPr>
        <w:t>;</w:t>
      </w:r>
    </w:p>
    <w:p w14:paraId="4057DD8A" w14:textId="77777777" w:rsidR="00711D68" w:rsidRPr="00DE7D5B" w:rsidRDefault="00711D68">
      <w:pPr>
        <w:ind w:firstLine="567"/>
        <w:rPr>
          <w:color w:val="000000" w:themeColor="text1"/>
        </w:rPr>
      </w:pPr>
    </w:p>
    <w:p w14:paraId="5E90D46C" w14:textId="3C8AF545" w:rsidR="00CD5FBB" w:rsidRPr="00DE7D5B" w:rsidRDefault="00CD5FBB">
      <w:pPr>
        <w:pStyle w:val="af3"/>
        <w:numPr>
          <w:ilvl w:val="0"/>
          <w:numId w:val="6"/>
        </w:numPr>
        <w:ind w:left="0" w:firstLine="567"/>
        <w:rPr>
          <w:color w:val="000000" w:themeColor="text1"/>
        </w:rPr>
      </w:pPr>
      <w:r w:rsidRPr="00DE7D5B">
        <w:rPr>
          <w:color w:val="000000" w:themeColor="text1"/>
        </w:rPr>
        <w:t>у пункті 19:</w:t>
      </w:r>
    </w:p>
    <w:p w14:paraId="75321816" w14:textId="322A8F06" w:rsidR="00CD5FBB" w:rsidRPr="00DE7D5B" w:rsidRDefault="00CD5FBB">
      <w:pPr>
        <w:ind w:firstLine="567"/>
        <w:rPr>
          <w:color w:val="000000" w:themeColor="text1"/>
        </w:rPr>
      </w:pPr>
      <w:r w:rsidRPr="00DE7D5B">
        <w:rPr>
          <w:color w:val="000000" w:themeColor="text1"/>
        </w:rPr>
        <w:lastRenderedPageBreak/>
        <w:t xml:space="preserve">абзац перший викласти </w:t>
      </w:r>
      <w:r w:rsidR="002273F6" w:rsidRPr="00DE7D5B">
        <w:rPr>
          <w:color w:val="000000" w:themeColor="text1"/>
        </w:rPr>
        <w:t>в</w:t>
      </w:r>
      <w:r w:rsidRPr="00DE7D5B">
        <w:rPr>
          <w:color w:val="000000" w:themeColor="text1"/>
        </w:rPr>
        <w:t xml:space="preserve"> такій редакції:</w:t>
      </w:r>
    </w:p>
    <w:p w14:paraId="1DD2F091" w14:textId="51397F27" w:rsidR="00CD5FBB" w:rsidRPr="00DE7D5B" w:rsidRDefault="00CD5FBB">
      <w:pPr>
        <w:ind w:firstLine="567"/>
        <w:rPr>
          <w:color w:val="000000" w:themeColor="text1"/>
        </w:rPr>
      </w:pPr>
      <w:r w:rsidRPr="00DE7D5B">
        <w:rPr>
          <w:color w:val="000000" w:themeColor="text1"/>
        </w:rPr>
        <w:t>“19. Грошові розрахунки за правочинами щодо цінних паперів за умови проведення розрахунків за принципом “поставка цінних паперів проти оплати” забезпечуються/здійснюються Центральним депозитарієм та обслуговуючими банками шляхом обміну в СЕП фінансовими повідомленнями стандарту ISO</w:t>
      </w:r>
      <w:r w:rsidR="00567456">
        <w:rPr>
          <w:color w:val="000000" w:themeColor="text1"/>
        </w:rPr>
        <w:t> </w:t>
      </w:r>
      <w:r w:rsidRPr="00DE7D5B">
        <w:rPr>
          <w:color w:val="000000" w:themeColor="text1"/>
        </w:rPr>
        <w:t>20022 таким чином:”;</w:t>
      </w:r>
    </w:p>
    <w:p w14:paraId="5EAAE6BD" w14:textId="33448F0A" w:rsidR="0049558C" w:rsidRPr="00DE7D5B" w:rsidRDefault="00F9290B">
      <w:pPr>
        <w:ind w:firstLine="567"/>
        <w:rPr>
          <w:color w:val="000000" w:themeColor="text1"/>
        </w:rPr>
      </w:pPr>
      <w:r w:rsidRPr="00DE7D5B">
        <w:rPr>
          <w:color w:val="000000" w:themeColor="text1"/>
        </w:rPr>
        <w:t>у підпункті 1</w:t>
      </w:r>
      <w:r w:rsidR="0049558C" w:rsidRPr="00DE7D5B">
        <w:rPr>
          <w:color w:val="000000" w:themeColor="text1"/>
        </w:rPr>
        <w:t>:</w:t>
      </w:r>
    </w:p>
    <w:p w14:paraId="683037A4" w14:textId="793BFBFA" w:rsidR="0049558C" w:rsidRPr="00DE7D5B" w:rsidRDefault="0049558C">
      <w:pPr>
        <w:ind w:firstLine="567"/>
        <w:rPr>
          <w:color w:val="000000" w:themeColor="text1"/>
        </w:rPr>
      </w:pPr>
      <w:r w:rsidRPr="00DE7D5B">
        <w:rPr>
          <w:color w:val="000000" w:themeColor="text1"/>
        </w:rPr>
        <w:t>підпункт після слова “відправляє” доповнити слов</w:t>
      </w:r>
      <w:r w:rsidR="002273F6" w:rsidRPr="00DE7D5B">
        <w:rPr>
          <w:color w:val="000000" w:themeColor="text1"/>
        </w:rPr>
        <w:t>ом</w:t>
      </w:r>
      <w:r w:rsidRPr="00DE7D5B">
        <w:rPr>
          <w:color w:val="000000" w:themeColor="text1"/>
        </w:rPr>
        <w:t xml:space="preserve"> та літерами “через СЕП”;</w:t>
      </w:r>
    </w:p>
    <w:p w14:paraId="4063A5CB" w14:textId="0D3EA1C1" w:rsidR="00F9290B" w:rsidRPr="00DE7D5B" w:rsidRDefault="00F9290B">
      <w:pPr>
        <w:ind w:firstLine="567"/>
        <w:rPr>
          <w:color w:val="000000" w:themeColor="text1"/>
        </w:rPr>
      </w:pPr>
      <w:r w:rsidRPr="00DE7D5B">
        <w:rPr>
          <w:color w:val="000000" w:themeColor="text1"/>
        </w:rPr>
        <w:t>слова та літери “повідомлення про необхідність перерахування коштів (&amp;P)” замінити словами “</w:t>
      </w:r>
      <w:r w:rsidR="009D2FF9" w:rsidRPr="00DE7D5B">
        <w:rPr>
          <w:color w:val="000000" w:themeColor="text1"/>
        </w:rPr>
        <w:t>запит на ініціювання платіжної інструкції</w:t>
      </w:r>
      <w:r w:rsidRPr="00DE7D5B">
        <w:rPr>
          <w:color w:val="000000" w:themeColor="text1"/>
        </w:rPr>
        <w:t>”</w:t>
      </w:r>
      <w:r w:rsidR="009D2FF9" w:rsidRPr="00DE7D5B">
        <w:rPr>
          <w:color w:val="000000" w:themeColor="text1"/>
        </w:rPr>
        <w:t>;</w:t>
      </w:r>
    </w:p>
    <w:p w14:paraId="49DC42A6" w14:textId="0BADFAE6" w:rsidR="00B93128" w:rsidRPr="00DE7D5B" w:rsidRDefault="00B93128">
      <w:pPr>
        <w:ind w:firstLine="567"/>
        <w:rPr>
          <w:color w:val="000000" w:themeColor="text1"/>
        </w:rPr>
      </w:pPr>
      <w:r w:rsidRPr="00DE7D5B">
        <w:rPr>
          <w:color w:val="000000" w:themeColor="text1"/>
        </w:rPr>
        <w:t>у підпункті 2</w:t>
      </w:r>
      <w:r w:rsidR="00DD1872" w:rsidRPr="00DE7D5B">
        <w:rPr>
          <w:color w:val="000000" w:themeColor="text1"/>
        </w:rPr>
        <w:t xml:space="preserve"> </w:t>
      </w:r>
      <w:r w:rsidR="0046251A" w:rsidRPr="00DE7D5B">
        <w:rPr>
          <w:color w:val="000000" w:themeColor="text1"/>
        </w:rPr>
        <w:t>слова</w:t>
      </w:r>
      <w:r w:rsidR="001B2EF3" w:rsidRPr="00DE7D5B">
        <w:rPr>
          <w:color w:val="000000" w:themeColor="text1"/>
        </w:rPr>
        <w:t xml:space="preserve"> та літери</w:t>
      </w:r>
      <w:r w:rsidR="0046251A" w:rsidRPr="00DE7D5B">
        <w:rPr>
          <w:color w:val="000000" w:themeColor="text1"/>
        </w:rPr>
        <w:t xml:space="preserve"> “відповідного платіжного доручення на перерахування”</w:t>
      </w:r>
      <w:r w:rsidR="00DD1872" w:rsidRPr="00DE7D5B">
        <w:rPr>
          <w:color w:val="000000" w:themeColor="text1"/>
        </w:rPr>
        <w:t xml:space="preserve">, </w:t>
      </w:r>
      <w:r w:rsidR="006A0A84" w:rsidRPr="00DE7D5B">
        <w:rPr>
          <w:color w:val="000000" w:themeColor="text1"/>
        </w:rPr>
        <w:t xml:space="preserve">“з файла &amp;P, та в разі виконання внутрішньобанківського переказу надіслати інформацію про виконаний платіж Центральному депозитарію з використанням спеціальних засобів СЕП” </w:t>
      </w:r>
      <w:r w:rsidR="0046251A" w:rsidRPr="00DE7D5B">
        <w:rPr>
          <w:color w:val="000000" w:themeColor="text1"/>
        </w:rPr>
        <w:t xml:space="preserve">замінити </w:t>
      </w:r>
      <w:r w:rsidR="006A0A84" w:rsidRPr="00DE7D5B">
        <w:rPr>
          <w:color w:val="000000" w:themeColor="text1"/>
        </w:rPr>
        <w:t xml:space="preserve">відповідно </w:t>
      </w:r>
      <w:r w:rsidR="0046251A" w:rsidRPr="00DE7D5B">
        <w:rPr>
          <w:color w:val="000000" w:themeColor="text1"/>
        </w:rPr>
        <w:t>словами</w:t>
      </w:r>
      <w:r w:rsidR="006A0A84" w:rsidRPr="00DE7D5B">
        <w:rPr>
          <w:color w:val="000000" w:themeColor="text1"/>
        </w:rPr>
        <w:t>, літерами та цифрами</w:t>
      </w:r>
      <w:r w:rsidR="0046251A" w:rsidRPr="00DE7D5B">
        <w:rPr>
          <w:color w:val="000000" w:themeColor="text1"/>
        </w:rPr>
        <w:t xml:space="preserve"> “відповідної платіжної інструкції на переказ”</w:t>
      </w:r>
      <w:r w:rsidR="006A0A84" w:rsidRPr="00DE7D5B">
        <w:rPr>
          <w:color w:val="000000" w:themeColor="text1"/>
        </w:rPr>
        <w:t xml:space="preserve">, </w:t>
      </w:r>
      <w:r w:rsidRPr="00DE7D5B">
        <w:rPr>
          <w:color w:val="000000" w:themeColor="text1"/>
        </w:rPr>
        <w:t>“</w:t>
      </w:r>
      <w:r w:rsidR="005D3D99" w:rsidRPr="00DE7D5B">
        <w:rPr>
          <w:color w:val="000000" w:themeColor="text1"/>
        </w:rPr>
        <w:t>із запиту на ініціювання платіжної інструкції в порядку, визначеному документами з методології стандарту ISO 20022 Національного банку</w:t>
      </w:r>
      <w:r w:rsidRPr="00DE7D5B">
        <w:rPr>
          <w:color w:val="000000" w:themeColor="text1"/>
        </w:rPr>
        <w:t>”;</w:t>
      </w:r>
    </w:p>
    <w:p w14:paraId="21F5B558" w14:textId="168E1651" w:rsidR="00977A21" w:rsidRPr="00DE7D5B" w:rsidRDefault="00580906">
      <w:pPr>
        <w:ind w:firstLine="567"/>
        <w:rPr>
          <w:color w:val="000000" w:themeColor="text1"/>
        </w:rPr>
      </w:pPr>
      <w:r w:rsidRPr="00DE7D5B">
        <w:rPr>
          <w:color w:val="000000" w:themeColor="text1"/>
        </w:rPr>
        <w:t>у підпункті 3</w:t>
      </w:r>
      <w:r w:rsidR="00977A21" w:rsidRPr="00DE7D5B">
        <w:rPr>
          <w:color w:val="000000" w:themeColor="text1"/>
        </w:rPr>
        <w:t>:</w:t>
      </w:r>
    </w:p>
    <w:p w14:paraId="05415C4C" w14:textId="77777777" w:rsidR="00F235BD" w:rsidRPr="00DE7D5B" w:rsidRDefault="00F235BD">
      <w:pPr>
        <w:ind w:firstLine="567"/>
        <w:rPr>
          <w:color w:val="000000" w:themeColor="text1"/>
        </w:rPr>
      </w:pPr>
      <w:r w:rsidRPr="00DE7D5B">
        <w:rPr>
          <w:color w:val="000000" w:themeColor="text1"/>
        </w:rPr>
        <w:t>у першому реченні:</w:t>
      </w:r>
    </w:p>
    <w:p w14:paraId="63FAD49A" w14:textId="2C7EF4B7" w:rsidR="009E000A" w:rsidRPr="00DE7D5B" w:rsidRDefault="00F235BD">
      <w:pPr>
        <w:ind w:firstLine="567"/>
        <w:rPr>
          <w:color w:val="000000" w:themeColor="text1"/>
        </w:rPr>
      </w:pPr>
      <w:r w:rsidRPr="00DE7D5B">
        <w:rPr>
          <w:color w:val="000000" w:themeColor="text1"/>
        </w:rPr>
        <w:t xml:space="preserve">речення </w:t>
      </w:r>
      <w:r w:rsidR="009E000A" w:rsidRPr="00DE7D5B">
        <w:rPr>
          <w:color w:val="000000" w:themeColor="text1"/>
        </w:rPr>
        <w:t>після слова “отримує” доповнити слов</w:t>
      </w:r>
      <w:r w:rsidRPr="00DE7D5B">
        <w:rPr>
          <w:color w:val="000000" w:themeColor="text1"/>
        </w:rPr>
        <w:t>ом</w:t>
      </w:r>
      <w:r w:rsidR="009E000A" w:rsidRPr="00DE7D5B">
        <w:rPr>
          <w:color w:val="000000" w:themeColor="text1"/>
        </w:rPr>
        <w:t xml:space="preserve"> та літерами “від СЕП”;</w:t>
      </w:r>
    </w:p>
    <w:p w14:paraId="6A3ABF0B" w14:textId="5C3EE55E" w:rsidR="00580906" w:rsidRPr="00DE7D5B" w:rsidRDefault="00580906">
      <w:pPr>
        <w:ind w:firstLine="567"/>
        <w:rPr>
          <w:color w:val="000000" w:themeColor="text1"/>
        </w:rPr>
      </w:pPr>
      <w:r w:rsidRPr="00DE7D5B">
        <w:rPr>
          <w:color w:val="000000" w:themeColor="text1"/>
        </w:rPr>
        <w:t>слова “</w:t>
      </w:r>
      <w:r w:rsidR="00977A21" w:rsidRPr="00DE7D5B">
        <w:rPr>
          <w:color w:val="000000" w:themeColor="text1"/>
        </w:rPr>
        <w:t>інформацію про завершення грошових розрахунків</w:t>
      </w:r>
      <w:r w:rsidRPr="00DE7D5B">
        <w:rPr>
          <w:color w:val="000000" w:themeColor="text1"/>
        </w:rPr>
        <w:t>” замінити словами “</w:t>
      </w:r>
      <w:r w:rsidR="00977A21" w:rsidRPr="00DE7D5B">
        <w:rPr>
          <w:color w:val="000000" w:themeColor="text1"/>
        </w:rPr>
        <w:t>повідомлення про зарахування коштів на рахунок</w:t>
      </w:r>
      <w:r w:rsidRPr="00DE7D5B">
        <w:rPr>
          <w:color w:val="000000" w:themeColor="text1"/>
        </w:rPr>
        <w:t>”;</w:t>
      </w:r>
    </w:p>
    <w:p w14:paraId="6ABFED2C" w14:textId="77777777" w:rsidR="00977A21" w:rsidRPr="00DE7D5B" w:rsidRDefault="00977A21">
      <w:pPr>
        <w:ind w:firstLine="567"/>
        <w:rPr>
          <w:color w:val="000000" w:themeColor="text1"/>
        </w:rPr>
      </w:pPr>
      <w:r w:rsidRPr="00DE7D5B">
        <w:rPr>
          <w:color w:val="000000" w:themeColor="text1"/>
        </w:rPr>
        <w:t>друге речення виключити;</w:t>
      </w:r>
    </w:p>
    <w:p w14:paraId="57E9DD2B" w14:textId="77777777" w:rsidR="00711D68" w:rsidRPr="00DE7D5B" w:rsidRDefault="00711D68">
      <w:pPr>
        <w:ind w:firstLine="567"/>
        <w:rPr>
          <w:color w:val="000000" w:themeColor="text1"/>
        </w:rPr>
      </w:pPr>
    </w:p>
    <w:p w14:paraId="5FFAAB91" w14:textId="1D7EDBF0" w:rsidR="00F563C6" w:rsidRPr="00DE7D5B" w:rsidRDefault="00F563C6">
      <w:pPr>
        <w:pStyle w:val="af3"/>
        <w:numPr>
          <w:ilvl w:val="0"/>
          <w:numId w:val="6"/>
        </w:numPr>
        <w:ind w:left="0" w:firstLine="567"/>
        <w:rPr>
          <w:color w:val="000000" w:themeColor="text1"/>
        </w:rPr>
      </w:pPr>
      <w:r w:rsidRPr="00DE7D5B">
        <w:rPr>
          <w:color w:val="000000" w:themeColor="text1"/>
        </w:rPr>
        <w:t xml:space="preserve">пункт 20 викласти </w:t>
      </w:r>
      <w:r w:rsidR="00E907C7">
        <w:rPr>
          <w:color w:val="000000" w:themeColor="text1"/>
        </w:rPr>
        <w:t xml:space="preserve">в </w:t>
      </w:r>
      <w:r w:rsidRPr="00DE7D5B">
        <w:rPr>
          <w:color w:val="000000" w:themeColor="text1"/>
        </w:rPr>
        <w:t>такій редакції:</w:t>
      </w:r>
    </w:p>
    <w:p w14:paraId="2E94B9CF" w14:textId="69D7A63F" w:rsidR="00F563C6" w:rsidRPr="00DE7D5B" w:rsidRDefault="00F563C6">
      <w:pPr>
        <w:ind w:firstLine="567"/>
        <w:rPr>
          <w:color w:val="000000" w:themeColor="text1"/>
        </w:rPr>
      </w:pPr>
      <w:r w:rsidRPr="00DE7D5B">
        <w:rPr>
          <w:color w:val="000000" w:themeColor="text1"/>
        </w:rPr>
        <w:t xml:space="preserve">“20. </w:t>
      </w:r>
      <w:r w:rsidR="004A22F1" w:rsidRPr="00DE7D5B">
        <w:rPr>
          <w:color w:val="000000" w:themeColor="text1"/>
        </w:rPr>
        <w:t>Технологія проведення платежів шляхом обміну в СЕП фінансовими повідомленнями стандарту ISO 20022 та порядок технічної взаємодії між банками, Національним банком, Центральним депозитарієм та СЕП визначається документами з методології стандарту ISO 20022 Національного банку. Документи з методології стандарту ISO 20022 є технологічною документацією з питань функціонування СЕП, розробляються Національним банком та доводяться до відома учасників СЕП та Центрального депозитарію шляхом їх розміщення на сторінці офіційного Інтернет-представництва Національного банку.</w:t>
      </w:r>
      <w:r w:rsidRPr="00DE7D5B">
        <w:rPr>
          <w:color w:val="000000" w:themeColor="text1"/>
        </w:rPr>
        <w:t>”.</w:t>
      </w:r>
    </w:p>
    <w:sectPr w:rsidR="00F563C6" w:rsidRPr="00DE7D5B" w:rsidSect="00DE7D5B">
      <w:headerReference w:type="default" r:id="rId19"/>
      <w:pgSz w:w="11906" w:h="16838" w:code="9"/>
      <w:pgMar w:top="567" w:right="567" w:bottom="1701"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A434F" w14:textId="77777777" w:rsidR="007978B6" w:rsidRDefault="007978B6" w:rsidP="00E53CCD">
      <w:r>
        <w:separator/>
      </w:r>
    </w:p>
  </w:endnote>
  <w:endnote w:type="continuationSeparator" w:id="0">
    <w:p w14:paraId="77223D71" w14:textId="77777777" w:rsidR="007978B6" w:rsidRDefault="007978B6"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B379" w14:textId="77777777" w:rsidR="007978B6" w:rsidRPr="005C44F4" w:rsidRDefault="007978B6"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3CDD" w14:textId="77777777" w:rsidR="007978B6" w:rsidRDefault="007978B6" w:rsidP="00E53CCD">
      <w:r>
        <w:separator/>
      </w:r>
    </w:p>
  </w:footnote>
  <w:footnote w:type="continuationSeparator" w:id="0">
    <w:p w14:paraId="1F301AED" w14:textId="77777777" w:rsidR="007978B6" w:rsidRDefault="007978B6"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7C885ABC" w14:textId="4ED2C890" w:rsidR="007978B6" w:rsidRDefault="007978B6">
        <w:pPr>
          <w:pStyle w:val="a5"/>
          <w:jc w:val="center"/>
        </w:pPr>
        <w:r>
          <w:fldChar w:fldCharType="begin"/>
        </w:r>
        <w:r>
          <w:instrText xml:space="preserve"> PAGE   \* MERGEFORMAT </w:instrText>
        </w:r>
        <w:r>
          <w:fldChar w:fldCharType="separate"/>
        </w:r>
        <w:r w:rsidR="005F56FA">
          <w:rPr>
            <w:noProof/>
          </w:rPr>
          <w:t>2</w:t>
        </w:r>
        <w:r>
          <w:fldChar w:fldCharType="end"/>
        </w:r>
      </w:p>
    </w:sdtContent>
  </w:sdt>
  <w:p w14:paraId="160DDFA0" w14:textId="77777777" w:rsidR="007978B6" w:rsidRDefault="007978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BD39" w14:textId="6959C6FD" w:rsidR="00EB407B" w:rsidRDefault="007D75DC" w:rsidP="00EB407B">
    <w:pPr>
      <w:pStyle w:val="a5"/>
      <w:jc w:val="right"/>
    </w:pPr>
    <w:r>
      <w:t>Офіційно опубліковано 23.05.2023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22088"/>
      <w:docPartObj>
        <w:docPartGallery w:val="Page Numbers (Top of Page)"/>
        <w:docPartUnique/>
      </w:docPartObj>
    </w:sdtPr>
    <w:sdtEndPr/>
    <w:sdtContent>
      <w:p w14:paraId="3041AF98" w14:textId="7509460F" w:rsidR="007978B6" w:rsidRDefault="007978B6">
        <w:pPr>
          <w:pStyle w:val="a5"/>
          <w:jc w:val="center"/>
        </w:pPr>
        <w:r>
          <w:fldChar w:fldCharType="begin"/>
        </w:r>
        <w:r>
          <w:instrText xml:space="preserve"> PAGE   \* MERGEFORMAT </w:instrText>
        </w:r>
        <w:r>
          <w:fldChar w:fldCharType="separate"/>
        </w:r>
        <w:r w:rsidR="00BA5391">
          <w:rPr>
            <w:noProof/>
          </w:rPr>
          <w:t>12</w:t>
        </w:r>
        <w:r>
          <w:fldChar w:fldCharType="end"/>
        </w:r>
      </w:p>
    </w:sdtContent>
  </w:sdt>
  <w:p w14:paraId="62FA3973" w14:textId="77777777" w:rsidR="007978B6" w:rsidRDefault="007978B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A77E" w14:textId="3465F3AA" w:rsidR="007D75DC" w:rsidRPr="005F56FA" w:rsidRDefault="007D75DC" w:rsidP="005F56FA">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158159"/>
      <w:docPartObj>
        <w:docPartGallery w:val="Page Numbers (Top of Page)"/>
        <w:docPartUnique/>
      </w:docPartObj>
    </w:sdtPr>
    <w:sdtEndPr/>
    <w:sdtContent>
      <w:p w14:paraId="57E63AC7" w14:textId="129F39A9" w:rsidR="007978B6" w:rsidRDefault="007978B6">
        <w:pPr>
          <w:pStyle w:val="a5"/>
          <w:jc w:val="center"/>
        </w:pPr>
        <w:r>
          <w:fldChar w:fldCharType="begin"/>
        </w:r>
        <w:r>
          <w:instrText xml:space="preserve"> PAGE   \* MERGEFORMAT </w:instrText>
        </w:r>
        <w:r>
          <w:fldChar w:fldCharType="separate"/>
        </w:r>
        <w:r w:rsidR="00BA5391">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221"/>
    <w:multiLevelType w:val="hybridMultilevel"/>
    <w:tmpl w:val="2898C7DA"/>
    <w:lvl w:ilvl="0" w:tplc="B6FEE7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E807CD5"/>
    <w:multiLevelType w:val="hybridMultilevel"/>
    <w:tmpl w:val="3E6E7D1A"/>
    <w:lvl w:ilvl="0" w:tplc="989645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26B77D1B"/>
    <w:multiLevelType w:val="hybridMultilevel"/>
    <w:tmpl w:val="BA9EAFDE"/>
    <w:lvl w:ilvl="0" w:tplc="4FC6E1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C631FEE"/>
    <w:multiLevelType w:val="hybridMultilevel"/>
    <w:tmpl w:val="E542C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81"/>
    <w:rsid w:val="00000DE0"/>
    <w:rsid w:val="000046FE"/>
    <w:rsid w:val="0000554B"/>
    <w:rsid w:val="000064FA"/>
    <w:rsid w:val="0000674D"/>
    <w:rsid w:val="000069AF"/>
    <w:rsid w:val="000113D4"/>
    <w:rsid w:val="00012509"/>
    <w:rsid w:val="000152A9"/>
    <w:rsid w:val="00015CF3"/>
    <w:rsid w:val="00015FDE"/>
    <w:rsid w:val="000164A5"/>
    <w:rsid w:val="000219CA"/>
    <w:rsid w:val="00026509"/>
    <w:rsid w:val="0002779E"/>
    <w:rsid w:val="00027B6C"/>
    <w:rsid w:val="00031AE6"/>
    <w:rsid w:val="00032126"/>
    <w:rsid w:val="00032755"/>
    <w:rsid w:val="00032CC4"/>
    <w:rsid w:val="0003331E"/>
    <w:rsid w:val="000342A5"/>
    <w:rsid w:val="0003793C"/>
    <w:rsid w:val="00040652"/>
    <w:rsid w:val="00040B6D"/>
    <w:rsid w:val="000428BE"/>
    <w:rsid w:val="0004449F"/>
    <w:rsid w:val="00044F9F"/>
    <w:rsid w:val="0004687D"/>
    <w:rsid w:val="0004748D"/>
    <w:rsid w:val="00047EEC"/>
    <w:rsid w:val="000507E8"/>
    <w:rsid w:val="0005080E"/>
    <w:rsid w:val="00052160"/>
    <w:rsid w:val="00052662"/>
    <w:rsid w:val="00052A6C"/>
    <w:rsid w:val="000543C6"/>
    <w:rsid w:val="0005471A"/>
    <w:rsid w:val="000558BB"/>
    <w:rsid w:val="000600A8"/>
    <w:rsid w:val="00060713"/>
    <w:rsid w:val="00061C52"/>
    <w:rsid w:val="00061D7C"/>
    <w:rsid w:val="00063480"/>
    <w:rsid w:val="000638F2"/>
    <w:rsid w:val="00065273"/>
    <w:rsid w:val="000659B2"/>
    <w:rsid w:val="000677C7"/>
    <w:rsid w:val="00067B1E"/>
    <w:rsid w:val="00067BCD"/>
    <w:rsid w:val="000704CF"/>
    <w:rsid w:val="000714E4"/>
    <w:rsid w:val="0007597E"/>
    <w:rsid w:val="00075BE3"/>
    <w:rsid w:val="000772A0"/>
    <w:rsid w:val="00090FA6"/>
    <w:rsid w:val="00094C2F"/>
    <w:rsid w:val="00095D4F"/>
    <w:rsid w:val="00095DD0"/>
    <w:rsid w:val="000A0177"/>
    <w:rsid w:val="000A1B7B"/>
    <w:rsid w:val="000A359F"/>
    <w:rsid w:val="000B16DB"/>
    <w:rsid w:val="000B18A4"/>
    <w:rsid w:val="000B2183"/>
    <w:rsid w:val="000B2529"/>
    <w:rsid w:val="000B2990"/>
    <w:rsid w:val="000B379C"/>
    <w:rsid w:val="000B3FED"/>
    <w:rsid w:val="000B4A9C"/>
    <w:rsid w:val="000B60B1"/>
    <w:rsid w:val="000B66F7"/>
    <w:rsid w:val="000C18FD"/>
    <w:rsid w:val="000C6C4C"/>
    <w:rsid w:val="000D24DB"/>
    <w:rsid w:val="000D31DE"/>
    <w:rsid w:val="000D4C53"/>
    <w:rsid w:val="000D5105"/>
    <w:rsid w:val="000D655D"/>
    <w:rsid w:val="000D7516"/>
    <w:rsid w:val="000D778F"/>
    <w:rsid w:val="000D7C9D"/>
    <w:rsid w:val="000E0CB3"/>
    <w:rsid w:val="000E1727"/>
    <w:rsid w:val="000E4C40"/>
    <w:rsid w:val="000E5B8C"/>
    <w:rsid w:val="000E7A13"/>
    <w:rsid w:val="000F1CA7"/>
    <w:rsid w:val="000F378A"/>
    <w:rsid w:val="000F5F03"/>
    <w:rsid w:val="000F61C2"/>
    <w:rsid w:val="000F7387"/>
    <w:rsid w:val="000F7B50"/>
    <w:rsid w:val="00101D5A"/>
    <w:rsid w:val="001040FF"/>
    <w:rsid w:val="00104E8C"/>
    <w:rsid w:val="00106229"/>
    <w:rsid w:val="00106F7F"/>
    <w:rsid w:val="00115ECF"/>
    <w:rsid w:val="00116296"/>
    <w:rsid w:val="00116C01"/>
    <w:rsid w:val="00117249"/>
    <w:rsid w:val="00117727"/>
    <w:rsid w:val="00117B9B"/>
    <w:rsid w:val="001202A4"/>
    <w:rsid w:val="00127AD4"/>
    <w:rsid w:val="001302E6"/>
    <w:rsid w:val="00131F32"/>
    <w:rsid w:val="001324DB"/>
    <w:rsid w:val="001343B2"/>
    <w:rsid w:val="0013455C"/>
    <w:rsid w:val="0013597B"/>
    <w:rsid w:val="00137857"/>
    <w:rsid w:val="001424F6"/>
    <w:rsid w:val="00142D3B"/>
    <w:rsid w:val="001444E1"/>
    <w:rsid w:val="001452C3"/>
    <w:rsid w:val="00151FA2"/>
    <w:rsid w:val="00152270"/>
    <w:rsid w:val="00153EFC"/>
    <w:rsid w:val="0015469C"/>
    <w:rsid w:val="001611C2"/>
    <w:rsid w:val="00161779"/>
    <w:rsid w:val="00161CD0"/>
    <w:rsid w:val="001621ED"/>
    <w:rsid w:val="0016304C"/>
    <w:rsid w:val="001631E2"/>
    <w:rsid w:val="001672D2"/>
    <w:rsid w:val="00170B6D"/>
    <w:rsid w:val="00170F6A"/>
    <w:rsid w:val="001716B0"/>
    <w:rsid w:val="00171B81"/>
    <w:rsid w:val="001740C0"/>
    <w:rsid w:val="00176D54"/>
    <w:rsid w:val="0017751B"/>
    <w:rsid w:val="0018298C"/>
    <w:rsid w:val="00185274"/>
    <w:rsid w:val="00186FB5"/>
    <w:rsid w:val="00190E1A"/>
    <w:rsid w:val="001948B2"/>
    <w:rsid w:val="00194FAF"/>
    <w:rsid w:val="00195DBC"/>
    <w:rsid w:val="00197997"/>
    <w:rsid w:val="001A05D4"/>
    <w:rsid w:val="001A0603"/>
    <w:rsid w:val="001A0EE5"/>
    <w:rsid w:val="001A16FA"/>
    <w:rsid w:val="001A3927"/>
    <w:rsid w:val="001A4413"/>
    <w:rsid w:val="001A4AA3"/>
    <w:rsid w:val="001A4CB9"/>
    <w:rsid w:val="001A572B"/>
    <w:rsid w:val="001A6795"/>
    <w:rsid w:val="001A7FC3"/>
    <w:rsid w:val="001B2EF3"/>
    <w:rsid w:val="001C1C5A"/>
    <w:rsid w:val="001C206C"/>
    <w:rsid w:val="001C34D1"/>
    <w:rsid w:val="001C5C9F"/>
    <w:rsid w:val="001D2208"/>
    <w:rsid w:val="001D40F3"/>
    <w:rsid w:val="001D487A"/>
    <w:rsid w:val="001D4E43"/>
    <w:rsid w:val="001D769A"/>
    <w:rsid w:val="001D7F0C"/>
    <w:rsid w:val="001E3A91"/>
    <w:rsid w:val="001E70F9"/>
    <w:rsid w:val="001E7C1E"/>
    <w:rsid w:val="001F4104"/>
    <w:rsid w:val="001F4573"/>
    <w:rsid w:val="001F4FC5"/>
    <w:rsid w:val="001F751B"/>
    <w:rsid w:val="00200059"/>
    <w:rsid w:val="00201DB3"/>
    <w:rsid w:val="00203A58"/>
    <w:rsid w:val="00211901"/>
    <w:rsid w:val="00212717"/>
    <w:rsid w:val="00213E19"/>
    <w:rsid w:val="002200B2"/>
    <w:rsid w:val="00220842"/>
    <w:rsid w:val="00222902"/>
    <w:rsid w:val="002238D1"/>
    <w:rsid w:val="002257CB"/>
    <w:rsid w:val="00225A0C"/>
    <w:rsid w:val="002261B9"/>
    <w:rsid w:val="002273F6"/>
    <w:rsid w:val="00230BB1"/>
    <w:rsid w:val="00231018"/>
    <w:rsid w:val="00231245"/>
    <w:rsid w:val="002322F7"/>
    <w:rsid w:val="00233F37"/>
    <w:rsid w:val="00235327"/>
    <w:rsid w:val="002374B0"/>
    <w:rsid w:val="00241373"/>
    <w:rsid w:val="002415E9"/>
    <w:rsid w:val="002420D1"/>
    <w:rsid w:val="0024462B"/>
    <w:rsid w:val="00245AA9"/>
    <w:rsid w:val="00251929"/>
    <w:rsid w:val="00251AF3"/>
    <w:rsid w:val="002528A9"/>
    <w:rsid w:val="00253BF9"/>
    <w:rsid w:val="00253D70"/>
    <w:rsid w:val="002549B7"/>
    <w:rsid w:val="0025671B"/>
    <w:rsid w:val="00261CDA"/>
    <w:rsid w:val="002633BD"/>
    <w:rsid w:val="00264983"/>
    <w:rsid w:val="002652E2"/>
    <w:rsid w:val="0026567A"/>
    <w:rsid w:val="00265AC9"/>
    <w:rsid w:val="00266678"/>
    <w:rsid w:val="002666AB"/>
    <w:rsid w:val="00271609"/>
    <w:rsid w:val="00271ACA"/>
    <w:rsid w:val="00272AF5"/>
    <w:rsid w:val="00273C42"/>
    <w:rsid w:val="00275C05"/>
    <w:rsid w:val="00276064"/>
    <w:rsid w:val="00276988"/>
    <w:rsid w:val="00276B0D"/>
    <w:rsid w:val="00280DCC"/>
    <w:rsid w:val="0028135E"/>
    <w:rsid w:val="002823D3"/>
    <w:rsid w:val="00284A2A"/>
    <w:rsid w:val="00285703"/>
    <w:rsid w:val="00285DDA"/>
    <w:rsid w:val="00287951"/>
    <w:rsid w:val="00290169"/>
    <w:rsid w:val="00295532"/>
    <w:rsid w:val="002A1735"/>
    <w:rsid w:val="002A1DC6"/>
    <w:rsid w:val="002A2391"/>
    <w:rsid w:val="002A3EA2"/>
    <w:rsid w:val="002A4D87"/>
    <w:rsid w:val="002A4DFA"/>
    <w:rsid w:val="002B007D"/>
    <w:rsid w:val="002B351E"/>
    <w:rsid w:val="002B3604"/>
    <w:rsid w:val="002B3717"/>
    <w:rsid w:val="002B3E8D"/>
    <w:rsid w:val="002B3F71"/>
    <w:rsid w:val="002B582B"/>
    <w:rsid w:val="002B6034"/>
    <w:rsid w:val="002B7F38"/>
    <w:rsid w:val="002C1FDB"/>
    <w:rsid w:val="002C3EE6"/>
    <w:rsid w:val="002C6938"/>
    <w:rsid w:val="002D1790"/>
    <w:rsid w:val="002D2528"/>
    <w:rsid w:val="002D6307"/>
    <w:rsid w:val="002D64BD"/>
    <w:rsid w:val="002D69A1"/>
    <w:rsid w:val="002E2733"/>
    <w:rsid w:val="002E4B5A"/>
    <w:rsid w:val="002E62C1"/>
    <w:rsid w:val="002E7220"/>
    <w:rsid w:val="002F3FF0"/>
    <w:rsid w:val="002F48EF"/>
    <w:rsid w:val="002F4A73"/>
    <w:rsid w:val="002F5821"/>
    <w:rsid w:val="002F5E5A"/>
    <w:rsid w:val="00302752"/>
    <w:rsid w:val="00304090"/>
    <w:rsid w:val="00307188"/>
    <w:rsid w:val="00307EF5"/>
    <w:rsid w:val="003125C9"/>
    <w:rsid w:val="00315285"/>
    <w:rsid w:val="003173A8"/>
    <w:rsid w:val="0032156E"/>
    <w:rsid w:val="0032208C"/>
    <w:rsid w:val="00322A02"/>
    <w:rsid w:val="00326799"/>
    <w:rsid w:val="00327631"/>
    <w:rsid w:val="00327EC7"/>
    <w:rsid w:val="003319F6"/>
    <w:rsid w:val="00332701"/>
    <w:rsid w:val="00333F66"/>
    <w:rsid w:val="00335A76"/>
    <w:rsid w:val="00337368"/>
    <w:rsid w:val="00337E6B"/>
    <w:rsid w:val="003403B2"/>
    <w:rsid w:val="00340AFA"/>
    <w:rsid w:val="00340D07"/>
    <w:rsid w:val="00342EE1"/>
    <w:rsid w:val="0034334E"/>
    <w:rsid w:val="00343945"/>
    <w:rsid w:val="00345573"/>
    <w:rsid w:val="00345982"/>
    <w:rsid w:val="00346D64"/>
    <w:rsid w:val="0034726A"/>
    <w:rsid w:val="00352B28"/>
    <w:rsid w:val="00353B8B"/>
    <w:rsid w:val="00356E34"/>
    <w:rsid w:val="00356EA4"/>
    <w:rsid w:val="00357676"/>
    <w:rsid w:val="00360F2C"/>
    <w:rsid w:val="00361DE4"/>
    <w:rsid w:val="00361F45"/>
    <w:rsid w:val="0036265A"/>
    <w:rsid w:val="00362C5E"/>
    <w:rsid w:val="00366241"/>
    <w:rsid w:val="00375655"/>
    <w:rsid w:val="00375ED7"/>
    <w:rsid w:val="00377E03"/>
    <w:rsid w:val="00380863"/>
    <w:rsid w:val="00381BCD"/>
    <w:rsid w:val="003830F4"/>
    <w:rsid w:val="00383717"/>
    <w:rsid w:val="0038385E"/>
    <w:rsid w:val="00384F65"/>
    <w:rsid w:val="00385563"/>
    <w:rsid w:val="0038688D"/>
    <w:rsid w:val="003910F1"/>
    <w:rsid w:val="00391298"/>
    <w:rsid w:val="00392117"/>
    <w:rsid w:val="0039211C"/>
    <w:rsid w:val="00394047"/>
    <w:rsid w:val="0039578F"/>
    <w:rsid w:val="00396954"/>
    <w:rsid w:val="00396C5C"/>
    <w:rsid w:val="0039725C"/>
    <w:rsid w:val="003978B0"/>
    <w:rsid w:val="003A0764"/>
    <w:rsid w:val="003A0862"/>
    <w:rsid w:val="003A16E7"/>
    <w:rsid w:val="003A231C"/>
    <w:rsid w:val="003A751F"/>
    <w:rsid w:val="003A79D6"/>
    <w:rsid w:val="003B2B72"/>
    <w:rsid w:val="003B2D90"/>
    <w:rsid w:val="003B4444"/>
    <w:rsid w:val="003B456B"/>
    <w:rsid w:val="003B5E0A"/>
    <w:rsid w:val="003B6D5E"/>
    <w:rsid w:val="003B6F26"/>
    <w:rsid w:val="003B704C"/>
    <w:rsid w:val="003C1BBA"/>
    <w:rsid w:val="003C3282"/>
    <w:rsid w:val="003C3367"/>
    <w:rsid w:val="003C3578"/>
    <w:rsid w:val="003C3985"/>
    <w:rsid w:val="003C3CDF"/>
    <w:rsid w:val="003C3F5D"/>
    <w:rsid w:val="003C5D99"/>
    <w:rsid w:val="003C6572"/>
    <w:rsid w:val="003D2CB4"/>
    <w:rsid w:val="003D2D64"/>
    <w:rsid w:val="003D3CA1"/>
    <w:rsid w:val="003D6B33"/>
    <w:rsid w:val="003D6FFF"/>
    <w:rsid w:val="003E3C7D"/>
    <w:rsid w:val="003E4E0E"/>
    <w:rsid w:val="003E62EB"/>
    <w:rsid w:val="003F039F"/>
    <w:rsid w:val="003F0441"/>
    <w:rsid w:val="003F07C9"/>
    <w:rsid w:val="003F159B"/>
    <w:rsid w:val="003F1F3E"/>
    <w:rsid w:val="003F28B5"/>
    <w:rsid w:val="003F2DD2"/>
    <w:rsid w:val="003F3058"/>
    <w:rsid w:val="003F6B58"/>
    <w:rsid w:val="003F7093"/>
    <w:rsid w:val="003F756A"/>
    <w:rsid w:val="00401EDB"/>
    <w:rsid w:val="004021A0"/>
    <w:rsid w:val="00404749"/>
    <w:rsid w:val="00404C93"/>
    <w:rsid w:val="004059CF"/>
    <w:rsid w:val="00406EDB"/>
    <w:rsid w:val="00407877"/>
    <w:rsid w:val="00411EF8"/>
    <w:rsid w:val="004130B9"/>
    <w:rsid w:val="00415DA5"/>
    <w:rsid w:val="004171D0"/>
    <w:rsid w:val="00420CDE"/>
    <w:rsid w:val="00421273"/>
    <w:rsid w:val="004214AA"/>
    <w:rsid w:val="004254F5"/>
    <w:rsid w:val="004263E3"/>
    <w:rsid w:val="00426B00"/>
    <w:rsid w:val="004312C2"/>
    <w:rsid w:val="00434BBF"/>
    <w:rsid w:val="00435FDF"/>
    <w:rsid w:val="004364AD"/>
    <w:rsid w:val="00445B49"/>
    <w:rsid w:val="00446704"/>
    <w:rsid w:val="00447091"/>
    <w:rsid w:val="00447212"/>
    <w:rsid w:val="004514A0"/>
    <w:rsid w:val="00451EF9"/>
    <w:rsid w:val="00452DD6"/>
    <w:rsid w:val="00455B45"/>
    <w:rsid w:val="00456695"/>
    <w:rsid w:val="004572B5"/>
    <w:rsid w:val="0046062A"/>
    <w:rsid w:val="00460BA2"/>
    <w:rsid w:val="00461654"/>
    <w:rsid w:val="0046251A"/>
    <w:rsid w:val="004628BF"/>
    <w:rsid w:val="0046328B"/>
    <w:rsid w:val="004666D6"/>
    <w:rsid w:val="00467229"/>
    <w:rsid w:val="004711CD"/>
    <w:rsid w:val="004715E5"/>
    <w:rsid w:val="00472701"/>
    <w:rsid w:val="00472F66"/>
    <w:rsid w:val="00475B07"/>
    <w:rsid w:val="0047629D"/>
    <w:rsid w:val="00484860"/>
    <w:rsid w:val="004856A6"/>
    <w:rsid w:val="00490065"/>
    <w:rsid w:val="00492BAD"/>
    <w:rsid w:val="0049558C"/>
    <w:rsid w:val="00495D98"/>
    <w:rsid w:val="004A007B"/>
    <w:rsid w:val="004A1CFC"/>
    <w:rsid w:val="004A2247"/>
    <w:rsid w:val="004A22F1"/>
    <w:rsid w:val="004A298B"/>
    <w:rsid w:val="004A7F75"/>
    <w:rsid w:val="004B1FE9"/>
    <w:rsid w:val="004B2A1E"/>
    <w:rsid w:val="004B39BC"/>
    <w:rsid w:val="004B4F54"/>
    <w:rsid w:val="004B5166"/>
    <w:rsid w:val="004B5339"/>
    <w:rsid w:val="004B5574"/>
    <w:rsid w:val="004B6A89"/>
    <w:rsid w:val="004B6CE2"/>
    <w:rsid w:val="004B76F4"/>
    <w:rsid w:val="004C12E2"/>
    <w:rsid w:val="004C32D3"/>
    <w:rsid w:val="004C5C88"/>
    <w:rsid w:val="004C7BD2"/>
    <w:rsid w:val="004D1FEE"/>
    <w:rsid w:val="004D2B57"/>
    <w:rsid w:val="004D3503"/>
    <w:rsid w:val="004D4086"/>
    <w:rsid w:val="004E11B5"/>
    <w:rsid w:val="004E22E2"/>
    <w:rsid w:val="004E598D"/>
    <w:rsid w:val="004F0C32"/>
    <w:rsid w:val="004F2F04"/>
    <w:rsid w:val="004F4E00"/>
    <w:rsid w:val="004F5D2B"/>
    <w:rsid w:val="00500891"/>
    <w:rsid w:val="005012E9"/>
    <w:rsid w:val="00501B89"/>
    <w:rsid w:val="00502093"/>
    <w:rsid w:val="0050563F"/>
    <w:rsid w:val="0050688F"/>
    <w:rsid w:val="0051044F"/>
    <w:rsid w:val="0051463C"/>
    <w:rsid w:val="0051477A"/>
    <w:rsid w:val="005212C5"/>
    <w:rsid w:val="00523C13"/>
    <w:rsid w:val="0052469B"/>
    <w:rsid w:val="00524F07"/>
    <w:rsid w:val="005257C2"/>
    <w:rsid w:val="005261DD"/>
    <w:rsid w:val="00531A04"/>
    <w:rsid w:val="00532633"/>
    <w:rsid w:val="005331EE"/>
    <w:rsid w:val="00535055"/>
    <w:rsid w:val="00535BC3"/>
    <w:rsid w:val="0053658A"/>
    <w:rsid w:val="005403F1"/>
    <w:rsid w:val="00540482"/>
    <w:rsid w:val="00542533"/>
    <w:rsid w:val="00547359"/>
    <w:rsid w:val="005508F9"/>
    <w:rsid w:val="00550A0F"/>
    <w:rsid w:val="00551458"/>
    <w:rsid w:val="005518C3"/>
    <w:rsid w:val="00553C10"/>
    <w:rsid w:val="00555486"/>
    <w:rsid w:val="00557535"/>
    <w:rsid w:val="005610B0"/>
    <w:rsid w:val="005624B6"/>
    <w:rsid w:val="00562C46"/>
    <w:rsid w:val="00564631"/>
    <w:rsid w:val="00567456"/>
    <w:rsid w:val="00567DC9"/>
    <w:rsid w:val="00570461"/>
    <w:rsid w:val="00571611"/>
    <w:rsid w:val="0057237F"/>
    <w:rsid w:val="005723A4"/>
    <w:rsid w:val="00573BD1"/>
    <w:rsid w:val="005740F5"/>
    <w:rsid w:val="00576349"/>
    <w:rsid w:val="00577402"/>
    <w:rsid w:val="00580906"/>
    <w:rsid w:val="005822CB"/>
    <w:rsid w:val="00584CF8"/>
    <w:rsid w:val="005871D6"/>
    <w:rsid w:val="00591C58"/>
    <w:rsid w:val="00593EA8"/>
    <w:rsid w:val="00596438"/>
    <w:rsid w:val="005969AC"/>
    <w:rsid w:val="00597AB6"/>
    <w:rsid w:val="005A0F4B"/>
    <w:rsid w:val="005A1D3C"/>
    <w:rsid w:val="005A3F34"/>
    <w:rsid w:val="005A4143"/>
    <w:rsid w:val="005A4426"/>
    <w:rsid w:val="005A4FC0"/>
    <w:rsid w:val="005A6425"/>
    <w:rsid w:val="005B00E0"/>
    <w:rsid w:val="005B19A6"/>
    <w:rsid w:val="005B24FC"/>
    <w:rsid w:val="005B2CEF"/>
    <w:rsid w:val="005B2D03"/>
    <w:rsid w:val="005B4274"/>
    <w:rsid w:val="005C1C8B"/>
    <w:rsid w:val="005C3A7C"/>
    <w:rsid w:val="005C44F4"/>
    <w:rsid w:val="005C563F"/>
    <w:rsid w:val="005C5C05"/>
    <w:rsid w:val="005C5CBF"/>
    <w:rsid w:val="005C5DD9"/>
    <w:rsid w:val="005C6D36"/>
    <w:rsid w:val="005C73A5"/>
    <w:rsid w:val="005C74E2"/>
    <w:rsid w:val="005D3693"/>
    <w:rsid w:val="005D3B88"/>
    <w:rsid w:val="005D3D99"/>
    <w:rsid w:val="005D3F83"/>
    <w:rsid w:val="005D45F5"/>
    <w:rsid w:val="005D55A2"/>
    <w:rsid w:val="005E0ABF"/>
    <w:rsid w:val="005E13C8"/>
    <w:rsid w:val="005E20A3"/>
    <w:rsid w:val="005E3FA8"/>
    <w:rsid w:val="005F0C23"/>
    <w:rsid w:val="005F1DD9"/>
    <w:rsid w:val="005F3DD8"/>
    <w:rsid w:val="005F49EA"/>
    <w:rsid w:val="005F4CB4"/>
    <w:rsid w:val="005F56FA"/>
    <w:rsid w:val="005F6961"/>
    <w:rsid w:val="005F6C58"/>
    <w:rsid w:val="0060065C"/>
    <w:rsid w:val="0060152F"/>
    <w:rsid w:val="00601DEF"/>
    <w:rsid w:val="00602201"/>
    <w:rsid w:val="00602440"/>
    <w:rsid w:val="006027E2"/>
    <w:rsid w:val="00602A92"/>
    <w:rsid w:val="00602CE1"/>
    <w:rsid w:val="0060430C"/>
    <w:rsid w:val="00604644"/>
    <w:rsid w:val="00606643"/>
    <w:rsid w:val="00607288"/>
    <w:rsid w:val="00610ABB"/>
    <w:rsid w:val="0061210A"/>
    <w:rsid w:val="00613563"/>
    <w:rsid w:val="006173A3"/>
    <w:rsid w:val="00617D3D"/>
    <w:rsid w:val="0062276F"/>
    <w:rsid w:val="00624953"/>
    <w:rsid w:val="00624CC1"/>
    <w:rsid w:val="0063037B"/>
    <w:rsid w:val="00631D0F"/>
    <w:rsid w:val="00632282"/>
    <w:rsid w:val="0063253C"/>
    <w:rsid w:val="00640612"/>
    <w:rsid w:val="00640F68"/>
    <w:rsid w:val="00641708"/>
    <w:rsid w:val="0064227D"/>
    <w:rsid w:val="00642FF3"/>
    <w:rsid w:val="006434DE"/>
    <w:rsid w:val="0065179F"/>
    <w:rsid w:val="00653A4C"/>
    <w:rsid w:val="006555C2"/>
    <w:rsid w:val="00657593"/>
    <w:rsid w:val="00660295"/>
    <w:rsid w:val="006657CA"/>
    <w:rsid w:val="00670C95"/>
    <w:rsid w:val="006722BF"/>
    <w:rsid w:val="00672EC5"/>
    <w:rsid w:val="006753D9"/>
    <w:rsid w:val="006803C8"/>
    <w:rsid w:val="0068094B"/>
    <w:rsid w:val="00686049"/>
    <w:rsid w:val="00690037"/>
    <w:rsid w:val="006925CE"/>
    <w:rsid w:val="00692C8C"/>
    <w:rsid w:val="006A0A84"/>
    <w:rsid w:val="006A56B7"/>
    <w:rsid w:val="006A76F4"/>
    <w:rsid w:val="006B1D67"/>
    <w:rsid w:val="006B2748"/>
    <w:rsid w:val="006B34A8"/>
    <w:rsid w:val="006B465F"/>
    <w:rsid w:val="006B4B54"/>
    <w:rsid w:val="006B6095"/>
    <w:rsid w:val="006B6184"/>
    <w:rsid w:val="006B7939"/>
    <w:rsid w:val="006C06A1"/>
    <w:rsid w:val="006C0C9E"/>
    <w:rsid w:val="006C0F22"/>
    <w:rsid w:val="006C13B1"/>
    <w:rsid w:val="006C2B36"/>
    <w:rsid w:val="006C2FA5"/>
    <w:rsid w:val="006C4176"/>
    <w:rsid w:val="006C5C16"/>
    <w:rsid w:val="006C66EF"/>
    <w:rsid w:val="006C6795"/>
    <w:rsid w:val="006C6CB1"/>
    <w:rsid w:val="006D131D"/>
    <w:rsid w:val="006D2337"/>
    <w:rsid w:val="006D2617"/>
    <w:rsid w:val="006D2665"/>
    <w:rsid w:val="006D693E"/>
    <w:rsid w:val="006D7D68"/>
    <w:rsid w:val="006D7F9E"/>
    <w:rsid w:val="006E2C67"/>
    <w:rsid w:val="006E339B"/>
    <w:rsid w:val="006E33E4"/>
    <w:rsid w:val="006E4337"/>
    <w:rsid w:val="006E62FF"/>
    <w:rsid w:val="006E66EE"/>
    <w:rsid w:val="006E6C37"/>
    <w:rsid w:val="006E73BD"/>
    <w:rsid w:val="006F2FC6"/>
    <w:rsid w:val="006F4960"/>
    <w:rsid w:val="006F676C"/>
    <w:rsid w:val="00700AA3"/>
    <w:rsid w:val="0070112B"/>
    <w:rsid w:val="00701DF3"/>
    <w:rsid w:val="00702472"/>
    <w:rsid w:val="007030A3"/>
    <w:rsid w:val="00703610"/>
    <w:rsid w:val="00704F22"/>
    <w:rsid w:val="00705899"/>
    <w:rsid w:val="00705BE6"/>
    <w:rsid w:val="00705CD8"/>
    <w:rsid w:val="007070B8"/>
    <w:rsid w:val="00710CAA"/>
    <w:rsid w:val="00710FCB"/>
    <w:rsid w:val="0071191A"/>
    <w:rsid w:val="00711D68"/>
    <w:rsid w:val="007142BA"/>
    <w:rsid w:val="00714823"/>
    <w:rsid w:val="007160C1"/>
    <w:rsid w:val="00717197"/>
    <w:rsid w:val="0071789F"/>
    <w:rsid w:val="00721826"/>
    <w:rsid w:val="007258B7"/>
    <w:rsid w:val="007261DA"/>
    <w:rsid w:val="007277C4"/>
    <w:rsid w:val="00730088"/>
    <w:rsid w:val="00730153"/>
    <w:rsid w:val="007304D6"/>
    <w:rsid w:val="00731458"/>
    <w:rsid w:val="0073294F"/>
    <w:rsid w:val="00732AF7"/>
    <w:rsid w:val="00732FD8"/>
    <w:rsid w:val="0073327F"/>
    <w:rsid w:val="0073352C"/>
    <w:rsid w:val="00734FC9"/>
    <w:rsid w:val="00736C98"/>
    <w:rsid w:val="00737AF6"/>
    <w:rsid w:val="00742DEB"/>
    <w:rsid w:val="007442C3"/>
    <w:rsid w:val="007448D2"/>
    <w:rsid w:val="00745382"/>
    <w:rsid w:val="00747222"/>
    <w:rsid w:val="00750761"/>
    <w:rsid w:val="00750898"/>
    <w:rsid w:val="0075243B"/>
    <w:rsid w:val="00754CDE"/>
    <w:rsid w:val="00756A9D"/>
    <w:rsid w:val="00756E27"/>
    <w:rsid w:val="00760426"/>
    <w:rsid w:val="00761A4B"/>
    <w:rsid w:val="00762B6B"/>
    <w:rsid w:val="007635D6"/>
    <w:rsid w:val="00763964"/>
    <w:rsid w:val="00763B25"/>
    <w:rsid w:val="00765934"/>
    <w:rsid w:val="00766A0B"/>
    <w:rsid w:val="0077039E"/>
    <w:rsid w:val="00771043"/>
    <w:rsid w:val="00771098"/>
    <w:rsid w:val="007714B0"/>
    <w:rsid w:val="00771927"/>
    <w:rsid w:val="00772CB5"/>
    <w:rsid w:val="00773559"/>
    <w:rsid w:val="007756C6"/>
    <w:rsid w:val="007779F4"/>
    <w:rsid w:val="00780DFA"/>
    <w:rsid w:val="00780E24"/>
    <w:rsid w:val="0078127A"/>
    <w:rsid w:val="00782426"/>
    <w:rsid w:val="007833BC"/>
    <w:rsid w:val="007835A3"/>
    <w:rsid w:val="00783738"/>
    <w:rsid w:val="00783AF2"/>
    <w:rsid w:val="007867BA"/>
    <w:rsid w:val="00787E46"/>
    <w:rsid w:val="007913C6"/>
    <w:rsid w:val="0079245D"/>
    <w:rsid w:val="00792776"/>
    <w:rsid w:val="00792BE6"/>
    <w:rsid w:val="007936F8"/>
    <w:rsid w:val="00794CC7"/>
    <w:rsid w:val="00795A8E"/>
    <w:rsid w:val="007978B6"/>
    <w:rsid w:val="007A0D58"/>
    <w:rsid w:val="007A2030"/>
    <w:rsid w:val="007A53F8"/>
    <w:rsid w:val="007A6609"/>
    <w:rsid w:val="007A7DB4"/>
    <w:rsid w:val="007B7B73"/>
    <w:rsid w:val="007C15C6"/>
    <w:rsid w:val="007C1892"/>
    <w:rsid w:val="007C2CED"/>
    <w:rsid w:val="007C3EBF"/>
    <w:rsid w:val="007C441A"/>
    <w:rsid w:val="007D033D"/>
    <w:rsid w:val="007D0AB8"/>
    <w:rsid w:val="007D13CC"/>
    <w:rsid w:val="007D26E4"/>
    <w:rsid w:val="007D3506"/>
    <w:rsid w:val="007D75DC"/>
    <w:rsid w:val="007D7ED3"/>
    <w:rsid w:val="007E09D4"/>
    <w:rsid w:val="007E13B4"/>
    <w:rsid w:val="007E22C5"/>
    <w:rsid w:val="007E36F3"/>
    <w:rsid w:val="007E7FB3"/>
    <w:rsid w:val="007F35B3"/>
    <w:rsid w:val="007F4285"/>
    <w:rsid w:val="007F61F1"/>
    <w:rsid w:val="007F709D"/>
    <w:rsid w:val="00802988"/>
    <w:rsid w:val="008041FA"/>
    <w:rsid w:val="0081570D"/>
    <w:rsid w:val="00815C7E"/>
    <w:rsid w:val="00816727"/>
    <w:rsid w:val="00816D06"/>
    <w:rsid w:val="00816EC9"/>
    <w:rsid w:val="00816EDA"/>
    <w:rsid w:val="00817FE3"/>
    <w:rsid w:val="00820402"/>
    <w:rsid w:val="008206FB"/>
    <w:rsid w:val="00820889"/>
    <w:rsid w:val="00826633"/>
    <w:rsid w:val="0082665F"/>
    <w:rsid w:val="00830B97"/>
    <w:rsid w:val="00833B00"/>
    <w:rsid w:val="00834D3A"/>
    <w:rsid w:val="0083507A"/>
    <w:rsid w:val="00837D7C"/>
    <w:rsid w:val="00840E51"/>
    <w:rsid w:val="008415A0"/>
    <w:rsid w:val="00842191"/>
    <w:rsid w:val="008429C2"/>
    <w:rsid w:val="00843BCD"/>
    <w:rsid w:val="00845510"/>
    <w:rsid w:val="00850E41"/>
    <w:rsid w:val="0085364B"/>
    <w:rsid w:val="00853E11"/>
    <w:rsid w:val="0085421F"/>
    <w:rsid w:val="008570E2"/>
    <w:rsid w:val="00861501"/>
    <w:rsid w:val="00864155"/>
    <w:rsid w:val="00864685"/>
    <w:rsid w:val="00866993"/>
    <w:rsid w:val="008676DE"/>
    <w:rsid w:val="0087030F"/>
    <w:rsid w:val="00872256"/>
    <w:rsid w:val="00872607"/>
    <w:rsid w:val="00874366"/>
    <w:rsid w:val="00874570"/>
    <w:rsid w:val="008762D8"/>
    <w:rsid w:val="008813B3"/>
    <w:rsid w:val="00882DA5"/>
    <w:rsid w:val="00886436"/>
    <w:rsid w:val="0088719C"/>
    <w:rsid w:val="00887C12"/>
    <w:rsid w:val="00897035"/>
    <w:rsid w:val="008974CC"/>
    <w:rsid w:val="00897573"/>
    <w:rsid w:val="00897860"/>
    <w:rsid w:val="008A167E"/>
    <w:rsid w:val="008A16C0"/>
    <w:rsid w:val="008A74E8"/>
    <w:rsid w:val="008A7BD8"/>
    <w:rsid w:val="008B1589"/>
    <w:rsid w:val="008B3A9C"/>
    <w:rsid w:val="008B5C7D"/>
    <w:rsid w:val="008B699B"/>
    <w:rsid w:val="008B6D06"/>
    <w:rsid w:val="008B74A8"/>
    <w:rsid w:val="008B74DD"/>
    <w:rsid w:val="008C10AD"/>
    <w:rsid w:val="008C3F0E"/>
    <w:rsid w:val="008C5281"/>
    <w:rsid w:val="008C5518"/>
    <w:rsid w:val="008C72B5"/>
    <w:rsid w:val="008C7566"/>
    <w:rsid w:val="008D080F"/>
    <w:rsid w:val="008D0B32"/>
    <w:rsid w:val="008D10FD"/>
    <w:rsid w:val="008D122F"/>
    <w:rsid w:val="008D1BA1"/>
    <w:rsid w:val="008D1CF1"/>
    <w:rsid w:val="008D24E9"/>
    <w:rsid w:val="008D3241"/>
    <w:rsid w:val="008D39C0"/>
    <w:rsid w:val="008D5F60"/>
    <w:rsid w:val="008D67CD"/>
    <w:rsid w:val="008D6A9C"/>
    <w:rsid w:val="008D727F"/>
    <w:rsid w:val="008E1ECB"/>
    <w:rsid w:val="008E3612"/>
    <w:rsid w:val="008E38EC"/>
    <w:rsid w:val="008E56C0"/>
    <w:rsid w:val="008E6C3B"/>
    <w:rsid w:val="008F0210"/>
    <w:rsid w:val="008F225D"/>
    <w:rsid w:val="008F2600"/>
    <w:rsid w:val="008F48D4"/>
    <w:rsid w:val="008F5D52"/>
    <w:rsid w:val="008F606D"/>
    <w:rsid w:val="008F686A"/>
    <w:rsid w:val="00902DFE"/>
    <w:rsid w:val="009046BA"/>
    <w:rsid w:val="00904F17"/>
    <w:rsid w:val="009057C3"/>
    <w:rsid w:val="009103DA"/>
    <w:rsid w:val="00916840"/>
    <w:rsid w:val="00920828"/>
    <w:rsid w:val="00922966"/>
    <w:rsid w:val="00926D0A"/>
    <w:rsid w:val="009270DC"/>
    <w:rsid w:val="0092710A"/>
    <w:rsid w:val="00927279"/>
    <w:rsid w:val="00927B06"/>
    <w:rsid w:val="00927B44"/>
    <w:rsid w:val="00927C3F"/>
    <w:rsid w:val="00930265"/>
    <w:rsid w:val="0093505A"/>
    <w:rsid w:val="00935CA6"/>
    <w:rsid w:val="00935D52"/>
    <w:rsid w:val="00937AE3"/>
    <w:rsid w:val="00937D24"/>
    <w:rsid w:val="00937E67"/>
    <w:rsid w:val="00940066"/>
    <w:rsid w:val="00941A83"/>
    <w:rsid w:val="00941D63"/>
    <w:rsid w:val="00943175"/>
    <w:rsid w:val="00943E5D"/>
    <w:rsid w:val="009463C1"/>
    <w:rsid w:val="00946937"/>
    <w:rsid w:val="00946A0D"/>
    <w:rsid w:val="009474D4"/>
    <w:rsid w:val="00953190"/>
    <w:rsid w:val="00953434"/>
    <w:rsid w:val="00953D67"/>
    <w:rsid w:val="00953D7A"/>
    <w:rsid w:val="00954096"/>
    <w:rsid w:val="00954D26"/>
    <w:rsid w:val="009558A1"/>
    <w:rsid w:val="00956F42"/>
    <w:rsid w:val="0095741D"/>
    <w:rsid w:val="0095774B"/>
    <w:rsid w:val="00957B5B"/>
    <w:rsid w:val="00962C34"/>
    <w:rsid w:val="009645F0"/>
    <w:rsid w:val="00964B91"/>
    <w:rsid w:val="00965892"/>
    <w:rsid w:val="009674C0"/>
    <w:rsid w:val="00971853"/>
    <w:rsid w:val="0097288F"/>
    <w:rsid w:val="00975797"/>
    <w:rsid w:val="00977A21"/>
    <w:rsid w:val="0098207E"/>
    <w:rsid w:val="00983AEF"/>
    <w:rsid w:val="00983BD3"/>
    <w:rsid w:val="009849EE"/>
    <w:rsid w:val="00985A88"/>
    <w:rsid w:val="00990AAE"/>
    <w:rsid w:val="009922D0"/>
    <w:rsid w:val="00994AD9"/>
    <w:rsid w:val="009952AC"/>
    <w:rsid w:val="00995430"/>
    <w:rsid w:val="009975B1"/>
    <w:rsid w:val="00997A1F"/>
    <w:rsid w:val="009A146E"/>
    <w:rsid w:val="009A17C9"/>
    <w:rsid w:val="009B0760"/>
    <w:rsid w:val="009B5618"/>
    <w:rsid w:val="009B6120"/>
    <w:rsid w:val="009B6238"/>
    <w:rsid w:val="009B7529"/>
    <w:rsid w:val="009C0338"/>
    <w:rsid w:val="009C250F"/>
    <w:rsid w:val="009C2F76"/>
    <w:rsid w:val="009C4517"/>
    <w:rsid w:val="009D0F03"/>
    <w:rsid w:val="009D109F"/>
    <w:rsid w:val="009D2FF9"/>
    <w:rsid w:val="009D36AD"/>
    <w:rsid w:val="009D44D8"/>
    <w:rsid w:val="009D6450"/>
    <w:rsid w:val="009D7A8E"/>
    <w:rsid w:val="009E000A"/>
    <w:rsid w:val="009E44AC"/>
    <w:rsid w:val="009E5B1A"/>
    <w:rsid w:val="009E7251"/>
    <w:rsid w:val="009E73A4"/>
    <w:rsid w:val="009E74DB"/>
    <w:rsid w:val="009F2494"/>
    <w:rsid w:val="009F5312"/>
    <w:rsid w:val="009F6ECE"/>
    <w:rsid w:val="00A01F1E"/>
    <w:rsid w:val="00A026D8"/>
    <w:rsid w:val="00A02AEC"/>
    <w:rsid w:val="00A0594A"/>
    <w:rsid w:val="00A0635C"/>
    <w:rsid w:val="00A0752E"/>
    <w:rsid w:val="00A12C47"/>
    <w:rsid w:val="00A13CB6"/>
    <w:rsid w:val="00A1621E"/>
    <w:rsid w:val="00A1637B"/>
    <w:rsid w:val="00A17A62"/>
    <w:rsid w:val="00A22ABB"/>
    <w:rsid w:val="00A22BFF"/>
    <w:rsid w:val="00A231F0"/>
    <w:rsid w:val="00A23E04"/>
    <w:rsid w:val="00A254B8"/>
    <w:rsid w:val="00A33A56"/>
    <w:rsid w:val="00A34B99"/>
    <w:rsid w:val="00A41207"/>
    <w:rsid w:val="00A43D51"/>
    <w:rsid w:val="00A43E54"/>
    <w:rsid w:val="00A46C15"/>
    <w:rsid w:val="00A46E2E"/>
    <w:rsid w:val="00A4716A"/>
    <w:rsid w:val="00A479AC"/>
    <w:rsid w:val="00A5091D"/>
    <w:rsid w:val="00A50DC0"/>
    <w:rsid w:val="00A51796"/>
    <w:rsid w:val="00A55213"/>
    <w:rsid w:val="00A56347"/>
    <w:rsid w:val="00A624EA"/>
    <w:rsid w:val="00A63695"/>
    <w:rsid w:val="00A65CF8"/>
    <w:rsid w:val="00A70838"/>
    <w:rsid w:val="00A72F06"/>
    <w:rsid w:val="00A730F2"/>
    <w:rsid w:val="00A777E7"/>
    <w:rsid w:val="00A77FFD"/>
    <w:rsid w:val="00A8025F"/>
    <w:rsid w:val="00A8595F"/>
    <w:rsid w:val="00A86952"/>
    <w:rsid w:val="00A9066A"/>
    <w:rsid w:val="00A934B5"/>
    <w:rsid w:val="00A938F6"/>
    <w:rsid w:val="00A94556"/>
    <w:rsid w:val="00A96187"/>
    <w:rsid w:val="00AA43AD"/>
    <w:rsid w:val="00AA517D"/>
    <w:rsid w:val="00AA6E2B"/>
    <w:rsid w:val="00AB2FDD"/>
    <w:rsid w:val="00AB4554"/>
    <w:rsid w:val="00AB5E1C"/>
    <w:rsid w:val="00AC47B6"/>
    <w:rsid w:val="00AC5F04"/>
    <w:rsid w:val="00AD46D0"/>
    <w:rsid w:val="00AD4B24"/>
    <w:rsid w:val="00AD6FF8"/>
    <w:rsid w:val="00AD7DF9"/>
    <w:rsid w:val="00AE0C3C"/>
    <w:rsid w:val="00AE23FC"/>
    <w:rsid w:val="00AE29BB"/>
    <w:rsid w:val="00AE2CAF"/>
    <w:rsid w:val="00AE6BFE"/>
    <w:rsid w:val="00AF0D61"/>
    <w:rsid w:val="00AF22E8"/>
    <w:rsid w:val="00AF28B3"/>
    <w:rsid w:val="00AF33D9"/>
    <w:rsid w:val="00AF43E1"/>
    <w:rsid w:val="00AF5B0A"/>
    <w:rsid w:val="00AF7757"/>
    <w:rsid w:val="00AF7B10"/>
    <w:rsid w:val="00B002E4"/>
    <w:rsid w:val="00B01F66"/>
    <w:rsid w:val="00B03C95"/>
    <w:rsid w:val="00B04406"/>
    <w:rsid w:val="00B10987"/>
    <w:rsid w:val="00B16793"/>
    <w:rsid w:val="00B20C91"/>
    <w:rsid w:val="00B21C29"/>
    <w:rsid w:val="00B21D36"/>
    <w:rsid w:val="00B23E0F"/>
    <w:rsid w:val="00B2560F"/>
    <w:rsid w:val="00B332B2"/>
    <w:rsid w:val="00B34CCC"/>
    <w:rsid w:val="00B35AE8"/>
    <w:rsid w:val="00B36EC7"/>
    <w:rsid w:val="00B36EDD"/>
    <w:rsid w:val="00B40F47"/>
    <w:rsid w:val="00B462A1"/>
    <w:rsid w:val="00B513F9"/>
    <w:rsid w:val="00B566CD"/>
    <w:rsid w:val="00B573C8"/>
    <w:rsid w:val="00B5758B"/>
    <w:rsid w:val="00B57D2F"/>
    <w:rsid w:val="00B61C97"/>
    <w:rsid w:val="00B628C5"/>
    <w:rsid w:val="00B6518C"/>
    <w:rsid w:val="00B655A1"/>
    <w:rsid w:val="00B6780F"/>
    <w:rsid w:val="00B67C33"/>
    <w:rsid w:val="00B71933"/>
    <w:rsid w:val="00B7256F"/>
    <w:rsid w:val="00B72847"/>
    <w:rsid w:val="00B74DB2"/>
    <w:rsid w:val="00B77422"/>
    <w:rsid w:val="00B800E3"/>
    <w:rsid w:val="00B8078D"/>
    <w:rsid w:val="00B8139B"/>
    <w:rsid w:val="00B81CE5"/>
    <w:rsid w:val="00B82C59"/>
    <w:rsid w:val="00B83419"/>
    <w:rsid w:val="00B8346F"/>
    <w:rsid w:val="00B8476A"/>
    <w:rsid w:val="00B84CEC"/>
    <w:rsid w:val="00B85EA4"/>
    <w:rsid w:val="00B86301"/>
    <w:rsid w:val="00B93128"/>
    <w:rsid w:val="00B93671"/>
    <w:rsid w:val="00B95A66"/>
    <w:rsid w:val="00B962D4"/>
    <w:rsid w:val="00B97394"/>
    <w:rsid w:val="00BA29F2"/>
    <w:rsid w:val="00BA3F0E"/>
    <w:rsid w:val="00BA4242"/>
    <w:rsid w:val="00BA5391"/>
    <w:rsid w:val="00BA6AE5"/>
    <w:rsid w:val="00BA6DB6"/>
    <w:rsid w:val="00BB0373"/>
    <w:rsid w:val="00BB35A4"/>
    <w:rsid w:val="00BB5299"/>
    <w:rsid w:val="00BB765F"/>
    <w:rsid w:val="00BC2F37"/>
    <w:rsid w:val="00BC451C"/>
    <w:rsid w:val="00BC4E7C"/>
    <w:rsid w:val="00BC55FB"/>
    <w:rsid w:val="00BD0A59"/>
    <w:rsid w:val="00BD12A3"/>
    <w:rsid w:val="00BD2655"/>
    <w:rsid w:val="00BD4D2E"/>
    <w:rsid w:val="00BD4E29"/>
    <w:rsid w:val="00BD51F1"/>
    <w:rsid w:val="00BD520D"/>
    <w:rsid w:val="00BD657D"/>
    <w:rsid w:val="00BD7E2E"/>
    <w:rsid w:val="00BD7F6E"/>
    <w:rsid w:val="00BE0B0D"/>
    <w:rsid w:val="00BE0EDD"/>
    <w:rsid w:val="00BE2A35"/>
    <w:rsid w:val="00BE3CEB"/>
    <w:rsid w:val="00BF0623"/>
    <w:rsid w:val="00BF0C47"/>
    <w:rsid w:val="00BF2991"/>
    <w:rsid w:val="00BF2C59"/>
    <w:rsid w:val="00BF3674"/>
    <w:rsid w:val="00BF47B0"/>
    <w:rsid w:val="00BF5308"/>
    <w:rsid w:val="00BF5327"/>
    <w:rsid w:val="00C011BD"/>
    <w:rsid w:val="00C016BD"/>
    <w:rsid w:val="00C028EB"/>
    <w:rsid w:val="00C0779C"/>
    <w:rsid w:val="00C110AE"/>
    <w:rsid w:val="00C11BBD"/>
    <w:rsid w:val="00C13EF7"/>
    <w:rsid w:val="00C149F3"/>
    <w:rsid w:val="00C15A2B"/>
    <w:rsid w:val="00C16C50"/>
    <w:rsid w:val="00C16E94"/>
    <w:rsid w:val="00C17523"/>
    <w:rsid w:val="00C175D4"/>
    <w:rsid w:val="00C21B7B"/>
    <w:rsid w:val="00C21D33"/>
    <w:rsid w:val="00C24092"/>
    <w:rsid w:val="00C31ADA"/>
    <w:rsid w:val="00C3382F"/>
    <w:rsid w:val="00C34CC9"/>
    <w:rsid w:val="00C36B6A"/>
    <w:rsid w:val="00C4377C"/>
    <w:rsid w:val="00C46F70"/>
    <w:rsid w:val="00C477C0"/>
    <w:rsid w:val="00C47F0F"/>
    <w:rsid w:val="00C50185"/>
    <w:rsid w:val="00C51977"/>
    <w:rsid w:val="00C51D84"/>
    <w:rsid w:val="00C52506"/>
    <w:rsid w:val="00C52971"/>
    <w:rsid w:val="00C52F84"/>
    <w:rsid w:val="00C55C75"/>
    <w:rsid w:val="00C5687A"/>
    <w:rsid w:val="00C576BD"/>
    <w:rsid w:val="00C62EFD"/>
    <w:rsid w:val="00C638E6"/>
    <w:rsid w:val="00C66098"/>
    <w:rsid w:val="00C67435"/>
    <w:rsid w:val="00C700E3"/>
    <w:rsid w:val="00C71684"/>
    <w:rsid w:val="00C722FF"/>
    <w:rsid w:val="00C74CEB"/>
    <w:rsid w:val="00C74F2B"/>
    <w:rsid w:val="00C75982"/>
    <w:rsid w:val="00C82259"/>
    <w:rsid w:val="00C85978"/>
    <w:rsid w:val="00C85C61"/>
    <w:rsid w:val="00C868BE"/>
    <w:rsid w:val="00C870F3"/>
    <w:rsid w:val="00C90BE3"/>
    <w:rsid w:val="00C9223A"/>
    <w:rsid w:val="00C9297C"/>
    <w:rsid w:val="00C94014"/>
    <w:rsid w:val="00C960E7"/>
    <w:rsid w:val="00C96581"/>
    <w:rsid w:val="00CA2390"/>
    <w:rsid w:val="00CA4127"/>
    <w:rsid w:val="00CB0073"/>
    <w:rsid w:val="00CB0A99"/>
    <w:rsid w:val="00CB5A09"/>
    <w:rsid w:val="00CB6958"/>
    <w:rsid w:val="00CB776A"/>
    <w:rsid w:val="00CC047C"/>
    <w:rsid w:val="00CC6B77"/>
    <w:rsid w:val="00CC7805"/>
    <w:rsid w:val="00CD0CD4"/>
    <w:rsid w:val="00CD1722"/>
    <w:rsid w:val="00CD2EC8"/>
    <w:rsid w:val="00CD31A1"/>
    <w:rsid w:val="00CD4F40"/>
    <w:rsid w:val="00CD59D1"/>
    <w:rsid w:val="00CD5FBB"/>
    <w:rsid w:val="00CD689B"/>
    <w:rsid w:val="00CE3293"/>
    <w:rsid w:val="00CE3B9F"/>
    <w:rsid w:val="00CE528B"/>
    <w:rsid w:val="00CE546D"/>
    <w:rsid w:val="00CF1FB8"/>
    <w:rsid w:val="00CF281C"/>
    <w:rsid w:val="00CF2C65"/>
    <w:rsid w:val="00CF3AF7"/>
    <w:rsid w:val="00D01028"/>
    <w:rsid w:val="00D0507A"/>
    <w:rsid w:val="00D05F64"/>
    <w:rsid w:val="00D078B6"/>
    <w:rsid w:val="00D1022C"/>
    <w:rsid w:val="00D1056A"/>
    <w:rsid w:val="00D10C27"/>
    <w:rsid w:val="00D10E9F"/>
    <w:rsid w:val="00D1588C"/>
    <w:rsid w:val="00D164AB"/>
    <w:rsid w:val="00D23C8B"/>
    <w:rsid w:val="00D24303"/>
    <w:rsid w:val="00D25F1F"/>
    <w:rsid w:val="00D27115"/>
    <w:rsid w:val="00D309C6"/>
    <w:rsid w:val="00D328FA"/>
    <w:rsid w:val="00D34DCC"/>
    <w:rsid w:val="00D352B7"/>
    <w:rsid w:val="00D35D71"/>
    <w:rsid w:val="00D36DDD"/>
    <w:rsid w:val="00D412ED"/>
    <w:rsid w:val="00D41A58"/>
    <w:rsid w:val="00D4266B"/>
    <w:rsid w:val="00D439ED"/>
    <w:rsid w:val="00D464C1"/>
    <w:rsid w:val="00D46BE1"/>
    <w:rsid w:val="00D4789F"/>
    <w:rsid w:val="00D51F42"/>
    <w:rsid w:val="00D5240C"/>
    <w:rsid w:val="00D52A29"/>
    <w:rsid w:val="00D55BAF"/>
    <w:rsid w:val="00D55FCF"/>
    <w:rsid w:val="00D61D9B"/>
    <w:rsid w:val="00D623ED"/>
    <w:rsid w:val="00D62C35"/>
    <w:rsid w:val="00D6301F"/>
    <w:rsid w:val="00D65B36"/>
    <w:rsid w:val="00D729D9"/>
    <w:rsid w:val="00D7357E"/>
    <w:rsid w:val="00D74A62"/>
    <w:rsid w:val="00D81B6B"/>
    <w:rsid w:val="00D82E96"/>
    <w:rsid w:val="00D84284"/>
    <w:rsid w:val="00D84B15"/>
    <w:rsid w:val="00D8590E"/>
    <w:rsid w:val="00D861C1"/>
    <w:rsid w:val="00D91BA6"/>
    <w:rsid w:val="00D95179"/>
    <w:rsid w:val="00DA0B65"/>
    <w:rsid w:val="00DA2A8A"/>
    <w:rsid w:val="00DA2F09"/>
    <w:rsid w:val="00DA50E2"/>
    <w:rsid w:val="00DB2082"/>
    <w:rsid w:val="00DB2ABD"/>
    <w:rsid w:val="00DB5BE2"/>
    <w:rsid w:val="00DB5D39"/>
    <w:rsid w:val="00DB7355"/>
    <w:rsid w:val="00DB74CC"/>
    <w:rsid w:val="00DB7FA1"/>
    <w:rsid w:val="00DC13A0"/>
    <w:rsid w:val="00DC1412"/>
    <w:rsid w:val="00DC1517"/>
    <w:rsid w:val="00DC1E60"/>
    <w:rsid w:val="00DC23A0"/>
    <w:rsid w:val="00DC27D2"/>
    <w:rsid w:val="00DC32FA"/>
    <w:rsid w:val="00DC6262"/>
    <w:rsid w:val="00DC64F9"/>
    <w:rsid w:val="00DC7767"/>
    <w:rsid w:val="00DC7BE6"/>
    <w:rsid w:val="00DD0745"/>
    <w:rsid w:val="00DD164F"/>
    <w:rsid w:val="00DD1872"/>
    <w:rsid w:val="00DD1DB2"/>
    <w:rsid w:val="00DD41F8"/>
    <w:rsid w:val="00DD47BE"/>
    <w:rsid w:val="00DD60CC"/>
    <w:rsid w:val="00DD63E6"/>
    <w:rsid w:val="00DD6BC4"/>
    <w:rsid w:val="00DE1B53"/>
    <w:rsid w:val="00DE23D5"/>
    <w:rsid w:val="00DE26A0"/>
    <w:rsid w:val="00DE3748"/>
    <w:rsid w:val="00DE667D"/>
    <w:rsid w:val="00DE6990"/>
    <w:rsid w:val="00DE72E8"/>
    <w:rsid w:val="00DE7D5B"/>
    <w:rsid w:val="00DF13A9"/>
    <w:rsid w:val="00DF1BED"/>
    <w:rsid w:val="00DF2810"/>
    <w:rsid w:val="00DF4D12"/>
    <w:rsid w:val="00DF559C"/>
    <w:rsid w:val="00DF5A5E"/>
    <w:rsid w:val="00DF6400"/>
    <w:rsid w:val="00E0022A"/>
    <w:rsid w:val="00E00648"/>
    <w:rsid w:val="00E00DA8"/>
    <w:rsid w:val="00E00EAC"/>
    <w:rsid w:val="00E01961"/>
    <w:rsid w:val="00E05009"/>
    <w:rsid w:val="00E06901"/>
    <w:rsid w:val="00E10393"/>
    <w:rsid w:val="00E10AE2"/>
    <w:rsid w:val="00E10F0A"/>
    <w:rsid w:val="00E11883"/>
    <w:rsid w:val="00E13C53"/>
    <w:rsid w:val="00E14849"/>
    <w:rsid w:val="00E15D00"/>
    <w:rsid w:val="00E1702B"/>
    <w:rsid w:val="00E20627"/>
    <w:rsid w:val="00E21553"/>
    <w:rsid w:val="00E21875"/>
    <w:rsid w:val="00E21A33"/>
    <w:rsid w:val="00E23A17"/>
    <w:rsid w:val="00E25407"/>
    <w:rsid w:val="00E32599"/>
    <w:rsid w:val="00E3319C"/>
    <w:rsid w:val="00E33B0E"/>
    <w:rsid w:val="00E3414C"/>
    <w:rsid w:val="00E360F0"/>
    <w:rsid w:val="00E37C19"/>
    <w:rsid w:val="00E4247A"/>
    <w:rsid w:val="00E42621"/>
    <w:rsid w:val="00E429AE"/>
    <w:rsid w:val="00E42DBC"/>
    <w:rsid w:val="00E446A6"/>
    <w:rsid w:val="00E45FFF"/>
    <w:rsid w:val="00E46F26"/>
    <w:rsid w:val="00E50FB8"/>
    <w:rsid w:val="00E5247F"/>
    <w:rsid w:val="00E52A5D"/>
    <w:rsid w:val="00E53153"/>
    <w:rsid w:val="00E53CB5"/>
    <w:rsid w:val="00E53CCD"/>
    <w:rsid w:val="00E6125B"/>
    <w:rsid w:val="00E62607"/>
    <w:rsid w:val="00E6592D"/>
    <w:rsid w:val="00E70AC0"/>
    <w:rsid w:val="00E71855"/>
    <w:rsid w:val="00E7190E"/>
    <w:rsid w:val="00E719A9"/>
    <w:rsid w:val="00E77FF7"/>
    <w:rsid w:val="00E81FFD"/>
    <w:rsid w:val="00E842B1"/>
    <w:rsid w:val="00E8696E"/>
    <w:rsid w:val="00E86A90"/>
    <w:rsid w:val="00E9065B"/>
    <w:rsid w:val="00E907C7"/>
    <w:rsid w:val="00E92668"/>
    <w:rsid w:val="00E967F5"/>
    <w:rsid w:val="00E96988"/>
    <w:rsid w:val="00E971B4"/>
    <w:rsid w:val="00EA094B"/>
    <w:rsid w:val="00EA1A0B"/>
    <w:rsid w:val="00EA1DE4"/>
    <w:rsid w:val="00EA1FCB"/>
    <w:rsid w:val="00EA2FB5"/>
    <w:rsid w:val="00EA60EA"/>
    <w:rsid w:val="00EB29BF"/>
    <w:rsid w:val="00EB2F42"/>
    <w:rsid w:val="00EB407B"/>
    <w:rsid w:val="00EB4FF3"/>
    <w:rsid w:val="00EC1CB4"/>
    <w:rsid w:val="00EC1E43"/>
    <w:rsid w:val="00EC3090"/>
    <w:rsid w:val="00EC39C9"/>
    <w:rsid w:val="00EC3B07"/>
    <w:rsid w:val="00EC4952"/>
    <w:rsid w:val="00EC4A1E"/>
    <w:rsid w:val="00EC4B95"/>
    <w:rsid w:val="00EC4FA4"/>
    <w:rsid w:val="00EC6C5D"/>
    <w:rsid w:val="00EC76BA"/>
    <w:rsid w:val="00EC7C7F"/>
    <w:rsid w:val="00EC7C8C"/>
    <w:rsid w:val="00ED15DF"/>
    <w:rsid w:val="00ED21E9"/>
    <w:rsid w:val="00ED572E"/>
    <w:rsid w:val="00ED7B39"/>
    <w:rsid w:val="00EE0502"/>
    <w:rsid w:val="00EE16EC"/>
    <w:rsid w:val="00EE1FF3"/>
    <w:rsid w:val="00EE2179"/>
    <w:rsid w:val="00EE2B8D"/>
    <w:rsid w:val="00EE3583"/>
    <w:rsid w:val="00EF3375"/>
    <w:rsid w:val="00EF3645"/>
    <w:rsid w:val="00EF4B42"/>
    <w:rsid w:val="00EF5FD3"/>
    <w:rsid w:val="00EF7073"/>
    <w:rsid w:val="00EF78F1"/>
    <w:rsid w:val="00EF7D16"/>
    <w:rsid w:val="00F003D3"/>
    <w:rsid w:val="00F008AB"/>
    <w:rsid w:val="00F03E32"/>
    <w:rsid w:val="00F06013"/>
    <w:rsid w:val="00F12076"/>
    <w:rsid w:val="00F121AD"/>
    <w:rsid w:val="00F1297D"/>
    <w:rsid w:val="00F132B1"/>
    <w:rsid w:val="00F138AA"/>
    <w:rsid w:val="00F15302"/>
    <w:rsid w:val="00F229D8"/>
    <w:rsid w:val="00F22FBB"/>
    <w:rsid w:val="00F235BD"/>
    <w:rsid w:val="00F251A7"/>
    <w:rsid w:val="00F26AF9"/>
    <w:rsid w:val="00F3277C"/>
    <w:rsid w:val="00F32D36"/>
    <w:rsid w:val="00F332D1"/>
    <w:rsid w:val="00F338E1"/>
    <w:rsid w:val="00F403A7"/>
    <w:rsid w:val="00F4077C"/>
    <w:rsid w:val="00F42289"/>
    <w:rsid w:val="00F42E75"/>
    <w:rsid w:val="00F43A7B"/>
    <w:rsid w:val="00F43D43"/>
    <w:rsid w:val="00F4588C"/>
    <w:rsid w:val="00F45D65"/>
    <w:rsid w:val="00F46522"/>
    <w:rsid w:val="00F46820"/>
    <w:rsid w:val="00F47CCF"/>
    <w:rsid w:val="00F503E5"/>
    <w:rsid w:val="00F517FA"/>
    <w:rsid w:val="00F5251C"/>
    <w:rsid w:val="00F52D16"/>
    <w:rsid w:val="00F55C84"/>
    <w:rsid w:val="00F563C6"/>
    <w:rsid w:val="00F56AFF"/>
    <w:rsid w:val="00F60D43"/>
    <w:rsid w:val="00F618C4"/>
    <w:rsid w:val="00F62486"/>
    <w:rsid w:val="00F62D67"/>
    <w:rsid w:val="00F63BD9"/>
    <w:rsid w:val="00F64503"/>
    <w:rsid w:val="00F65EF1"/>
    <w:rsid w:val="00F662E7"/>
    <w:rsid w:val="00F6694C"/>
    <w:rsid w:val="00F702DE"/>
    <w:rsid w:val="00F73C2A"/>
    <w:rsid w:val="00F770C3"/>
    <w:rsid w:val="00F8145F"/>
    <w:rsid w:val="00F8154F"/>
    <w:rsid w:val="00F81F03"/>
    <w:rsid w:val="00F85867"/>
    <w:rsid w:val="00F90B2D"/>
    <w:rsid w:val="00F9283D"/>
    <w:rsid w:val="00F9290B"/>
    <w:rsid w:val="00F94F73"/>
    <w:rsid w:val="00F96E45"/>
    <w:rsid w:val="00F96F18"/>
    <w:rsid w:val="00F96F92"/>
    <w:rsid w:val="00FA1D04"/>
    <w:rsid w:val="00FA3CB9"/>
    <w:rsid w:val="00FA4759"/>
    <w:rsid w:val="00FA508E"/>
    <w:rsid w:val="00FA5320"/>
    <w:rsid w:val="00FA7846"/>
    <w:rsid w:val="00FB2759"/>
    <w:rsid w:val="00FB2BC1"/>
    <w:rsid w:val="00FB75B2"/>
    <w:rsid w:val="00FC0250"/>
    <w:rsid w:val="00FC13BC"/>
    <w:rsid w:val="00FC21A5"/>
    <w:rsid w:val="00FC26E5"/>
    <w:rsid w:val="00FC6A16"/>
    <w:rsid w:val="00FC7E65"/>
    <w:rsid w:val="00FD19F1"/>
    <w:rsid w:val="00FD370F"/>
    <w:rsid w:val="00FD37EF"/>
    <w:rsid w:val="00FD3EBB"/>
    <w:rsid w:val="00FD433F"/>
    <w:rsid w:val="00FD56A3"/>
    <w:rsid w:val="00FD728C"/>
    <w:rsid w:val="00FD7449"/>
    <w:rsid w:val="00FE0026"/>
    <w:rsid w:val="00FE0B90"/>
    <w:rsid w:val="00FE1C07"/>
    <w:rsid w:val="00FE2258"/>
    <w:rsid w:val="00FE276A"/>
    <w:rsid w:val="00FE3EE0"/>
    <w:rsid w:val="00FE4A07"/>
    <w:rsid w:val="00FE53D0"/>
    <w:rsid w:val="00FE5E85"/>
    <w:rsid w:val="00FE730C"/>
    <w:rsid w:val="00FE7F3B"/>
    <w:rsid w:val="00FF0501"/>
    <w:rsid w:val="00FF1ABB"/>
    <w:rsid w:val="00FF3D02"/>
    <w:rsid w:val="00FF4C41"/>
    <w:rsid w:val="00FF5945"/>
    <w:rsid w:val="00FF6D6D"/>
    <w:rsid w:val="00FF7665"/>
    <w:rsid w:val="00FF7F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798ADF"/>
  <w15:docId w15:val="{EEB622A0-A191-47F5-8E7F-80C0B4AA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semiHidden/>
    <w:unhideWhenUsed/>
    <w:rsid w:val="00B84CEC"/>
    <w:rPr>
      <w:sz w:val="16"/>
      <w:szCs w:val="16"/>
    </w:rPr>
  </w:style>
  <w:style w:type="paragraph" w:styleId="af5">
    <w:name w:val="annotation text"/>
    <w:basedOn w:val="a"/>
    <w:link w:val="af6"/>
    <w:uiPriority w:val="99"/>
    <w:semiHidden/>
    <w:unhideWhenUsed/>
    <w:rsid w:val="00B84CEC"/>
    <w:rPr>
      <w:sz w:val="20"/>
      <w:szCs w:val="20"/>
    </w:rPr>
  </w:style>
  <w:style w:type="character" w:customStyle="1" w:styleId="af6">
    <w:name w:val="Текст примітки Знак"/>
    <w:basedOn w:val="a0"/>
    <w:link w:val="af5"/>
    <w:uiPriority w:val="99"/>
    <w:semiHidden/>
    <w:rsid w:val="00B84CEC"/>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B84CEC"/>
    <w:rPr>
      <w:b/>
      <w:bCs/>
    </w:rPr>
  </w:style>
  <w:style w:type="character" w:customStyle="1" w:styleId="af8">
    <w:name w:val="Тема примітки Знак"/>
    <w:basedOn w:val="af6"/>
    <w:link w:val="af7"/>
    <w:uiPriority w:val="99"/>
    <w:semiHidden/>
    <w:rsid w:val="00B84CEC"/>
    <w:rPr>
      <w:rFonts w:ascii="Times New Roman" w:hAnsi="Times New Roman" w:cs="Times New Roman"/>
      <w:b/>
      <w:bCs/>
      <w:sz w:val="20"/>
      <w:szCs w:val="20"/>
      <w:lang w:eastAsia="uk-UA"/>
    </w:rPr>
  </w:style>
  <w:style w:type="paragraph" w:styleId="af9">
    <w:name w:val="Revision"/>
    <w:hidden/>
    <w:uiPriority w:val="99"/>
    <w:semiHidden/>
    <w:rsid w:val="00A0635C"/>
    <w:pPr>
      <w:spacing w:after="0" w:line="240" w:lineRule="auto"/>
    </w:pPr>
    <w:rPr>
      <w:rFonts w:ascii="Times New Roman" w:hAnsi="Times New Roman" w:cs="Times New Roman"/>
      <w:sz w:val="28"/>
      <w:szCs w:val="28"/>
      <w:lang w:eastAsia="uk-UA"/>
    </w:rPr>
  </w:style>
  <w:style w:type="paragraph" w:styleId="afa">
    <w:name w:val="Normal (Web)"/>
    <w:basedOn w:val="a"/>
    <w:uiPriority w:val="99"/>
    <w:unhideWhenUsed/>
    <w:rsid w:val="0025671B"/>
    <w:pPr>
      <w:spacing w:before="100" w:beforeAutospacing="1" w:after="100" w:afterAutospacing="1"/>
      <w:jc w:val="left"/>
    </w:pPr>
    <w:rPr>
      <w:rFonts w:eastAsiaTheme="minorEastAsia"/>
      <w:sz w:val="24"/>
      <w:szCs w:val="24"/>
    </w:rPr>
  </w:style>
  <w:style w:type="character" w:styleId="afb">
    <w:name w:val="Hyperlink"/>
    <w:basedOn w:val="a0"/>
    <w:uiPriority w:val="99"/>
    <w:unhideWhenUsed/>
    <w:rsid w:val="00A34B99"/>
    <w:rPr>
      <w:color w:val="0000FF" w:themeColor="hyperlink"/>
      <w:u w:val="single"/>
    </w:rPr>
  </w:style>
  <w:style w:type="paragraph" w:customStyle="1" w:styleId="tj">
    <w:name w:val="tj"/>
    <w:basedOn w:val="a"/>
    <w:rsid w:val="00BD657D"/>
    <w:pPr>
      <w:spacing w:before="100" w:beforeAutospacing="1" w:after="100" w:afterAutospacing="1"/>
      <w:jc w:val="left"/>
    </w:pPr>
    <w:rPr>
      <w:sz w:val="24"/>
      <w:szCs w:val="24"/>
    </w:rPr>
  </w:style>
  <w:style w:type="paragraph" w:customStyle="1" w:styleId="rvps2">
    <w:name w:val="rvps2"/>
    <w:basedOn w:val="a"/>
    <w:rsid w:val="00BD657D"/>
    <w:pPr>
      <w:spacing w:before="100" w:beforeAutospacing="1" w:after="100" w:afterAutospacing="1"/>
      <w:jc w:val="left"/>
    </w:pPr>
    <w:rPr>
      <w:sz w:val="24"/>
      <w:szCs w:val="24"/>
    </w:rPr>
  </w:style>
  <w:style w:type="character" w:customStyle="1" w:styleId="rvts37">
    <w:name w:val="rvts37"/>
    <w:basedOn w:val="a0"/>
    <w:rsid w:val="00BD657D"/>
  </w:style>
  <w:style w:type="character" w:styleId="afc">
    <w:name w:val="FollowedHyperlink"/>
    <w:basedOn w:val="a0"/>
    <w:uiPriority w:val="99"/>
    <w:semiHidden/>
    <w:unhideWhenUsed/>
    <w:rsid w:val="009E7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026981547">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0fs02\TEMPLATES\Office2013\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purl.org/dc/term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6AB3F762-F11B-4D26-99BC-4A9EA25F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31</TotalTime>
  <Pages>21</Pages>
  <Words>5546</Words>
  <Characters>37074</Characters>
  <Application>Microsoft Office Word</Application>
  <DocSecurity>0</DocSecurity>
  <Lines>308</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Котлярова Ірина Федорівна</dc:creator>
  <cp:lastModifiedBy>Котлярова Ірина Федорівна</cp:lastModifiedBy>
  <cp:revision>7</cp:revision>
  <cp:lastPrinted>2023-05-23T12:02:00Z</cp:lastPrinted>
  <dcterms:created xsi:type="dcterms:W3CDTF">2023-05-19T14:59:00Z</dcterms:created>
  <dcterms:modified xsi:type="dcterms:W3CDTF">2023-05-23T14:40:00Z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