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83906" w:rsidRDefault="002400F9">
      <w:pPr>
        <w:spacing w:after="305" w:line="259" w:lineRule="auto"/>
        <w:ind w:left="4381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427571" cy="612613"/>
                <wp:effectExtent l="0" t="0" r="0" b="0"/>
                <wp:docPr id="1175" name="Group 1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7571" cy="612613"/>
                          <a:chOff x="0" y="0"/>
                          <a:chExt cx="427571" cy="612613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427571" cy="612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7571" h="612613">
                                <a:moveTo>
                                  <a:pt x="0" y="0"/>
                                </a:moveTo>
                                <a:lnTo>
                                  <a:pt x="427571" y="1"/>
                                </a:lnTo>
                                <a:lnTo>
                                  <a:pt x="427571" y="460020"/>
                                </a:lnTo>
                                <a:cubicBezTo>
                                  <a:pt x="427571" y="494073"/>
                                  <a:pt x="408941" y="524679"/>
                                  <a:pt x="378496" y="538884"/>
                                </a:cubicBezTo>
                                <a:lnTo>
                                  <a:pt x="217497" y="612613"/>
                                </a:lnTo>
                                <a:lnTo>
                                  <a:pt x="210575" y="612613"/>
                                </a:lnTo>
                                <a:lnTo>
                                  <a:pt x="49081" y="538884"/>
                                </a:lnTo>
                                <a:cubicBezTo>
                                  <a:pt x="19329" y="524678"/>
                                  <a:pt x="0" y="494072"/>
                                  <a:pt x="0" y="4600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DC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64670" y="80933"/>
                            <a:ext cx="55559" cy="37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59" h="373656">
                                <a:moveTo>
                                  <a:pt x="0" y="0"/>
                                </a:moveTo>
                                <a:cubicBezTo>
                                  <a:pt x="22314" y="12702"/>
                                  <a:pt x="40961" y="30564"/>
                                  <a:pt x="54775" y="51690"/>
                                </a:cubicBezTo>
                                <a:lnTo>
                                  <a:pt x="55559" y="53258"/>
                                </a:lnTo>
                                <a:lnTo>
                                  <a:pt x="55559" y="124799"/>
                                </a:lnTo>
                                <a:lnTo>
                                  <a:pt x="45564" y="87669"/>
                                </a:lnTo>
                                <a:cubicBezTo>
                                  <a:pt x="40352" y="75396"/>
                                  <a:pt x="33395" y="63885"/>
                                  <a:pt x="24693" y="53607"/>
                                </a:cubicBezTo>
                                <a:lnTo>
                                  <a:pt x="24693" y="245279"/>
                                </a:lnTo>
                                <a:lnTo>
                                  <a:pt x="38557" y="245279"/>
                                </a:lnTo>
                                <a:cubicBezTo>
                                  <a:pt x="40580" y="237758"/>
                                  <a:pt x="43919" y="230890"/>
                                  <a:pt x="48423" y="225119"/>
                                </a:cubicBezTo>
                                <a:lnTo>
                                  <a:pt x="55559" y="219369"/>
                                </a:lnTo>
                                <a:lnTo>
                                  <a:pt x="55559" y="297495"/>
                                </a:lnTo>
                                <a:lnTo>
                                  <a:pt x="45424" y="286143"/>
                                </a:lnTo>
                                <a:cubicBezTo>
                                  <a:pt x="42415" y="281467"/>
                                  <a:pt x="40075" y="276224"/>
                                  <a:pt x="38557" y="270558"/>
                                </a:cubicBezTo>
                                <a:lnTo>
                                  <a:pt x="24693" y="270558"/>
                                </a:lnTo>
                                <a:lnTo>
                                  <a:pt x="24693" y="348377"/>
                                </a:lnTo>
                                <a:lnTo>
                                  <a:pt x="55559" y="348377"/>
                                </a:lnTo>
                                <a:lnTo>
                                  <a:pt x="55559" y="373656"/>
                                </a:lnTo>
                                <a:lnTo>
                                  <a:pt x="0" y="3736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20229" y="134190"/>
                            <a:ext cx="67754" cy="3950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54" h="395013">
                                <a:moveTo>
                                  <a:pt x="0" y="0"/>
                                </a:moveTo>
                                <a:lnTo>
                                  <a:pt x="16168" y="32331"/>
                                </a:lnTo>
                                <a:cubicBezTo>
                                  <a:pt x="20513" y="44289"/>
                                  <a:pt x="23505" y="56825"/>
                                  <a:pt x="24997" y="69704"/>
                                </a:cubicBezTo>
                                <a:lnTo>
                                  <a:pt x="36836" y="179591"/>
                                </a:lnTo>
                                <a:cubicBezTo>
                                  <a:pt x="34916" y="178965"/>
                                  <a:pt x="33498" y="178965"/>
                                  <a:pt x="31676" y="178965"/>
                                </a:cubicBezTo>
                                <a:cubicBezTo>
                                  <a:pt x="17610" y="178965"/>
                                  <a:pt x="6375" y="190664"/>
                                  <a:pt x="6375" y="204452"/>
                                </a:cubicBezTo>
                                <a:cubicBezTo>
                                  <a:pt x="6375" y="218867"/>
                                  <a:pt x="17610" y="230461"/>
                                  <a:pt x="31676" y="230462"/>
                                </a:cubicBezTo>
                                <a:cubicBezTo>
                                  <a:pt x="34916" y="230462"/>
                                  <a:pt x="38355" y="229730"/>
                                  <a:pt x="40886" y="228372"/>
                                </a:cubicBezTo>
                                <a:lnTo>
                                  <a:pt x="67754" y="165371"/>
                                </a:lnTo>
                                <a:lnTo>
                                  <a:pt x="67754" y="231414"/>
                                </a:lnTo>
                                <a:lnTo>
                                  <a:pt x="64870" y="237251"/>
                                </a:lnTo>
                                <a:lnTo>
                                  <a:pt x="67754" y="239391"/>
                                </a:lnTo>
                                <a:lnTo>
                                  <a:pt x="67754" y="270014"/>
                                </a:lnTo>
                                <a:lnTo>
                                  <a:pt x="54851" y="262738"/>
                                </a:lnTo>
                                <a:cubicBezTo>
                                  <a:pt x="51614" y="272975"/>
                                  <a:pt x="50298" y="284047"/>
                                  <a:pt x="50298" y="295120"/>
                                </a:cubicBezTo>
                                <a:lnTo>
                                  <a:pt x="67754" y="295120"/>
                                </a:lnTo>
                                <a:lnTo>
                                  <a:pt x="67754" y="320398"/>
                                </a:lnTo>
                                <a:lnTo>
                                  <a:pt x="54142" y="320398"/>
                                </a:lnTo>
                                <a:cubicBezTo>
                                  <a:pt x="55762" y="330687"/>
                                  <a:pt x="59077" y="340506"/>
                                  <a:pt x="63732" y="349633"/>
                                </a:cubicBezTo>
                                <a:lnTo>
                                  <a:pt x="67754" y="355353"/>
                                </a:lnTo>
                                <a:lnTo>
                                  <a:pt x="67754" y="395013"/>
                                </a:lnTo>
                                <a:lnTo>
                                  <a:pt x="45035" y="368043"/>
                                </a:lnTo>
                                <a:cubicBezTo>
                                  <a:pt x="36559" y="353432"/>
                                  <a:pt x="30562" y="337268"/>
                                  <a:pt x="27626" y="320398"/>
                                </a:cubicBezTo>
                                <a:lnTo>
                                  <a:pt x="0" y="320398"/>
                                </a:lnTo>
                                <a:lnTo>
                                  <a:pt x="0" y="295120"/>
                                </a:lnTo>
                                <a:lnTo>
                                  <a:pt x="25503" y="295120"/>
                                </a:lnTo>
                                <a:cubicBezTo>
                                  <a:pt x="25503" y="281331"/>
                                  <a:pt x="26921" y="268275"/>
                                  <a:pt x="30866" y="255844"/>
                                </a:cubicBezTo>
                                <a:cubicBezTo>
                                  <a:pt x="19582" y="255844"/>
                                  <a:pt x="9133" y="251875"/>
                                  <a:pt x="746" y="245072"/>
                                </a:cubicBezTo>
                                <a:lnTo>
                                  <a:pt x="0" y="244237"/>
                                </a:lnTo>
                                <a:lnTo>
                                  <a:pt x="0" y="166111"/>
                                </a:lnTo>
                                <a:lnTo>
                                  <a:pt x="9716" y="158282"/>
                                </a:lnTo>
                                <a:lnTo>
                                  <a:pt x="405" y="73046"/>
                                </a:lnTo>
                                <a:lnTo>
                                  <a:pt x="0" y="715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87983" y="373581"/>
                            <a:ext cx="52172" cy="184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72" h="184105">
                                <a:moveTo>
                                  <a:pt x="0" y="0"/>
                                </a:moveTo>
                                <a:lnTo>
                                  <a:pt x="24847" y="18438"/>
                                </a:lnTo>
                                <a:lnTo>
                                  <a:pt x="52172" y="490"/>
                                </a:lnTo>
                                <a:lnTo>
                                  <a:pt x="52172" y="30808"/>
                                </a:lnTo>
                                <a:lnTo>
                                  <a:pt x="46403" y="34054"/>
                                </a:lnTo>
                                <a:cubicBezTo>
                                  <a:pt x="41697" y="39825"/>
                                  <a:pt x="38914" y="47425"/>
                                  <a:pt x="38914" y="55729"/>
                                </a:cubicBezTo>
                                <a:lnTo>
                                  <a:pt x="52172" y="55729"/>
                                </a:lnTo>
                                <a:lnTo>
                                  <a:pt x="52172" y="81007"/>
                                </a:lnTo>
                                <a:lnTo>
                                  <a:pt x="38914" y="81007"/>
                                </a:lnTo>
                                <a:lnTo>
                                  <a:pt x="38914" y="135324"/>
                                </a:lnTo>
                                <a:lnTo>
                                  <a:pt x="52172" y="116037"/>
                                </a:lnTo>
                                <a:lnTo>
                                  <a:pt x="52172" y="155106"/>
                                </a:lnTo>
                                <a:lnTo>
                                  <a:pt x="42149" y="166974"/>
                                </a:lnTo>
                                <a:cubicBezTo>
                                  <a:pt x="40230" y="168332"/>
                                  <a:pt x="38103" y="169586"/>
                                  <a:pt x="36382" y="171675"/>
                                </a:cubicBezTo>
                                <a:cubicBezTo>
                                  <a:pt x="32235" y="175122"/>
                                  <a:pt x="28894" y="179405"/>
                                  <a:pt x="26261" y="184105"/>
                                </a:cubicBezTo>
                                <a:cubicBezTo>
                                  <a:pt x="23531" y="179405"/>
                                  <a:pt x="20291" y="175122"/>
                                  <a:pt x="16245" y="171675"/>
                                </a:cubicBezTo>
                                <a:cubicBezTo>
                                  <a:pt x="14321" y="170317"/>
                                  <a:pt x="11689" y="168332"/>
                                  <a:pt x="9563" y="166974"/>
                                </a:cubicBezTo>
                                <a:lnTo>
                                  <a:pt x="0" y="155622"/>
                                </a:lnTo>
                                <a:lnTo>
                                  <a:pt x="0" y="115962"/>
                                </a:lnTo>
                                <a:lnTo>
                                  <a:pt x="13612" y="135324"/>
                                </a:lnTo>
                                <a:lnTo>
                                  <a:pt x="13612" y="81007"/>
                                </a:lnTo>
                                <a:lnTo>
                                  <a:pt x="0" y="81007"/>
                                </a:lnTo>
                                <a:lnTo>
                                  <a:pt x="0" y="55729"/>
                                </a:lnTo>
                                <a:lnTo>
                                  <a:pt x="13612" y="55729"/>
                                </a:lnTo>
                                <a:cubicBezTo>
                                  <a:pt x="13612" y="47425"/>
                                  <a:pt x="10804" y="39825"/>
                                  <a:pt x="6085" y="34054"/>
                                </a:cubicBezTo>
                                <a:lnTo>
                                  <a:pt x="0" y="306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87983" y="42493"/>
                            <a:ext cx="52172" cy="324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72" h="324073">
                                <a:moveTo>
                                  <a:pt x="26261" y="0"/>
                                </a:moveTo>
                                <a:cubicBezTo>
                                  <a:pt x="38103" y="14415"/>
                                  <a:pt x="44681" y="32381"/>
                                  <a:pt x="44681" y="51601"/>
                                </a:cubicBezTo>
                                <a:lnTo>
                                  <a:pt x="40939" y="179994"/>
                                </a:lnTo>
                                <a:cubicBezTo>
                                  <a:pt x="40939" y="204698"/>
                                  <a:pt x="44253" y="229245"/>
                                  <a:pt x="50615" y="252852"/>
                                </a:cubicBezTo>
                                <a:lnTo>
                                  <a:pt x="52172" y="256593"/>
                                </a:lnTo>
                                <a:lnTo>
                                  <a:pt x="52172" y="324073"/>
                                </a:lnTo>
                                <a:lnTo>
                                  <a:pt x="38041" y="294530"/>
                                </a:lnTo>
                                <a:cubicBezTo>
                                  <a:pt x="33398" y="282857"/>
                                  <a:pt x="29602" y="271028"/>
                                  <a:pt x="26261" y="258336"/>
                                </a:cubicBezTo>
                                <a:cubicBezTo>
                                  <a:pt x="22921" y="271028"/>
                                  <a:pt x="19126" y="282518"/>
                                  <a:pt x="14421" y="293916"/>
                                </a:cubicBezTo>
                                <a:lnTo>
                                  <a:pt x="0" y="323111"/>
                                </a:lnTo>
                                <a:lnTo>
                                  <a:pt x="0" y="257068"/>
                                </a:lnTo>
                                <a:lnTo>
                                  <a:pt x="1898" y="252617"/>
                                </a:lnTo>
                                <a:cubicBezTo>
                                  <a:pt x="8375" y="229088"/>
                                  <a:pt x="11689" y="204698"/>
                                  <a:pt x="11689" y="179994"/>
                                </a:cubicBezTo>
                                <a:lnTo>
                                  <a:pt x="7744" y="51601"/>
                                </a:lnTo>
                                <a:cubicBezTo>
                                  <a:pt x="7744" y="32381"/>
                                  <a:pt x="14321" y="14415"/>
                                  <a:pt x="262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240155" y="134563"/>
                            <a:ext cx="67754" cy="3941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54" h="394124">
                                <a:moveTo>
                                  <a:pt x="67754" y="0"/>
                                </a:moveTo>
                                <a:lnTo>
                                  <a:pt x="67754" y="72582"/>
                                </a:lnTo>
                                <a:lnTo>
                                  <a:pt x="57785" y="157910"/>
                                </a:lnTo>
                                <a:lnTo>
                                  <a:pt x="67754" y="165988"/>
                                </a:lnTo>
                                <a:lnTo>
                                  <a:pt x="67754" y="244077"/>
                                </a:lnTo>
                                <a:lnTo>
                                  <a:pt x="67211" y="244699"/>
                                </a:lnTo>
                                <a:cubicBezTo>
                                  <a:pt x="58925" y="251502"/>
                                  <a:pt x="48475" y="255471"/>
                                  <a:pt x="37141" y="255471"/>
                                </a:cubicBezTo>
                                <a:cubicBezTo>
                                  <a:pt x="40479" y="268528"/>
                                  <a:pt x="42504" y="281585"/>
                                  <a:pt x="42504" y="294747"/>
                                </a:cubicBezTo>
                                <a:lnTo>
                                  <a:pt x="67754" y="294747"/>
                                </a:lnTo>
                                <a:lnTo>
                                  <a:pt x="67754" y="320025"/>
                                </a:lnTo>
                                <a:lnTo>
                                  <a:pt x="39669" y="320025"/>
                                </a:lnTo>
                                <a:cubicBezTo>
                                  <a:pt x="36785" y="336895"/>
                                  <a:pt x="30991" y="352850"/>
                                  <a:pt x="22604" y="367357"/>
                                </a:cubicBezTo>
                                <a:lnTo>
                                  <a:pt x="0" y="394124"/>
                                </a:lnTo>
                                <a:lnTo>
                                  <a:pt x="0" y="355055"/>
                                </a:lnTo>
                                <a:lnTo>
                                  <a:pt x="3983" y="349260"/>
                                </a:lnTo>
                                <a:cubicBezTo>
                                  <a:pt x="8449" y="340133"/>
                                  <a:pt x="11587" y="330314"/>
                                  <a:pt x="13258" y="320025"/>
                                </a:cubicBezTo>
                                <a:lnTo>
                                  <a:pt x="0" y="320025"/>
                                </a:lnTo>
                                <a:lnTo>
                                  <a:pt x="0" y="294747"/>
                                </a:lnTo>
                                <a:lnTo>
                                  <a:pt x="17203" y="294747"/>
                                </a:lnTo>
                                <a:cubicBezTo>
                                  <a:pt x="17203" y="283674"/>
                                  <a:pt x="15988" y="272602"/>
                                  <a:pt x="13258" y="262365"/>
                                </a:cubicBezTo>
                                <a:lnTo>
                                  <a:pt x="0" y="269826"/>
                                </a:lnTo>
                                <a:lnTo>
                                  <a:pt x="0" y="239508"/>
                                </a:lnTo>
                                <a:lnTo>
                                  <a:pt x="2732" y="237714"/>
                                </a:lnTo>
                                <a:lnTo>
                                  <a:pt x="0" y="232003"/>
                                </a:lnTo>
                                <a:lnTo>
                                  <a:pt x="0" y="164522"/>
                                </a:lnTo>
                                <a:lnTo>
                                  <a:pt x="26413" y="227999"/>
                                </a:lnTo>
                                <a:cubicBezTo>
                                  <a:pt x="29855" y="229357"/>
                                  <a:pt x="33091" y="230089"/>
                                  <a:pt x="36433" y="230089"/>
                                </a:cubicBezTo>
                                <a:cubicBezTo>
                                  <a:pt x="49688" y="230089"/>
                                  <a:pt x="61126" y="218494"/>
                                  <a:pt x="61126" y="204079"/>
                                </a:cubicBezTo>
                                <a:cubicBezTo>
                                  <a:pt x="61126" y="190291"/>
                                  <a:pt x="49688" y="178592"/>
                                  <a:pt x="36433" y="178592"/>
                                </a:cubicBezTo>
                                <a:cubicBezTo>
                                  <a:pt x="34610" y="178592"/>
                                  <a:pt x="32585" y="178592"/>
                                  <a:pt x="30564" y="179219"/>
                                </a:cubicBezTo>
                                <a:lnTo>
                                  <a:pt x="43111" y="69331"/>
                                </a:lnTo>
                                <a:cubicBezTo>
                                  <a:pt x="44629" y="56244"/>
                                  <a:pt x="47627" y="43603"/>
                                  <a:pt x="51968" y="31606"/>
                                </a:cubicBezTo>
                                <a:lnTo>
                                  <a:pt x="677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307909" y="80933"/>
                            <a:ext cx="55812" cy="373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12" h="373656">
                                <a:moveTo>
                                  <a:pt x="55812" y="0"/>
                                </a:moveTo>
                                <a:lnTo>
                                  <a:pt x="55812" y="373656"/>
                                </a:lnTo>
                                <a:lnTo>
                                  <a:pt x="0" y="373655"/>
                                </a:lnTo>
                                <a:lnTo>
                                  <a:pt x="0" y="348377"/>
                                </a:lnTo>
                                <a:lnTo>
                                  <a:pt x="30612" y="348377"/>
                                </a:lnTo>
                                <a:lnTo>
                                  <a:pt x="30612" y="270557"/>
                                </a:lnTo>
                                <a:lnTo>
                                  <a:pt x="16547" y="270557"/>
                                </a:lnTo>
                                <a:cubicBezTo>
                                  <a:pt x="15206" y="276224"/>
                                  <a:pt x="13005" y="281467"/>
                                  <a:pt x="10103" y="286143"/>
                                </a:cubicBezTo>
                                <a:lnTo>
                                  <a:pt x="0" y="297708"/>
                                </a:lnTo>
                                <a:lnTo>
                                  <a:pt x="0" y="219618"/>
                                </a:lnTo>
                                <a:lnTo>
                                  <a:pt x="7046" y="225328"/>
                                </a:lnTo>
                                <a:cubicBezTo>
                                  <a:pt x="11612" y="230995"/>
                                  <a:pt x="14927" y="237654"/>
                                  <a:pt x="16547" y="245070"/>
                                </a:cubicBezTo>
                                <a:lnTo>
                                  <a:pt x="30612" y="245070"/>
                                </a:lnTo>
                                <a:lnTo>
                                  <a:pt x="30612" y="53272"/>
                                </a:lnTo>
                                <a:cubicBezTo>
                                  <a:pt x="14015" y="73871"/>
                                  <a:pt x="3290" y="98732"/>
                                  <a:pt x="50" y="125781"/>
                                </a:cubicBezTo>
                                <a:lnTo>
                                  <a:pt x="0" y="126213"/>
                                </a:lnTo>
                                <a:lnTo>
                                  <a:pt x="0" y="53630"/>
                                </a:lnTo>
                                <a:lnTo>
                                  <a:pt x="1126" y="51376"/>
                                </a:lnTo>
                                <a:cubicBezTo>
                                  <a:pt x="14902" y="30355"/>
                                  <a:pt x="33498" y="12702"/>
                                  <a:pt x="5581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213783" cy="612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783" h="612613">
                                <a:moveTo>
                                  <a:pt x="0" y="0"/>
                                </a:moveTo>
                                <a:lnTo>
                                  <a:pt x="213783" y="0"/>
                                </a:lnTo>
                                <a:lnTo>
                                  <a:pt x="213783" y="11073"/>
                                </a:lnTo>
                                <a:lnTo>
                                  <a:pt x="10727" y="11072"/>
                                </a:lnTo>
                                <a:lnTo>
                                  <a:pt x="10727" y="462735"/>
                                </a:lnTo>
                                <a:lnTo>
                                  <a:pt x="10930" y="465556"/>
                                </a:lnTo>
                                <a:lnTo>
                                  <a:pt x="11132" y="468272"/>
                                </a:lnTo>
                                <a:lnTo>
                                  <a:pt x="11537" y="470987"/>
                                </a:lnTo>
                                <a:lnTo>
                                  <a:pt x="11840" y="473599"/>
                                </a:lnTo>
                                <a:lnTo>
                                  <a:pt x="12447" y="476210"/>
                                </a:lnTo>
                                <a:lnTo>
                                  <a:pt x="13055" y="478926"/>
                                </a:lnTo>
                                <a:lnTo>
                                  <a:pt x="13662" y="481538"/>
                                </a:lnTo>
                                <a:lnTo>
                                  <a:pt x="14573" y="484044"/>
                                </a:lnTo>
                                <a:lnTo>
                                  <a:pt x="15382" y="486551"/>
                                </a:lnTo>
                                <a:lnTo>
                                  <a:pt x="16395" y="489163"/>
                                </a:lnTo>
                                <a:lnTo>
                                  <a:pt x="17406" y="491565"/>
                                </a:lnTo>
                                <a:lnTo>
                                  <a:pt x="18520" y="493968"/>
                                </a:lnTo>
                                <a:lnTo>
                                  <a:pt x="19734" y="496370"/>
                                </a:lnTo>
                                <a:lnTo>
                                  <a:pt x="21050" y="498668"/>
                                </a:lnTo>
                                <a:lnTo>
                                  <a:pt x="22365" y="500966"/>
                                </a:lnTo>
                                <a:lnTo>
                                  <a:pt x="23884" y="503056"/>
                                </a:lnTo>
                                <a:lnTo>
                                  <a:pt x="25402" y="505249"/>
                                </a:lnTo>
                                <a:lnTo>
                                  <a:pt x="26819" y="507338"/>
                                </a:lnTo>
                                <a:lnTo>
                                  <a:pt x="28539" y="509323"/>
                                </a:lnTo>
                                <a:lnTo>
                                  <a:pt x="30259" y="511412"/>
                                </a:lnTo>
                                <a:lnTo>
                                  <a:pt x="32081" y="513292"/>
                                </a:lnTo>
                                <a:lnTo>
                                  <a:pt x="34004" y="515277"/>
                                </a:lnTo>
                                <a:lnTo>
                                  <a:pt x="35825" y="516948"/>
                                </a:lnTo>
                                <a:lnTo>
                                  <a:pt x="37850" y="518724"/>
                                </a:lnTo>
                                <a:lnTo>
                                  <a:pt x="39875" y="520395"/>
                                </a:lnTo>
                                <a:lnTo>
                                  <a:pt x="41997" y="521962"/>
                                </a:lnTo>
                                <a:lnTo>
                                  <a:pt x="44225" y="523529"/>
                                </a:lnTo>
                                <a:lnTo>
                                  <a:pt x="46453" y="524991"/>
                                </a:lnTo>
                                <a:lnTo>
                                  <a:pt x="48781" y="526349"/>
                                </a:lnTo>
                                <a:lnTo>
                                  <a:pt x="51106" y="527603"/>
                                </a:lnTo>
                                <a:lnTo>
                                  <a:pt x="53536" y="528856"/>
                                </a:lnTo>
                                <a:lnTo>
                                  <a:pt x="213783" y="601961"/>
                                </a:lnTo>
                                <a:lnTo>
                                  <a:pt x="213783" y="612613"/>
                                </a:lnTo>
                                <a:lnTo>
                                  <a:pt x="210575" y="612613"/>
                                </a:lnTo>
                                <a:lnTo>
                                  <a:pt x="49081" y="538884"/>
                                </a:lnTo>
                                <a:cubicBezTo>
                                  <a:pt x="19329" y="524678"/>
                                  <a:pt x="0" y="494072"/>
                                  <a:pt x="0" y="46002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13783" y="0"/>
                            <a:ext cx="213788" cy="6126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3788" h="612613">
                                <a:moveTo>
                                  <a:pt x="0" y="0"/>
                                </a:moveTo>
                                <a:lnTo>
                                  <a:pt x="213788" y="0"/>
                                </a:lnTo>
                                <a:lnTo>
                                  <a:pt x="213788" y="460020"/>
                                </a:lnTo>
                                <a:cubicBezTo>
                                  <a:pt x="213788" y="494073"/>
                                  <a:pt x="195158" y="524678"/>
                                  <a:pt x="164713" y="538884"/>
                                </a:cubicBezTo>
                                <a:lnTo>
                                  <a:pt x="3715" y="612613"/>
                                </a:lnTo>
                                <a:lnTo>
                                  <a:pt x="0" y="612613"/>
                                </a:lnTo>
                                <a:lnTo>
                                  <a:pt x="0" y="601961"/>
                                </a:lnTo>
                                <a:lnTo>
                                  <a:pt x="259" y="602079"/>
                                </a:lnTo>
                                <a:lnTo>
                                  <a:pt x="160262" y="528856"/>
                                </a:lnTo>
                                <a:lnTo>
                                  <a:pt x="162794" y="527498"/>
                                </a:lnTo>
                                <a:lnTo>
                                  <a:pt x="165118" y="526349"/>
                                </a:lnTo>
                                <a:lnTo>
                                  <a:pt x="167447" y="524887"/>
                                </a:lnTo>
                                <a:lnTo>
                                  <a:pt x="169776" y="523425"/>
                                </a:lnTo>
                                <a:lnTo>
                                  <a:pt x="172003" y="521962"/>
                                </a:lnTo>
                                <a:lnTo>
                                  <a:pt x="174125" y="520291"/>
                                </a:lnTo>
                                <a:lnTo>
                                  <a:pt x="176252" y="518724"/>
                                </a:lnTo>
                                <a:lnTo>
                                  <a:pt x="178176" y="516948"/>
                                </a:lnTo>
                                <a:lnTo>
                                  <a:pt x="180201" y="515173"/>
                                </a:lnTo>
                                <a:lnTo>
                                  <a:pt x="182019" y="513292"/>
                                </a:lnTo>
                                <a:lnTo>
                                  <a:pt x="183741" y="511412"/>
                                </a:lnTo>
                                <a:lnTo>
                                  <a:pt x="185563" y="509428"/>
                                </a:lnTo>
                                <a:lnTo>
                                  <a:pt x="187179" y="507443"/>
                                </a:lnTo>
                                <a:lnTo>
                                  <a:pt x="188799" y="505249"/>
                                </a:lnTo>
                                <a:lnTo>
                                  <a:pt x="190217" y="503056"/>
                                </a:lnTo>
                                <a:lnTo>
                                  <a:pt x="191756" y="500967"/>
                                </a:lnTo>
                                <a:lnTo>
                                  <a:pt x="192971" y="498669"/>
                                </a:lnTo>
                                <a:lnTo>
                                  <a:pt x="194267" y="496371"/>
                                </a:lnTo>
                                <a:lnTo>
                                  <a:pt x="195482" y="494073"/>
                                </a:lnTo>
                                <a:lnTo>
                                  <a:pt x="196575" y="491670"/>
                                </a:lnTo>
                                <a:lnTo>
                                  <a:pt x="197507" y="489163"/>
                                </a:lnTo>
                                <a:lnTo>
                                  <a:pt x="198398" y="486761"/>
                                </a:lnTo>
                                <a:lnTo>
                                  <a:pt x="199410" y="484149"/>
                                </a:lnTo>
                                <a:lnTo>
                                  <a:pt x="200139" y="481538"/>
                                </a:lnTo>
                                <a:lnTo>
                                  <a:pt x="200747" y="479031"/>
                                </a:lnTo>
                                <a:lnTo>
                                  <a:pt x="201354" y="476315"/>
                                </a:lnTo>
                                <a:lnTo>
                                  <a:pt x="201962" y="473704"/>
                                </a:lnTo>
                                <a:lnTo>
                                  <a:pt x="202245" y="471092"/>
                                </a:lnTo>
                                <a:lnTo>
                                  <a:pt x="202650" y="468272"/>
                                </a:lnTo>
                                <a:lnTo>
                                  <a:pt x="202853" y="465556"/>
                                </a:lnTo>
                                <a:lnTo>
                                  <a:pt x="202974" y="462736"/>
                                </a:lnTo>
                                <a:lnTo>
                                  <a:pt x="203055" y="459811"/>
                                </a:lnTo>
                                <a:lnTo>
                                  <a:pt x="203055" y="11073"/>
                                </a:lnTo>
                                <a:lnTo>
                                  <a:pt x="0" y="110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9CC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175" style="width:33.667pt;height:48.2373pt;mso-position-horizontal-relative:char;mso-position-vertical-relative:line" coordsize="4275,6126">
                <v:shape id="Shape 7" style="position:absolute;width:4275;height:6126;left:0;top:0;" coordsize="427571,612613" path="m0,0l427571,1l427571,460020c427571,494073,408941,524679,378496,538884l217497,612613l210575,612613l49081,538884c19329,524678,0,494072,0,460020l0,0x">
                  <v:stroke weight="0pt" endcap="flat" joinstyle="miter" miterlimit="10" on="false" color="#000000" opacity="0"/>
                  <v:fill on="true" color="#008dc9"/>
                </v:shape>
                <v:shape id="Shape 8" style="position:absolute;width:555;height:3736;left:646;top:809;" coordsize="55559,373656" path="m0,0c22314,12702,40961,30564,54775,51690l55559,53258l55559,124799l45564,87669c40352,75396,33395,63885,24693,53607l24693,245279l38557,245279c40580,237758,43919,230890,48423,225119l55559,219369l55559,297495l45424,286143c42415,281467,40075,276224,38557,270558l24693,270558l24693,348377l55559,348377l55559,373656l0,373656l0,0x">
                  <v:stroke weight="0pt" endcap="flat" joinstyle="miter" miterlimit="10" on="false" color="#000000" opacity="0"/>
                  <v:fill on="true" color="#f9cc00"/>
                </v:shape>
                <v:shape id="Shape 9" style="position:absolute;width:677;height:3950;left:1202;top:1341;" coordsize="67754,395013" path="m0,0l16168,32331c20513,44289,23505,56825,24997,69704l36836,179591c34916,178965,33498,178965,31676,178965c17610,178965,6375,190664,6375,204452c6375,218867,17610,230461,31676,230462c34916,230462,38355,229730,40886,228372l67754,165371l67754,231414l64870,237251l67754,239391l67754,270014l54851,262738c51614,272975,50298,284047,50298,295120l67754,295120l67754,320398l54142,320398c55762,330687,59077,340506,63732,349633l67754,355353l67754,395013l45035,368043c36559,353432,30562,337268,27626,320398l0,320398l0,295120l25503,295120c25503,281331,26921,268275,30866,255844c19582,255844,9133,251875,746,245072l0,244237l0,166111l9716,158282l405,73046l0,71542l0,0x">
                  <v:stroke weight="0pt" endcap="flat" joinstyle="miter" miterlimit="10" on="false" color="#000000" opacity="0"/>
                  <v:fill on="true" color="#f9cc00"/>
                </v:shape>
                <v:shape id="Shape 10" style="position:absolute;width:521;height:1841;left:1879;top:3735;" coordsize="52172,184105" path="m0,0l24847,18438l52172,490l52172,30808l46403,34054c41697,39825,38914,47425,38914,55729l52172,55729l52172,81007l38914,81007l38914,135324l52172,116037l52172,155106l42149,166974c40230,168332,38103,169586,36382,171675c32235,175122,28894,179405,26261,184105c23531,179405,20291,175122,16245,171675c14321,170317,11689,168332,9563,166974l0,155622l0,115962l13612,135324l13612,81007l0,81007l0,55729l13612,55729c13612,47425,10804,39825,6085,34054l0,30623l0,0x">
                  <v:stroke weight="0pt" endcap="flat" joinstyle="miter" miterlimit="10" on="false" color="#000000" opacity="0"/>
                  <v:fill on="true" color="#f9cc00"/>
                </v:shape>
                <v:shape id="Shape 11" style="position:absolute;width:521;height:3240;left:1879;top:424;" coordsize="52172,324073" path="m26261,0c38103,14415,44681,32381,44681,51601l40939,179994c40939,204698,44253,229245,50615,252852l52172,256593l52172,324073l38041,294530c33398,282857,29602,271028,26261,258336c22921,271028,19126,282518,14421,293916l0,323111l0,257068l1898,252617c8375,229088,11689,204698,11689,179994l7744,51601c7744,32381,14321,14415,26261,0x">
                  <v:stroke weight="0pt" endcap="flat" joinstyle="miter" miterlimit="10" on="false" color="#000000" opacity="0"/>
                  <v:fill on="true" color="#f9cc00"/>
                </v:shape>
                <v:shape id="Shape 12" style="position:absolute;width:677;height:3941;left:2401;top:1345;" coordsize="67754,394124" path="m67754,0l67754,72582l57785,157910l67754,165988l67754,244077l67211,244699c58925,251502,48475,255471,37141,255471c40479,268528,42504,281585,42504,294747l67754,294747l67754,320025l39669,320025c36785,336895,30991,352850,22604,367357l0,394124l0,355055l3983,349260c8449,340133,11587,330314,13258,320025l0,320025l0,294747l17203,294747c17203,283674,15988,272602,13258,262365l0,269826l0,239508l2732,237714l0,232003l0,164522l26413,227999c29855,229357,33091,230089,36433,230089c49688,230089,61126,218494,61126,204079c61126,190291,49688,178592,36433,178592c34610,178592,32585,178592,30564,179219l43111,69331c44629,56244,47627,43603,51968,31606l67754,0x">
                  <v:stroke weight="0pt" endcap="flat" joinstyle="miter" miterlimit="10" on="false" color="#000000" opacity="0"/>
                  <v:fill on="true" color="#f9cc00"/>
                </v:shape>
                <v:shape id="Shape 13" style="position:absolute;width:558;height:3736;left:3079;top:809;" coordsize="55812,373656" path="m55812,0l55812,373656l0,373655l0,348377l30612,348377l30612,270557l16547,270557c15206,276224,13005,281467,10103,286143l0,297708l0,219618l7046,225328c11612,230995,14927,237654,16547,245070l30612,245070l30612,53272c14015,73871,3290,98732,50,125781l0,126213l0,53630l1126,51376c14902,30355,33498,12702,55812,0x">
                  <v:stroke weight="0pt" endcap="flat" joinstyle="miter" miterlimit="10" on="false" color="#000000" opacity="0"/>
                  <v:fill on="true" color="#f9cc00"/>
                </v:shape>
                <v:shape id="Shape 14" style="position:absolute;width:2137;height:6126;left:0;top:0;" coordsize="213783,612613" path="m0,0l213783,0l213783,11073l10727,11072l10727,462735l10930,465556l11132,468272l11537,470987l11840,473599l12447,476210l13055,478926l13662,481538l14573,484044l15382,486551l16395,489163l17406,491565l18520,493968l19734,496370l21050,498668l22365,500966l23884,503056l25402,505249l26819,507338l28539,509323l30259,511412l32081,513292l34004,515277l35825,516948l37850,518724l39875,520395l41997,521962l44225,523529l46453,524991l48781,526349l51106,527603l53536,528856l213783,601961l213783,612613l210575,612613l49081,538884c19329,524678,0,494072,0,460020l0,0x">
                  <v:stroke weight="0pt" endcap="flat" joinstyle="miter" miterlimit="10" on="false" color="#000000" opacity="0"/>
                  <v:fill on="true" color="#f9cc00"/>
                </v:shape>
                <v:shape id="Shape 15" style="position:absolute;width:2137;height:6126;left:2137;top:0;" coordsize="213788,612613" path="m0,0l213788,0l213788,460020c213788,494073,195158,524678,164713,538884l3715,612613l0,612613l0,601961l259,602079l160262,528856l162794,527498l165118,526349l167447,524887l169776,523425l172003,521962l174125,520291l176252,518724l178176,516948l180201,515173l182019,513292l183741,511412l185563,509428l187179,507443l188799,505249l190217,503056l191756,500967l192971,498669l194267,496371l195482,494073l196575,491670l197507,489163l198398,486761l199410,484149l200139,481538l200747,479031l201354,476315l201962,473704l202245,471092l202650,468272l202853,465556l202974,462736l203055,459811l203055,11073l0,11072l0,0x">
                  <v:stroke weight="0pt" endcap="flat" joinstyle="miter" miterlimit="10" on="false" color="#000000" opacity="0"/>
                  <v:fill on="true" color="#f9cc00"/>
                </v:shape>
              </v:group>
            </w:pict>
          </mc:Fallback>
        </mc:AlternateContent>
      </w:r>
    </w:p>
    <w:p w:rsidR="00983906" w:rsidRDefault="002400F9">
      <w:pPr>
        <w:spacing w:after="228" w:line="259" w:lineRule="auto"/>
        <w:ind w:left="0" w:right="129" w:firstLine="0"/>
        <w:jc w:val="center"/>
      </w:pPr>
      <w:r>
        <w:rPr>
          <w:b/>
          <w:bCs/>
          <w:color w:val="006600"/>
          <w:lang w:val="en"/>
        </w:rPr>
        <w:t xml:space="preserve">Board of the National Bank of Ukraine </w:t>
      </w:r>
    </w:p>
    <w:p w:rsidR="00983906" w:rsidRDefault="002400F9">
      <w:pPr>
        <w:pStyle w:val="1"/>
      </w:pPr>
      <w:r>
        <w:rPr>
          <w:bCs/>
          <w:lang w:val="en"/>
        </w:rPr>
        <w:t>RESOLUTION</w:t>
      </w:r>
      <w:r>
        <w:rPr>
          <w:b w:val="0"/>
          <w:color w:val="000000"/>
          <w:sz w:val="6"/>
          <w:vertAlign w:val="subscript"/>
          <w:lang w:val="en"/>
        </w:rPr>
        <w:t xml:space="preserve"> </w:t>
      </w:r>
    </w:p>
    <w:p w:rsidR="00983906" w:rsidRDefault="002400F9">
      <w:pPr>
        <w:spacing w:after="261" w:line="259" w:lineRule="auto"/>
        <w:ind w:left="1498" w:firstLine="0"/>
      </w:pPr>
      <w:r>
        <w:rPr>
          <w:color w:val="006600"/>
          <w:lang w:val="en"/>
        </w:rPr>
        <w:t xml:space="preserve">24 February 2022                      Kyiv              </w:t>
      </w:r>
      <w:r w:rsidR="00F05D9C">
        <w:rPr>
          <w:color w:val="006600"/>
          <w:lang w:val="en"/>
        </w:rPr>
        <w:t xml:space="preserve">                         No. 18</w:t>
      </w:r>
    </w:p>
    <w:p w:rsidR="00983906" w:rsidRDefault="002400F9" w:rsidP="00F05D9C">
      <w:pPr>
        <w:spacing w:after="208"/>
        <w:ind w:left="0" w:firstLine="597"/>
      </w:pPr>
      <w:r>
        <w:rPr>
          <w:lang w:val="en"/>
        </w:rPr>
        <w:t xml:space="preserve">On Operation of Banking System </w:t>
      </w:r>
      <w:r w:rsidR="00F05D9C">
        <w:rPr>
          <w:lang w:val="en"/>
        </w:rPr>
        <w:t>under Martial Law</w:t>
      </w:r>
    </w:p>
    <w:p w:rsidR="00983906" w:rsidRDefault="00983906">
      <w:pPr>
        <w:spacing w:after="27" w:line="259" w:lineRule="auto"/>
        <w:ind w:left="0" w:firstLine="0"/>
      </w:pPr>
    </w:p>
    <w:p w:rsidR="00983906" w:rsidRDefault="002400F9">
      <w:pPr>
        <w:spacing w:after="0" w:line="277" w:lineRule="auto"/>
        <w:ind w:left="597" w:right="-12" w:firstLine="0"/>
        <w:jc w:val="both"/>
      </w:pPr>
      <w:r>
        <w:rPr>
          <w:lang w:val="en"/>
        </w:rPr>
        <w:t xml:space="preserve">According to Article 7 of the Law of Ukraine </w:t>
      </w:r>
      <w:r>
        <w:rPr>
          <w:i/>
          <w:iCs/>
          <w:lang w:val="en"/>
        </w:rPr>
        <w:t>On the National Bank of Ukraine</w:t>
      </w:r>
      <w:r>
        <w:rPr>
          <w:lang w:val="en"/>
        </w:rPr>
        <w:t xml:space="preserve"> to ensure sound and stable operation of the banking system the Board of the National Bank of Ukraine hereby resolves: </w:t>
      </w:r>
    </w:p>
    <w:p w:rsidR="00983906" w:rsidRDefault="002400F9">
      <w:pPr>
        <w:spacing w:after="40" w:line="259" w:lineRule="auto"/>
        <w:ind w:left="612" w:firstLine="0"/>
      </w:pPr>
      <w:r>
        <w:rPr>
          <w:lang w:val="en"/>
        </w:rPr>
        <w:t xml:space="preserve"> </w:t>
      </w:r>
    </w:p>
    <w:p w:rsidR="00983906" w:rsidRDefault="002400F9" w:rsidP="00F05D9C">
      <w:pPr>
        <w:numPr>
          <w:ilvl w:val="0"/>
          <w:numId w:val="1"/>
        </w:numPr>
        <w:spacing w:after="0" w:line="277" w:lineRule="auto"/>
        <w:ind w:hanging="360"/>
        <w:jc w:val="both"/>
      </w:pPr>
      <w:r>
        <w:rPr>
          <w:lang w:val="en"/>
        </w:rPr>
        <w:t xml:space="preserve">The NBU Board operates according to the Law of Ukraine </w:t>
      </w:r>
      <w:proofErr w:type="gramStart"/>
      <w:r>
        <w:rPr>
          <w:i/>
          <w:iCs/>
          <w:lang w:val="en"/>
        </w:rPr>
        <w:t>On</w:t>
      </w:r>
      <w:proofErr w:type="gramEnd"/>
      <w:r>
        <w:rPr>
          <w:i/>
          <w:iCs/>
          <w:lang w:val="en"/>
        </w:rPr>
        <w:t xml:space="preserve"> the National Bank of Ukraine</w:t>
      </w:r>
      <w:r>
        <w:rPr>
          <w:lang w:val="en"/>
        </w:rPr>
        <w:t xml:space="preserve">, </w:t>
      </w:r>
      <w:r>
        <w:rPr>
          <w:i/>
          <w:iCs/>
          <w:lang w:val="en"/>
        </w:rPr>
        <w:t>Rules of the NBU Board Operation During Special Period</w:t>
      </w:r>
      <w:r>
        <w:rPr>
          <w:lang w:val="en"/>
        </w:rPr>
        <w:t xml:space="preserve"> approved by NBU Board Decision No. 606 dated 21 August 2019, regulatory and other documents of the NBU. </w:t>
      </w:r>
    </w:p>
    <w:p w:rsidR="00983906" w:rsidRDefault="002400F9" w:rsidP="00F05D9C">
      <w:pPr>
        <w:numPr>
          <w:ilvl w:val="0"/>
          <w:numId w:val="1"/>
        </w:numPr>
        <w:ind w:hanging="360"/>
        <w:jc w:val="both"/>
      </w:pPr>
      <w:r>
        <w:rPr>
          <w:lang w:val="en"/>
        </w:rPr>
        <w:t>Banks shall continue to operate subject to the restriction</w:t>
      </w:r>
      <w:r w:rsidR="00721C5E">
        <w:rPr>
          <w:lang w:val="en"/>
        </w:rPr>
        <w:t>s stipulated by this Resolution.</w:t>
      </w:r>
    </w:p>
    <w:p w:rsidR="00983906" w:rsidRDefault="002400F9" w:rsidP="00F05D9C">
      <w:pPr>
        <w:numPr>
          <w:ilvl w:val="0"/>
          <w:numId w:val="1"/>
        </w:numPr>
        <w:ind w:hanging="360"/>
        <w:jc w:val="both"/>
      </w:pPr>
      <w:r>
        <w:rPr>
          <w:lang w:val="en"/>
        </w:rPr>
        <w:t>Cash withdrawals from client accounts shall be limited to UAH 100,000 per day (excluding salaries and social benefits)</w:t>
      </w:r>
      <w:proofErr w:type="gramStart"/>
      <w:r>
        <w:rPr>
          <w:lang w:val="en"/>
        </w:rPr>
        <w:t>,</w:t>
      </w:r>
      <w:proofErr w:type="gramEnd"/>
      <w:r>
        <w:rPr>
          <w:lang w:val="en"/>
        </w:rPr>
        <w:t xml:space="preserve"> except for businesses and institutions that ensure the implementation of the government’s mobilization plans (objectives) and entities that have the NBU’s special permission to ope</w:t>
      </w:r>
      <w:r w:rsidR="00721C5E">
        <w:rPr>
          <w:lang w:val="en"/>
        </w:rPr>
        <w:t>rate without paying commissions.</w:t>
      </w:r>
    </w:p>
    <w:p w:rsidR="00983906" w:rsidRDefault="002400F9" w:rsidP="00F05D9C">
      <w:pPr>
        <w:numPr>
          <w:ilvl w:val="0"/>
          <w:numId w:val="1"/>
        </w:numPr>
        <w:ind w:hanging="360"/>
        <w:jc w:val="both"/>
      </w:pPr>
      <w:r>
        <w:rPr>
          <w:lang w:val="en"/>
        </w:rPr>
        <w:t xml:space="preserve">All cashless payments </w:t>
      </w:r>
      <w:proofErr w:type="gramStart"/>
      <w:r>
        <w:rPr>
          <w:lang w:val="en"/>
        </w:rPr>
        <w:t>s</w:t>
      </w:r>
      <w:r w:rsidR="00721C5E">
        <w:rPr>
          <w:lang w:val="en"/>
        </w:rPr>
        <w:t>hall be made</w:t>
      </w:r>
      <w:proofErr w:type="gramEnd"/>
      <w:r w:rsidR="00721C5E">
        <w:rPr>
          <w:lang w:val="en"/>
        </w:rPr>
        <w:t xml:space="preserve"> without limitation.</w:t>
      </w:r>
    </w:p>
    <w:p w:rsidR="00983906" w:rsidRDefault="002400F9" w:rsidP="00F05D9C">
      <w:pPr>
        <w:numPr>
          <w:ilvl w:val="0"/>
          <w:numId w:val="1"/>
        </w:numPr>
        <w:ind w:hanging="360"/>
        <w:jc w:val="both"/>
      </w:pPr>
      <w:r>
        <w:rPr>
          <w:lang w:val="en"/>
        </w:rPr>
        <w:t xml:space="preserve">Release of cash from client accounts in foreign currency </w:t>
      </w:r>
      <w:proofErr w:type="gramStart"/>
      <w:r>
        <w:rPr>
          <w:lang w:val="en"/>
        </w:rPr>
        <w:t>shall be prohibited</w:t>
      </w:r>
      <w:proofErr w:type="gramEnd"/>
      <w:r>
        <w:rPr>
          <w:lang w:val="en"/>
        </w:rPr>
        <w:t>, except for businesses and institutions that ensure the implementation of the government’s mobilization plans (objectives) and entities that ha</w:t>
      </w:r>
      <w:r w:rsidR="00721C5E">
        <w:rPr>
          <w:lang w:val="en"/>
        </w:rPr>
        <w:t>ve the NBU’s special permission.</w:t>
      </w:r>
    </w:p>
    <w:p w:rsidR="00983906" w:rsidRDefault="002400F9" w:rsidP="00F05D9C">
      <w:pPr>
        <w:numPr>
          <w:ilvl w:val="0"/>
          <w:numId w:val="1"/>
        </w:numPr>
        <w:ind w:hanging="360"/>
        <w:jc w:val="both"/>
      </w:pPr>
      <w:r>
        <w:rPr>
          <w:lang w:val="en"/>
        </w:rPr>
        <w:t>Payments to and by the Ukrainian government shall be made without restrictions, in accordance with legislatio</w:t>
      </w:r>
      <w:r w:rsidR="00721C5E">
        <w:rPr>
          <w:lang w:val="en"/>
        </w:rPr>
        <w:t>n governing this special period.</w:t>
      </w:r>
    </w:p>
    <w:p w:rsidR="00983906" w:rsidRDefault="002400F9" w:rsidP="00F05D9C">
      <w:pPr>
        <w:numPr>
          <w:ilvl w:val="0"/>
          <w:numId w:val="1"/>
        </w:numPr>
        <w:ind w:hanging="360"/>
        <w:jc w:val="both"/>
      </w:pPr>
      <w:r>
        <w:rPr>
          <w:lang w:val="en"/>
        </w:rPr>
        <w:lastRenderedPageBreak/>
        <w:t xml:space="preserve">ATMs </w:t>
      </w:r>
      <w:proofErr w:type="gramStart"/>
      <w:r>
        <w:rPr>
          <w:lang w:val="en"/>
        </w:rPr>
        <w:t>shall be supplied</w:t>
      </w:r>
      <w:proofErr w:type="gramEnd"/>
      <w:r>
        <w:rPr>
          <w:lang w:val="en"/>
        </w:rPr>
        <w:t xml:space="preserve"> wit</w:t>
      </w:r>
      <w:r w:rsidR="00721C5E">
        <w:rPr>
          <w:lang w:val="en"/>
        </w:rPr>
        <w:t>h cash without any restrictions.</w:t>
      </w:r>
    </w:p>
    <w:p w:rsidR="00983906" w:rsidRDefault="002400F9" w:rsidP="00F05D9C">
      <w:pPr>
        <w:numPr>
          <w:ilvl w:val="0"/>
          <w:numId w:val="1"/>
        </w:numPr>
        <w:ind w:hanging="360"/>
        <w:jc w:val="both"/>
      </w:pPr>
      <w:r>
        <w:rPr>
          <w:lang w:val="en"/>
        </w:rPr>
        <w:t>Banks shall ensure the uninterrupted operation of their branches unless doing so puts at risk the l</w:t>
      </w:r>
      <w:r w:rsidR="00721C5E">
        <w:rPr>
          <w:lang w:val="en"/>
        </w:rPr>
        <w:t>ives and health of the public.</w:t>
      </w:r>
    </w:p>
    <w:p w:rsidR="00983906" w:rsidRDefault="002400F9" w:rsidP="00F05D9C">
      <w:pPr>
        <w:numPr>
          <w:ilvl w:val="0"/>
          <w:numId w:val="1"/>
        </w:numPr>
        <w:ind w:hanging="360"/>
        <w:jc w:val="both"/>
      </w:pPr>
      <w:r>
        <w:rPr>
          <w:lang w:val="en"/>
        </w:rPr>
        <w:t>Uninterrupted access to safe d</w:t>
      </w:r>
      <w:r w:rsidR="00721C5E">
        <w:rPr>
          <w:lang w:val="en"/>
        </w:rPr>
        <w:t xml:space="preserve">eposit boxes </w:t>
      </w:r>
      <w:proofErr w:type="gramStart"/>
      <w:r w:rsidR="00721C5E">
        <w:rPr>
          <w:lang w:val="en"/>
        </w:rPr>
        <w:t>shall be provided</w:t>
      </w:r>
      <w:proofErr w:type="gramEnd"/>
      <w:r w:rsidR="00721C5E">
        <w:rPr>
          <w:lang w:val="en"/>
        </w:rPr>
        <w:t>.</w:t>
      </w:r>
    </w:p>
    <w:p w:rsidR="00983906" w:rsidRDefault="002400F9" w:rsidP="00F05D9C">
      <w:pPr>
        <w:numPr>
          <w:ilvl w:val="0"/>
          <w:numId w:val="1"/>
        </w:numPr>
        <w:ind w:hanging="360"/>
        <w:jc w:val="both"/>
      </w:pPr>
      <w:r>
        <w:rPr>
          <w:lang w:val="en"/>
        </w:rPr>
        <w:t>The NBU shall p</w:t>
      </w:r>
      <w:r w:rsidR="00721C5E">
        <w:rPr>
          <w:lang w:val="en"/>
        </w:rPr>
        <w:t>rovide unlimited cash support.</w:t>
      </w:r>
    </w:p>
    <w:p w:rsidR="00983906" w:rsidRDefault="002400F9" w:rsidP="00F05D9C">
      <w:pPr>
        <w:numPr>
          <w:ilvl w:val="0"/>
          <w:numId w:val="1"/>
        </w:numPr>
        <w:ind w:hanging="360"/>
        <w:jc w:val="both"/>
      </w:pPr>
      <w:r>
        <w:rPr>
          <w:lang w:val="en"/>
        </w:rPr>
        <w:t xml:space="preserve">The NBU shall provide </w:t>
      </w:r>
      <w:r w:rsidR="009B5AFE">
        <w:rPr>
          <w:lang w:val="en"/>
        </w:rPr>
        <w:t>unsecured</w:t>
      </w:r>
      <w:r>
        <w:rPr>
          <w:lang w:val="en"/>
        </w:rPr>
        <w:t xml:space="preserve"> refinancing to banks to maintain liquidity without restrictions on its amount for up to 1 year with the possibi</w:t>
      </w:r>
      <w:r w:rsidR="00F05D9C">
        <w:rPr>
          <w:lang w:val="en"/>
        </w:rPr>
        <w:t>lity of extension for one year.</w:t>
      </w:r>
    </w:p>
    <w:p w:rsidR="00983906" w:rsidRDefault="002400F9" w:rsidP="00F05D9C">
      <w:pPr>
        <w:numPr>
          <w:ilvl w:val="0"/>
          <w:numId w:val="1"/>
        </w:numPr>
        <w:ind w:hanging="360"/>
        <w:jc w:val="both"/>
      </w:pPr>
      <w:r>
        <w:rPr>
          <w:lang w:val="en"/>
        </w:rPr>
        <w:t>Suspend the operation of the FX market of Ukraine, except for operations of selling</w:t>
      </w:r>
      <w:r w:rsidR="00721C5E">
        <w:rPr>
          <w:lang w:val="en"/>
        </w:rPr>
        <w:t xml:space="preserve"> foreign currency to customers.</w:t>
      </w:r>
    </w:p>
    <w:p w:rsidR="00983906" w:rsidRDefault="002400F9" w:rsidP="00F05D9C">
      <w:pPr>
        <w:numPr>
          <w:ilvl w:val="0"/>
          <w:numId w:val="1"/>
        </w:numPr>
        <w:ind w:hanging="360"/>
        <w:jc w:val="both"/>
      </w:pPr>
      <w:r>
        <w:rPr>
          <w:lang w:val="en"/>
        </w:rPr>
        <w:t>Fix the official exchange</w:t>
      </w:r>
      <w:r w:rsidR="00F05D9C">
        <w:rPr>
          <w:lang w:val="en"/>
        </w:rPr>
        <w:t xml:space="preserve"> rates as at 24 February 2022.</w:t>
      </w:r>
    </w:p>
    <w:p w:rsidR="00983906" w:rsidRDefault="002400F9" w:rsidP="00F05D9C">
      <w:pPr>
        <w:numPr>
          <w:ilvl w:val="0"/>
          <w:numId w:val="1"/>
        </w:numPr>
        <w:ind w:hanging="360"/>
        <w:jc w:val="both"/>
      </w:pPr>
      <w:r>
        <w:rPr>
          <w:lang w:val="en"/>
        </w:rPr>
        <w:t xml:space="preserve">Introduce a moratorium on cross-border foreign currency payments (except for payments of enterprises and institutions ensuring mobilization plans (tasks) and the Government, and payments under special permits by the NBU) </w:t>
      </w:r>
    </w:p>
    <w:p w:rsidR="00983906" w:rsidRDefault="002400F9" w:rsidP="00F05D9C">
      <w:pPr>
        <w:numPr>
          <w:ilvl w:val="0"/>
          <w:numId w:val="1"/>
        </w:numPr>
        <w:ind w:hanging="360"/>
        <w:jc w:val="both"/>
      </w:pPr>
      <w:r>
        <w:rPr>
          <w:lang w:val="en"/>
        </w:rPr>
        <w:t>Banks shall stop debit transactions on the accounts of the residents of the state that effected the ar</w:t>
      </w:r>
      <w:r w:rsidR="00721C5E">
        <w:rPr>
          <w:lang w:val="en"/>
        </w:rPr>
        <w:t>med aggression against Ukraine.</w:t>
      </w:r>
    </w:p>
    <w:p w:rsidR="00983906" w:rsidRDefault="002400F9" w:rsidP="00F05D9C">
      <w:pPr>
        <w:numPr>
          <w:ilvl w:val="0"/>
          <w:numId w:val="1"/>
        </w:numPr>
        <w:spacing w:after="8"/>
        <w:ind w:hanging="360"/>
        <w:jc w:val="both"/>
      </w:pPr>
      <w:r>
        <w:rPr>
          <w:lang w:val="en"/>
        </w:rPr>
        <w:t xml:space="preserve">Banks issuing e-money shall suspend issuance of e-money, replenishing e-wallets with e-money, and e-money distribution. </w:t>
      </w:r>
    </w:p>
    <w:p w:rsidR="00983906" w:rsidRDefault="00983906" w:rsidP="00F05D9C">
      <w:pPr>
        <w:spacing w:after="161" w:line="259" w:lineRule="auto"/>
        <w:ind w:left="612" w:firstLine="0"/>
        <w:jc w:val="both"/>
      </w:pPr>
    </w:p>
    <w:p w:rsidR="00983906" w:rsidRDefault="002400F9" w:rsidP="00F05D9C">
      <w:pPr>
        <w:ind w:left="262"/>
        <w:jc w:val="both"/>
      </w:pPr>
      <w:r>
        <w:rPr>
          <w:lang w:val="en"/>
        </w:rPr>
        <w:t xml:space="preserve">Yaroslav Matuzka, Yurii Heletii, and Oleksii Shaban, Deputy Governors of the NBU, </w:t>
      </w:r>
      <w:proofErr w:type="gramStart"/>
      <w:r>
        <w:rPr>
          <w:lang w:val="en"/>
        </w:rPr>
        <w:t>are entrusted</w:t>
      </w:r>
      <w:proofErr w:type="gramEnd"/>
      <w:r>
        <w:rPr>
          <w:lang w:val="en"/>
        </w:rPr>
        <w:t xml:space="preserve"> with control over im</w:t>
      </w:r>
      <w:r w:rsidR="00F05D9C">
        <w:rPr>
          <w:lang w:val="en"/>
        </w:rPr>
        <w:t>plementation of the Resolution.</w:t>
      </w:r>
    </w:p>
    <w:p w:rsidR="00983906" w:rsidRDefault="002400F9" w:rsidP="00F05D9C">
      <w:pPr>
        <w:spacing w:after="193"/>
        <w:ind w:left="262"/>
        <w:jc w:val="both"/>
      </w:pPr>
      <w:r>
        <w:rPr>
          <w:lang w:val="en"/>
        </w:rPr>
        <w:t>The Resolution takes effe</w:t>
      </w:r>
      <w:r w:rsidR="00F05D9C">
        <w:rPr>
          <w:lang w:val="en"/>
        </w:rPr>
        <w:t>ct on the date of its approval.</w:t>
      </w:r>
    </w:p>
    <w:p w:rsidR="00F05D9C" w:rsidRDefault="00F05D9C" w:rsidP="00F05D9C">
      <w:pPr>
        <w:ind w:left="262"/>
        <w:jc w:val="both"/>
        <w:rPr>
          <w:lang w:val="en"/>
        </w:rPr>
      </w:pPr>
      <w:proofErr w:type="spellStart"/>
      <w:r>
        <w:rPr>
          <w:lang w:val="en"/>
        </w:rPr>
        <w:t>Kyrylo</w:t>
      </w:r>
      <w:proofErr w:type="spellEnd"/>
      <w:r>
        <w:rPr>
          <w:lang w:val="en"/>
        </w:rPr>
        <w:t xml:space="preserve"> </w:t>
      </w:r>
      <w:r w:rsidR="00721C5E">
        <w:rPr>
          <w:lang w:val="en"/>
        </w:rPr>
        <w:t>SHEVCHENKO</w:t>
      </w:r>
    </w:p>
    <w:p w:rsidR="00983906" w:rsidRDefault="00F05D9C" w:rsidP="00F05D9C">
      <w:pPr>
        <w:ind w:left="262"/>
        <w:jc w:val="both"/>
        <w:rPr>
          <w:lang w:val="en"/>
        </w:rPr>
      </w:pPr>
      <w:r>
        <w:rPr>
          <w:lang w:val="en"/>
        </w:rPr>
        <w:t>Governor</w:t>
      </w:r>
    </w:p>
    <w:p w:rsidR="00721C5E" w:rsidRDefault="00721C5E" w:rsidP="00F05D9C">
      <w:pPr>
        <w:ind w:left="262"/>
        <w:jc w:val="both"/>
      </w:pPr>
      <w:r>
        <w:rPr>
          <w:lang w:val="en"/>
        </w:rPr>
        <w:t>National Bank of Ukraine</w:t>
      </w:r>
    </w:p>
    <w:sectPr w:rsidR="00721C5E">
      <w:pgSz w:w="11906" w:h="16838"/>
      <w:pgMar w:top="852" w:right="845" w:bottom="1277" w:left="152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6E14"/>
    <w:multiLevelType w:val="hybridMultilevel"/>
    <w:tmpl w:val="9B7A0E62"/>
    <w:lvl w:ilvl="0" w:tplc="16AADC4A">
      <w:start w:val="1"/>
      <w:numFmt w:val="decimal"/>
      <w:lvlText w:val="%1."/>
      <w:lvlJc w:val="left"/>
      <w:pPr>
        <w:ind w:left="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442DDE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685D32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12E762A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AEFB60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596F486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7FA6BCC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F470DA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1AD9C6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906"/>
    <w:rsid w:val="002400F9"/>
    <w:rsid w:val="00721C5E"/>
    <w:rsid w:val="00983906"/>
    <w:rsid w:val="009B5AFE"/>
    <w:rsid w:val="00F05D9C"/>
    <w:rsid w:val="00FB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3A5639-58BE-411F-97B4-8D607B517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0" w:line="268" w:lineRule="auto"/>
      <w:ind w:left="1263" w:hanging="10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45"/>
      <w:ind w:right="117"/>
      <w:jc w:val="center"/>
      <w:outlineLvl w:val="0"/>
    </w:pPr>
    <w:rPr>
      <w:rFonts w:ascii="Times New Roman" w:eastAsia="Times New Roman" w:hAnsi="Times New Roman" w:cs="Times New Roman"/>
      <w:b/>
      <w:color w:val="0066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66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1840</Words>
  <Characters>1050</Characters>
  <Application>Microsoft Office Word</Application>
  <DocSecurity>4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NBU</dc:creator>
  <cp:keywords/>
  <cp:lastModifiedBy>Костюк Віталій Анатолійович</cp:lastModifiedBy>
  <cp:revision>2</cp:revision>
  <dcterms:created xsi:type="dcterms:W3CDTF">2022-02-24T10:56:00Z</dcterms:created>
  <dcterms:modified xsi:type="dcterms:W3CDTF">2022-02-24T10:56:00Z</dcterms:modified>
</cp:coreProperties>
</file>