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210"/>
        <w:gridCol w:w="3240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447386" w:rsidP="00E054A9">
            <w:pPr>
              <w:jc w:val="center"/>
            </w:pPr>
            <w:r>
              <w:rPr>
                <w:noProof/>
              </w:rP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25pt;height:48.55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07254715" r:id="rId13"/>
              </w:object>
            </w:r>
          </w:p>
        </w:tc>
        <w:tc>
          <w:tcPr>
            <w:tcW w:w="3285" w:type="dxa"/>
          </w:tcPr>
          <w:p w14:paraId="12D933A3" w14:textId="259C9B6E" w:rsidR="00657593" w:rsidRDefault="00F83792" w:rsidP="00E054A9">
            <w:r>
              <w:t>Офіційно опубліковано 24.02.2022</w:t>
            </w:r>
          </w:p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2"/>
        <w:gridCol w:w="1674"/>
        <w:gridCol w:w="1900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64ADF3DB" w:rsidR="00657593" w:rsidRPr="00566BA2" w:rsidRDefault="00F83792" w:rsidP="00E054A9">
            <w:r>
              <w:t>24 лютого 2022 року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325F6977" w:rsidR="00657593" w:rsidRDefault="00F83792" w:rsidP="00290169">
            <w:pPr>
              <w:jc w:val="left"/>
            </w:pPr>
            <w:r>
              <w:t>№22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10E4CC79" w:rsidR="002B3F71" w:rsidRPr="00CD0CD4" w:rsidRDefault="005A47D9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0F4A82">
              <w:rPr>
                <w:rFonts w:eastAsiaTheme="minorEastAsia"/>
                <w:bCs/>
              </w:rPr>
              <w:t xml:space="preserve">Про </w:t>
            </w:r>
            <w:r>
              <w:rPr>
                <w:rFonts w:eastAsiaTheme="minorEastAsia"/>
                <w:bCs/>
              </w:rPr>
              <w:t xml:space="preserve">особливості підтримання ліквідності банків </w:t>
            </w:r>
            <w:r w:rsidR="004E32CA">
              <w:rPr>
                <w:rFonts w:eastAsiaTheme="minorEastAsia"/>
                <w:bCs/>
              </w:rPr>
              <w:t>у</w:t>
            </w:r>
            <w:r>
              <w:rPr>
                <w:rFonts w:eastAsiaTheme="minorEastAsia"/>
                <w:bCs/>
              </w:rPr>
              <w:t xml:space="preserve"> період дії воєнного стану</w:t>
            </w:r>
          </w:p>
        </w:tc>
      </w:tr>
    </w:tbl>
    <w:p w14:paraId="43D8513C" w14:textId="77777777" w:rsidR="005A47D9" w:rsidRDefault="005A47D9" w:rsidP="005A47D9">
      <w:pPr>
        <w:tabs>
          <w:tab w:val="left" w:pos="993"/>
        </w:tabs>
        <w:ind w:firstLine="709"/>
      </w:pPr>
    </w:p>
    <w:p w14:paraId="62ED6651" w14:textId="75756054" w:rsidR="00153EE8" w:rsidRPr="00153EE8" w:rsidRDefault="00153EE8" w:rsidP="00153EE8">
      <w:pPr>
        <w:spacing w:before="100" w:beforeAutospacing="1" w:after="100" w:afterAutospacing="1"/>
        <w:ind w:firstLine="709"/>
        <w:rPr>
          <w:sz w:val="24"/>
          <w:szCs w:val="24"/>
          <w:lang w:eastAsia="ru-RU"/>
        </w:rPr>
      </w:pPr>
      <w:r w:rsidRPr="00153EE8">
        <w:rPr>
          <w:lang w:eastAsia="ru-RU"/>
        </w:rPr>
        <w:t xml:space="preserve">Відповідно до пункту 20 статті 7, статей 6, 15, 25, 42 та 56 Закону України “Про Національний банк України”, керуючись Указом Президента України від 24 лютого 2022 року </w:t>
      </w:r>
      <w:r>
        <w:rPr>
          <w:lang w:eastAsia="ru-RU"/>
        </w:rPr>
        <w:t>№</w:t>
      </w:r>
      <w:r w:rsidRPr="00153EE8">
        <w:rPr>
          <w:lang w:eastAsia="ru-RU"/>
        </w:rPr>
        <w:t xml:space="preserve"> 64/2022 “Про введення воєнного стану в Україні”, затвердженого Законом України “Про затвердження Указу Президента України “Про введення воєнного стану в Україні” від 24.02.2022 </w:t>
      </w:r>
      <w:r>
        <w:rPr>
          <w:lang w:eastAsia="ru-RU"/>
        </w:rPr>
        <w:t>№</w:t>
      </w:r>
      <w:r w:rsidRPr="00153EE8">
        <w:rPr>
          <w:lang w:eastAsia="ru-RU"/>
        </w:rPr>
        <w:t xml:space="preserve"> 2102-ІХ, прийнятих на підставі пропозиції Ради національної безпеки і оборони, а також на виконання вимог Положення про регулювання Національним банком України грошово-кредитного та валютних ринків в умовах особливого періоду, затвердженого постановою Правління Національного банку України від 06 листопада 2019 року </w:t>
      </w:r>
      <w:r>
        <w:rPr>
          <w:lang w:eastAsia="ru-RU"/>
        </w:rPr>
        <w:t xml:space="preserve">№ </w:t>
      </w:r>
      <w:r w:rsidRPr="00153EE8">
        <w:rPr>
          <w:lang w:eastAsia="ru-RU"/>
        </w:rPr>
        <w:t xml:space="preserve">129/ДСК, пункту 11 постанови Правління Національного банку України від 24 лютого 2022 року </w:t>
      </w:r>
      <w:r>
        <w:rPr>
          <w:lang w:eastAsia="ru-RU"/>
        </w:rPr>
        <w:t>№</w:t>
      </w:r>
      <w:r w:rsidRPr="00153EE8">
        <w:rPr>
          <w:lang w:eastAsia="ru-RU"/>
        </w:rPr>
        <w:t xml:space="preserve"> 18 “Про роботу банківської системи в період запровадження воєнного стану”, з метою мінімізації системних ризиків за наявності ознак нестійкого фінансового стану банківської системи, виникнення обставин, що загрожують стабільності банківської та фінансової системи країни, Правління Національного банку України </w:t>
      </w:r>
      <w:r w:rsidR="004A6B28">
        <w:rPr>
          <w:b/>
          <w:bCs/>
          <w:lang w:eastAsia="ru-RU"/>
        </w:rPr>
        <w:t>постановляє</w:t>
      </w:r>
      <w:r w:rsidRPr="00153EE8">
        <w:rPr>
          <w:b/>
          <w:bCs/>
          <w:lang w:eastAsia="ru-RU"/>
        </w:rPr>
        <w:t xml:space="preserve">: </w:t>
      </w:r>
    </w:p>
    <w:p w14:paraId="4015AB04" w14:textId="77777777" w:rsidR="005A47D9" w:rsidRPr="00153EE8" w:rsidRDefault="005A47D9" w:rsidP="005A47D9">
      <w:pPr>
        <w:tabs>
          <w:tab w:val="left" w:pos="993"/>
        </w:tabs>
        <w:rPr>
          <w:rFonts w:eastAsiaTheme="minorEastAsia"/>
          <w:noProof/>
          <w:lang w:eastAsia="en-US"/>
        </w:rPr>
      </w:pPr>
    </w:p>
    <w:p w14:paraId="1A4E9A50" w14:textId="1738EC13" w:rsidR="005A47D9" w:rsidRDefault="005A47D9" w:rsidP="005A47D9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 Національний банк України</w:t>
      </w:r>
      <w:r w:rsidR="00153EE8">
        <w:rPr>
          <w:sz w:val="28"/>
          <w:szCs w:val="28"/>
          <w:lang w:eastAsia="ru-RU"/>
        </w:rPr>
        <w:t xml:space="preserve"> (далі – Національний банк)</w:t>
      </w:r>
      <w:r>
        <w:rPr>
          <w:sz w:val="28"/>
          <w:szCs w:val="28"/>
          <w:lang w:eastAsia="ru-RU"/>
        </w:rPr>
        <w:t xml:space="preserve"> проводить бланкові операції з рефінансування (кредити </w:t>
      </w:r>
      <w:proofErr w:type="spellStart"/>
      <w:r>
        <w:rPr>
          <w:sz w:val="28"/>
          <w:szCs w:val="28"/>
          <w:lang w:eastAsia="ru-RU"/>
        </w:rPr>
        <w:t>овернайт</w:t>
      </w:r>
      <w:proofErr w:type="spellEnd"/>
      <w:r>
        <w:rPr>
          <w:sz w:val="28"/>
          <w:szCs w:val="28"/>
          <w:lang w:eastAsia="ru-RU"/>
        </w:rPr>
        <w:t xml:space="preserve"> та кредити рефінансування бланкові) (далі – бланкове рефінансування) відповідно до </w:t>
      </w:r>
      <w:r w:rsidRPr="00A6739A">
        <w:rPr>
          <w:sz w:val="28"/>
          <w:szCs w:val="28"/>
        </w:rPr>
        <w:t>Положення про застосування Національним банком України стандартних інструментів регулювання ліквідності банківської системи</w:t>
      </w:r>
      <w:r>
        <w:rPr>
          <w:sz w:val="28"/>
          <w:szCs w:val="28"/>
        </w:rPr>
        <w:t xml:space="preserve">, затвердженого постановою Правління Національного банку України від 17 вересня 2015 року №615 (зі змінами), за процедурою, визначеною Технічним порядком </w:t>
      </w:r>
      <w:r w:rsidRPr="009F3168">
        <w:rPr>
          <w:color w:val="000000" w:themeColor="text1"/>
          <w:sz w:val="28"/>
          <w:szCs w:val="28"/>
        </w:rPr>
        <w:t>проведення Національним банком України операцій за стандартними інструментами регулювання ліквідності банківської системи</w:t>
      </w:r>
      <w:r>
        <w:rPr>
          <w:color w:val="000000" w:themeColor="text1"/>
          <w:sz w:val="28"/>
          <w:szCs w:val="28"/>
        </w:rPr>
        <w:t>, затверджен</w:t>
      </w:r>
      <w:r w:rsidR="00153EE8">
        <w:rPr>
          <w:color w:val="000000" w:themeColor="text1"/>
          <w:sz w:val="28"/>
          <w:szCs w:val="28"/>
        </w:rPr>
        <w:t>им</w:t>
      </w:r>
      <w:r>
        <w:rPr>
          <w:color w:val="000000" w:themeColor="text1"/>
          <w:sz w:val="28"/>
          <w:szCs w:val="28"/>
        </w:rPr>
        <w:t xml:space="preserve"> постановою Правління Національного банку України від 12 листопада 2015 року №783 (зі змінами)</w:t>
      </w:r>
      <w:r>
        <w:rPr>
          <w:sz w:val="28"/>
          <w:szCs w:val="28"/>
        </w:rPr>
        <w:t xml:space="preserve"> з урахуванням особливостей, визначених цією постановою, та на підставі вже укладених діючих генеральних кредитних договорів.</w:t>
      </w:r>
    </w:p>
    <w:p w14:paraId="5482AB14" w14:textId="7397D42E" w:rsidR="005A47D9" w:rsidRDefault="005A47D9" w:rsidP="005A47D9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 xml:space="preserve">Національному банку за потреби оголошувати </w:t>
      </w:r>
      <w:r w:rsidRPr="00A6739A">
        <w:rPr>
          <w:sz w:val="28"/>
          <w:szCs w:val="28"/>
        </w:rPr>
        <w:t>позачергові тендери з підтримання ліквідності банків, про які банкам повідомляється за допомогою засобів програмно-технологічного забезпечення та системи електронної пошти з розміщенням цієї інформації на сторінці офіційного Інтернет-представництва Національного банку.</w:t>
      </w:r>
      <w:r>
        <w:rPr>
          <w:sz w:val="28"/>
          <w:szCs w:val="28"/>
        </w:rPr>
        <w:t xml:space="preserve"> </w:t>
      </w:r>
    </w:p>
    <w:p w14:paraId="33EA0B10" w14:textId="494FA7AC" w:rsidR="005A47D9" w:rsidRDefault="005A47D9" w:rsidP="005A47D9">
      <w:pPr>
        <w:pStyle w:val="af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Рішення щодо п</w:t>
      </w:r>
      <w:r w:rsidRPr="002B7560">
        <w:rPr>
          <w:color w:val="000000" w:themeColor="text1"/>
          <w:sz w:val="28"/>
          <w:szCs w:val="28"/>
        </w:rPr>
        <w:t>еріодичн</w:t>
      </w:r>
      <w:r>
        <w:rPr>
          <w:color w:val="000000" w:themeColor="text1"/>
          <w:sz w:val="28"/>
          <w:szCs w:val="28"/>
        </w:rPr>
        <w:t>ості</w:t>
      </w:r>
      <w:r w:rsidRPr="002B7560">
        <w:rPr>
          <w:color w:val="000000" w:themeColor="text1"/>
          <w:sz w:val="28"/>
          <w:szCs w:val="28"/>
        </w:rPr>
        <w:t xml:space="preserve"> проведення тендерів з підтримання ліквідності банків, </w:t>
      </w:r>
      <w:r>
        <w:rPr>
          <w:color w:val="000000" w:themeColor="text1"/>
          <w:sz w:val="28"/>
          <w:szCs w:val="28"/>
        </w:rPr>
        <w:t xml:space="preserve">параметрів операцій з </w:t>
      </w:r>
      <w:r w:rsidRPr="002B7560">
        <w:rPr>
          <w:color w:val="000000" w:themeColor="text1"/>
          <w:sz w:val="28"/>
          <w:szCs w:val="28"/>
        </w:rPr>
        <w:t>рефінансування</w:t>
      </w:r>
      <w:r>
        <w:rPr>
          <w:color w:val="000000" w:themeColor="text1"/>
          <w:sz w:val="28"/>
          <w:szCs w:val="28"/>
        </w:rPr>
        <w:t xml:space="preserve"> приймається </w:t>
      </w:r>
      <w:r>
        <w:rPr>
          <w:sz w:val="28"/>
          <w:szCs w:val="28"/>
        </w:rPr>
        <w:t>п</w:t>
      </w:r>
      <w:r w:rsidRPr="00A6739A">
        <w:rPr>
          <w:sz w:val="28"/>
          <w:szCs w:val="28"/>
        </w:rPr>
        <w:t>осадов</w:t>
      </w:r>
      <w:r>
        <w:rPr>
          <w:sz w:val="28"/>
          <w:szCs w:val="28"/>
        </w:rPr>
        <w:t>ою</w:t>
      </w:r>
      <w:r w:rsidRPr="00A6739A">
        <w:rPr>
          <w:sz w:val="28"/>
          <w:szCs w:val="28"/>
        </w:rPr>
        <w:t xml:space="preserve"> особ</w:t>
      </w:r>
      <w:r>
        <w:rPr>
          <w:sz w:val="28"/>
          <w:szCs w:val="28"/>
        </w:rPr>
        <w:t>ою</w:t>
      </w:r>
      <w:r w:rsidRPr="00A6739A">
        <w:rPr>
          <w:sz w:val="28"/>
          <w:szCs w:val="28"/>
        </w:rPr>
        <w:t>, яка згідно з наказом Національного банку про розподіл функціональних обов’язків здійснює загальне керівництво та контролює діяльність підрозділів, пов’язану з регулюванням грошово-кредитного ринку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підставі пропозицій Департаменту відкритих ринків</w:t>
      </w:r>
      <w:r w:rsidR="004E32C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Департаменту монетарної політики та економічного аналізу</w:t>
      </w:r>
      <w:r w:rsidRPr="002B7560">
        <w:rPr>
          <w:color w:val="000000" w:themeColor="text1"/>
          <w:sz w:val="28"/>
          <w:szCs w:val="28"/>
        </w:rPr>
        <w:t xml:space="preserve">. </w:t>
      </w:r>
    </w:p>
    <w:p w14:paraId="34B734C3" w14:textId="69FBB0A0" w:rsidR="005A47D9" w:rsidRDefault="005A47D9" w:rsidP="00852CC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Банк може отримати бланкове рефінансування </w:t>
      </w:r>
      <w:r w:rsidR="00153EE8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обсязі, що не перевищує 30 % залишків коштів фізичних осіб станом на 23 лютого 2022 року. </w:t>
      </w:r>
    </w:p>
    <w:p w14:paraId="0D47296F" w14:textId="77777777" w:rsidR="00852CCD" w:rsidRPr="00852CCD" w:rsidRDefault="00852CCD" w:rsidP="00852CCD">
      <w:pPr>
        <w:ind w:firstLine="709"/>
        <w:jc w:val="left"/>
        <w:rPr>
          <w:sz w:val="24"/>
          <w:szCs w:val="24"/>
          <w:lang w:eastAsia="ru-RU"/>
        </w:rPr>
      </w:pPr>
      <w:r w:rsidRPr="00852CCD">
        <w:rPr>
          <w:rFonts w:ascii="TimesNewRomanPSMT" w:hAnsi="TimesNewRomanPSMT"/>
          <w:lang w:eastAsia="ru-RU"/>
        </w:rPr>
        <w:lastRenderedPageBreak/>
        <w:t xml:space="preserve">У разі зміни ситуації на грошово-кредитному ринку частка залишків коштів фізичних осіб може бути переглянута. </w:t>
      </w:r>
    </w:p>
    <w:p w14:paraId="736FEF68" w14:textId="473593BB" w:rsidR="005A47D9" w:rsidRPr="005D4D14" w:rsidRDefault="005A47D9" w:rsidP="00852CCD">
      <w:pPr>
        <w:pStyle w:val="af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>Бланкове рефінансування не надається банкам, акціонерами яких є резиденти країни агресора</w:t>
      </w:r>
      <w:r w:rsidR="00153EE8">
        <w:rPr>
          <w:sz w:val="28"/>
          <w:szCs w:val="28"/>
        </w:rPr>
        <w:t xml:space="preserve">, а </w:t>
      </w:r>
      <w:r w:rsidR="007E0424">
        <w:rPr>
          <w:sz w:val="28"/>
          <w:szCs w:val="28"/>
        </w:rPr>
        <w:t>також</w:t>
      </w:r>
      <w:r>
        <w:rPr>
          <w:sz w:val="28"/>
          <w:szCs w:val="28"/>
        </w:rPr>
        <w:t xml:space="preserve"> банкам, віднесеним до категорії проблемних. </w:t>
      </w:r>
    </w:p>
    <w:p w14:paraId="4AFF922C" w14:textId="77777777" w:rsidR="005A47D9" w:rsidRDefault="005A47D9" w:rsidP="005A47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14:paraId="49977933" w14:textId="77777777" w:rsidR="005A47D9" w:rsidRPr="00F1016D" w:rsidRDefault="005A47D9" w:rsidP="005A47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2D7680">
        <w:rPr>
          <w:sz w:val="28"/>
          <w:szCs w:val="28"/>
          <w:lang w:eastAsia="ru-RU"/>
        </w:rPr>
        <w:t>Департаменту інформаційних технологій (</w:t>
      </w:r>
      <w:r>
        <w:rPr>
          <w:sz w:val="28"/>
          <w:szCs w:val="28"/>
          <w:lang w:eastAsia="ru-RU"/>
        </w:rPr>
        <w:t xml:space="preserve">Володимир </w:t>
      </w:r>
      <w:proofErr w:type="spellStart"/>
      <w:r w:rsidRPr="002D7680">
        <w:rPr>
          <w:sz w:val="28"/>
          <w:szCs w:val="28"/>
          <w:lang w:eastAsia="ru-RU"/>
        </w:rPr>
        <w:t>Нагорнюк</w:t>
      </w:r>
      <w:proofErr w:type="spellEnd"/>
      <w:r w:rsidRPr="002D7680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забезпечити здійснення технічної можливості на час дії цієї постанови щодо</w:t>
      </w:r>
      <w:r w:rsidRPr="00F1016D">
        <w:rPr>
          <w:sz w:val="28"/>
          <w:szCs w:val="28"/>
          <w:lang w:eastAsia="ru-RU"/>
        </w:rPr>
        <w:t>:</w:t>
      </w:r>
    </w:p>
    <w:p w14:paraId="61FC125E" w14:textId="74004F3D" w:rsidR="005A47D9" w:rsidRPr="007E0424" w:rsidRDefault="00331B2A" w:rsidP="007E042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припинення </w:t>
      </w:r>
      <w:r w:rsidR="006D5770">
        <w:rPr>
          <w:sz w:val="28"/>
          <w:szCs w:val="28"/>
          <w:lang w:eastAsia="ru-RU"/>
        </w:rPr>
        <w:t xml:space="preserve">здійснення </w:t>
      </w:r>
      <w:r w:rsidR="005A47D9">
        <w:rPr>
          <w:sz w:val="28"/>
          <w:szCs w:val="28"/>
          <w:lang w:eastAsia="ru-RU"/>
        </w:rPr>
        <w:t xml:space="preserve">контролю, передбаченого підпунктом 4 пункту 13 розділу ІІ та  підпунктом 3 пункту 31 розділу ІІІ </w:t>
      </w:r>
      <w:r w:rsidR="005A47D9" w:rsidRPr="009F3168">
        <w:rPr>
          <w:color w:val="000000" w:themeColor="text1"/>
          <w:sz w:val="28"/>
          <w:szCs w:val="28"/>
        </w:rPr>
        <w:t>Технічн</w:t>
      </w:r>
      <w:r w:rsidR="005A47D9">
        <w:rPr>
          <w:color w:val="000000" w:themeColor="text1"/>
          <w:sz w:val="28"/>
          <w:szCs w:val="28"/>
        </w:rPr>
        <w:t>ого</w:t>
      </w:r>
      <w:r w:rsidR="005A47D9" w:rsidRPr="009F3168">
        <w:rPr>
          <w:color w:val="000000" w:themeColor="text1"/>
          <w:sz w:val="28"/>
          <w:szCs w:val="28"/>
        </w:rPr>
        <w:t xml:space="preserve"> поряд</w:t>
      </w:r>
      <w:r w:rsidR="005A47D9">
        <w:rPr>
          <w:color w:val="000000" w:themeColor="text1"/>
          <w:sz w:val="28"/>
          <w:szCs w:val="28"/>
        </w:rPr>
        <w:t>ку</w:t>
      </w:r>
      <w:r w:rsidR="005A47D9" w:rsidRPr="009F3168">
        <w:rPr>
          <w:color w:val="000000" w:themeColor="text1"/>
          <w:sz w:val="28"/>
          <w:szCs w:val="28"/>
        </w:rPr>
        <w:t xml:space="preserve"> проведення Національним банком України операцій за стандартними інструментами регулювання ліквідності банківської системи</w:t>
      </w:r>
      <w:r w:rsidR="005A47D9">
        <w:rPr>
          <w:color w:val="000000" w:themeColor="text1"/>
          <w:sz w:val="28"/>
          <w:szCs w:val="28"/>
        </w:rPr>
        <w:t>, затвердженого постановою Правління Національного банку України від 12 листопада 2015 року №783 (зі змінами)</w:t>
      </w:r>
      <w:r w:rsidR="005A47D9" w:rsidRPr="002D14B3">
        <w:rPr>
          <w:color w:val="000000" w:themeColor="text1"/>
          <w:sz w:val="28"/>
          <w:szCs w:val="28"/>
        </w:rPr>
        <w:t xml:space="preserve"> (</w:t>
      </w:r>
      <w:r w:rsidR="005A47D9">
        <w:rPr>
          <w:color w:val="000000" w:themeColor="text1"/>
          <w:sz w:val="28"/>
          <w:szCs w:val="28"/>
        </w:rPr>
        <w:t xml:space="preserve">далі – Технічний порядок №783), </w:t>
      </w:r>
      <w:r w:rsidR="005A47D9">
        <w:rPr>
          <w:sz w:val="28"/>
          <w:szCs w:val="28"/>
        </w:rPr>
        <w:t xml:space="preserve">під час перевірки заявок банків на проведення операцій з рефінансування, крім заявок банків, які не можуть отримати бланкове рефінансування відповідно до пункту 3  цієї постанови, щодо </w:t>
      </w:r>
      <w:proofErr w:type="spellStart"/>
      <w:r w:rsidR="005A47D9">
        <w:rPr>
          <w:sz w:val="28"/>
          <w:szCs w:val="28"/>
        </w:rPr>
        <w:t>неперевищення</w:t>
      </w:r>
      <w:proofErr w:type="spellEnd"/>
      <w:r w:rsidR="005A47D9">
        <w:rPr>
          <w:sz w:val="28"/>
          <w:szCs w:val="28"/>
        </w:rPr>
        <w:t xml:space="preserve"> непокритої забезпеченням заборгованості за кредитами рефінансування 30% </w:t>
      </w:r>
      <w:r w:rsidR="005A47D9">
        <w:rPr>
          <w:sz w:val="28"/>
          <w:szCs w:val="28"/>
          <w:lang w:eastAsia="ru-RU"/>
        </w:rPr>
        <w:t xml:space="preserve">залишків коштів фізичних осіб станом на 23 лютого 2022 року. </w:t>
      </w:r>
      <w:r w:rsidR="005A47D9">
        <w:rPr>
          <w:sz w:val="28"/>
          <w:szCs w:val="28"/>
        </w:rPr>
        <w:t xml:space="preserve">При цьому залишити технічну можливість продовжувати здійснювати контроль заявок банків  </w:t>
      </w:r>
      <w:r w:rsidR="005A47D9" w:rsidRPr="00A6739A">
        <w:rPr>
          <w:sz w:val="28"/>
          <w:szCs w:val="28"/>
        </w:rPr>
        <w:t>на включення/виключення/заміну активів (майна), що формують пул</w:t>
      </w:r>
      <w:r w:rsidR="005A47D9">
        <w:rPr>
          <w:sz w:val="28"/>
          <w:szCs w:val="28"/>
        </w:rPr>
        <w:t xml:space="preserve"> за всіма виданими кредитами </w:t>
      </w:r>
      <w:proofErr w:type="spellStart"/>
      <w:r w:rsidR="005A47D9">
        <w:rPr>
          <w:sz w:val="28"/>
          <w:szCs w:val="28"/>
        </w:rPr>
        <w:t>овернайт</w:t>
      </w:r>
      <w:proofErr w:type="spellEnd"/>
      <w:r w:rsidR="005A47D9">
        <w:rPr>
          <w:sz w:val="28"/>
          <w:szCs w:val="28"/>
        </w:rPr>
        <w:t xml:space="preserve"> та кредитами рефінансування, включаючи бланкові</w:t>
      </w:r>
      <w:r w:rsidR="007E0424">
        <w:rPr>
          <w:sz w:val="28"/>
          <w:szCs w:val="28"/>
        </w:rPr>
        <w:t>.</w:t>
      </w:r>
    </w:p>
    <w:p w14:paraId="1E5987A0" w14:textId="77777777" w:rsidR="005A47D9" w:rsidRDefault="005A47D9" w:rsidP="005A47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2CA">
        <w:rPr>
          <w:sz w:val="28"/>
          <w:szCs w:val="28"/>
          <w:lang w:eastAsia="ru-RU"/>
        </w:rPr>
        <w:t xml:space="preserve">нездійснення </w:t>
      </w:r>
      <w:r>
        <w:rPr>
          <w:sz w:val="28"/>
          <w:szCs w:val="28"/>
          <w:lang w:eastAsia="ru-RU"/>
        </w:rPr>
        <w:t xml:space="preserve">щоденної перевірки </w:t>
      </w:r>
      <w:r>
        <w:rPr>
          <w:sz w:val="28"/>
          <w:szCs w:val="28"/>
        </w:rPr>
        <w:t>достатності заставлених активів (майна), що формують вартість пулу активів (майна)  за операціями з рефінансування</w:t>
      </w:r>
      <w:r>
        <w:rPr>
          <w:sz w:val="28"/>
          <w:szCs w:val="28"/>
          <w:lang w:eastAsia="ru-RU"/>
        </w:rPr>
        <w:t xml:space="preserve"> відповідно до пункту 8 розділу І Технічного порядку №783, крім</w:t>
      </w:r>
      <w:r w:rsidRPr="005A5378">
        <w:rPr>
          <w:sz w:val="28"/>
          <w:szCs w:val="28"/>
        </w:rPr>
        <w:t xml:space="preserve"> </w:t>
      </w:r>
      <w:r>
        <w:rPr>
          <w:sz w:val="28"/>
          <w:szCs w:val="28"/>
        </w:rPr>
        <w:t>банків, які не можуть отримати бланкове рефінансування відповідно до пункту 3  цієї постанови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 w14:paraId="6BB4D90B" w14:textId="3EB47FB7" w:rsidR="005A47D9" w:rsidRDefault="005A47D9" w:rsidP="005A47D9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Національному банку здійснювати за зверненням банків дострокове погашення депозитних сертифікатів Національного банку не пізніше наступного робочого дня від дня звернення за номінальною вартістю з виплатою відсотків за фактичний час від дати розміщення депозитних сертифікатів до дати їх погашення. Департаменту відкритих ринків (Олексій </w:t>
      </w:r>
      <w:proofErr w:type="spellStart"/>
      <w:r>
        <w:rPr>
          <w:sz w:val="28"/>
          <w:szCs w:val="28"/>
        </w:rPr>
        <w:t>Лупін</w:t>
      </w:r>
      <w:proofErr w:type="spellEnd"/>
      <w:r>
        <w:rPr>
          <w:sz w:val="28"/>
          <w:szCs w:val="28"/>
        </w:rPr>
        <w:t xml:space="preserve">) надавати Операційному департаменту (Сергій </w:t>
      </w:r>
      <w:proofErr w:type="spellStart"/>
      <w:r>
        <w:rPr>
          <w:sz w:val="28"/>
          <w:szCs w:val="28"/>
        </w:rPr>
        <w:t>Подік</w:t>
      </w:r>
      <w:proofErr w:type="spellEnd"/>
      <w:r>
        <w:rPr>
          <w:sz w:val="28"/>
          <w:szCs w:val="28"/>
        </w:rPr>
        <w:t>) та Управлінню корпоративних прав та депозитарної діяльності (Андрій Супрун) розпорядження щодо зазначеного дострокового погашення депозитних сертифікатів Національного банку.</w:t>
      </w:r>
    </w:p>
    <w:p w14:paraId="13F7659F" w14:textId="77777777" w:rsidR="005A47D9" w:rsidRDefault="005A47D9" w:rsidP="005A47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6. Департаменту фінансової стабільності (</w:t>
      </w:r>
      <w:proofErr w:type="spellStart"/>
      <w:r>
        <w:rPr>
          <w:sz w:val="28"/>
          <w:szCs w:val="28"/>
        </w:rPr>
        <w:t>Первін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Дадашова</w:t>
      </w:r>
      <w:proofErr w:type="spellEnd"/>
      <w:r>
        <w:rPr>
          <w:sz w:val="28"/>
          <w:szCs w:val="28"/>
        </w:rPr>
        <w:t xml:space="preserve">) щоденно до 11:00 години доводити Департаменту інформаційних технологій (Володимир </w:t>
      </w:r>
      <w:proofErr w:type="spellStart"/>
      <w:r>
        <w:rPr>
          <w:sz w:val="28"/>
          <w:szCs w:val="28"/>
        </w:rPr>
        <w:t>Нагорнюк</w:t>
      </w:r>
      <w:proofErr w:type="spellEnd"/>
      <w:r>
        <w:rPr>
          <w:sz w:val="28"/>
          <w:szCs w:val="28"/>
        </w:rPr>
        <w:t xml:space="preserve">), Департаменту відкритих ринків (Олексій </w:t>
      </w:r>
      <w:proofErr w:type="spellStart"/>
      <w:r>
        <w:rPr>
          <w:sz w:val="28"/>
          <w:szCs w:val="28"/>
        </w:rPr>
        <w:t>Лупін</w:t>
      </w:r>
      <w:proofErr w:type="spellEnd"/>
      <w:r>
        <w:rPr>
          <w:sz w:val="28"/>
          <w:szCs w:val="28"/>
        </w:rPr>
        <w:t xml:space="preserve">), Департаменту кредитного аналізу та підтримки ліквідності (Ігор Пронін) інформацію щодо 30% </w:t>
      </w:r>
      <w:r>
        <w:rPr>
          <w:sz w:val="28"/>
          <w:szCs w:val="28"/>
          <w:lang w:eastAsia="ru-RU"/>
        </w:rPr>
        <w:t>залишків коштів фізичних осіб на останню звітну дату в банках, які можуть отримувати бланкове рефінансування.</w:t>
      </w:r>
    </w:p>
    <w:p w14:paraId="15024A86" w14:textId="77777777" w:rsidR="005A47D9" w:rsidRPr="001837F2" w:rsidRDefault="005A47D9" w:rsidP="005A47D9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>
        <w:rPr>
          <w:sz w:val="28"/>
          <w:szCs w:val="28"/>
          <w:lang w:eastAsia="ru-RU"/>
        </w:rPr>
        <w:t xml:space="preserve">. </w:t>
      </w:r>
      <w:r w:rsidRPr="001837F2">
        <w:rPr>
          <w:sz w:val="28"/>
          <w:szCs w:val="28"/>
          <w:lang w:eastAsia="ru-RU"/>
        </w:rPr>
        <w:t xml:space="preserve">Департаменту відкритих ринків (Олексій </w:t>
      </w:r>
      <w:proofErr w:type="spellStart"/>
      <w:r w:rsidRPr="001837F2">
        <w:rPr>
          <w:sz w:val="28"/>
          <w:szCs w:val="28"/>
          <w:lang w:eastAsia="ru-RU"/>
        </w:rPr>
        <w:t>Лупін</w:t>
      </w:r>
      <w:proofErr w:type="spellEnd"/>
      <w:r w:rsidRPr="001837F2">
        <w:rPr>
          <w:sz w:val="28"/>
          <w:szCs w:val="28"/>
          <w:lang w:eastAsia="ru-RU"/>
        </w:rPr>
        <w:t>) довести до відома банків України інформацію про прийняття ц</w:t>
      </w:r>
      <w:r>
        <w:rPr>
          <w:sz w:val="28"/>
          <w:szCs w:val="28"/>
          <w:lang w:eastAsia="ru-RU"/>
        </w:rPr>
        <w:t>ієї постанови</w:t>
      </w:r>
      <w:r w:rsidRPr="001837F2">
        <w:rPr>
          <w:sz w:val="28"/>
          <w:szCs w:val="28"/>
          <w:lang w:eastAsia="ru-RU"/>
        </w:rPr>
        <w:t>.</w:t>
      </w:r>
      <w:r w:rsidRPr="001837F2">
        <w:rPr>
          <w:b/>
          <w:noProof/>
          <w:sz w:val="28"/>
          <w:szCs w:val="28"/>
        </w:rPr>
        <w:t xml:space="preserve"> </w:t>
      </w:r>
    </w:p>
    <w:p w14:paraId="13F1AE48" w14:textId="77777777" w:rsidR="005A47D9" w:rsidRPr="000E2D53" w:rsidRDefault="005A47D9" w:rsidP="005A47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E2D53">
        <w:rPr>
          <w:sz w:val="28"/>
          <w:szCs w:val="28"/>
        </w:rPr>
        <w:t xml:space="preserve">Контроль за виконанням цієї постанови  покласти на заступника Голови Національного банку України Юрія </w:t>
      </w:r>
      <w:proofErr w:type="spellStart"/>
      <w:r w:rsidRPr="000E2D53">
        <w:rPr>
          <w:sz w:val="28"/>
          <w:szCs w:val="28"/>
        </w:rPr>
        <w:t>Гелетія</w:t>
      </w:r>
      <w:proofErr w:type="spellEnd"/>
      <w:r w:rsidRPr="000E2D53">
        <w:rPr>
          <w:sz w:val="28"/>
          <w:szCs w:val="28"/>
        </w:rPr>
        <w:t xml:space="preserve">. </w:t>
      </w:r>
    </w:p>
    <w:p w14:paraId="39B7AB17" w14:textId="77777777" w:rsidR="005A47D9" w:rsidRPr="000E2D53" w:rsidRDefault="005A47D9" w:rsidP="005A47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2B6E44" w14:textId="77777777" w:rsidR="005A47D9" w:rsidRPr="000E2D53" w:rsidRDefault="005A47D9" w:rsidP="005A47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E2D53">
        <w:rPr>
          <w:sz w:val="28"/>
          <w:szCs w:val="28"/>
        </w:rPr>
        <w:t xml:space="preserve">Доручити Голові Національного банку України та/або особі,  яка згідно з наказом Національного банку про розподіл функціональних обов’язків здійснює загальне керівництво та контролює діяльність підрозділів, пов’язану з регулюванням грошово-кредитного ринку, підписувати розпорядження з фінансових питань на видачу кредитів </w:t>
      </w:r>
      <w:proofErr w:type="spellStart"/>
      <w:r w:rsidRPr="000E2D53">
        <w:rPr>
          <w:sz w:val="28"/>
          <w:szCs w:val="28"/>
        </w:rPr>
        <w:t>овернайт</w:t>
      </w:r>
      <w:proofErr w:type="spellEnd"/>
      <w:r w:rsidRPr="000E2D53">
        <w:rPr>
          <w:sz w:val="28"/>
          <w:szCs w:val="28"/>
        </w:rPr>
        <w:t xml:space="preserve"> та кредитів рефінансування бланкових.</w:t>
      </w:r>
    </w:p>
    <w:p w14:paraId="5B320988" w14:textId="77777777" w:rsidR="005A47D9" w:rsidRPr="008C1656" w:rsidRDefault="005A47D9" w:rsidP="005A47D9">
      <w:pPr>
        <w:pStyle w:val="af3"/>
        <w:ind w:left="0" w:firstLine="709"/>
        <w:rPr>
          <w:rFonts w:eastAsiaTheme="minorEastAsia"/>
          <w:bCs/>
          <w:noProof/>
          <w:lang w:eastAsia="en-US"/>
        </w:rPr>
      </w:pPr>
    </w:p>
    <w:p w14:paraId="29A496A7" w14:textId="77777777" w:rsidR="005A47D9" w:rsidRDefault="005A47D9" w:rsidP="005A47D9">
      <w:pPr>
        <w:tabs>
          <w:tab w:val="left" w:pos="1560"/>
        </w:tabs>
        <w:ind w:firstLine="709"/>
        <w:rPr>
          <w:lang w:eastAsia="ru-RU"/>
        </w:rPr>
      </w:pPr>
      <w:r>
        <w:rPr>
          <w:lang w:eastAsia="ru-RU"/>
        </w:rPr>
        <w:t>10. Постанова</w:t>
      </w:r>
      <w:r w:rsidRPr="005113BD">
        <w:rPr>
          <w:lang w:eastAsia="ru-RU"/>
        </w:rPr>
        <w:t xml:space="preserve"> набирає чинності з </w:t>
      </w:r>
      <w:r>
        <w:rPr>
          <w:lang w:eastAsia="ru-RU"/>
        </w:rPr>
        <w:t xml:space="preserve">дня її </w:t>
      </w:r>
      <w:r w:rsidRPr="00EE0D99">
        <w:rPr>
          <w:lang w:eastAsia="ru-RU"/>
        </w:rPr>
        <w:t>прийняття</w:t>
      </w:r>
      <w:r>
        <w:rPr>
          <w:lang w:eastAsia="ru-RU"/>
        </w:rPr>
        <w:t xml:space="preserve"> та діє до завершення військового стану.</w:t>
      </w:r>
    </w:p>
    <w:p w14:paraId="2A343BE4" w14:textId="77777777" w:rsidR="005A47D9" w:rsidRDefault="005A47D9" w:rsidP="005A47D9">
      <w:pPr>
        <w:tabs>
          <w:tab w:val="left" w:pos="993"/>
        </w:tabs>
        <w:ind w:firstLine="709"/>
        <w:rPr>
          <w:rFonts w:eastAsiaTheme="minorEastAsia"/>
          <w:noProof/>
          <w:lang w:eastAsia="en-US"/>
        </w:rPr>
      </w:pPr>
    </w:p>
    <w:p w14:paraId="30EA6EA6" w14:textId="77777777" w:rsidR="005A47D9" w:rsidRPr="005113BD" w:rsidRDefault="005A47D9" w:rsidP="005A47D9">
      <w:pPr>
        <w:tabs>
          <w:tab w:val="left" w:pos="993"/>
        </w:tabs>
        <w:ind w:firstLine="709"/>
        <w:rPr>
          <w:rFonts w:eastAsiaTheme="minorEastAsia"/>
          <w:noProof/>
          <w:lang w:eastAsia="en-US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820"/>
      </w:tblGrid>
      <w:tr w:rsidR="005A47D9" w:rsidRPr="005113BD" w14:paraId="7217185A" w14:textId="77777777" w:rsidTr="00B03D06">
        <w:tc>
          <w:tcPr>
            <w:tcW w:w="4927" w:type="dxa"/>
            <w:vAlign w:val="bottom"/>
          </w:tcPr>
          <w:p w14:paraId="2CA3A176" w14:textId="77777777" w:rsidR="005A47D9" w:rsidRPr="005113BD" w:rsidRDefault="005A47D9" w:rsidP="00B03D06">
            <w:pPr>
              <w:autoSpaceDE w:val="0"/>
              <w:autoSpaceDN w:val="0"/>
              <w:ind w:left="-108"/>
              <w:jc w:val="left"/>
              <w:rPr>
                <w:noProof/>
              </w:rPr>
            </w:pPr>
            <w:r w:rsidRPr="005113BD">
              <w:t>Голов</w:t>
            </w:r>
            <w:r>
              <w:t>а</w:t>
            </w:r>
          </w:p>
        </w:tc>
        <w:tc>
          <w:tcPr>
            <w:tcW w:w="4820" w:type="dxa"/>
            <w:vAlign w:val="bottom"/>
          </w:tcPr>
          <w:p w14:paraId="1C75E677" w14:textId="77777777" w:rsidR="005A47D9" w:rsidRPr="005113BD" w:rsidRDefault="005A47D9" w:rsidP="00B03D06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  <w:rPr>
                <w:noProof/>
              </w:rPr>
            </w:pPr>
            <w:r>
              <w:t xml:space="preserve">                    Кирило ШЕВЧЕНКО</w:t>
            </w:r>
          </w:p>
        </w:tc>
      </w:tr>
    </w:tbl>
    <w:p w14:paraId="7B0E2C94" w14:textId="77777777" w:rsidR="005A47D9" w:rsidRDefault="005A47D9" w:rsidP="005A47D9">
      <w:pPr>
        <w:rPr>
          <w:noProof/>
        </w:rPr>
      </w:pPr>
    </w:p>
    <w:p w14:paraId="69D11B94" w14:textId="77777777" w:rsidR="005A47D9" w:rsidRDefault="005A47D9" w:rsidP="005A47D9">
      <w:pPr>
        <w:rPr>
          <w:noProof/>
        </w:rPr>
      </w:pPr>
      <w:r w:rsidRPr="005113BD">
        <w:rPr>
          <w:noProof/>
        </w:rPr>
        <w:t>Інд.</w:t>
      </w:r>
      <w:r>
        <w:rPr>
          <w:noProof/>
          <w:lang w:val="en-US"/>
        </w:rPr>
        <w:t> </w:t>
      </w:r>
      <w:r>
        <w:rPr>
          <w:noProof/>
        </w:rPr>
        <w:t>40</w:t>
      </w:r>
    </w:p>
    <w:p w14:paraId="161BF9AD" w14:textId="77777777" w:rsidR="005A47D9" w:rsidRDefault="005A47D9" w:rsidP="005A47D9">
      <w:pPr>
        <w:rPr>
          <w:noProof/>
        </w:rPr>
      </w:pPr>
    </w:p>
    <w:p w14:paraId="4A460D75" w14:textId="77777777" w:rsidR="005A47D9" w:rsidRDefault="005A47D9" w:rsidP="005A47D9">
      <w:pPr>
        <w:ind w:left="4678"/>
        <w:rPr>
          <w:noProof/>
          <w:lang w:eastAsia="en-US"/>
        </w:rPr>
      </w:pPr>
    </w:p>
    <w:sectPr w:rsidR="005A47D9" w:rsidSect="0025455E">
      <w:headerReference w:type="default" r:id="rId14"/>
      <w:footerReference w:type="first" r:id="rId15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530C5" w14:textId="77777777" w:rsidR="00447386" w:rsidRDefault="00447386" w:rsidP="00E53CCD">
      <w:r>
        <w:separator/>
      </w:r>
    </w:p>
  </w:endnote>
  <w:endnote w:type="continuationSeparator" w:id="0">
    <w:p w14:paraId="12B6465F" w14:textId="77777777" w:rsidR="00447386" w:rsidRDefault="00447386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F3BD1" w14:textId="77777777" w:rsidR="00447386" w:rsidRDefault="00447386" w:rsidP="00E53CCD">
      <w:r>
        <w:separator/>
      </w:r>
    </w:p>
  </w:footnote>
  <w:footnote w:type="continuationSeparator" w:id="0">
    <w:p w14:paraId="7B5DEAC7" w14:textId="77777777" w:rsidR="00447386" w:rsidRDefault="00447386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301BDA7E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EC3C94">
          <w:rPr>
            <w:noProof/>
          </w:rPr>
          <w:t>3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824BD"/>
    <w:rsid w:val="000A4D61"/>
    <w:rsid w:val="000B2990"/>
    <w:rsid w:val="000D778F"/>
    <w:rsid w:val="000E0CB3"/>
    <w:rsid w:val="000E5B8C"/>
    <w:rsid w:val="000E7A13"/>
    <w:rsid w:val="00106229"/>
    <w:rsid w:val="00115ECF"/>
    <w:rsid w:val="00116B38"/>
    <w:rsid w:val="00153EE8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2238D1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F48EF"/>
    <w:rsid w:val="00331B2A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10F1"/>
    <w:rsid w:val="003C3282"/>
    <w:rsid w:val="003C32EB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47386"/>
    <w:rsid w:val="00455B45"/>
    <w:rsid w:val="00460BA2"/>
    <w:rsid w:val="004666D6"/>
    <w:rsid w:val="00473EF2"/>
    <w:rsid w:val="004A1CFC"/>
    <w:rsid w:val="004A6B28"/>
    <w:rsid w:val="004A7F75"/>
    <w:rsid w:val="004B1FE9"/>
    <w:rsid w:val="004B5574"/>
    <w:rsid w:val="004D2B57"/>
    <w:rsid w:val="004E22E2"/>
    <w:rsid w:val="004E32CA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A47D9"/>
    <w:rsid w:val="005B2D03"/>
    <w:rsid w:val="005C5CBF"/>
    <w:rsid w:val="005D3B88"/>
    <w:rsid w:val="005D45F5"/>
    <w:rsid w:val="005E3FA8"/>
    <w:rsid w:val="005F4548"/>
    <w:rsid w:val="005F4CB4"/>
    <w:rsid w:val="005F6B35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6D5770"/>
    <w:rsid w:val="00700AA3"/>
    <w:rsid w:val="007142BA"/>
    <w:rsid w:val="00714823"/>
    <w:rsid w:val="00717197"/>
    <w:rsid w:val="0071789F"/>
    <w:rsid w:val="00730088"/>
    <w:rsid w:val="00747222"/>
    <w:rsid w:val="00750898"/>
    <w:rsid w:val="0076356A"/>
    <w:rsid w:val="007712EF"/>
    <w:rsid w:val="00773559"/>
    <w:rsid w:val="0078127A"/>
    <w:rsid w:val="00783AF2"/>
    <w:rsid w:val="00787E46"/>
    <w:rsid w:val="00797EAF"/>
    <w:rsid w:val="007A6609"/>
    <w:rsid w:val="007B7B73"/>
    <w:rsid w:val="007C2CED"/>
    <w:rsid w:val="007E0424"/>
    <w:rsid w:val="007F16F3"/>
    <w:rsid w:val="00802988"/>
    <w:rsid w:val="008274C0"/>
    <w:rsid w:val="008415A0"/>
    <w:rsid w:val="00852CCD"/>
    <w:rsid w:val="0085364B"/>
    <w:rsid w:val="00866993"/>
    <w:rsid w:val="00874366"/>
    <w:rsid w:val="00875C55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7288F"/>
    <w:rsid w:val="0098207E"/>
    <w:rsid w:val="00990AAE"/>
    <w:rsid w:val="009B6120"/>
    <w:rsid w:val="009C2F76"/>
    <w:rsid w:val="009F5312"/>
    <w:rsid w:val="00A02655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D12A3"/>
    <w:rsid w:val="00BD6D34"/>
    <w:rsid w:val="00BD7F6E"/>
    <w:rsid w:val="00BF47B0"/>
    <w:rsid w:val="00BF5327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C3742"/>
    <w:rsid w:val="00CD0CD4"/>
    <w:rsid w:val="00CE3B9F"/>
    <w:rsid w:val="00CF1FB8"/>
    <w:rsid w:val="00CF2C65"/>
    <w:rsid w:val="00D078B6"/>
    <w:rsid w:val="00D1022C"/>
    <w:rsid w:val="00D27115"/>
    <w:rsid w:val="00D34DCC"/>
    <w:rsid w:val="00D61D9B"/>
    <w:rsid w:val="00DA2F09"/>
    <w:rsid w:val="00DC1E60"/>
    <w:rsid w:val="00DD60CC"/>
    <w:rsid w:val="00DE1BC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847ED"/>
    <w:rsid w:val="00E90630"/>
    <w:rsid w:val="00EA1DE4"/>
    <w:rsid w:val="00EA60EA"/>
    <w:rsid w:val="00EB29BF"/>
    <w:rsid w:val="00EC3C94"/>
    <w:rsid w:val="00EC7C7F"/>
    <w:rsid w:val="00EE1B30"/>
    <w:rsid w:val="00EF466B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83792"/>
    <w:rsid w:val="00F9283D"/>
    <w:rsid w:val="00F96F18"/>
    <w:rsid w:val="00FA3872"/>
    <w:rsid w:val="00FA508E"/>
    <w:rsid w:val="00FA5320"/>
    <w:rsid w:val="00FA7846"/>
    <w:rsid w:val="00FC26E5"/>
    <w:rsid w:val="00FD19F1"/>
    <w:rsid w:val="00FD370F"/>
    <w:rsid w:val="00FE0B90"/>
    <w:rsid w:val="00FE20DA"/>
    <w:rsid w:val="00FE29E7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uiPriority w:val="99"/>
    <w:unhideWhenUsed/>
    <w:rsid w:val="005A47D9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21353F8-72EC-4331-AB45-C7D5AF89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5708</Characters>
  <Application>Microsoft Office Word</Application>
  <DocSecurity>4</DocSecurity>
  <Lines>47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Лущиков Євгеній Володимирович</cp:lastModifiedBy>
  <cp:revision>2</cp:revision>
  <cp:lastPrinted>2022-02-09T11:56:00Z</cp:lastPrinted>
  <dcterms:created xsi:type="dcterms:W3CDTF">2022-02-24T22:39:00Z</dcterms:created>
  <dcterms:modified xsi:type="dcterms:W3CDTF">2022-02-24T22:39:00Z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