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3D564" w14:textId="77777777" w:rsidR="00FA7846" w:rsidRPr="00CD0CD4" w:rsidRDefault="00FA7846" w:rsidP="00FA7846">
      <w:pPr>
        <w:rPr>
          <w:sz w:val="2"/>
          <w:szCs w:val="2"/>
        </w:rPr>
      </w:pPr>
      <w:bookmarkStart w:id="0" w:name="_GoBack"/>
      <w:bookmarkEnd w:id="0"/>
    </w:p>
    <w:p w14:paraId="252E2470" w14:textId="77777777" w:rsidR="00657593" w:rsidRPr="00566BA2" w:rsidRDefault="00657593" w:rsidP="00657593">
      <w:pPr>
        <w:rPr>
          <w:sz w:val="2"/>
          <w:szCs w:val="2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8"/>
        <w:gridCol w:w="3189"/>
        <w:gridCol w:w="3151"/>
      </w:tblGrid>
      <w:tr w:rsidR="00256398" w14:paraId="1D123381" w14:textId="77777777" w:rsidTr="00E054A9">
        <w:trPr>
          <w:trHeight w:val="851"/>
        </w:trPr>
        <w:tc>
          <w:tcPr>
            <w:tcW w:w="3284" w:type="dxa"/>
          </w:tcPr>
          <w:p w14:paraId="76389E9F" w14:textId="77777777" w:rsidR="00657593" w:rsidRDefault="00657593" w:rsidP="00E054A9"/>
        </w:tc>
        <w:tc>
          <w:tcPr>
            <w:tcW w:w="3285" w:type="dxa"/>
            <w:vMerge w:val="restart"/>
          </w:tcPr>
          <w:p w14:paraId="752A33F8" w14:textId="77777777" w:rsidR="00657593" w:rsidRDefault="0086525B" w:rsidP="00E054A9">
            <w:pPr>
              <w:jc w:val="center"/>
            </w:pPr>
            <w:r>
              <w:object w:dxaOrig="689" w:dyaOrig="950" w14:anchorId="36A0CD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47.25pt" o:ole="">
                  <v:imagedata r:id="rId12" o:title=""/>
                </v:shape>
                <o:OLEObject Type="Embed" ProgID="CorelDraw.Graphic.16" ShapeID="_x0000_i1025" DrawAspect="Content" ObjectID="_1709707773" r:id="rId13"/>
              </w:object>
            </w:r>
          </w:p>
        </w:tc>
        <w:tc>
          <w:tcPr>
            <w:tcW w:w="3285" w:type="dxa"/>
          </w:tcPr>
          <w:p w14:paraId="6F1894D2" w14:textId="77777777" w:rsidR="00657593" w:rsidRDefault="00657593" w:rsidP="00E054A9"/>
        </w:tc>
      </w:tr>
      <w:tr w:rsidR="00256398" w14:paraId="3935BF7D" w14:textId="77777777" w:rsidTr="00E054A9">
        <w:tc>
          <w:tcPr>
            <w:tcW w:w="3284" w:type="dxa"/>
          </w:tcPr>
          <w:p w14:paraId="5E4E8F0A" w14:textId="77777777" w:rsidR="00657593" w:rsidRDefault="00657593" w:rsidP="00E054A9"/>
        </w:tc>
        <w:tc>
          <w:tcPr>
            <w:tcW w:w="3285" w:type="dxa"/>
            <w:vMerge/>
          </w:tcPr>
          <w:p w14:paraId="06D24ECC" w14:textId="77777777" w:rsidR="00657593" w:rsidRDefault="00657593" w:rsidP="00E054A9"/>
        </w:tc>
        <w:tc>
          <w:tcPr>
            <w:tcW w:w="3285" w:type="dxa"/>
          </w:tcPr>
          <w:p w14:paraId="4D25AB9F" w14:textId="77777777" w:rsidR="00657593" w:rsidRDefault="00657593" w:rsidP="00E054A9"/>
        </w:tc>
      </w:tr>
      <w:tr w:rsidR="00256398" w14:paraId="15D5B720" w14:textId="77777777" w:rsidTr="00E054A9">
        <w:tc>
          <w:tcPr>
            <w:tcW w:w="9854" w:type="dxa"/>
            <w:gridSpan w:val="3"/>
          </w:tcPr>
          <w:p w14:paraId="5DFFF83F" w14:textId="77777777" w:rsidR="00657593" w:rsidRPr="00E10F0A" w:rsidRDefault="0086525B" w:rsidP="00E054A9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3FE380EC" w14:textId="77777777" w:rsidR="00657593" w:rsidRDefault="0086525B" w:rsidP="00E054A9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42DF14DA" w14:textId="77777777" w:rsidR="00657593" w:rsidRPr="00566BA2" w:rsidRDefault="00657593" w:rsidP="00657593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3"/>
        <w:gridCol w:w="2599"/>
        <w:gridCol w:w="1640"/>
        <w:gridCol w:w="1866"/>
      </w:tblGrid>
      <w:tr w:rsidR="0042573C" w14:paraId="172E5CF9" w14:textId="77777777" w:rsidTr="00AB062E">
        <w:tc>
          <w:tcPr>
            <w:tcW w:w="3510" w:type="dxa"/>
            <w:vAlign w:val="bottom"/>
          </w:tcPr>
          <w:p w14:paraId="032FBAF4" w14:textId="07716406" w:rsidR="0042573C" w:rsidRPr="00566BA2" w:rsidRDefault="0042573C" w:rsidP="0042573C">
            <w:r>
              <w:t>24</w:t>
            </w:r>
            <w:r>
              <w:rPr>
                <w:lang w:val="en-US"/>
              </w:rPr>
              <w:t xml:space="preserve"> </w:t>
            </w:r>
            <w:r>
              <w:t>березня 2022 року</w:t>
            </w:r>
          </w:p>
        </w:tc>
        <w:tc>
          <w:tcPr>
            <w:tcW w:w="2694" w:type="dxa"/>
          </w:tcPr>
          <w:p w14:paraId="5923C841" w14:textId="77777777" w:rsidR="0042573C" w:rsidRDefault="0042573C" w:rsidP="0042573C">
            <w:pPr>
              <w:spacing w:before="240"/>
              <w:jc w:val="center"/>
            </w:pPr>
            <w:r w:rsidRPr="00E10F0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4CC6467F" w14:textId="77777777" w:rsidR="0042573C" w:rsidRDefault="0042573C" w:rsidP="0042573C">
            <w:pPr>
              <w:jc w:val="right"/>
            </w:pPr>
          </w:p>
        </w:tc>
        <w:tc>
          <w:tcPr>
            <w:tcW w:w="1937" w:type="dxa"/>
            <w:vAlign w:val="bottom"/>
          </w:tcPr>
          <w:p w14:paraId="6D8B61A8" w14:textId="51CFCDAF" w:rsidR="0042573C" w:rsidRDefault="0042573C" w:rsidP="0042573C">
            <w:pPr>
              <w:jc w:val="left"/>
            </w:pPr>
            <w:r>
              <w:t xml:space="preserve">№ </w:t>
            </w:r>
            <w:r w:rsidR="006B511B" w:rsidRPr="006B511B">
              <w:t>64</w:t>
            </w:r>
          </w:p>
        </w:tc>
      </w:tr>
    </w:tbl>
    <w:p w14:paraId="68B18882" w14:textId="77777777" w:rsidR="00657593" w:rsidRPr="00CD0CD4" w:rsidRDefault="00657593" w:rsidP="00657593">
      <w:pPr>
        <w:rPr>
          <w:sz w:val="2"/>
          <w:szCs w:val="2"/>
        </w:rPr>
      </w:pPr>
    </w:p>
    <w:p w14:paraId="7DCECB13" w14:textId="77777777" w:rsidR="00E42621" w:rsidRPr="00CD0CD4" w:rsidRDefault="00E42621" w:rsidP="00562C46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tbl>
      <w:tblPr>
        <w:tblStyle w:val="a9"/>
        <w:tblW w:w="345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7"/>
      </w:tblGrid>
      <w:tr w:rsidR="00256398" w14:paraId="30DAE5DA" w14:textId="77777777" w:rsidTr="005212C5">
        <w:trPr>
          <w:jc w:val="center"/>
        </w:trPr>
        <w:tc>
          <w:tcPr>
            <w:tcW w:w="5000" w:type="pct"/>
          </w:tcPr>
          <w:p w14:paraId="01518EAB" w14:textId="1FB70865" w:rsidR="002B3F71" w:rsidRPr="00CD0CD4" w:rsidRDefault="0086525B" w:rsidP="001C0EDA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86525B">
              <w:t xml:space="preserve">Про </w:t>
            </w:r>
            <w:r w:rsidR="008C2DA0">
              <w:t>незастосування</w:t>
            </w:r>
            <w:r w:rsidR="001F7764">
              <w:t xml:space="preserve"> </w:t>
            </w:r>
            <w:r w:rsidR="008C2DA0">
              <w:t xml:space="preserve">тарифів на деякі </w:t>
            </w:r>
            <w:r w:rsidR="00390245">
              <w:t>послуг</w:t>
            </w:r>
            <w:r w:rsidR="00D00CAB">
              <w:t>и (операції)</w:t>
            </w:r>
            <w:r w:rsidR="00BE1E3D">
              <w:t xml:space="preserve"> </w:t>
            </w:r>
            <w:r w:rsidRPr="0086525B">
              <w:t xml:space="preserve">Національної платіжної системи “Український платіжний простір” </w:t>
            </w:r>
            <w:r w:rsidR="00D22931">
              <w:t>в період</w:t>
            </w:r>
            <w:r w:rsidR="001F7764">
              <w:t xml:space="preserve"> </w:t>
            </w:r>
            <w:r w:rsidR="00CD7344">
              <w:t xml:space="preserve">дії </w:t>
            </w:r>
            <w:r w:rsidRPr="0086525B">
              <w:t>воєнного стану</w:t>
            </w:r>
          </w:p>
        </w:tc>
      </w:tr>
    </w:tbl>
    <w:p w14:paraId="58B0AAB8" w14:textId="4BC9BD6B" w:rsidR="00E53CCD" w:rsidRDefault="0086525B" w:rsidP="001F3B2A">
      <w:pPr>
        <w:spacing w:before="240" w:after="240"/>
        <w:ind w:firstLine="567"/>
        <w:rPr>
          <w:b/>
        </w:rPr>
      </w:pPr>
      <w:r w:rsidRPr="007C2CC3">
        <w:t xml:space="preserve">Відповідно до статей </w:t>
      </w:r>
      <w:r w:rsidRPr="00C00668">
        <w:t>7, 15, 42 та 56</w:t>
      </w:r>
      <w:r w:rsidRPr="007C2CC3">
        <w:t xml:space="preserve"> Закону України “П</w:t>
      </w:r>
      <w:r>
        <w:t xml:space="preserve">ро Національний банк України”, </w:t>
      </w:r>
      <w:r w:rsidRPr="007C2CC3">
        <w:t xml:space="preserve">з метою </w:t>
      </w:r>
      <w:r>
        <w:t>забезпечення надійності та стабільності</w:t>
      </w:r>
      <w:r w:rsidRPr="007C2CC3">
        <w:t xml:space="preserve"> функціонування </w:t>
      </w:r>
      <w:r w:rsidRPr="00D50FDB">
        <w:rPr>
          <w:rFonts w:eastAsiaTheme="minorEastAsia"/>
          <w:color w:val="000000" w:themeColor="text1"/>
          <w:lang w:eastAsia="en-US"/>
        </w:rPr>
        <w:t xml:space="preserve">Національної платіжної системи </w:t>
      </w:r>
      <w:r w:rsidRPr="00B60916">
        <w:rPr>
          <w:rFonts w:eastAsiaTheme="minorEastAsia"/>
          <w:color w:val="000000" w:themeColor="text1"/>
          <w:lang w:eastAsia="en-US"/>
        </w:rPr>
        <w:t>“</w:t>
      </w:r>
      <w:r>
        <w:rPr>
          <w:rFonts w:eastAsiaTheme="minorEastAsia"/>
          <w:color w:val="000000" w:themeColor="text1"/>
          <w:lang w:eastAsia="en-US"/>
        </w:rPr>
        <w:t>Український платіжний простір</w:t>
      </w:r>
      <w:r w:rsidRPr="00B60916">
        <w:rPr>
          <w:rFonts w:eastAsiaTheme="minorEastAsia"/>
          <w:color w:val="000000" w:themeColor="text1"/>
          <w:lang w:eastAsia="en-US"/>
        </w:rPr>
        <w:t>”</w:t>
      </w:r>
      <w:r w:rsidR="00FA508E" w:rsidRPr="00CD0CD4">
        <w:rPr>
          <w:b/>
        </w:rPr>
        <w:t xml:space="preserve"> </w:t>
      </w:r>
      <w:r w:rsidR="00DF78C1" w:rsidRPr="007C2CC3">
        <w:t xml:space="preserve">в умовах </w:t>
      </w:r>
      <w:r w:rsidR="00DF78C1" w:rsidRPr="00A926F9">
        <w:t>воєнного стану, уведеного в Україні Законом України від 24 лютого 2022 року №</w:t>
      </w:r>
      <w:r w:rsidR="00DF78C1">
        <w:rPr>
          <w:bCs/>
          <w:color w:val="000000" w:themeColor="text1"/>
          <w:lang w:val="ru-RU"/>
        </w:rPr>
        <w:t> </w:t>
      </w:r>
      <w:r w:rsidR="00DF78C1" w:rsidRPr="00933F9A">
        <w:rPr>
          <w:bCs/>
          <w:color w:val="000000" w:themeColor="text1"/>
        </w:rPr>
        <w:t>2102-</w:t>
      </w:r>
      <w:r w:rsidR="00DF78C1" w:rsidRPr="00933F9A">
        <w:rPr>
          <w:bCs/>
          <w:color w:val="000000" w:themeColor="text1"/>
          <w:lang w:val="en-US"/>
        </w:rPr>
        <w:t>IX</w:t>
      </w:r>
      <w:r w:rsidR="00DF78C1" w:rsidRPr="00933F9A">
        <w:rPr>
          <w:bCs/>
          <w:color w:val="000000" w:themeColor="text1"/>
        </w:rPr>
        <w:t xml:space="preserve"> </w:t>
      </w:r>
      <w:r w:rsidR="00DF78C1" w:rsidRPr="00105B8F">
        <w:rPr>
          <w:bCs/>
          <w:color w:val="000000" w:themeColor="text1"/>
        </w:rPr>
        <w:t>«</w:t>
      </w:r>
      <w:r w:rsidR="00DF78C1" w:rsidRPr="00933F9A">
        <w:rPr>
          <w:bCs/>
          <w:color w:val="000000" w:themeColor="text1"/>
        </w:rPr>
        <w:t xml:space="preserve">Про затвердження Указу Президента України </w:t>
      </w:r>
      <w:r w:rsidR="00DF78C1" w:rsidRPr="005617C3">
        <w:rPr>
          <w:bCs/>
          <w:color w:val="000000" w:themeColor="text1"/>
        </w:rPr>
        <w:t>“</w:t>
      </w:r>
      <w:r w:rsidR="00DF78C1" w:rsidRPr="00933F9A">
        <w:rPr>
          <w:bCs/>
          <w:color w:val="000000" w:themeColor="text1"/>
        </w:rPr>
        <w:t>Про введення воєнного стану в Україні</w:t>
      </w:r>
      <w:r w:rsidR="00DF78C1" w:rsidRPr="005617C3">
        <w:rPr>
          <w:bCs/>
          <w:color w:val="000000" w:themeColor="text1"/>
        </w:rPr>
        <w:t>”</w:t>
      </w:r>
      <w:r w:rsidR="00DF78C1" w:rsidRPr="00105B8F">
        <w:rPr>
          <w:color w:val="000000" w:themeColor="text1"/>
        </w:rPr>
        <w:t xml:space="preserve">» </w:t>
      </w:r>
      <w:r w:rsidR="00DF78C1">
        <w:rPr>
          <w:color w:val="000000" w:themeColor="text1"/>
        </w:rPr>
        <w:t>та</w:t>
      </w:r>
      <w:r w:rsidR="00DF78C1" w:rsidRPr="007C2CC3">
        <w:rPr>
          <w:color w:val="333333"/>
          <w:shd w:val="clear" w:color="auto" w:fill="FFFFFF"/>
        </w:rPr>
        <w:t xml:space="preserve"> </w:t>
      </w:r>
      <w:r w:rsidR="00DF78C1" w:rsidRPr="007C2CC3">
        <w:t>Указом Президента України від 24</w:t>
      </w:r>
      <w:r w:rsidR="00DF78C1">
        <w:t> </w:t>
      </w:r>
      <w:r w:rsidR="00DF78C1" w:rsidRPr="007C2CC3">
        <w:t>лютого</w:t>
      </w:r>
      <w:r w:rsidR="00DF78C1">
        <w:rPr>
          <w:lang w:val="ru-RU"/>
        </w:rPr>
        <w:t> </w:t>
      </w:r>
      <w:r w:rsidR="00DF78C1" w:rsidRPr="007C2CC3">
        <w:t>2022</w:t>
      </w:r>
      <w:r w:rsidR="00DF78C1">
        <w:rPr>
          <w:lang w:val="ru-RU"/>
        </w:rPr>
        <w:t> </w:t>
      </w:r>
      <w:r w:rsidR="00DF78C1" w:rsidRPr="007C2CC3">
        <w:t>року № 64/2022</w:t>
      </w:r>
      <w:r w:rsidR="00DF78C1" w:rsidRPr="005617C3">
        <w:t xml:space="preserve"> </w:t>
      </w:r>
      <w:r w:rsidR="00DF78C1" w:rsidRPr="005617C3">
        <w:rPr>
          <w:bCs/>
          <w:color w:val="000000" w:themeColor="text1"/>
        </w:rPr>
        <w:t>“</w:t>
      </w:r>
      <w:r w:rsidR="00DF78C1" w:rsidRPr="00933F9A">
        <w:rPr>
          <w:bCs/>
          <w:color w:val="000000" w:themeColor="text1"/>
        </w:rPr>
        <w:t>Про введення воєнного стану в Україні</w:t>
      </w:r>
      <w:r w:rsidR="00DF78C1" w:rsidRPr="005617C3">
        <w:rPr>
          <w:bCs/>
          <w:color w:val="000000" w:themeColor="text1"/>
        </w:rPr>
        <w:t>”</w:t>
      </w:r>
      <w:r w:rsidR="00DF78C1">
        <w:rPr>
          <w:bCs/>
          <w:color w:val="000000" w:themeColor="text1"/>
        </w:rPr>
        <w:t xml:space="preserve">, </w:t>
      </w:r>
      <w:r w:rsidR="00115ECF" w:rsidRPr="00CD0CD4">
        <w:t xml:space="preserve">Правління Національного банку </w:t>
      </w:r>
      <w:r w:rsidR="00562C46" w:rsidRPr="00CD0CD4">
        <w:t>України</w:t>
      </w:r>
      <w:r w:rsidR="00562C46" w:rsidRPr="00CD0CD4">
        <w:rPr>
          <w:b/>
        </w:rPr>
        <w:t xml:space="preserve"> </w:t>
      </w:r>
      <w:r w:rsidR="00FA508E" w:rsidRPr="00CD0CD4">
        <w:rPr>
          <w:b/>
        </w:rPr>
        <w:t>постановляє:</w:t>
      </w:r>
    </w:p>
    <w:p w14:paraId="7E0A8D00" w14:textId="09A35954" w:rsidR="00390245" w:rsidRDefault="00DF78C1" w:rsidP="001D244D">
      <w:pPr>
        <w:pStyle w:val="af3"/>
        <w:numPr>
          <w:ilvl w:val="0"/>
          <w:numId w:val="3"/>
        </w:numPr>
        <w:tabs>
          <w:tab w:val="left" w:pos="851"/>
        </w:tabs>
        <w:spacing w:before="240" w:after="240"/>
        <w:ind w:left="0" w:firstLine="425"/>
      </w:pPr>
      <w:r w:rsidRPr="00DF78C1">
        <w:t xml:space="preserve"> </w:t>
      </w:r>
      <w:r w:rsidR="00167B25">
        <w:t>Національний банк України н</w:t>
      </w:r>
      <w:r w:rsidR="00390245">
        <w:t>е застосову</w:t>
      </w:r>
      <w:r w:rsidR="00167B25">
        <w:t>є</w:t>
      </w:r>
      <w:r w:rsidR="00390245">
        <w:t xml:space="preserve"> </w:t>
      </w:r>
      <w:r w:rsidR="003F27E0">
        <w:t xml:space="preserve">тарифів </w:t>
      </w:r>
      <w:r w:rsidR="000F5FAC">
        <w:t>за послуги (операції)</w:t>
      </w:r>
      <w:r w:rsidR="00414EAD">
        <w:t>,</w:t>
      </w:r>
      <w:r w:rsidR="008936F2">
        <w:t xml:space="preserve"> </w:t>
      </w:r>
      <w:r w:rsidR="00DF38E9">
        <w:t xml:space="preserve">установлені </w:t>
      </w:r>
      <w:r w:rsidR="008936F2">
        <w:t>Тарифами</w:t>
      </w:r>
      <w:r w:rsidR="008936F2" w:rsidRPr="008936F2">
        <w:t xml:space="preserve"> </w:t>
      </w:r>
      <w:r w:rsidR="008936F2">
        <w:t>на послуги (операції)</w:t>
      </w:r>
      <w:r w:rsidR="00390245">
        <w:t xml:space="preserve">, </w:t>
      </w:r>
      <w:r w:rsidR="00390245" w:rsidRPr="00C027CD">
        <w:t xml:space="preserve">що надаються (здійснюються) Національним банком України, який виконує функції Платіжної організації, Центрального маршрутизатора і розрахунково-клірингового центру, розрахункового банку Національної платіжної системи “Український </w:t>
      </w:r>
      <w:r w:rsidR="00390245">
        <w:t>платіжний простір”,</w:t>
      </w:r>
      <w:r w:rsidR="001F0EC6">
        <w:t xml:space="preserve"> </w:t>
      </w:r>
      <w:r w:rsidR="00390245">
        <w:t>затверджен</w:t>
      </w:r>
      <w:r w:rsidR="001D5E30">
        <w:t>ими</w:t>
      </w:r>
      <w:r w:rsidR="00390245" w:rsidRPr="00C027CD">
        <w:t xml:space="preserve"> постановою Правління Національного банку України від 15 червня 2017 року № 53 (зі змінами)</w:t>
      </w:r>
      <w:r w:rsidR="00EE091E">
        <w:t xml:space="preserve"> (далі – </w:t>
      </w:r>
      <w:r w:rsidR="001D5E30">
        <w:t>Тарифи</w:t>
      </w:r>
      <w:r w:rsidR="00EE091E">
        <w:t>),</w:t>
      </w:r>
      <w:r w:rsidR="00390245">
        <w:t xml:space="preserve"> </w:t>
      </w:r>
      <w:r w:rsidR="00CD1350" w:rsidRPr="00DD644E">
        <w:t>визначен</w:t>
      </w:r>
      <w:r w:rsidR="00CD1350">
        <w:t>их</w:t>
      </w:r>
      <w:r w:rsidR="00DF38E9">
        <w:t xml:space="preserve"> у</w:t>
      </w:r>
      <w:r w:rsidR="00390245" w:rsidRPr="00D430FA">
        <w:t>:</w:t>
      </w:r>
    </w:p>
    <w:p w14:paraId="5948A44E" w14:textId="77777777" w:rsidR="001D5E30" w:rsidRDefault="001D5E30" w:rsidP="00607863">
      <w:pPr>
        <w:pStyle w:val="af3"/>
        <w:tabs>
          <w:tab w:val="left" w:pos="851"/>
        </w:tabs>
        <w:spacing w:before="240" w:after="240"/>
        <w:ind w:left="567"/>
      </w:pPr>
    </w:p>
    <w:p w14:paraId="153373CC" w14:textId="5AA6AF79" w:rsidR="009A4BEB" w:rsidRPr="006210F0" w:rsidRDefault="00CD1350" w:rsidP="001D244D">
      <w:pPr>
        <w:pStyle w:val="af3"/>
        <w:numPr>
          <w:ilvl w:val="0"/>
          <w:numId w:val="4"/>
        </w:numPr>
        <w:tabs>
          <w:tab w:val="left" w:pos="567"/>
          <w:tab w:val="left" w:pos="851"/>
        </w:tabs>
        <w:spacing w:before="240" w:after="240"/>
        <w:ind w:left="0" w:firstLine="425"/>
      </w:pPr>
      <w:r>
        <w:t>рядках</w:t>
      </w:r>
      <w:r w:rsidR="009A4BEB">
        <w:t xml:space="preserve"> </w:t>
      </w:r>
      <w:r w:rsidR="0086525B" w:rsidRPr="00C027CD">
        <w:t>2</w:t>
      </w:r>
      <w:r w:rsidR="007C7F0A">
        <w:t>‒</w:t>
      </w:r>
      <w:r w:rsidR="0086525B" w:rsidRPr="00C027CD">
        <w:t xml:space="preserve">4 </w:t>
      </w:r>
      <w:r w:rsidR="007C7F0A">
        <w:t>т</w:t>
      </w:r>
      <w:r w:rsidR="007C7F0A" w:rsidRPr="00C027CD">
        <w:t xml:space="preserve">аблиці </w:t>
      </w:r>
      <w:r w:rsidR="0086525B" w:rsidRPr="00C027CD">
        <w:t>2 розділу ІІ</w:t>
      </w:r>
      <w:r w:rsidR="00EE091E">
        <w:t xml:space="preserve"> </w:t>
      </w:r>
      <w:r w:rsidR="001D5E30">
        <w:t>Тарифів</w:t>
      </w:r>
      <w:r w:rsidR="00CD2617">
        <w:t xml:space="preserve"> для учасників </w:t>
      </w:r>
      <w:r w:rsidR="002E7AA1" w:rsidRPr="00C027CD">
        <w:t xml:space="preserve">Національної платіжної системи “Український </w:t>
      </w:r>
      <w:r w:rsidR="002E7AA1">
        <w:t xml:space="preserve">платіжний простір” (далі </w:t>
      </w:r>
      <w:r w:rsidR="003F27E0">
        <w:t>–</w:t>
      </w:r>
      <w:r w:rsidR="002E7AA1">
        <w:t xml:space="preserve"> </w:t>
      </w:r>
      <w:r w:rsidR="00CD2617">
        <w:t xml:space="preserve">НПС </w:t>
      </w:r>
      <w:r w:rsidR="00CD2617" w:rsidRPr="006210F0">
        <w:t>“</w:t>
      </w:r>
      <w:r w:rsidR="00CD2617">
        <w:t>ПРОСТІР</w:t>
      </w:r>
      <w:r w:rsidR="00CD2617" w:rsidRPr="006210F0">
        <w:t>”</w:t>
      </w:r>
      <w:r w:rsidR="002E7AA1">
        <w:t>)</w:t>
      </w:r>
      <w:r>
        <w:t>,</w:t>
      </w:r>
      <w:r w:rsidR="00F308B8">
        <w:t xml:space="preserve"> з</w:t>
      </w:r>
      <w:r w:rsidR="000E0C97">
        <w:t xml:space="preserve"> 26 </w:t>
      </w:r>
      <w:r w:rsidR="00D24EDE">
        <w:t>березня</w:t>
      </w:r>
      <w:r w:rsidR="000E0C97">
        <w:t xml:space="preserve"> </w:t>
      </w:r>
      <w:r w:rsidR="00F308B8">
        <w:t>2022</w:t>
      </w:r>
      <w:r w:rsidR="00390245">
        <w:t xml:space="preserve"> року</w:t>
      </w:r>
      <w:r w:rsidR="00EE091E" w:rsidRPr="006210F0">
        <w:t>;</w:t>
      </w:r>
    </w:p>
    <w:p w14:paraId="4D1A6C79" w14:textId="77777777" w:rsidR="00CD2617" w:rsidRPr="006210F0" w:rsidRDefault="00CD2617" w:rsidP="006210F0">
      <w:pPr>
        <w:pStyle w:val="af3"/>
        <w:tabs>
          <w:tab w:val="left" w:pos="567"/>
          <w:tab w:val="left" w:pos="851"/>
        </w:tabs>
        <w:spacing w:before="240" w:after="240"/>
        <w:ind w:left="567"/>
      </w:pPr>
    </w:p>
    <w:p w14:paraId="0C9247F9" w14:textId="04A2D381" w:rsidR="00AD7DF9" w:rsidRDefault="00DF38E9" w:rsidP="001D244D">
      <w:pPr>
        <w:pStyle w:val="af3"/>
        <w:numPr>
          <w:ilvl w:val="0"/>
          <w:numId w:val="4"/>
        </w:numPr>
        <w:tabs>
          <w:tab w:val="left" w:pos="567"/>
          <w:tab w:val="left" w:pos="851"/>
        </w:tabs>
        <w:spacing w:before="240" w:after="240"/>
        <w:ind w:left="0" w:firstLine="425"/>
      </w:pPr>
      <w:r>
        <w:t xml:space="preserve"> рядках</w:t>
      </w:r>
      <w:r w:rsidR="00CD2617">
        <w:t xml:space="preserve"> </w:t>
      </w:r>
      <w:r w:rsidR="00CD2617" w:rsidRPr="00C027CD">
        <w:t>2</w:t>
      </w:r>
      <w:r w:rsidR="00CD2617">
        <w:t>‒</w:t>
      </w:r>
      <w:r w:rsidR="00CD2617" w:rsidRPr="00C027CD">
        <w:t xml:space="preserve">4 </w:t>
      </w:r>
      <w:r w:rsidR="00CD2617">
        <w:t>т</w:t>
      </w:r>
      <w:r w:rsidR="00CD2617" w:rsidRPr="00C027CD">
        <w:t>аблиці 2 розділу ІІ</w:t>
      </w:r>
      <w:r w:rsidR="00861901">
        <w:t xml:space="preserve"> </w:t>
      </w:r>
      <w:r w:rsidR="00C6429D">
        <w:t xml:space="preserve">Тарифів для незалежних процесингових центрів НПС </w:t>
      </w:r>
      <w:r w:rsidR="00C6429D" w:rsidRPr="005E397B">
        <w:t>“</w:t>
      </w:r>
      <w:r w:rsidR="00C6429D">
        <w:t>ПРОСТІР</w:t>
      </w:r>
      <w:r w:rsidR="00C6429D" w:rsidRPr="005E397B">
        <w:t>”</w:t>
      </w:r>
      <w:r w:rsidR="00C6429D" w:rsidRPr="001D244D">
        <w:t xml:space="preserve"> </w:t>
      </w:r>
      <w:r w:rsidR="00861901">
        <w:t>та</w:t>
      </w:r>
      <w:r w:rsidR="00346A8E">
        <w:t xml:space="preserve"> </w:t>
      </w:r>
      <w:r w:rsidR="00C6429D">
        <w:t xml:space="preserve">рядку </w:t>
      </w:r>
      <w:r w:rsidR="00346A8E" w:rsidRPr="007B55B0">
        <w:t>2</w:t>
      </w:r>
      <w:r w:rsidR="00346A8E" w:rsidRPr="00BE1E3D">
        <w:t xml:space="preserve"> </w:t>
      </w:r>
      <w:r w:rsidR="00346A8E">
        <w:t>т</w:t>
      </w:r>
      <w:r w:rsidR="00346A8E" w:rsidRPr="00C027CD">
        <w:t>аблиці 3 розділу ІIІ</w:t>
      </w:r>
      <w:r w:rsidR="00346A8E">
        <w:t xml:space="preserve"> </w:t>
      </w:r>
      <w:r w:rsidR="00CD2617">
        <w:t>Тарифів</w:t>
      </w:r>
      <w:r w:rsidR="00C6429D">
        <w:t xml:space="preserve"> для юридичних осіб</w:t>
      </w:r>
      <w:r>
        <w:t>,</w:t>
      </w:r>
      <w:r w:rsidR="00CD2617">
        <w:t xml:space="preserve"> </w:t>
      </w:r>
      <w:r w:rsidR="00D24EDE">
        <w:t>з 25 березня</w:t>
      </w:r>
      <w:r w:rsidR="00BE1E3D">
        <w:t xml:space="preserve"> 2022 року</w:t>
      </w:r>
      <w:r w:rsidR="00BE1E3D" w:rsidRPr="006210F0">
        <w:t>;</w:t>
      </w:r>
    </w:p>
    <w:p w14:paraId="62DFE5A2" w14:textId="77777777" w:rsidR="00F308B8" w:rsidRDefault="00F308B8" w:rsidP="001E4EDD">
      <w:pPr>
        <w:pStyle w:val="af3"/>
        <w:tabs>
          <w:tab w:val="left" w:pos="851"/>
        </w:tabs>
        <w:spacing w:before="240" w:after="240"/>
        <w:ind w:left="567"/>
      </w:pPr>
    </w:p>
    <w:p w14:paraId="4279714F" w14:textId="7D21130F" w:rsidR="005C0E2E" w:rsidRPr="001E4EDD" w:rsidRDefault="00DF38E9" w:rsidP="001D244D">
      <w:pPr>
        <w:pStyle w:val="af3"/>
        <w:numPr>
          <w:ilvl w:val="0"/>
          <w:numId w:val="4"/>
        </w:numPr>
        <w:tabs>
          <w:tab w:val="left" w:pos="851"/>
        </w:tabs>
        <w:spacing w:before="240" w:after="240"/>
        <w:ind w:left="0" w:firstLine="425"/>
      </w:pPr>
      <w:r>
        <w:lastRenderedPageBreak/>
        <w:t xml:space="preserve"> рядках</w:t>
      </w:r>
      <w:r w:rsidR="005C0E2E" w:rsidRPr="00C027CD">
        <w:t xml:space="preserve"> 3</w:t>
      </w:r>
      <w:r w:rsidR="00E03B36">
        <w:t>,</w:t>
      </w:r>
      <w:r w:rsidR="005C0E2E" w:rsidRPr="00C027CD">
        <w:t xml:space="preserve"> 7 </w:t>
      </w:r>
      <w:r w:rsidR="005C0E2E">
        <w:t>т</w:t>
      </w:r>
      <w:r w:rsidR="005C0E2E" w:rsidRPr="00C027CD">
        <w:t>аблиці 3 розділу ІIІ</w:t>
      </w:r>
      <w:r w:rsidR="00390245">
        <w:t xml:space="preserve"> </w:t>
      </w:r>
      <w:r w:rsidR="00BE1E3D">
        <w:t>Тарифів</w:t>
      </w:r>
      <w:r w:rsidR="00C6429D" w:rsidRPr="001D244D">
        <w:rPr>
          <w:lang w:val="ru-RU"/>
        </w:rPr>
        <w:t xml:space="preserve"> </w:t>
      </w:r>
      <w:r w:rsidR="00EE091E">
        <w:t xml:space="preserve"> </w:t>
      </w:r>
      <w:r w:rsidR="00414EAD">
        <w:t xml:space="preserve">для </w:t>
      </w:r>
      <w:r w:rsidR="00C6429D">
        <w:t>юридичних осіб</w:t>
      </w:r>
      <w:r>
        <w:t>,</w:t>
      </w:r>
      <w:r w:rsidR="00C6429D">
        <w:t xml:space="preserve"> </w:t>
      </w:r>
      <w:r w:rsidR="00F308B8">
        <w:t>з 2</w:t>
      </w:r>
      <w:r w:rsidR="001F7764" w:rsidRPr="00607863">
        <w:t>4</w:t>
      </w:r>
      <w:r w:rsidR="000E0C97">
        <w:t xml:space="preserve"> </w:t>
      </w:r>
      <w:r w:rsidR="001F7764">
        <w:t>березня</w:t>
      </w:r>
      <w:r w:rsidR="000E0C97">
        <w:t xml:space="preserve"> </w:t>
      </w:r>
      <w:r w:rsidR="00F308B8">
        <w:t>2022</w:t>
      </w:r>
      <w:r w:rsidR="00390245">
        <w:t xml:space="preserve"> року</w:t>
      </w:r>
      <w:r w:rsidR="005C0E2E" w:rsidRPr="00C027CD">
        <w:t>.</w:t>
      </w:r>
    </w:p>
    <w:p w14:paraId="305B46E2" w14:textId="47A6AB7E" w:rsidR="007B4698" w:rsidRDefault="00931745" w:rsidP="001F3B2A">
      <w:pPr>
        <w:spacing w:before="240" w:after="240"/>
        <w:ind w:firstLine="567"/>
      </w:pPr>
      <w:r>
        <w:rPr>
          <w:rFonts w:eastAsiaTheme="minorEastAsia"/>
          <w:noProof/>
          <w:color w:val="000000" w:themeColor="text1"/>
          <w:lang w:eastAsia="en-US"/>
        </w:rPr>
        <w:t>2</w:t>
      </w:r>
      <w:r w:rsidR="0086525B">
        <w:rPr>
          <w:rFonts w:eastAsiaTheme="minorEastAsia"/>
          <w:noProof/>
          <w:color w:val="000000" w:themeColor="text1"/>
          <w:lang w:eastAsia="en-US"/>
        </w:rPr>
        <w:t>. </w:t>
      </w:r>
      <w:r w:rsidR="0086525B" w:rsidRPr="00DD644E">
        <w:t>Застосування тарифів</w:t>
      </w:r>
      <w:r w:rsidR="00AC0ED3">
        <w:t xml:space="preserve"> </w:t>
      </w:r>
      <w:r>
        <w:t xml:space="preserve">для осіб,  зазначених </w:t>
      </w:r>
      <w:r w:rsidR="003F27E0">
        <w:t>у</w:t>
      </w:r>
      <w:r w:rsidR="007B4698">
        <w:t>:</w:t>
      </w:r>
    </w:p>
    <w:p w14:paraId="47FCCE66" w14:textId="14B6A93F" w:rsidR="00AD7DF9" w:rsidRDefault="007B4698" w:rsidP="001F3B2A">
      <w:pPr>
        <w:spacing w:before="240" w:after="240"/>
        <w:ind w:firstLine="567"/>
      </w:pPr>
      <w:r>
        <w:t>1)</w:t>
      </w:r>
      <w:r w:rsidR="0086525B" w:rsidRPr="00DD644E">
        <w:t xml:space="preserve"> </w:t>
      </w:r>
      <w:r w:rsidR="00931745">
        <w:t>підпункті 1 пункту 1 цієї постанови</w:t>
      </w:r>
      <w:r w:rsidR="003F27E0">
        <w:t>,</w:t>
      </w:r>
      <w:r w:rsidR="00931745">
        <w:t xml:space="preserve">  поновлюється </w:t>
      </w:r>
      <w:r w:rsidR="0086525B" w:rsidRPr="00DD644E">
        <w:t xml:space="preserve"> з </w:t>
      </w:r>
      <w:r w:rsidR="0086525B">
        <w:t xml:space="preserve">першого календарного дня після дня білінгу в </w:t>
      </w:r>
      <w:r w:rsidR="001D244D">
        <w:t xml:space="preserve">НПС </w:t>
      </w:r>
      <w:r w:rsidR="001D244D" w:rsidRPr="006210F0">
        <w:t>“</w:t>
      </w:r>
      <w:r w:rsidR="001D244D">
        <w:t>ПРОСТІР</w:t>
      </w:r>
      <w:r w:rsidR="001D244D" w:rsidRPr="006210F0">
        <w:t>”</w:t>
      </w:r>
      <w:r w:rsidR="0086525B" w:rsidRPr="00AC1EAB">
        <w:t xml:space="preserve">, що </w:t>
      </w:r>
      <w:r w:rsidR="00B739C1">
        <w:t>йде</w:t>
      </w:r>
      <w:r w:rsidR="00B739C1" w:rsidRPr="00AC1EAB">
        <w:t xml:space="preserve"> </w:t>
      </w:r>
      <w:r w:rsidR="0086525B" w:rsidRPr="00AC1EAB">
        <w:t xml:space="preserve">за </w:t>
      </w:r>
      <w:r w:rsidR="0086525B">
        <w:t>днем припинення або</w:t>
      </w:r>
      <w:r w:rsidR="0086525B" w:rsidRPr="00AC1EAB">
        <w:t xml:space="preserve"> скасування воєнного стану</w:t>
      </w:r>
      <w:r w:rsidR="0086525B">
        <w:t xml:space="preserve"> в Україні</w:t>
      </w:r>
      <w:r>
        <w:t>;</w:t>
      </w:r>
    </w:p>
    <w:p w14:paraId="49D0A14F" w14:textId="3E879A99" w:rsidR="00BE1E3D" w:rsidRPr="001E4EDD" w:rsidRDefault="007B4698" w:rsidP="008E1657">
      <w:pPr>
        <w:tabs>
          <w:tab w:val="left" w:pos="851"/>
        </w:tabs>
        <w:spacing w:before="240" w:after="240"/>
        <w:ind w:firstLine="567"/>
      </w:pPr>
      <w:r>
        <w:t xml:space="preserve">2) </w:t>
      </w:r>
      <w:r w:rsidR="00931745">
        <w:t>підпунктах 2, 3  пункту 1 цієї постанови</w:t>
      </w:r>
      <w:r w:rsidR="003F27E0">
        <w:t>,</w:t>
      </w:r>
      <w:r w:rsidR="00931745">
        <w:t xml:space="preserve"> поновлюється </w:t>
      </w:r>
      <w:r w:rsidR="0086525B" w:rsidRPr="00E26697">
        <w:t xml:space="preserve"> з </w:t>
      </w:r>
      <w:r w:rsidR="0086525B" w:rsidRPr="00DA3D41">
        <w:t>24-</w:t>
      </w:r>
      <w:r w:rsidR="0086525B">
        <w:t>го календарного дня</w:t>
      </w:r>
      <w:r w:rsidR="0086525B" w:rsidRPr="00DA3D41">
        <w:t xml:space="preserve"> </w:t>
      </w:r>
      <w:r w:rsidR="0086525B">
        <w:t>місяця</w:t>
      </w:r>
      <w:r w:rsidR="0086525B" w:rsidRPr="00DA3D41">
        <w:t xml:space="preserve"> </w:t>
      </w:r>
      <w:r w:rsidR="0086525B">
        <w:t xml:space="preserve">або з останнього робочого дня, що передує 24-му календарному дню місяця, якщо 24-й календарний день місяця припадає на вихідний або святковий день, </w:t>
      </w:r>
      <w:r w:rsidR="0086525B" w:rsidRPr="00DA3D41">
        <w:t xml:space="preserve">що </w:t>
      </w:r>
      <w:r w:rsidR="00B739C1">
        <w:t xml:space="preserve">йде </w:t>
      </w:r>
      <w:r w:rsidR="00CD7344">
        <w:t>після</w:t>
      </w:r>
      <w:r w:rsidR="0086525B">
        <w:t xml:space="preserve"> дн</w:t>
      </w:r>
      <w:r w:rsidR="00CD7344">
        <w:t>я</w:t>
      </w:r>
      <w:r w:rsidR="0086525B">
        <w:t xml:space="preserve"> припинення або скас</w:t>
      </w:r>
      <w:r w:rsidR="005C0E2E">
        <w:t>ування воєнного стану в Україні.</w:t>
      </w:r>
    </w:p>
    <w:p w14:paraId="7B0D519F" w14:textId="78E5254D" w:rsidR="00AD7DF9" w:rsidRDefault="00931745" w:rsidP="001F3B2A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3</w:t>
      </w:r>
      <w:r w:rsidR="0086525B">
        <w:rPr>
          <w:rFonts w:eastAsiaTheme="minorEastAsia"/>
          <w:noProof/>
          <w:color w:val="000000" w:themeColor="text1"/>
          <w:lang w:eastAsia="en-US"/>
        </w:rPr>
        <w:t>. </w:t>
      </w:r>
      <w:r w:rsidR="0086525B">
        <w:t xml:space="preserve">Департаменту </w:t>
      </w:r>
      <w:r w:rsidR="0086525B" w:rsidRPr="00D50FDB">
        <w:rPr>
          <w:rFonts w:eastAsiaTheme="minorEastAsia"/>
          <w:color w:val="000000" w:themeColor="text1"/>
          <w:lang w:eastAsia="en-US"/>
        </w:rPr>
        <w:t>платіжних систем та інноваційного розвитку</w:t>
      </w:r>
      <w:r w:rsidR="0086525B">
        <w:t xml:space="preserve"> (Андрій Поддєрьогін) після офіційного опублікування довести до відома </w:t>
      </w:r>
      <w:r w:rsidR="0086525B">
        <w:rPr>
          <w:color w:val="000000"/>
        </w:rPr>
        <w:t xml:space="preserve">учасників та незалежних процесингових центрів, підключених до Центрального маршрутизатора і розрахунково-клірингового центру НПС </w:t>
      </w:r>
      <w:r w:rsidR="0086525B" w:rsidRPr="00E26697">
        <w:rPr>
          <w:color w:val="000000"/>
        </w:rPr>
        <w:t>“</w:t>
      </w:r>
      <w:r w:rsidR="0086525B">
        <w:rPr>
          <w:color w:val="000000"/>
        </w:rPr>
        <w:t>ПРОСТІР</w:t>
      </w:r>
      <w:r w:rsidR="0086525B" w:rsidRPr="00E26697">
        <w:rPr>
          <w:color w:val="000000"/>
        </w:rPr>
        <w:t>”</w:t>
      </w:r>
      <w:r w:rsidR="00DF38E9">
        <w:rPr>
          <w:color w:val="000000"/>
        </w:rPr>
        <w:t>,</w:t>
      </w:r>
      <w:r w:rsidR="0086525B">
        <w:rPr>
          <w:color w:val="000000"/>
        </w:rPr>
        <w:t xml:space="preserve"> та </w:t>
      </w:r>
      <w:r w:rsidR="0086525B">
        <w:t xml:space="preserve">юридичних осіб, які отримують послуги Платіжної організації НПС </w:t>
      </w:r>
      <w:r w:rsidR="0086525B" w:rsidRPr="00B60916">
        <w:t>“</w:t>
      </w:r>
      <w:r w:rsidR="0086525B">
        <w:t>ПРОСТІР</w:t>
      </w:r>
      <w:r w:rsidR="0086525B" w:rsidRPr="00B60916">
        <w:t>”</w:t>
      </w:r>
      <w:r w:rsidR="0086525B">
        <w:t>, інформацію про прийняття цієї постанови.</w:t>
      </w:r>
    </w:p>
    <w:p w14:paraId="49013CEB" w14:textId="2FE680E9" w:rsidR="00AD7DF9" w:rsidRPr="00541197" w:rsidRDefault="00931745" w:rsidP="001F3B2A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4</w:t>
      </w:r>
      <w:r w:rsidR="0086525B">
        <w:rPr>
          <w:rFonts w:eastAsiaTheme="minorEastAsia"/>
          <w:noProof/>
          <w:color w:val="000000" w:themeColor="text1"/>
          <w:lang w:eastAsia="en-US"/>
        </w:rPr>
        <w:t>. </w:t>
      </w:r>
      <w:r w:rsidR="0086525B" w:rsidRPr="00E6283A">
        <w:t>Постанова</w:t>
      </w:r>
      <w:r w:rsidR="0086525B">
        <w:rPr>
          <w:rFonts w:eastAsiaTheme="minorEastAsia"/>
          <w:noProof/>
          <w:color w:val="000000" w:themeColor="text1"/>
          <w:lang w:eastAsia="en-US"/>
        </w:rPr>
        <w:t xml:space="preserve"> набирає чинності з дня її</w:t>
      </w:r>
      <w:r w:rsidR="007B4698">
        <w:rPr>
          <w:rFonts w:eastAsiaTheme="minorEastAsia"/>
          <w:noProof/>
          <w:color w:val="000000" w:themeColor="text1"/>
          <w:lang w:eastAsia="en-US"/>
        </w:rPr>
        <w:t xml:space="preserve"> офіційного опублікування</w:t>
      </w:r>
      <w:r w:rsidR="0086525B" w:rsidRPr="00983A52">
        <w:rPr>
          <w:rFonts w:eastAsiaTheme="minorEastAsia"/>
          <w:noProof/>
          <w:color w:val="000000" w:themeColor="text1"/>
          <w:lang w:eastAsia="en-US"/>
        </w:rPr>
        <w:t>.</w:t>
      </w:r>
    </w:p>
    <w:p w14:paraId="4F8ADC76" w14:textId="77777777" w:rsidR="00AD7DF9" w:rsidRDefault="00AD7DF9" w:rsidP="0086525B">
      <w:pPr>
        <w:spacing w:before="240" w:after="240"/>
        <w:rPr>
          <w:rFonts w:eastAsiaTheme="minorEastAsia"/>
          <w:noProof/>
          <w:color w:val="000000" w:themeColor="text1"/>
          <w:lang w:eastAsia="en-US"/>
        </w:rPr>
      </w:pPr>
    </w:p>
    <w:p w14:paraId="1D387396" w14:textId="77777777" w:rsidR="00AD7DF9" w:rsidRDefault="00AD7DF9" w:rsidP="001F3B2A">
      <w:pPr>
        <w:pStyle w:val="af3"/>
        <w:spacing w:before="240" w:after="120"/>
        <w:ind w:left="0" w:firstLine="567"/>
        <w:rPr>
          <w:rFonts w:eastAsiaTheme="minorEastAsia"/>
          <w:noProof/>
          <w:color w:val="000000" w:themeColor="text1"/>
          <w:lang w:eastAsia="en-US"/>
        </w:rPr>
      </w:pPr>
    </w:p>
    <w:p w14:paraId="19B6F75E" w14:textId="77777777" w:rsidR="00E42621" w:rsidRPr="00CD0CD4" w:rsidRDefault="00E42621" w:rsidP="00E42621">
      <w:pPr>
        <w:tabs>
          <w:tab w:val="left" w:pos="993"/>
        </w:tabs>
        <w:spacing w:after="120"/>
      </w:pPr>
    </w:p>
    <w:p w14:paraId="1B3C9BA1" w14:textId="77777777" w:rsidR="0095741D" w:rsidRPr="00CD0CD4" w:rsidRDefault="0095741D" w:rsidP="00E42621">
      <w:pPr>
        <w:tabs>
          <w:tab w:val="left" w:pos="993"/>
        </w:tabs>
        <w:spacing w:after="120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256398" w14:paraId="6A5D00F9" w14:textId="77777777" w:rsidTr="00BD6D34">
        <w:tc>
          <w:tcPr>
            <w:tcW w:w="5495" w:type="dxa"/>
            <w:vAlign w:val="bottom"/>
          </w:tcPr>
          <w:p w14:paraId="7F2B3817" w14:textId="77777777" w:rsidR="00DD60CC" w:rsidRPr="00CD0CD4" w:rsidRDefault="0086525B" w:rsidP="00954131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</w:pPr>
            <w:r>
              <w:rPr>
                <w:lang w:eastAsia="ru-RU"/>
              </w:rPr>
              <w:t>Голова</w:t>
            </w:r>
          </w:p>
        </w:tc>
        <w:tc>
          <w:tcPr>
            <w:tcW w:w="4252" w:type="dxa"/>
            <w:vAlign w:val="bottom"/>
          </w:tcPr>
          <w:p w14:paraId="3813CAEF" w14:textId="77777777" w:rsidR="00DD60CC" w:rsidRPr="00CD0CD4" w:rsidRDefault="0086525B" w:rsidP="00AC2472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983A52">
              <w:t>Кирило ШЕВЧЕНКО</w:t>
            </w:r>
          </w:p>
        </w:tc>
      </w:tr>
    </w:tbl>
    <w:p w14:paraId="0CFB3B9C" w14:textId="77777777" w:rsidR="008D10FD" w:rsidRPr="00CD0CD4" w:rsidRDefault="008D10FD" w:rsidP="00E53CCD"/>
    <w:p w14:paraId="1D2A7969" w14:textId="77777777" w:rsidR="00FA508E" w:rsidRPr="00CD0CD4" w:rsidRDefault="00FA508E" w:rsidP="00E53CCD"/>
    <w:p w14:paraId="01806B4B" w14:textId="77777777" w:rsidR="00FA508E" w:rsidRPr="00CD0CD4" w:rsidRDefault="0086525B" w:rsidP="00FA508E">
      <w:pPr>
        <w:jc w:val="left"/>
      </w:pPr>
      <w:r w:rsidRPr="00CD0CD4">
        <w:t>Інд.</w:t>
      </w:r>
      <w:r w:rsidRPr="00CD0CD4">
        <w:rPr>
          <w:sz w:val="22"/>
          <w:szCs w:val="22"/>
        </w:rPr>
        <w:t xml:space="preserve"> </w:t>
      </w:r>
      <w:r>
        <w:t>57</w:t>
      </w:r>
    </w:p>
    <w:sectPr w:rsidR="00FA508E" w:rsidRPr="00CD0CD4" w:rsidSect="005139FB">
      <w:headerReference w:type="default" r:id="rId14"/>
      <w:headerReference w:type="first" r:id="rId15"/>
      <w:footerReference w:type="first" r:id="rId16"/>
      <w:pgSz w:w="11906" w:h="16838" w:code="9"/>
      <w:pgMar w:top="567" w:right="707" w:bottom="1701" w:left="1701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64C55" w14:textId="77777777" w:rsidR="002179EF" w:rsidRDefault="002179EF">
      <w:r>
        <w:separator/>
      </w:r>
    </w:p>
  </w:endnote>
  <w:endnote w:type="continuationSeparator" w:id="0">
    <w:p w14:paraId="7AE3DD50" w14:textId="77777777" w:rsidR="002179EF" w:rsidRDefault="0021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F6A9F" w14:textId="77777777" w:rsidR="00F93C70" w:rsidRPr="00AB062E" w:rsidRDefault="0086525B" w:rsidP="00F93C70">
    <w:pPr>
      <w:pStyle w:val="a5"/>
      <w:jc w:val="right"/>
      <w:rPr>
        <w:color w:val="FFFFFF" w:themeColor="background1"/>
      </w:rPr>
    </w:pPr>
    <w:r w:rsidRPr="00AB062E">
      <w:rPr>
        <w:color w:val="FFFFFF" w:themeColor="background1"/>
      </w:rPr>
      <w:t>Шаблон</w:t>
    </w:r>
  </w:p>
  <w:p w14:paraId="551A16F3" w14:textId="77777777" w:rsidR="00F93C70" w:rsidRPr="00F93C70" w:rsidRDefault="0086525B" w:rsidP="00F93C70">
    <w:pPr>
      <w:pStyle w:val="a7"/>
      <w:jc w:val="right"/>
      <w:rPr>
        <w:color w:val="FFFFFF" w:themeColor="background1"/>
      </w:rPr>
    </w:pPr>
    <w:r w:rsidRPr="00F93C70">
      <w:rPr>
        <w:color w:val="FFFFFF" w:themeColor="background1"/>
      </w:rPr>
      <w:t>Шаблон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BC8E" w14:textId="77777777" w:rsidR="002179EF" w:rsidRDefault="002179EF">
      <w:r>
        <w:separator/>
      </w:r>
    </w:p>
  </w:footnote>
  <w:footnote w:type="continuationSeparator" w:id="0">
    <w:p w14:paraId="785A8E61" w14:textId="77777777" w:rsidR="002179EF" w:rsidRDefault="00217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9334"/>
      <w:docPartObj>
        <w:docPartGallery w:val="Page Numbers (Top of Page)"/>
        <w:docPartUnique/>
      </w:docPartObj>
    </w:sdtPr>
    <w:sdtEndPr/>
    <w:sdtContent>
      <w:p w14:paraId="07221E1B" w14:textId="134E66E0" w:rsidR="00460BA2" w:rsidRDefault="0086525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9FB">
          <w:rPr>
            <w:noProof/>
          </w:rPr>
          <w:t>2</w:t>
        </w:r>
        <w:r>
          <w:fldChar w:fldCharType="end"/>
        </w:r>
      </w:p>
    </w:sdtContent>
  </w:sdt>
  <w:p w14:paraId="42E9A582" w14:textId="77777777" w:rsidR="00460BA2" w:rsidRDefault="00460BA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3E2B2" w14:textId="67F53C36" w:rsidR="00F86D85" w:rsidRDefault="00F86D85" w:rsidP="00F86D85">
    <w:pPr>
      <w:pStyle w:val="a5"/>
      <w:jc w:val="right"/>
    </w:pPr>
    <w:r>
      <w:t>Офіційно опубліковано 2</w:t>
    </w:r>
    <w:r w:rsidR="00353485">
      <w:rPr>
        <w:lang w:val="ru-RU"/>
      </w:rPr>
      <w:t>5</w:t>
    </w:r>
    <w:r>
      <w:t>.03.2022</w:t>
    </w:r>
  </w:p>
  <w:p w14:paraId="3BAC988C" w14:textId="77777777" w:rsidR="00F86D85" w:rsidRDefault="00F86D8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05DD"/>
    <w:multiLevelType w:val="hybridMultilevel"/>
    <w:tmpl w:val="4008ECA2"/>
    <w:lvl w:ilvl="0" w:tplc="0938FF52">
      <w:start w:val="1"/>
      <w:numFmt w:val="decimal"/>
      <w:lvlText w:val="%1."/>
      <w:lvlJc w:val="left"/>
      <w:pPr>
        <w:ind w:left="3905" w:hanging="360"/>
      </w:pPr>
    </w:lvl>
    <w:lvl w:ilvl="1" w:tplc="6F8E2CEC">
      <w:start w:val="1"/>
      <w:numFmt w:val="lowerLetter"/>
      <w:lvlText w:val="%2."/>
      <w:lvlJc w:val="left"/>
      <w:pPr>
        <w:ind w:left="1789" w:hanging="360"/>
      </w:pPr>
    </w:lvl>
    <w:lvl w:ilvl="2" w:tplc="D0C0DC8A">
      <w:start w:val="1"/>
      <w:numFmt w:val="lowerRoman"/>
      <w:lvlText w:val="%3."/>
      <w:lvlJc w:val="right"/>
      <w:pPr>
        <w:ind w:left="2509" w:hanging="180"/>
      </w:pPr>
    </w:lvl>
    <w:lvl w:ilvl="3" w:tplc="26BE96FC">
      <w:start w:val="1"/>
      <w:numFmt w:val="decimal"/>
      <w:lvlText w:val="%4."/>
      <w:lvlJc w:val="left"/>
      <w:pPr>
        <w:ind w:left="3229" w:hanging="360"/>
      </w:pPr>
    </w:lvl>
    <w:lvl w:ilvl="4" w:tplc="E7A42B82">
      <w:start w:val="1"/>
      <w:numFmt w:val="lowerLetter"/>
      <w:lvlText w:val="%5."/>
      <w:lvlJc w:val="left"/>
      <w:pPr>
        <w:ind w:left="3949" w:hanging="360"/>
      </w:pPr>
    </w:lvl>
    <w:lvl w:ilvl="5" w:tplc="970C213C">
      <w:start w:val="1"/>
      <w:numFmt w:val="lowerRoman"/>
      <w:lvlText w:val="%6."/>
      <w:lvlJc w:val="right"/>
      <w:pPr>
        <w:ind w:left="4669" w:hanging="180"/>
      </w:pPr>
    </w:lvl>
    <w:lvl w:ilvl="6" w:tplc="877AD880">
      <w:start w:val="1"/>
      <w:numFmt w:val="decimal"/>
      <w:lvlText w:val="%7."/>
      <w:lvlJc w:val="left"/>
      <w:pPr>
        <w:ind w:left="5389" w:hanging="360"/>
      </w:pPr>
    </w:lvl>
    <w:lvl w:ilvl="7" w:tplc="1E1A3A4C">
      <w:start w:val="1"/>
      <w:numFmt w:val="lowerLetter"/>
      <w:lvlText w:val="%8."/>
      <w:lvlJc w:val="left"/>
      <w:pPr>
        <w:ind w:left="6109" w:hanging="360"/>
      </w:pPr>
    </w:lvl>
    <w:lvl w:ilvl="8" w:tplc="EC481E7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745796"/>
    <w:multiLevelType w:val="hybridMultilevel"/>
    <w:tmpl w:val="D44AD2DE"/>
    <w:lvl w:ilvl="0" w:tplc="6DA6EA76">
      <w:start w:val="1"/>
      <w:numFmt w:val="decimal"/>
      <w:lvlText w:val="%1."/>
      <w:lvlJc w:val="left"/>
      <w:pPr>
        <w:ind w:left="1429" w:hanging="360"/>
      </w:pPr>
    </w:lvl>
    <w:lvl w:ilvl="1" w:tplc="75049CCA" w:tentative="1">
      <w:start w:val="1"/>
      <w:numFmt w:val="lowerLetter"/>
      <w:lvlText w:val="%2."/>
      <w:lvlJc w:val="left"/>
      <w:pPr>
        <w:ind w:left="2149" w:hanging="360"/>
      </w:pPr>
    </w:lvl>
    <w:lvl w:ilvl="2" w:tplc="8F26290C" w:tentative="1">
      <w:start w:val="1"/>
      <w:numFmt w:val="lowerRoman"/>
      <w:lvlText w:val="%3."/>
      <w:lvlJc w:val="right"/>
      <w:pPr>
        <w:ind w:left="2869" w:hanging="180"/>
      </w:pPr>
    </w:lvl>
    <w:lvl w:ilvl="3" w:tplc="FA7E5F36" w:tentative="1">
      <w:start w:val="1"/>
      <w:numFmt w:val="decimal"/>
      <w:lvlText w:val="%4."/>
      <w:lvlJc w:val="left"/>
      <w:pPr>
        <w:ind w:left="3589" w:hanging="360"/>
      </w:pPr>
    </w:lvl>
    <w:lvl w:ilvl="4" w:tplc="0FE8B7A4" w:tentative="1">
      <w:start w:val="1"/>
      <w:numFmt w:val="lowerLetter"/>
      <w:lvlText w:val="%5."/>
      <w:lvlJc w:val="left"/>
      <w:pPr>
        <w:ind w:left="4309" w:hanging="360"/>
      </w:pPr>
    </w:lvl>
    <w:lvl w:ilvl="5" w:tplc="9878A492" w:tentative="1">
      <w:start w:val="1"/>
      <w:numFmt w:val="lowerRoman"/>
      <w:lvlText w:val="%6."/>
      <w:lvlJc w:val="right"/>
      <w:pPr>
        <w:ind w:left="5029" w:hanging="180"/>
      </w:pPr>
    </w:lvl>
    <w:lvl w:ilvl="6" w:tplc="E3CCBAEA" w:tentative="1">
      <w:start w:val="1"/>
      <w:numFmt w:val="decimal"/>
      <w:lvlText w:val="%7."/>
      <w:lvlJc w:val="left"/>
      <w:pPr>
        <w:ind w:left="5749" w:hanging="360"/>
      </w:pPr>
    </w:lvl>
    <w:lvl w:ilvl="7" w:tplc="456E077C" w:tentative="1">
      <w:start w:val="1"/>
      <w:numFmt w:val="lowerLetter"/>
      <w:lvlText w:val="%8."/>
      <w:lvlJc w:val="left"/>
      <w:pPr>
        <w:ind w:left="6469" w:hanging="360"/>
      </w:pPr>
    </w:lvl>
    <w:lvl w:ilvl="8" w:tplc="618CA4C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8B01A8B"/>
    <w:multiLevelType w:val="hybridMultilevel"/>
    <w:tmpl w:val="B82877F8"/>
    <w:lvl w:ilvl="0" w:tplc="FE48D1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F130C95"/>
    <w:multiLevelType w:val="hybridMultilevel"/>
    <w:tmpl w:val="246E0E54"/>
    <w:lvl w:ilvl="0" w:tplc="AC62A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65"/>
    <w:rsid w:val="000064FA"/>
    <w:rsid w:val="000069AF"/>
    <w:rsid w:val="000127D0"/>
    <w:rsid w:val="00013517"/>
    <w:rsid w:val="00015CF3"/>
    <w:rsid w:val="00015FDE"/>
    <w:rsid w:val="000264A6"/>
    <w:rsid w:val="000271C0"/>
    <w:rsid w:val="0003331E"/>
    <w:rsid w:val="000342A5"/>
    <w:rsid w:val="0003793C"/>
    <w:rsid w:val="00047DFC"/>
    <w:rsid w:val="000543C6"/>
    <w:rsid w:val="000600A8"/>
    <w:rsid w:val="00061C52"/>
    <w:rsid w:val="00063480"/>
    <w:rsid w:val="000638F2"/>
    <w:rsid w:val="000B2990"/>
    <w:rsid w:val="000C59CC"/>
    <w:rsid w:val="000D778F"/>
    <w:rsid w:val="000E0C97"/>
    <w:rsid w:val="000E0CB3"/>
    <w:rsid w:val="000E5B8C"/>
    <w:rsid w:val="000E7A13"/>
    <w:rsid w:val="000F5FAC"/>
    <w:rsid w:val="00106229"/>
    <w:rsid w:val="00115ECF"/>
    <w:rsid w:val="001564BA"/>
    <w:rsid w:val="001631E2"/>
    <w:rsid w:val="00167B25"/>
    <w:rsid w:val="001716B0"/>
    <w:rsid w:val="001740C0"/>
    <w:rsid w:val="001749C2"/>
    <w:rsid w:val="00190AE8"/>
    <w:rsid w:val="00190E1A"/>
    <w:rsid w:val="001A0EE5"/>
    <w:rsid w:val="001A16FA"/>
    <w:rsid w:val="001A4CB9"/>
    <w:rsid w:val="001A6795"/>
    <w:rsid w:val="001C0EDA"/>
    <w:rsid w:val="001C206C"/>
    <w:rsid w:val="001D244D"/>
    <w:rsid w:val="001D487A"/>
    <w:rsid w:val="001D5E30"/>
    <w:rsid w:val="001E4EDD"/>
    <w:rsid w:val="001F0EC6"/>
    <w:rsid w:val="001F3B2A"/>
    <w:rsid w:val="001F7764"/>
    <w:rsid w:val="002179EF"/>
    <w:rsid w:val="002238D1"/>
    <w:rsid w:val="00233F37"/>
    <w:rsid w:val="0023599F"/>
    <w:rsid w:val="00241373"/>
    <w:rsid w:val="00253BF9"/>
    <w:rsid w:val="00256398"/>
    <w:rsid w:val="00264983"/>
    <w:rsid w:val="00266678"/>
    <w:rsid w:val="00276988"/>
    <w:rsid w:val="00280DCC"/>
    <w:rsid w:val="00285DDA"/>
    <w:rsid w:val="00290169"/>
    <w:rsid w:val="002A2391"/>
    <w:rsid w:val="002B351E"/>
    <w:rsid w:val="002B3F71"/>
    <w:rsid w:val="002B582B"/>
    <w:rsid w:val="002C1FDB"/>
    <w:rsid w:val="002D16D0"/>
    <w:rsid w:val="002D1790"/>
    <w:rsid w:val="002E7AA1"/>
    <w:rsid w:val="002F01F8"/>
    <w:rsid w:val="002F48EF"/>
    <w:rsid w:val="00331332"/>
    <w:rsid w:val="00332701"/>
    <w:rsid w:val="00340D07"/>
    <w:rsid w:val="00345982"/>
    <w:rsid w:val="00346A8E"/>
    <w:rsid w:val="00353485"/>
    <w:rsid w:val="00356E34"/>
    <w:rsid w:val="00357676"/>
    <w:rsid w:val="00373379"/>
    <w:rsid w:val="0038385E"/>
    <w:rsid w:val="00384F65"/>
    <w:rsid w:val="00390245"/>
    <w:rsid w:val="00392EA2"/>
    <w:rsid w:val="0039725C"/>
    <w:rsid w:val="003A16E7"/>
    <w:rsid w:val="003A751F"/>
    <w:rsid w:val="003C0DE9"/>
    <w:rsid w:val="003C3282"/>
    <w:rsid w:val="003C3985"/>
    <w:rsid w:val="003D6B33"/>
    <w:rsid w:val="003F0441"/>
    <w:rsid w:val="003F27E0"/>
    <w:rsid w:val="003F28B5"/>
    <w:rsid w:val="003F7093"/>
    <w:rsid w:val="00401EDB"/>
    <w:rsid w:val="00404C93"/>
    <w:rsid w:val="00407877"/>
    <w:rsid w:val="004108AD"/>
    <w:rsid w:val="004130B9"/>
    <w:rsid w:val="00414EAD"/>
    <w:rsid w:val="0042573C"/>
    <w:rsid w:val="0043496A"/>
    <w:rsid w:val="00446704"/>
    <w:rsid w:val="00455B45"/>
    <w:rsid w:val="00456E89"/>
    <w:rsid w:val="00460BA2"/>
    <w:rsid w:val="004666D6"/>
    <w:rsid w:val="00471AE3"/>
    <w:rsid w:val="004873A0"/>
    <w:rsid w:val="004A1CFC"/>
    <w:rsid w:val="004A7F75"/>
    <w:rsid w:val="004B1FE9"/>
    <w:rsid w:val="004B5574"/>
    <w:rsid w:val="004D2B57"/>
    <w:rsid w:val="004E22E2"/>
    <w:rsid w:val="004F7286"/>
    <w:rsid w:val="005049F0"/>
    <w:rsid w:val="0050563F"/>
    <w:rsid w:val="005139FB"/>
    <w:rsid w:val="005212A1"/>
    <w:rsid w:val="005212C5"/>
    <w:rsid w:val="00523C13"/>
    <w:rsid w:val="00524F07"/>
    <w:rsid w:val="005257C2"/>
    <w:rsid w:val="00527FBA"/>
    <w:rsid w:val="00532633"/>
    <w:rsid w:val="005403F1"/>
    <w:rsid w:val="00541197"/>
    <w:rsid w:val="00542533"/>
    <w:rsid w:val="005624B6"/>
    <w:rsid w:val="00562C46"/>
    <w:rsid w:val="00566BA2"/>
    <w:rsid w:val="0057237F"/>
    <w:rsid w:val="00577402"/>
    <w:rsid w:val="005822CB"/>
    <w:rsid w:val="005956BC"/>
    <w:rsid w:val="00597AB6"/>
    <w:rsid w:val="005A0F4B"/>
    <w:rsid w:val="005A1D3C"/>
    <w:rsid w:val="005A3F34"/>
    <w:rsid w:val="005B2D03"/>
    <w:rsid w:val="005C0E2E"/>
    <w:rsid w:val="005C5CBF"/>
    <w:rsid w:val="005D3B88"/>
    <w:rsid w:val="005D45F5"/>
    <w:rsid w:val="005E3FA8"/>
    <w:rsid w:val="005E6FCD"/>
    <w:rsid w:val="005F4CB4"/>
    <w:rsid w:val="005F6B35"/>
    <w:rsid w:val="00605D4C"/>
    <w:rsid w:val="00607863"/>
    <w:rsid w:val="00611E9F"/>
    <w:rsid w:val="006121C5"/>
    <w:rsid w:val="006208C6"/>
    <w:rsid w:val="006210F0"/>
    <w:rsid w:val="00640612"/>
    <w:rsid w:val="0064227D"/>
    <w:rsid w:val="0065179F"/>
    <w:rsid w:val="00657593"/>
    <w:rsid w:val="00670C95"/>
    <w:rsid w:val="006925CE"/>
    <w:rsid w:val="00692C8C"/>
    <w:rsid w:val="006A618F"/>
    <w:rsid w:val="006B2748"/>
    <w:rsid w:val="006B465F"/>
    <w:rsid w:val="006B511B"/>
    <w:rsid w:val="006B77F5"/>
    <w:rsid w:val="006C06A1"/>
    <w:rsid w:val="006C0F22"/>
    <w:rsid w:val="006C13B1"/>
    <w:rsid w:val="006C4176"/>
    <w:rsid w:val="006C66EF"/>
    <w:rsid w:val="006D2230"/>
    <w:rsid w:val="006D2617"/>
    <w:rsid w:val="006E5E4D"/>
    <w:rsid w:val="00700AA3"/>
    <w:rsid w:val="00704845"/>
    <w:rsid w:val="007142BA"/>
    <w:rsid w:val="00714823"/>
    <w:rsid w:val="00717197"/>
    <w:rsid w:val="0071789F"/>
    <w:rsid w:val="00722E26"/>
    <w:rsid w:val="00730088"/>
    <w:rsid w:val="00742F79"/>
    <w:rsid w:val="00747222"/>
    <w:rsid w:val="00750898"/>
    <w:rsid w:val="00766ECE"/>
    <w:rsid w:val="00770917"/>
    <w:rsid w:val="00773559"/>
    <w:rsid w:val="0078127A"/>
    <w:rsid w:val="00783AF2"/>
    <w:rsid w:val="00787E46"/>
    <w:rsid w:val="007904E3"/>
    <w:rsid w:val="00794DEA"/>
    <w:rsid w:val="007A2BCB"/>
    <w:rsid w:val="007A6609"/>
    <w:rsid w:val="007B3538"/>
    <w:rsid w:val="007B4698"/>
    <w:rsid w:val="007B7B73"/>
    <w:rsid w:val="007C2CED"/>
    <w:rsid w:val="007C7F0A"/>
    <w:rsid w:val="007F3C8A"/>
    <w:rsid w:val="007F5AAC"/>
    <w:rsid w:val="00802988"/>
    <w:rsid w:val="008415A0"/>
    <w:rsid w:val="0085364B"/>
    <w:rsid w:val="008567C5"/>
    <w:rsid w:val="00861901"/>
    <w:rsid w:val="0086525B"/>
    <w:rsid w:val="00865382"/>
    <w:rsid w:val="00866993"/>
    <w:rsid w:val="00872E14"/>
    <w:rsid w:val="00874366"/>
    <w:rsid w:val="008762D8"/>
    <w:rsid w:val="0088286B"/>
    <w:rsid w:val="008936F2"/>
    <w:rsid w:val="00897035"/>
    <w:rsid w:val="008B1589"/>
    <w:rsid w:val="008B74DD"/>
    <w:rsid w:val="008C2DA0"/>
    <w:rsid w:val="008C70B3"/>
    <w:rsid w:val="008C72B5"/>
    <w:rsid w:val="008D10FD"/>
    <w:rsid w:val="008D122F"/>
    <w:rsid w:val="008D5F60"/>
    <w:rsid w:val="008D727F"/>
    <w:rsid w:val="008E1657"/>
    <w:rsid w:val="008E1B8E"/>
    <w:rsid w:val="008F0210"/>
    <w:rsid w:val="008F2600"/>
    <w:rsid w:val="008F5D52"/>
    <w:rsid w:val="00904F17"/>
    <w:rsid w:val="00910B30"/>
    <w:rsid w:val="00915FB8"/>
    <w:rsid w:val="00922966"/>
    <w:rsid w:val="00925C4B"/>
    <w:rsid w:val="0092710A"/>
    <w:rsid w:val="00931745"/>
    <w:rsid w:val="00937AE3"/>
    <w:rsid w:val="00937D24"/>
    <w:rsid w:val="00943175"/>
    <w:rsid w:val="00954131"/>
    <w:rsid w:val="00956D26"/>
    <w:rsid w:val="0095741D"/>
    <w:rsid w:val="0097288F"/>
    <w:rsid w:val="00980B09"/>
    <w:rsid w:val="0098207E"/>
    <w:rsid w:val="00990AAE"/>
    <w:rsid w:val="009A4BEB"/>
    <w:rsid w:val="009B6120"/>
    <w:rsid w:val="009C2F76"/>
    <w:rsid w:val="009E7BC1"/>
    <w:rsid w:val="009F5312"/>
    <w:rsid w:val="009F6F31"/>
    <w:rsid w:val="00A02AEC"/>
    <w:rsid w:val="00A0594A"/>
    <w:rsid w:val="00A12C47"/>
    <w:rsid w:val="00A23E04"/>
    <w:rsid w:val="00A410D4"/>
    <w:rsid w:val="00A46C15"/>
    <w:rsid w:val="00A50DC0"/>
    <w:rsid w:val="00A63695"/>
    <w:rsid w:val="00A72F06"/>
    <w:rsid w:val="00A730F2"/>
    <w:rsid w:val="00A77FFD"/>
    <w:rsid w:val="00A926F9"/>
    <w:rsid w:val="00AB062E"/>
    <w:rsid w:val="00AB3530"/>
    <w:rsid w:val="00AB4554"/>
    <w:rsid w:val="00AC0ED3"/>
    <w:rsid w:val="00AC2472"/>
    <w:rsid w:val="00AC47B6"/>
    <w:rsid w:val="00AD7DF9"/>
    <w:rsid w:val="00AE29BB"/>
    <w:rsid w:val="00AE2CAF"/>
    <w:rsid w:val="00AF33D9"/>
    <w:rsid w:val="00B002E4"/>
    <w:rsid w:val="00B332B2"/>
    <w:rsid w:val="00B34CCC"/>
    <w:rsid w:val="00B36EC7"/>
    <w:rsid w:val="00B36EDD"/>
    <w:rsid w:val="00B40B77"/>
    <w:rsid w:val="00B61C97"/>
    <w:rsid w:val="00B628C5"/>
    <w:rsid w:val="00B71933"/>
    <w:rsid w:val="00B739C1"/>
    <w:rsid w:val="00B8078D"/>
    <w:rsid w:val="00B81570"/>
    <w:rsid w:val="00BD12A3"/>
    <w:rsid w:val="00BD6D34"/>
    <w:rsid w:val="00BD7F6E"/>
    <w:rsid w:val="00BE1E3D"/>
    <w:rsid w:val="00BF47B0"/>
    <w:rsid w:val="00BF5327"/>
    <w:rsid w:val="00C21D33"/>
    <w:rsid w:val="00C3382F"/>
    <w:rsid w:val="00C4377C"/>
    <w:rsid w:val="00C47F0F"/>
    <w:rsid w:val="00C51D84"/>
    <w:rsid w:val="00C52506"/>
    <w:rsid w:val="00C6429D"/>
    <w:rsid w:val="00C77359"/>
    <w:rsid w:val="00C82259"/>
    <w:rsid w:val="00C9297C"/>
    <w:rsid w:val="00C94014"/>
    <w:rsid w:val="00CB0A99"/>
    <w:rsid w:val="00CB5A09"/>
    <w:rsid w:val="00CB69B4"/>
    <w:rsid w:val="00CD0CD4"/>
    <w:rsid w:val="00CD1350"/>
    <w:rsid w:val="00CD2617"/>
    <w:rsid w:val="00CD2F05"/>
    <w:rsid w:val="00CD7344"/>
    <w:rsid w:val="00CE3B9F"/>
    <w:rsid w:val="00CF1FB8"/>
    <w:rsid w:val="00CF2C65"/>
    <w:rsid w:val="00D00CAB"/>
    <w:rsid w:val="00D078B6"/>
    <w:rsid w:val="00D1022C"/>
    <w:rsid w:val="00D22931"/>
    <w:rsid w:val="00D24EDE"/>
    <w:rsid w:val="00D27115"/>
    <w:rsid w:val="00D34DCC"/>
    <w:rsid w:val="00D35DB9"/>
    <w:rsid w:val="00D430FA"/>
    <w:rsid w:val="00D47A6F"/>
    <w:rsid w:val="00D61D9B"/>
    <w:rsid w:val="00D63331"/>
    <w:rsid w:val="00DA2F09"/>
    <w:rsid w:val="00DC1E60"/>
    <w:rsid w:val="00DD1736"/>
    <w:rsid w:val="00DD60CC"/>
    <w:rsid w:val="00DF38E9"/>
    <w:rsid w:val="00DF4D12"/>
    <w:rsid w:val="00DF78C1"/>
    <w:rsid w:val="00E03B36"/>
    <w:rsid w:val="00E054A9"/>
    <w:rsid w:val="00E10AE2"/>
    <w:rsid w:val="00E10F0A"/>
    <w:rsid w:val="00E21875"/>
    <w:rsid w:val="00E25407"/>
    <w:rsid w:val="00E32599"/>
    <w:rsid w:val="00E33B0E"/>
    <w:rsid w:val="00E42621"/>
    <w:rsid w:val="00E446A6"/>
    <w:rsid w:val="00E46623"/>
    <w:rsid w:val="00E53CB5"/>
    <w:rsid w:val="00E53CCD"/>
    <w:rsid w:val="00E62607"/>
    <w:rsid w:val="00E71855"/>
    <w:rsid w:val="00E719A9"/>
    <w:rsid w:val="00EA1344"/>
    <w:rsid w:val="00EA1DE4"/>
    <w:rsid w:val="00EA60EA"/>
    <w:rsid w:val="00EB29BF"/>
    <w:rsid w:val="00EC324F"/>
    <w:rsid w:val="00EC7C7F"/>
    <w:rsid w:val="00EE091E"/>
    <w:rsid w:val="00EF4B42"/>
    <w:rsid w:val="00EF7C8D"/>
    <w:rsid w:val="00F003D3"/>
    <w:rsid w:val="00F008AB"/>
    <w:rsid w:val="00F03E32"/>
    <w:rsid w:val="00F308B8"/>
    <w:rsid w:val="00F42289"/>
    <w:rsid w:val="00F42E75"/>
    <w:rsid w:val="00F45D65"/>
    <w:rsid w:val="00F517FA"/>
    <w:rsid w:val="00F52D16"/>
    <w:rsid w:val="00F62D67"/>
    <w:rsid w:val="00F63BD9"/>
    <w:rsid w:val="00F65146"/>
    <w:rsid w:val="00F6694C"/>
    <w:rsid w:val="00F8145F"/>
    <w:rsid w:val="00F86D85"/>
    <w:rsid w:val="00F9283D"/>
    <w:rsid w:val="00F93C70"/>
    <w:rsid w:val="00F96F18"/>
    <w:rsid w:val="00FA508E"/>
    <w:rsid w:val="00FA5320"/>
    <w:rsid w:val="00FA7846"/>
    <w:rsid w:val="00FC26E5"/>
    <w:rsid w:val="00FC34B0"/>
    <w:rsid w:val="00FD19F1"/>
    <w:rsid w:val="00FD370F"/>
    <w:rsid w:val="00FE0B90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675906"/>
  <w15:docId w15:val="{1116B520-A700-4F26-A100-231E25D6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Заголовок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етствие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интервала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styleId="af4">
    <w:name w:val="annotation reference"/>
    <w:basedOn w:val="a0"/>
    <w:uiPriority w:val="99"/>
    <w:semiHidden/>
    <w:unhideWhenUsed/>
    <w:rsid w:val="007C7F0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C7F0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C7F0A"/>
    <w:rPr>
      <w:rFonts w:ascii="Times New Roman" w:hAnsi="Times New Roman" w:cs="Times New Roman"/>
      <w:sz w:val="20"/>
      <w:szCs w:val="20"/>
      <w:lang w:eastAsia="uk-U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C7F0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C7F0A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af9">
    <w:name w:val="Revision"/>
    <w:hidden/>
    <w:uiPriority w:val="99"/>
    <w:semiHidden/>
    <w:rsid w:val="00471AE3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716753-10DB-42DA-B032-EC131FF1F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8E2A6-7223-457A-85E8-DEC30714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B9B379-7018-4A3A-A88B-F8671DED096D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4F78CAE-B2B9-4B3A-A124-509C695E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1a4506</dc:creator>
  <cp:lastModifiedBy>Ann</cp:lastModifiedBy>
  <cp:revision>2</cp:revision>
  <cp:lastPrinted>2015-04-06T07:59:00Z</cp:lastPrinted>
  <dcterms:created xsi:type="dcterms:W3CDTF">2022-03-25T07:03:00Z</dcterms:created>
  <dcterms:modified xsi:type="dcterms:W3CDTF">2022-03-25T07:03:00Z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