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B1160" w14:textId="77777777" w:rsidR="00B930E3" w:rsidRPr="00B930E3" w:rsidRDefault="00B930E3">
      <w:pPr>
        <w:rPr>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2605"/>
        <w:gridCol w:w="3821"/>
      </w:tblGrid>
      <w:tr w:rsidR="00410EC0" w14:paraId="48BFF81F" w14:textId="77777777" w:rsidTr="00137568">
        <w:trPr>
          <w:trHeight w:val="851"/>
        </w:trPr>
        <w:tc>
          <w:tcPr>
            <w:tcW w:w="3202" w:type="dxa"/>
          </w:tcPr>
          <w:p w14:paraId="6496710E" w14:textId="77777777" w:rsidR="00410EC0" w:rsidRDefault="00410EC0" w:rsidP="000F60CD"/>
        </w:tc>
        <w:tc>
          <w:tcPr>
            <w:tcW w:w="2605" w:type="dxa"/>
            <w:vMerge w:val="restart"/>
          </w:tcPr>
          <w:p w14:paraId="7A7C167A" w14:textId="77777777" w:rsidR="00410EC0" w:rsidRDefault="00410EC0" w:rsidP="00137568">
            <w:pPr>
              <w:ind w:left="516"/>
              <w:jc w:val="center"/>
            </w:pPr>
            <w:r>
              <w:object w:dxaOrig="1595" w:dyaOrig="2201" w14:anchorId="61BF7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4.8pt;height:48pt" o:ole="">
                  <v:imagedata r:id="rId12" o:title=""/>
                </v:shape>
                <o:OLEObject Type="Embed" ProgID="CorelDraw.Graphic.16" ShapeID="_x0000_i1047" DrawAspect="Content" ObjectID="_1778309313" r:id="rId13"/>
              </w:object>
            </w:r>
          </w:p>
        </w:tc>
        <w:tc>
          <w:tcPr>
            <w:tcW w:w="3821" w:type="dxa"/>
          </w:tcPr>
          <w:p w14:paraId="057731D9" w14:textId="56CC3136" w:rsidR="00410EC0" w:rsidRDefault="00137568" w:rsidP="00137568">
            <w:pPr>
              <w:ind w:hanging="19"/>
              <w:jc w:val="left"/>
            </w:pPr>
            <w:r>
              <w:rPr>
                <w:sz w:val="24"/>
                <w:szCs w:val="24"/>
              </w:rPr>
              <w:t>Офіційно опубліковано 28.05.2024</w:t>
            </w:r>
            <w:r w:rsidR="00393B8D">
              <w:t xml:space="preserve">                    </w:t>
            </w:r>
          </w:p>
        </w:tc>
      </w:tr>
      <w:tr w:rsidR="00410EC0" w14:paraId="72075C3F" w14:textId="77777777" w:rsidTr="00137568">
        <w:tc>
          <w:tcPr>
            <w:tcW w:w="3202" w:type="dxa"/>
          </w:tcPr>
          <w:p w14:paraId="079E9023" w14:textId="77777777" w:rsidR="00410EC0" w:rsidRDefault="00410EC0" w:rsidP="000F60CD"/>
        </w:tc>
        <w:tc>
          <w:tcPr>
            <w:tcW w:w="2605" w:type="dxa"/>
            <w:vMerge/>
          </w:tcPr>
          <w:p w14:paraId="690C3E24" w14:textId="77777777" w:rsidR="00410EC0" w:rsidRDefault="00410EC0" w:rsidP="000F60CD"/>
        </w:tc>
        <w:tc>
          <w:tcPr>
            <w:tcW w:w="3821" w:type="dxa"/>
          </w:tcPr>
          <w:p w14:paraId="15B8EA76" w14:textId="77777777" w:rsidR="00410EC0" w:rsidRDefault="00410EC0" w:rsidP="000F60CD"/>
        </w:tc>
      </w:tr>
      <w:tr w:rsidR="00410EC0" w14:paraId="4712DB29" w14:textId="77777777" w:rsidTr="00137568">
        <w:tc>
          <w:tcPr>
            <w:tcW w:w="9628" w:type="dxa"/>
            <w:gridSpan w:val="3"/>
          </w:tcPr>
          <w:p w14:paraId="1F6AE39C" w14:textId="77777777" w:rsidR="00410EC0" w:rsidRPr="00E10F0A" w:rsidRDefault="00410EC0" w:rsidP="000F60CD">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62AAA1ED" w14:textId="77777777" w:rsidR="00410EC0" w:rsidRDefault="00410EC0" w:rsidP="000F60CD">
            <w:pPr>
              <w:jc w:val="center"/>
            </w:pPr>
            <w:r w:rsidRPr="00E10F0A">
              <w:rPr>
                <w:b/>
                <w:bCs/>
                <w:color w:val="006600"/>
                <w:sz w:val="32"/>
                <w:szCs w:val="32"/>
              </w:rPr>
              <w:t>П О С Т А Н О В А</w:t>
            </w:r>
          </w:p>
        </w:tc>
      </w:tr>
    </w:tbl>
    <w:p w14:paraId="396E9A79" w14:textId="77777777" w:rsidR="00410EC0" w:rsidRPr="00566BA2" w:rsidRDefault="00410EC0" w:rsidP="00410EC0">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635"/>
        <w:gridCol w:w="1676"/>
        <w:gridCol w:w="1893"/>
      </w:tblGrid>
      <w:tr w:rsidR="00410EC0" w14:paraId="5E7BAA25" w14:textId="77777777" w:rsidTr="000F60CD">
        <w:tc>
          <w:tcPr>
            <w:tcW w:w="3510" w:type="dxa"/>
            <w:vAlign w:val="bottom"/>
          </w:tcPr>
          <w:p w14:paraId="6328E0FB" w14:textId="54EC437B" w:rsidR="00410EC0" w:rsidRPr="00566BA2" w:rsidRDefault="00684ACC" w:rsidP="000F60CD">
            <w:r>
              <w:t>25 травня 2024 року</w:t>
            </w:r>
          </w:p>
        </w:tc>
        <w:tc>
          <w:tcPr>
            <w:tcW w:w="2694" w:type="dxa"/>
          </w:tcPr>
          <w:p w14:paraId="324BF2E6" w14:textId="77777777" w:rsidR="00410EC0" w:rsidRDefault="00BF0770" w:rsidP="000F60CD">
            <w:pPr>
              <w:spacing w:before="240"/>
              <w:jc w:val="center"/>
            </w:pPr>
            <w:r w:rsidRPr="009156F2">
              <w:rPr>
                <w:color w:val="006600"/>
                <w:lang w:val="ru-RU"/>
              </w:rPr>
              <w:t xml:space="preserve"> </w:t>
            </w:r>
            <w:r w:rsidR="00410EC0" w:rsidRPr="00E10F0A">
              <w:rPr>
                <w:color w:val="006600"/>
              </w:rPr>
              <w:t>Київ</w:t>
            </w:r>
          </w:p>
        </w:tc>
        <w:tc>
          <w:tcPr>
            <w:tcW w:w="1713" w:type="dxa"/>
            <w:vAlign w:val="bottom"/>
          </w:tcPr>
          <w:p w14:paraId="26B222BF" w14:textId="77777777" w:rsidR="00410EC0" w:rsidRPr="00101D5A" w:rsidRDefault="00410EC0" w:rsidP="000F60CD">
            <w:pPr>
              <w:jc w:val="right"/>
            </w:pPr>
            <w:r w:rsidRPr="00101D5A">
              <w:rPr>
                <w:color w:val="FFFFFF" w:themeColor="background1"/>
              </w:rPr>
              <w:t>№</w:t>
            </w:r>
          </w:p>
        </w:tc>
        <w:tc>
          <w:tcPr>
            <w:tcW w:w="1937" w:type="dxa"/>
            <w:vAlign w:val="bottom"/>
          </w:tcPr>
          <w:p w14:paraId="1AEBADEA" w14:textId="2D7F7E86" w:rsidR="00410EC0" w:rsidRPr="00684ACC" w:rsidRDefault="00684ACC" w:rsidP="000F60CD">
            <w:pPr>
              <w:jc w:val="left"/>
            </w:pPr>
            <w:r>
              <w:t>№ 61</w:t>
            </w:r>
          </w:p>
        </w:tc>
      </w:tr>
    </w:tbl>
    <w:p w14:paraId="493B39DD" w14:textId="77777777" w:rsidR="00410EC0" w:rsidRPr="00CD0CD4" w:rsidRDefault="00410EC0" w:rsidP="00410EC0">
      <w:pPr>
        <w:rPr>
          <w:sz w:val="2"/>
          <w:szCs w:val="2"/>
        </w:rPr>
      </w:pPr>
    </w:p>
    <w:p w14:paraId="0027A6C2" w14:textId="77777777" w:rsidR="00410EC0" w:rsidRPr="00CD0CD4" w:rsidRDefault="00410EC0" w:rsidP="00410EC0">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410EC0" w:rsidRPr="00CD0CD4" w14:paraId="6D4AF24B" w14:textId="77777777" w:rsidTr="000F60CD">
        <w:trPr>
          <w:jc w:val="center"/>
        </w:trPr>
        <w:tc>
          <w:tcPr>
            <w:tcW w:w="5000" w:type="pct"/>
          </w:tcPr>
          <w:p w14:paraId="0C35214B" w14:textId="77777777" w:rsidR="00410EC0" w:rsidRPr="00CD0CD4" w:rsidRDefault="009156F2" w:rsidP="009156F2">
            <w:pPr>
              <w:tabs>
                <w:tab w:val="left" w:pos="840"/>
                <w:tab w:val="center" w:pos="3293"/>
              </w:tabs>
              <w:spacing w:before="240" w:after="240"/>
              <w:jc w:val="center"/>
              <w:rPr>
                <w:rFonts w:eastAsiaTheme="minorEastAsia"/>
                <w:color w:val="000000" w:themeColor="text1"/>
                <w:lang w:eastAsia="en-US"/>
              </w:rPr>
            </w:pPr>
            <w:r w:rsidRPr="009156F2">
              <w:t>Про внесення змін до деяких нормативно-правових</w:t>
            </w:r>
            <w:r>
              <w:t xml:space="preserve"> </w:t>
            </w:r>
            <w:r w:rsidRPr="009156F2">
              <w:t>актів Національного банку України</w:t>
            </w:r>
          </w:p>
        </w:tc>
      </w:tr>
    </w:tbl>
    <w:p w14:paraId="6F3E0A5D" w14:textId="77777777" w:rsidR="00410EC0" w:rsidRDefault="00393B8D" w:rsidP="004344F1">
      <w:pPr>
        <w:spacing w:before="240" w:after="240"/>
        <w:ind w:firstLine="567"/>
        <w:rPr>
          <w:b/>
        </w:rPr>
      </w:pPr>
      <w:r w:rsidRPr="00393B8D">
        <w:rPr>
          <w:rFonts w:eastAsiaTheme="minorEastAsia"/>
          <w:color w:val="000000" w:themeColor="text1"/>
          <w:lang w:eastAsia="en-US"/>
        </w:rPr>
        <w:t xml:space="preserve">Відповідно до статей 7, 15, 56 Закону України “Про Національний банк України”, статей </w:t>
      </w:r>
      <w:r w:rsidR="00582476">
        <w:rPr>
          <w:rFonts w:eastAsiaTheme="minorEastAsia"/>
          <w:color w:val="000000" w:themeColor="text1"/>
          <w:lang w:eastAsia="en-US"/>
        </w:rPr>
        <w:t xml:space="preserve">21, </w:t>
      </w:r>
      <w:r w:rsidR="009B3639">
        <w:rPr>
          <w:rFonts w:eastAsiaTheme="minorEastAsia"/>
          <w:color w:val="000000" w:themeColor="text1"/>
          <w:lang w:eastAsia="en-US"/>
        </w:rPr>
        <w:t>40, 42</w:t>
      </w:r>
      <w:r w:rsidRPr="00393B8D">
        <w:rPr>
          <w:rFonts w:eastAsiaTheme="minorEastAsia"/>
          <w:color w:val="000000" w:themeColor="text1"/>
          <w:lang w:eastAsia="en-US"/>
        </w:rPr>
        <w:t xml:space="preserve"> Закону України “Про фінансові послуги </w:t>
      </w:r>
      <w:r w:rsidR="009B3639">
        <w:rPr>
          <w:rFonts w:eastAsiaTheme="minorEastAsia"/>
          <w:color w:val="000000" w:themeColor="text1"/>
          <w:lang w:eastAsia="en-US"/>
        </w:rPr>
        <w:t xml:space="preserve">та фінансові компанії”, статей </w:t>
      </w:r>
      <w:r w:rsidR="00582476">
        <w:rPr>
          <w:rFonts w:eastAsiaTheme="minorEastAsia"/>
          <w:color w:val="000000" w:themeColor="text1"/>
          <w:lang w:eastAsia="en-US"/>
        </w:rPr>
        <w:t xml:space="preserve">12, </w:t>
      </w:r>
      <w:r w:rsidR="009B3639">
        <w:rPr>
          <w:rFonts w:eastAsiaTheme="minorEastAsia"/>
          <w:color w:val="000000" w:themeColor="text1"/>
          <w:lang w:eastAsia="en-US"/>
        </w:rPr>
        <w:t>24, 25</w:t>
      </w:r>
      <w:r w:rsidR="00582476">
        <w:rPr>
          <w:rFonts w:eastAsiaTheme="minorEastAsia"/>
          <w:color w:val="000000" w:themeColor="text1"/>
          <w:lang w:eastAsia="en-US"/>
        </w:rPr>
        <w:t>, 32, 37</w:t>
      </w:r>
      <w:r w:rsidRPr="00393B8D">
        <w:rPr>
          <w:rFonts w:eastAsiaTheme="minorEastAsia"/>
          <w:color w:val="000000" w:themeColor="text1"/>
          <w:lang w:eastAsia="en-US"/>
        </w:rPr>
        <w:t xml:space="preserve"> Закону України “Про кредитні спілки”,</w:t>
      </w:r>
      <w:r w:rsidR="009B3639">
        <w:rPr>
          <w:rFonts w:eastAsiaTheme="minorEastAsia"/>
          <w:color w:val="000000" w:themeColor="text1"/>
          <w:lang w:eastAsia="en-US"/>
        </w:rPr>
        <w:t xml:space="preserve"> статей 10, 18, 27</w:t>
      </w:r>
      <w:r w:rsidR="00582476">
        <w:rPr>
          <w:rFonts w:eastAsiaTheme="minorEastAsia"/>
          <w:color w:val="000000" w:themeColor="text1"/>
          <w:lang w:eastAsia="en-US"/>
        </w:rPr>
        <w:t>, 114</w:t>
      </w:r>
      <w:r w:rsidR="009B3639">
        <w:rPr>
          <w:rFonts w:eastAsiaTheme="minorEastAsia"/>
          <w:color w:val="000000" w:themeColor="text1"/>
          <w:lang w:eastAsia="en-US"/>
        </w:rPr>
        <w:t xml:space="preserve">  Закону України “Про страхування”</w:t>
      </w:r>
      <w:r w:rsidR="008D2907">
        <w:rPr>
          <w:rFonts w:eastAsiaTheme="minorEastAsia"/>
          <w:color w:val="000000" w:themeColor="text1"/>
          <w:lang w:eastAsia="en-US"/>
        </w:rPr>
        <w:t>,</w:t>
      </w:r>
      <w:r w:rsidR="000F55EA">
        <w:rPr>
          <w:rFonts w:eastAsiaTheme="minorEastAsia"/>
          <w:color w:val="000000" w:themeColor="text1"/>
          <w:lang w:eastAsia="en-US"/>
        </w:rPr>
        <w:t xml:space="preserve"> </w:t>
      </w:r>
      <w:r w:rsidR="00582476">
        <w:rPr>
          <w:rFonts w:eastAsiaTheme="minorEastAsia"/>
          <w:color w:val="000000" w:themeColor="text1"/>
          <w:lang w:eastAsia="en-US"/>
        </w:rPr>
        <w:t>статей</w:t>
      </w:r>
      <w:r w:rsidR="000F55EA" w:rsidRPr="00393B8D">
        <w:rPr>
          <w:rFonts w:eastAsiaTheme="minorEastAsia"/>
          <w:color w:val="000000" w:themeColor="text1"/>
          <w:lang w:eastAsia="en-US"/>
        </w:rPr>
        <w:t xml:space="preserve"> </w:t>
      </w:r>
      <w:r w:rsidR="00582476">
        <w:rPr>
          <w:rFonts w:eastAsiaTheme="minorEastAsia"/>
          <w:color w:val="000000" w:themeColor="text1"/>
          <w:lang w:eastAsia="en-US"/>
        </w:rPr>
        <w:t xml:space="preserve">10, </w:t>
      </w:r>
      <w:r w:rsidR="000F55EA" w:rsidRPr="00393B8D">
        <w:rPr>
          <w:rFonts w:eastAsiaTheme="minorEastAsia"/>
          <w:color w:val="000000" w:themeColor="text1"/>
          <w:lang w:eastAsia="en-US"/>
        </w:rPr>
        <w:t>1</w:t>
      </w:r>
      <w:r w:rsidR="000F55EA">
        <w:rPr>
          <w:rFonts w:eastAsiaTheme="minorEastAsia"/>
          <w:color w:val="000000" w:themeColor="text1"/>
          <w:lang w:eastAsia="en-US"/>
        </w:rPr>
        <w:t>5</w:t>
      </w:r>
      <w:r w:rsidR="000F55EA" w:rsidRPr="00393B8D">
        <w:rPr>
          <w:rFonts w:eastAsiaTheme="minorEastAsia"/>
          <w:color w:val="000000" w:themeColor="text1"/>
          <w:lang w:eastAsia="en-US"/>
        </w:rPr>
        <w:t xml:space="preserve"> Закону </w:t>
      </w:r>
      <w:r w:rsidR="000F55EA">
        <w:rPr>
          <w:rFonts w:eastAsiaTheme="minorEastAsia"/>
          <w:color w:val="000000" w:themeColor="text1"/>
          <w:lang w:eastAsia="en-US"/>
        </w:rPr>
        <w:t>України “Про платіжні послуги”,</w:t>
      </w:r>
      <w:r w:rsidRPr="00393B8D">
        <w:rPr>
          <w:rFonts w:eastAsiaTheme="minorEastAsia"/>
          <w:color w:val="000000" w:themeColor="text1"/>
          <w:lang w:eastAsia="en-US"/>
        </w:rPr>
        <w:t xml:space="preserve"> з метою вдосконалення регулювання </w:t>
      </w:r>
      <w:r w:rsidR="00196FD7" w:rsidRPr="00196FD7">
        <w:rPr>
          <w:rFonts w:eastAsiaTheme="minorEastAsia"/>
          <w:color w:val="000000" w:themeColor="text1"/>
          <w:lang w:eastAsia="en-US"/>
        </w:rPr>
        <w:t>діяльності з надання фінансових послуг</w:t>
      </w:r>
      <w:r w:rsidRPr="00393B8D">
        <w:rPr>
          <w:rFonts w:eastAsiaTheme="minorEastAsia"/>
          <w:color w:val="000000" w:themeColor="text1"/>
          <w:lang w:eastAsia="en-US"/>
        </w:rPr>
        <w:t xml:space="preserve"> </w:t>
      </w:r>
      <w:r w:rsidR="00410EC0" w:rsidRPr="00196FD7">
        <w:rPr>
          <w:rFonts w:eastAsiaTheme="minorEastAsia"/>
          <w:color w:val="000000" w:themeColor="text1"/>
          <w:lang w:eastAsia="en-US"/>
        </w:rPr>
        <w:t>Правління Наці</w:t>
      </w:r>
      <w:r w:rsidR="00410EC0" w:rsidRPr="00CD0CD4">
        <w:t>онального банку України</w:t>
      </w:r>
      <w:r w:rsidR="00410EC0" w:rsidRPr="00CD0CD4">
        <w:rPr>
          <w:b/>
        </w:rPr>
        <w:t xml:space="preserve"> постановляє:</w:t>
      </w:r>
    </w:p>
    <w:p w14:paraId="3A208EB1" w14:textId="77777777" w:rsidR="00A1658E" w:rsidRDefault="00A1658E" w:rsidP="00A1658E">
      <w:pPr>
        <w:ind w:firstLine="567"/>
      </w:pPr>
      <w:r w:rsidRPr="00A1658E">
        <w:t>1</w:t>
      </w:r>
      <w:r>
        <w:t xml:space="preserve">. </w:t>
      </w:r>
      <w:proofErr w:type="spellStart"/>
      <w:r>
        <w:t>Унести</w:t>
      </w:r>
      <w:proofErr w:type="spellEnd"/>
      <w:r>
        <w:t xml:space="preserve"> до </w:t>
      </w:r>
      <w:r w:rsidRPr="004C15E0">
        <w:t>постанови Правління Національного банку України від 2</w:t>
      </w:r>
      <w:r>
        <w:t>9</w:t>
      </w:r>
      <w:r w:rsidRPr="004C15E0">
        <w:t xml:space="preserve"> грудня 202</w:t>
      </w:r>
      <w:r>
        <w:t>3</w:t>
      </w:r>
      <w:r w:rsidRPr="004C15E0">
        <w:t xml:space="preserve"> року № 1</w:t>
      </w:r>
      <w:r>
        <w:t>99</w:t>
      </w:r>
      <w:r w:rsidRPr="004C15E0">
        <w:t xml:space="preserve"> </w:t>
      </w:r>
      <w:r w:rsidRPr="00865A3A">
        <w:t>“</w:t>
      </w:r>
      <w:r w:rsidRPr="004C15E0">
        <w:t>Про затвердження Положення про авторизацію надавачів фінансових послуг та умови здійснення ними діяльності з надання фінансових послуг</w:t>
      </w:r>
      <w:r w:rsidRPr="00393B8D">
        <w:rPr>
          <w:rFonts w:eastAsiaTheme="minorEastAsia"/>
          <w:color w:val="000000" w:themeColor="text1"/>
          <w:lang w:eastAsia="en-US"/>
        </w:rPr>
        <w:t>”</w:t>
      </w:r>
      <w:r w:rsidRPr="004C15E0">
        <w:t xml:space="preserve"> </w:t>
      </w:r>
      <w:r>
        <w:t>такі зміни:</w:t>
      </w:r>
    </w:p>
    <w:p w14:paraId="0E0EEE5A" w14:textId="77777777" w:rsidR="00F57698" w:rsidRDefault="00F57698" w:rsidP="00A1658E">
      <w:pPr>
        <w:ind w:firstLine="567"/>
      </w:pPr>
    </w:p>
    <w:p w14:paraId="6DDAA233" w14:textId="77777777" w:rsidR="009F54F7" w:rsidRDefault="00F57698" w:rsidP="00A1658E">
      <w:pPr>
        <w:ind w:firstLine="567"/>
      </w:pPr>
      <w:r>
        <w:t xml:space="preserve">1) </w:t>
      </w:r>
      <w:r w:rsidR="009F54F7">
        <w:t xml:space="preserve">у </w:t>
      </w:r>
      <w:r w:rsidR="00A1658E">
        <w:t>пункт</w:t>
      </w:r>
      <w:r w:rsidR="009F54F7">
        <w:t>і</w:t>
      </w:r>
      <w:r>
        <w:t xml:space="preserve"> 11</w:t>
      </w:r>
      <w:r w:rsidR="009F54F7">
        <w:t>:</w:t>
      </w:r>
    </w:p>
    <w:p w14:paraId="778D5E82" w14:textId="77777777" w:rsidR="00A1658E" w:rsidRDefault="009F54F7" w:rsidP="00A1658E">
      <w:pPr>
        <w:ind w:firstLine="567"/>
      </w:pPr>
      <w:r>
        <w:t>пункт</w:t>
      </w:r>
      <w:r w:rsidR="00A1658E">
        <w:t xml:space="preserve"> після абзацу першого доповнити новим абзацом другим такого змісту:</w:t>
      </w:r>
    </w:p>
    <w:p w14:paraId="056F954B" w14:textId="77777777" w:rsidR="00A1658E" w:rsidRPr="004905A6" w:rsidRDefault="00A1658E" w:rsidP="00A1658E">
      <w:pPr>
        <w:ind w:firstLine="567"/>
        <w:rPr>
          <w:rFonts w:eastAsiaTheme="minorEastAsia"/>
          <w:color w:val="000000" w:themeColor="text1"/>
          <w:lang w:eastAsia="en-US"/>
        </w:rPr>
      </w:pPr>
      <w:r w:rsidRPr="00865A3A">
        <w:t>“</w:t>
      </w:r>
      <w:r w:rsidRPr="004C15E0">
        <w:t xml:space="preserve">Національний банк </w:t>
      </w:r>
      <w:r w:rsidR="001B51F6">
        <w:t>у разі</w:t>
      </w:r>
      <w:r w:rsidR="009C6F7F" w:rsidRPr="004C15E0">
        <w:t xml:space="preserve"> </w:t>
      </w:r>
      <w:r w:rsidRPr="004C15E0">
        <w:t>переоформленн</w:t>
      </w:r>
      <w:r w:rsidR="001B51F6">
        <w:t>я</w:t>
      </w:r>
      <w:r w:rsidRPr="004C15E0">
        <w:t xml:space="preserve"> ліцензій на торгівлю валютними цінностями на ліцензії на здійснення валютних операцій в частині торгівлі валютними цінностями в готівковій формі виключає відомості про ліцензію </w:t>
      </w:r>
      <w:r w:rsidR="000B1F17" w:rsidRPr="000B1F17">
        <w:t xml:space="preserve">особи, яка має статус </w:t>
      </w:r>
      <w:r w:rsidRPr="004C15E0">
        <w:t xml:space="preserve">платіжної установи (включаючи відомості про </w:t>
      </w:r>
      <w:r w:rsidR="000B1F17" w:rsidRPr="000B1F17">
        <w:t>таку особу</w:t>
      </w:r>
      <w:r w:rsidRPr="004C15E0">
        <w:t xml:space="preserve">) з Державного реєстру фінансових установ та про ліцензію оператора поштового зв’язку (включаючи відомості про </w:t>
      </w:r>
      <w:r w:rsidR="00F7518B">
        <w:t>особу</w:t>
      </w:r>
      <w:r w:rsidRPr="004C15E0">
        <w:t>) з Реєстру осіб, які не є фінансовими установами, але мають право надавати окремі фінансові послуги.</w:t>
      </w:r>
      <w:r>
        <w:t xml:space="preserve"> </w:t>
      </w:r>
      <w:r w:rsidRPr="00B87DB4">
        <w:t xml:space="preserve">Інформація про переоформлену ліцензію такої платіжної установи та оператора поштового зв’язку залишається виключно в електронному реєстрі ліцензій на здійснення валютних операцій та осіб, яким видано ліцензії на здійснення валютних операцій, що ведеться Національним </w:t>
      </w:r>
      <w:r w:rsidRPr="004905A6">
        <w:t>банком.</w:t>
      </w:r>
      <w:r w:rsidRPr="004905A6">
        <w:rPr>
          <w:rFonts w:eastAsiaTheme="minorEastAsia"/>
          <w:color w:val="000000" w:themeColor="text1"/>
          <w:lang w:eastAsia="en-US"/>
        </w:rPr>
        <w:t>”.</w:t>
      </w:r>
    </w:p>
    <w:p w14:paraId="24BF1FA9" w14:textId="77777777" w:rsidR="00A1658E" w:rsidRPr="004905A6" w:rsidRDefault="00A1658E" w:rsidP="00A1658E">
      <w:pPr>
        <w:ind w:firstLine="567"/>
        <w:rPr>
          <w:rFonts w:eastAsiaTheme="minorEastAsia"/>
          <w:color w:val="000000" w:themeColor="text1"/>
          <w:lang w:eastAsia="en-US"/>
        </w:rPr>
      </w:pPr>
      <w:r w:rsidRPr="004905A6">
        <w:t xml:space="preserve">У </w:t>
      </w:r>
      <w:r w:rsidRPr="004905A6">
        <w:rPr>
          <w:rFonts w:eastAsiaTheme="minorEastAsia"/>
          <w:color w:val="000000" w:themeColor="text1"/>
          <w:lang w:eastAsia="en-US"/>
        </w:rPr>
        <w:t>зв’язку з цим абзаци другий, третій уважати відповідно абзацами третім, четвертим;</w:t>
      </w:r>
    </w:p>
    <w:p w14:paraId="532E5FD3" w14:textId="77777777" w:rsidR="00A1658E" w:rsidRPr="004905A6" w:rsidRDefault="00F57698" w:rsidP="00A1658E">
      <w:pPr>
        <w:ind w:firstLine="567"/>
        <w:rPr>
          <w:rFonts w:eastAsiaTheme="minorEastAsia"/>
          <w:color w:val="000000" w:themeColor="text1"/>
          <w:lang w:eastAsia="en-US"/>
        </w:rPr>
      </w:pPr>
      <w:r>
        <w:rPr>
          <w:rFonts w:eastAsiaTheme="minorEastAsia"/>
          <w:color w:val="000000" w:themeColor="text1"/>
          <w:lang w:eastAsia="en-US"/>
        </w:rPr>
        <w:t>п</w:t>
      </w:r>
      <w:r w:rsidR="00A1658E" w:rsidRPr="004905A6">
        <w:rPr>
          <w:rFonts w:eastAsiaTheme="minorEastAsia"/>
          <w:color w:val="000000" w:themeColor="text1"/>
          <w:lang w:eastAsia="en-US"/>
        </w:rPr>
        <w:t>ункт</w:t>
      </w:r>
      <w:r>
        <w:rPr>
          <w:rFonts w:eastAsiaTheme="minorEastAsia"/>
          <w:color w:val="000000" w:themeColor="text1"/>
          <w:lang w:eastAsia="en-US"/>
        </w:rPr>
        <w:t xml:space="preserve"> </w:t>
      </w:r>
      <w:r w:rsidR="00A1658E" w:rsidRPr="004905A6">
        <w:rPr>
          <w:rFonts w:eastAsiaTheme="minorEastAsia"/>
          <w:color w:val="000000" w:themeColor="text1"/>
          <w:lang w:eastAsia="en-US"/>
        </w:rPr>
        <w:t>доповнити новим абзацом такого змісту:</w:t>
      </w:r>
    </w:p>
    <w:p w14:paraId="351EFBCB" w14:textId="77777777" w:rsidR="00A1658E" w:rsidRDefault="00A1658E" w:rsidP="00A1658E">
      <w:pPr>
        <w:ind w:firstLine="567"/>
        <w:rPr>
          <w:rFonts w:eastAsiaTheme="minorEastAsia"/>
          <w:color w:val="000000" w:themeColor="text1"/>
          <w:lang w:eastAsia="en-US"/>
        </w:rPr>
      </w:pPr>
      <w:r w:rsidRPr="004905A6">
        <w:lastRenderedPageBreak/>
        <w:t>“</w:t>
      </w:r>
      <w:r w:rsidR="009823FD" w:rsidRPr="009823FD">
        <w:t>Національний банк видає витяг  про переоформлення ліцензії на торгівлю валютними цінностями на ліцензію на здійснення валютних операцій в частині торгівлі валютними</w:t>
      </w:r>
      <w:r w:rsidR="009823FD">
        <w:t xml:space="preserve"> цінностями в готівковій формі</w:t>
      </w:r>
      <w:r w:rsidR="009823FD" w:rsidRPr="009823FD">
        <w:t xml:space="preserve"> з електронного реєстру ліцензій на здійснення валютних операцій та осіб, яким видано ліцензії на здійснення валютних операцій, що ведеться Національним банком, оформлений за формою, затвердженою розпорядчим актом Національного банку та розміщеною на сторінці офіційного Інтернет-представництва</w:t>
      </w:r>
      <w:r w:rsidR="00AE51F5">
        <w:t xml:space="preserve"> Національного банку, протягом п’яти</w:t>
      </w:r>
      <w:r w:rsidR="009823FD" w:rsidRPr="009823FD">
        <w:t xml:space="preserve"> робочих днів із дати отримання письмового клопотання надавача фінансових послуг </w:t>
      </w:r>
      <w:r w:rsidR="009C6F7F">
        <w:t>у</w:t>
      </w:r>
      <w:r w:rsidR="009C6F7F" w:rsidRPr="009823FD">
        <w:t xml:space="preserve"> </w:t>
      </w:r>
      <w:r w:rsidR="009823FD" w:rsidRPr="009823FD">
        <w:t>довільній формі</w:t>
      </w:r>
      <w:r w:rsidR="009823FD">
        <w:t xml:space="preserve">  про надання такого витягу</w:t>
      </w:r>
      <w:r w:rsidRPr="004905A6">
        <w:t>.</w:t>
      </w:r>
      <w:r w:rsidRPr="004905A6">
        <w:rPr>
          <w:rFonts w:eastAsiaTheme="minorEastAsia"/>
          <w:color w:val="000000" w:themeColor="text1"/>
          <w:lang w:eastAsia="en-US"/>
        </w:rPr>
        <w:t>”</w:t>
      </w:r>
      <w:r w:rsidR="00F57698">
        <w:rPr>
          <w:rFonts w:eastAsiaTheme="minorEastAsia"/>
          <w:color w:val="000000" w:themeColor="text1"/>
          <w:lang w:eastAsia="en-US"/>
        </w:rPr>
        <w:t>;</w:t>
      </w:r>
    </w:p>
    <w:p w14:paraId="00AE61EF" w14:textId="77777777" w:rsidR="00F57698" w:rsidRDefault="00F57698" w:rsidP="00A1658E">
      <w:pPr>
        <w:ind w:firstLine="567"/>
        <w:rPr>
          <w:rFonts w:eastAsiaTheme="minorEastAsia"/>
          <w:color w:val="000000" w:themeColor="text1"/>
          <w:lang w:eastAsia="en-US"/>
        </w:rPr>
      </w:pPr>
    </w:p>
    <w:p w14:paraId="3CEFB05E" w14:textId="77777777" w:rsidR="00F57698" w:rsidRDefault="00F57698" w:rsidP="00A1658E">
      <w:pPr>
        <w:ind w:firstLine="567"/>
        <w:rPr>
          <w:rFonts w:eastAsiaTheme="minorEastAsia"/>
          <w:color w:val="000000" w:themeColor="text1"/>
          <w:lang w:eastAsia="en-US"/>
        </w:rPr>
      </w:pPr>
      <w:r>
        <w:rPr>
          <w:rFonts w:eastAsiaTheme="minorEastAsia"/>
          <w:color w:val="000000" w:themeColor="text1"/>
          <w:lang w:eastAsia="en-US"/>
        </w:rPr>
        <w:t>2) у д</w:t>
      </w:r>
      <w:r w:rsidRPr="00F57698">
        <w:rPr>
          <w:rFonts w:eastAsiaTheme="minorEastAsia"/>
          <w:color w:val="000000" w:themeColor="text1"/>
          <w:lang w:eastAsia="en-US"/>
        </w:rPr>
        <w:t>одатк</w:t>
      </w:r>
      <w:r>
        <w:rPr>
          <w:rFonts w:eastAsiaTheme="minorEastAsia"/>
          <w:color w:val="000000" w:themeColor="text1"/>
          <w:lang w:eastAsia="en-US"/>
        </w:rPr>
        <w:t>у</w:t>
      </w:r>
      <w:r w:rsidRPr="00F57698">
        <w:rPr>
          <w:rFonts w:eastAsiaTheme="minorEastAsia"/>
          <w:color w:val="000000" w:themeColor="text1"/>
          <w:lang w:eastAsia="en-US"/>
        </w:rPr>
        <w:t xml:space="preserve"> 3 до постанови</w:t>
      </w:r>
      <w:r>
        <w:rPr>
          <w:rFonts w:eastAsiaTheme="minorEastAsia"/>
          <w:color w:val="000000" w:themeColor="text1"/>
          <w:lang w:eastAsia="en-US"/>
        </w:rPr>
        <w:t>:</w:t>
      </w:r>
    </w:p>
    <w:p w14:paraId="524DD5DF" w14:textId="77777777" w:rsidR="00F57698" w:rsidRDefault="00F57698" w:rsidP="00A1658E">
      <w:pPr>
        <w:ind w:firstLine="567"/>
        <w:rPr>
          <w:rFonts w:eastAsiaTheme="minorEastAsia"/>
          <w:color w:val="000000" w:themeColor="text1"/>
          <w:lang w:eastAsia="en-US"/>
        </w:rPr>
      </w:pPr>
      <w:r>
        <w:rPr>
          <w:rFonts w:eastAsiaTheme="minorEastAsia"/>
          <w:color w:val="000000" w:themeColor="text1"/>
          <w:lang w:eastAsia="en-US"/>
        </w:rPr>
        <w:t xml:space="preserve">абзац п’ятий пункту 5 викласти </w:t>
      </w:r>
      <w:r w:rsidR="009C6F7F">
        <w:rPr>
          <w:rFonts w:eastAsiaTheme="minorEastAsia"/>
          <w:color w:val="000000" w:themeColor="text1"/>
          <w:lang w:eastAsia="en-US"/>
        </w:rPr>
        <w:t xml:space="preserve">в </w:t>
      </w:r>
      <w:r>
        <w:rPr>
          <w:rFonts w:eastAsiaTheme="minorEastAsia"/>
          <w:color w:val="000000" w:themeColor="text1"/>
          <w:lang w:eastAsia="en-US"/>
        </w:rPr>
        <w:t>такій редакції:</w:t>
      </w:r>
    </w:p>
    <w:p w14:paraId="0F12BB82" w14:textId="77777777" w:rsidR="00F57698" w:rsidRDefault="00F57698" w:rsidP="00A1658E">
      <w:pPr>
        <w:ind w:firstLine="567"/>
        <w:rPr>
          <w:rFonts w:eastAsiaTheme="minorEastAsia"/>
          <w:color w:val="000000" w:themeColor="text1"/>
          <w:lang w:eastAsia="en-US"/>
        </w:rPr>
      </w:pPr>
      <w:r w:rsidRPr="00F57698">
        <w:rPr>
          <w:rFonts w:eastAsiaTheme="minorEastAsia"/>
          <w:color w:val="000000" w:themeColor="text1"/>
          <w:lang w:eastAsia="en-US"/>
        </w:rPr>
        <w:t>“Страховик (крім страховиків, які мають ліцензію на обов’язкове страхування цивільної відповідальності оператора ядерної установки за ядерну шкоду, яка може бути заподіяна внаслідок ядерного інциденту та є членами ядерного страхового пулу) має право звузити таку ліцензію до ризику, що надає право страхування відповідальності перед третіми особами, іншої ніж відповідальність оператора ядерної установки за ядерну шкоду, яка може бути заподіяна внаслідок ядерного інциденту, з обмеженнями та особливостями, які надають підстави для застосування спрощеного підходу для розрахунку капіталу платоспроможності та мінімального капіталу в порядку, визначеному в пункті 5</w:t>
      </w:r>
      <w:r w:rsidRPr="00F57698">
        <w:rPr>
          <w:rFonts w:eastAsiaTheme="minorEastAsia"/>
          <w:color w:val="000000" w:themeColor="text1"/>
          <w:vertAlign w:val="superscript"/>
          <w:lang w:eastAsia="en-US"/>
        </w:rPr>
        <w:t>1</w:t>
      </w:r>
      <w:r w:rsidRPr="00F57698">
        <w:rPr>
          <w:rFonts w:eastAsiaTheme="minorEastAsia"/>
          <w:color w:val="000000" w:themeColor="text1"/>
          <w:lang w:eastAsia="en-US"/>
        </w:rPr>
        <w:t xml:space="preserve"> додатка 3 до цієї постанови.</w:t>
      </w:r>
      <w:r w:rsidRPr="004905A6">
        <w:rPr>
          <w:rFonts w:eastAsiaTheme="minorEastAsia"/>
          <w:color w:val="000000" w:themeColor="text1"/>
          <w:lang w:eastAsia="en-US"/>
        </w:rPr>
        <w:t>”</w:t>
      </w:r>
      <w:r>
        <w:rPr>
          <w:rFonts w:eastAsiaTheme="minorEastAsia"/>
          <w:color w:val="000000" w:themeColor="text1"/>
          <w:lang w:eastAsia="en-US"/>
        </w:rPr>
        <w:t>;</w:t>
      </w:r>
    </w:p>
    <w:p w14:paraId="5CB0287E" w14:textId="77777777" w:rsidR="00F57698" w:rsidRDefault="00895364" w:rsidP="00A1658E">
      <w:pPr>
        <w:ind w:firstLine="567"/>
        <w:rPr>
          <w:rFonts w:eastAsiaTheme="minorEastAsia"/>
          <w:color w:val="000000" w:themeColor="text1"/>
          <w:lang w:eastAsia="en-US"/>
        </w:rPr>
      </w:pPr>
      <w:r>
        <w:rPr>
          <w:rFonts w:eastAsiaTheme="minorEastAsia"/>
          <w:color w:val="000000" w:themeColor="text1"/>
          <w:lang w:eastAsia="en-US"/>
        </w:rPr>
        <w:t>додаток</w:t>
      </w:r>
      <w:r w:rsidR="00F57698">
        <w:rPr>
          <w:rFonts w:eastAsiaTheme="minorEastAsia"/>
          <w:color w:val="000000" w:themeColor="text1"/>
          <w:lang w:eastAsia="en-US"/>
        </w:rPr>
        <w:t xml:space="preserve"> </w:t>
      </w:r>
      <w:r w:rsidR="00ED0047">
        <w:rPr>
          <w:rFonts w:eastAsiaTheme="minorEastAsia"/>
          <w:color w:val="000000" w:themeColor="text1"/>
          <w:lang w:eastAsia="en-US"/>
        </w:rPr>
        <w:t xml:space="preserve">після пункту 5 </w:t>
      </w:r>
      <w:r w:rsidR="00F57698" w:rsidRPr="00F57698">
        <w:rPr>
          <w:rFonts w:eastAsiaTheme="minorEastAsia"/>
          <w:color w:val="000000" w:themeColor="text1"/>
          <w:lang w:eastAsia="en-US"/>
        </w:rPr>
        <w:t xml:space="preserve">доповнити </w:t>
      </w:r>
      <w:r w:rsidR="00F57698">
        <w:rPr>
          <w:rFonts w:eastAsiaTheme="minorEastAsia"/>
          <w:color w:val="000000" w:themeColor="text1"/>
          <w:lang w:eastAsia="en-US"/>
        </w:rPr>
        <w:t xml:space="preserve">новим </w:t>
      </w:r>
      <w:r w:rsidR="00F57698" w:rsidRPr="00F57698">
        <w:rPr>
          <w:rFonts w:eastAsiaTheme="minorEastAsia"/>
          <w:color w:val="000000" w:themeColor="text1"/>
          <w:lang w:eastAsia="en-US"/>
        </w:rPr>
        <w:t>пунктом 5</w:t>
      </w:r>
      <w:r w:rsidR="00F57698" w:rsidRPr="00F57698">
        <w:rPr>
          <w:rFonts w:eastAsiaTheme="minorEastAsia"/>
          <w:color w:val="000000" w:themeColor="text1"/>
          <w:vertAlign w:val="superscript"/>
          <w:lang w:eastAsia="en-US"/>
        </w:rPr>
        <w:t>1</w:t>
      </w:r>
      <w:r w:rsidR="00F57698" w:rsidRPr="00F57698">
        <w:rPr>
          <w:rFonts w:eastAsiaTheme="minorEastAsia"/>
          <w:color w:val="000000" w:themeColor="text1"/>
          <w:lang w:eastAsia="en-US"/>
        </w:rPr>
        <w:t xml:space="preserve"> такого змісту:</w:t>
      </w:r>
    </w:p>
    <w:p w14:paraId="6D0E4170" w14:textId="77777777" w:rsidR="00F57698" w:rsidRDefault="00F57698" w:rsidP="00F57698">
      <w:pPr>
        <w:pStyle w:val="af7"/>
        <w:ind w:firstLine="567"/>
        <w:rPr>
          <w:rFonts w:eastAsiaTheme="minorEastAsia"/>
          <w:color w:val="000000" w:themeColor="text1"/>
          <w:sz w:val="28"/>
          <w:szCs w:val="28"/>
          <w:lang w:eastAsia="en-US"/>
        </w:rPr>
      </w:pPr>
      <w:r w:rsidRPr="00F57698">
        <w:rPr>
          <w:rFonts w:eastAsiaTheme="minorEastAsia"/>
          <w:color w:val="000000" w:themeColor="text1"/>
          <w:sz w:val="28"/>
          <w:szCs w:val="28"/>
          <w:lang w:eastAsia="en-US"/>
        </w:rPr>
        <w:t>“5</w:t>
      </w:r>
      <w:r w:rsidRPr="00F57698">
        <w:rPr>
          <w:rFonts w:eastAsiaTheme="minorEastAsia"/>
          <w:color w:val="000000" w:themeColor="text1"/>
          <w:sz w:val="28"/>
          <w:szCs w:val="28"/>
          <w:vertAlign w:val="superscript"/>
          <w:lang w:eastAsia="en-US"/>
        </w:rPr>
        <w:t>1</w:t>
      </w:r>
      <w:r w:rsidRPr="00F57698">
        <w:rPr>
          <w:rFonts w:eastAsiaTheme="minorEastAsia"/>
          <w:color w:val="000000" w:themeColor="text1"/>
          <w:sz w:val="28"/>
          <w:szCs w:val="28"/>
          <w:lang w:eastAsia="en-US"/>
        </w:rPr>
        <w:t xml:space="preserve">. Національний банк за наявності заяви на звуження ліцензії страховика на окремий ризик/окремі ризики за класом 13 до ризику, що надає право страхування відповідальності перед третіми особами, іншої ніж відповідальність оператора ядерної установки за ядерну шкоду, яка може бути заподіяна внаслідок ядерного інциденту, з обмеженнями та особливостями, які надають підстави для застосування спрощеного підходу для розрахунку капіталу платоспроможності та мінімального капіталу та щодо якого Національний банк не прийняв рішення про переоформлення ліцензій на здійснення страхової діяльності, має право звузити ліцензію такому страховику до </w:t>
      </w:r>
      <w:r w:rsidR="00895364">
        <w:rPr>
          <w:rFonts w:eastAsiaTheme="minorEastAsia"/>
          <w:color w:val="000000" w:themeColor="text1"/>
          <w:sz w:val="28"/>
          <w:szCs w:val="28"/>
          <w:lang w:eastAsia="en-US"/>
        </w:rPr>
        <w:t>такого</w:t>
      </w:r>
      <w:r w:rsidR="00895364" w:rsidRPr="00F57698">
        <w:rPr>
          <w:rFonts w:eastAsiaTheme="minorEastAsia"/>
          <w:color w:val="000000" w:themeColor="text1"/>
          <w:sz w:val="28"/>
          <w:szCs w:val="28"/>
          <w:lang w:eastAsia="en-US"/>
        </w:rPr>
        <w:t xml:space="preserve"> </w:t>
      </w:r>
      <w:r w:rsidRPr="00F57698">
        <w:rPr>
          <w:rFonts w:eastAsiaTheme="minorEastAsia"/>
          <w:color w:val="000000" w:themeColor="text1"/>
          <w:sz w:val="28"/>
          <w:szCs w:val="28"/>
          <w:lang w:eastAsia="en-US"/>
        </w:rPr>
        <w:t xml:space="preserve">ризику за класом 13 на підставі наявної </w:t>
      </w:r>
      <w:r w:rsidR="00ED0047">
        <w:rPr>
          <w:rFonts w:eastAsiaTheme="minorEastAsia"/>
          <w:color w:val="000000" w:themeColor="text1"/>
          <w:sz w:val="28"/>
          <w:szCs w:val="28"/>
          <w:lang w:eastAsia="en-US"/>
        </w:rPr>
        <w:t>в</w:t>
      </w:r>
      <w:r w:rsidR="00ED0047" w:rsidRPr="00F57698">
        <w:rPr>
          <w:rFonts w:eastAsiaTheme="minorEastAsia"/>
          <w:color w:val="000000" w:themeColor="text1"/>
          <w:sz w:val="28"/>
          <w:szCs w:val="28"/>
          <w:lang w:eastAsia="en-US"/>
        </w:rPr>
        <w:t xml:space="preserve"> </w:t>
      </w:r>
      <w:r w:rsidRPr="00F57698">
        <w:rPr>
          <w:rFonts w:eastAsiaTheme="minorEastAsia"/>
          <w:color w:val="000000" w:themeColor="text1"/>
          <w:sz w:val="28"/>
          <w:szCs w:val="28"/>
          <w:lang w:eastAsia="en-US"/>
        </w:rPr>
        <w:t xml:space="preserve">Національного банку інформації про </w:t>
      </w:r>
      <w:r w:rsidR="001561D8">
        <w:rPr>
          <w:rFonts w:eastAsiaTheme="minorEastAsia"/>
          <w:color w:val="000000" w:themeColor="text1"/>
          <w:sz w:val="28"/>
          <w:szCs w:val="28"/>
          <w:lang w:eastAsia="en-US"/>
        </w:rPr>
        <w:t>те, що</w:t>
      </w:r>
      <w:r w:rsidR="001561D8" w:rsidRPr="00F57698">
        <w:rPr>
          <w:rFonts w:eastAsiaTheme="minorEastAsia"/>
          <w:color w:val="000000" w:themeColor="text1"/>
          <w:sz w:val="28"/>
          <w:szCs w:val="28"/>
          <w:lang w:eastAsia="en-US"/>
        </w:rPr>
        <w:t xml:space="preserve"> </w:t>
      </w:r>
      <w:r w:rsidRPr="00F57698">
        <w:rPr>
          <w:rFonts w:eastAsiaTheme="minorEastAsia"/>
          <w:color w:val="000000" w:themeColor="text1"/>
          <w:sz w:val="28"/>
          <w:szCs w:val="28"/>
          <w:lang w:eastAsia="en-US"/>
        </w:rPr>
        <w:t xml:space="preserve">у страховика станом на дату переоформлення ліцензій страховику </w:t>
      </w:r>
      <w:r w:rsidR="001561D8">
        <w:rPr>
          <w:rFonts w:eastAsiaTheme="minorEastAsia"/>
          <w:color w:val="000000" w:themeColor="text1"/>
          <w:sz w:val="28"/>
          <w:szCs w:val="28"/>
          <w:lang w:eastAsia="en-US"/>
        </w:rPr>
        <w:t xml:space="preserve">немає </w:t>
      </w:r>
      <w:r w:rsidRPr="00F57698">
        <w:rPr>
          <w:rFonts w:eastAsiaTheme="minorEastAsia"/>
          <w:color w:val="000000" w:themeColor="text1"/>
          <w:sz w:val="28"/>
          <w:szCs w:val="28"/>
          <w:lang w:eastAsia="en-US"/>
        </w:rPr>
        <w:t>зобов’язань за договорами страхування відповідальності перед третіми особами, які містять:</w:t>
      </w:r>
    </w:p>
    <w:p w14:paraId="56F15375" w14:textId="77777777" w:rsidR="00895364" w:rsidRPr="00F57698" w:rsidRDefault="00895364" w:rsidP="00F57698">
      <w:pPr>
        <w:pStyle w:val="af7"/>
        <w:ind w:firstLine="567"/>
        <w:rPr>
          <w:rFonts w:eastAsiaTheme="minorEastAsia"/>
          <w:color w:val="000000" w:themeColor="text1"/>
          <w:sz w:val="28"/>
          <w:szCs w:val="28"/>
          <w:lang w:eastAsia="en-US"/>
        </w:rPr>
      </w:pPr>
    </w:p>
    <w:p w14:paraId="031B8D65" w14:textId="77777777" w:rsidR="00F57698" w:rsidRDefault="00F57698" w:rsidP="00F57698">
      <w:pPr>
        <w:pStyle w:val="af3"/>
        <w:numPr>
          <w:ilvl w:val="0"/>
          <w:numId w:val="2"/>
        </w:numPr>
        <w:spacing w:line="252" w:lineRule="auto"/>
        <w:ind w:left="0" w:firstLine="567"/>
        <w:rPr>
          <w:rFonts w:eastAsiaTheme="minorEastAsia"/>
          <w:color w:val="000000" w:themeColor="text1"/>
          <w:lang w:eastAsia="en-US"/>
        </w:rPr>
      </w:pPr>
      <w:r w:rsidRPr="00F57698">
        <w:rPr>
          <w:rFonts w:eastAsiaTheme="minorEastAsia"/>
          <w:color w:val="000000" w:themeColor="text1"/>
          <w:lang w:eastAsia="en-US"/>
        </w:rPr>
        <w:t xml:space="preserve">розширений період подання вимог потерпілими третіми особами за страховими випадками, що </w:t>
      </w:r>
      <w:r w:rsidR="001561D8">
        <w:rPr>
          <w:rFonts w:eastAsiaTheme="minorEastAsia"/>
          <w:color w:val="000000" w:themeColor="text1"/>
          <w:lang w:eastAsia="en-US"/>
        </w:rPr>
        <w:t>були</w:t>
      </w:r>
      <w:r w:rsidRPr="00F57698">
        <w:rPr>
          <w:rFonts w:eastAsiaTheme="minorEastAsia"/>
          <w:color w:val="000000" w:themeColor="text1"/>
          <w:lang w:eastAsia="en-US"/>
        </w:rPr>
        <w:t xml:space="preserve"> в період дії договору, зі строком такого періоду більше ніж один календарний рік після закінчення строку дії договору страхування;</w:t>
      </w:r>
    </w:p>
    <w:p w14:paraId="530BFFA8" w14:textId="77777777" w:rsidR="00895364" w:rsidRPr="00F57698" w:rsidRDefault="00895364" w:rsidP="00895364">
      <w:pPr>
        <w:pStyle w:val="af3"/>
        <w:spacing w:line="252" w:lineRule="auto"/>
        <w:ind w:left="567"/>
        <w:rPr>
          <w:rFonts w:eastAsiaTheme="minorEastAsia"/>
          <w:color w:val="000000" w:themeColor="text1"/>
          <w:lang w:eastAsia="en-US"/>
        </w:rPr>
      </w:pPr>
    </w:p>
    <w:p w14:paraId="0E5BB112" w14:textId="77777777" w:rsidR="00F57698" w:rsidRPr="00F57698" w:rsidRDefault="00F57698" w:rsidP="00F57698">
      <w:pPr>
        <w:pStyle w:val="af3"/>
        <w:numPr>
          <w:ilvl w:val="0"/>
          <w:numId w:val="2"/>
        </w:numPr>
        <w:spacing w:line="252" w:lineRule="auto"/>
        <w:ind w:left="0" w:firstLine="567"/>
        <w:rPr>
          <w:rFonts w:eastAsiaTheme="minorEastAsia"/>
          <w:color w:val="000000" w:themeColor="text1"/>
          <w:lang w:eastAsia="en-US"/>
        </w:rPr>
      </w:pPr>
      <w:r w:rsidRPr="00F57698">
        <w:rPr>
          <w:rFonts w:eastAsiaTheme="minorEastAsia"/>
          <w:color w:val="000000" w:themeColor="text1"/>
          <w:lang w:eastAsia="en-US"/>
        </w:rPr>
        <w:lastRenderedPageBreak/>
        <w:t xml:space="preserve">визначення в договорі страхування ретроактивної дати та відповідно обов’язку страховика здійснити страхову виплату, якщо події, що призвели до настання страхового випадку, виникли в період після ретроактивної дати та до початку строку дії договору страхування. </w:t>
      </w:r>
    </w:p>
    <w:p w14:paraId="6EA4AC45" w14:textId="319F4E77" w:rsidR="00F57698" w:rsidRPr="00F57698" w:rsidRDefault="00F57698" w:rsidP="00ED6869">
      <w:pPr>
        <w:ind w:firstLine="567"/>
        <w:rPr>
          <w:rFonts w:eastAsiaTheme="minorEastAsia"/>
          <w:color w:val="000000" w:themeColor="text1"/>
          <w:lang w:eastAsia="en-US"/>
        </w:rPr>
      </w:pPr>
      <w:r w:rsidRPr="00F57698">
        <w:rPr>
          <w:rFonts w:eastAsiaTheme="minorEastAsia"/>
          <w:color w:val="000000" w:themeColor="text1"/>
          <w:lang w:eastAsia="en-US"/>
        </w:rPr>
        <w:t xml:space="preserve">Національний банк під час оцінки наявності зобов’язань страховика, зазначених </w:t>
      </w:r>
      <w:r w:rsidR="00ED0047">
        <w:rPr>
          <w:rFonts w:eastAsiaTheme="minorEastAsia"/>
          <w:color w:val="000000" w:themeColor="text1"/>
          <w:lang w:eastAsia="en-US"/>
        </w:rPr>
        <w:t>в</w:t>
      </w:r>
      <w:r w:rsidR="00ED0047" w:rsidRPr="00F57698">
        <w:rPr>
          <w:rFonts w:eastAsiaTheme="minorEastAsia"/>
          <w:color w:val="000000" w:themeColor="text1"/>
          <w:lang w:eastAsia="en-US"/>
        </w:rPr>
        <w:t xml:space="preserve"> </w:t>
      </w:r>
      <w:r w:rsidRPr="00F57698">
        <w:rPr>
          <w:rFonts w:eastAsiaTheme="minorEastAsia"/>
          <w:color w:val="000000" w:themeColor="text1"/>
          <w:lang w:eastAsia="en-US"/>
        </w:rPr>
        <w:t>абзаці першому пункту 5</w:t>
      </w:r>
      <w:r w:rsidRPr="00F57698">
        <w:rPr>
          <w:rFonts w:eastAsiaTheme="minorEastAsia"/>
          <w:color w:val="000000" w:themeColor="text1"/>
          <w:vertAlign w:val="superscript"/>
          <w:lang w:eastAsia="en-US"/>
        </w:rPr>
        <w:t>1</w:t>
      </w:r>
      <w:r w:rsidRPr="00F57698">
        <w:rPr>
          <w:rFonts w:eastAsiaTheme="minorEastAsia"/>
          <w:color w:val="000000" w:themeColor="text1"/>
          <w:lang w:eastAsia="en-US"/>
        </w:rPr>
        <w:t xml:space="preserve"> додатка 3 до цієї постанови, має право </w:t>
      </w:r>
      <w:r w:rsidR="00ED0047" w:rsidRPr="00F57698">
        <w:rPr>
          <w:rFonts w:eastAsiaTheme="minorEastAsia"/>
          <w:color w:val="000000" w:themeColor="text1"/>
          <w:lang w:eastAsia="en-US"/>
        </w:rPr>
        <w:t>звернутис</w:t>
      </w:r>
      <w:r w:rsidR="00ED0047">
        <w:rPr>
          <w:rFonts w:eastAsiaTheme="minorEastAsia"/>
          <w:color w:val="000000" w:themeColor="text1"/>
          <w:lang w:eastAsia="en-US"/>
        </w:rPr>
        <w:t>я</w:t>
      </w:r>
      <w:r w:rsidR="00ED0047" w:rsidRPr="00F57698">
        <w:rPr>
          <w:rFonts w:eastAsiaTheme="minorEastAsia"/>
          <w:color w:val="000000" w:themeColor="text1"/>
          <w:lang w:eastAsia="en-US"/>
        </w:rPr>
        <w:t xml:space="preserve"> </w:t>
      </w:r>
      <w:r w:rsidRPr="00F57698">
        <w:rPr>
          <w:rFonts w:eastAsiaTheme="minorEastAsia"/>
          <w:color w:val="000000" w:themeColor="text1"/>
          <w:lang w:eastAsia="en-US"/>
        </w:rPr>
        <w:t>до страховика із запитом про надання додаткової інформації, документів та пояснень, необхідних для уточнення відомостей, поданих страховиком до Національного банку на підставі яких здійснюється аналіз</w:t>
      </w:r>
      <w:r w:rsidR="00E611C7">
        <w:rPr>
          <w:rFonts w:eastAsiaTheme="minorEastAsia"/>
          <w:color w:val="000000" w:themeColor="text1"/>
          <w:lang w:eastAsia="en-US"/>
        </w:rPr>
        <w:t xml:space="preserve"> про те є</w:t>
      </w:r>
      <w:r w:rsidRPr="00F57698">
        <w:rPr>
          <w:rFonts w:eastAsiaTheme="minorEastAsia"/>
          <w:color w:val="000000" w:themeColor="text1"/>
          <w:lang w:eastAsia="en-US"/>
        </w:rPr>
        <w:t xml:space="preserve"> /</w:t>
      </w:r>
      <w:r w:rsidR="00AB3606">
        <w:rPr>
          <w:rFonts w:eastAsiaTheme="minorEastAsia"/>
          <w:color w:val="000000" w:themeColor="text1"/>
          <w:lang w:eastAsia="en-US"/>
        </w:rPr>
        <w:t xml:space="preserve"> </w:t>
      </w:r>
      <w:proofErr w:type="spellStart"/>
      <w:r w:rsidR="00E611C7">
        <w:rPr>
          <w:rFonts w:eastAsiaTheme="minorEastAsia"/>
          <w:color w:val="000000" w:themeColor="text1"/>
          <w:lang w:val="ru-RU" w:eastAsia="en-US"/>
        </w:rPr>
        <w:t>немає</w:t>
      </w:r>
      <w:proofErr w:type="spellEnd"/>
      <w:r w:rsidR="001561D8">
        <w:rPr>
          <w:rFonts w:eastAsiaTheme="minorEastAsia"/>
          <w:color w:val="000000" w:themeColor="text1"/>
          <w:lang w:eastAsia="en-US"/>
        </w:rPr>
        <w:t xml:space="preserve"> </w:t>
      </w:r>
      <w:r w:rsidRPr="00F57698">
        <w:rPr>
          <w:rFonts w:eastAsiaTheme="minorEastAsia"/>
          <w:color w:val="000000" w:themeColor="text1"/>
          <w:lang w:eastAsia="en-US"/>
        </w:rPr>
        <w:t>у страховика зобов’язань за договорами страхування відповідальності перед третіми особами.</w:t>
      </w:r>
    </w:p>
    <w:p w14:paraId="3E71BDC4" w14:textId="32C41B4E" w:rsidR="00F57698" w:rsidRPr="00F57698" w:rsidRDefault="00F57698" w:rsidP="00F57698">
      <w:pPr>
        <w:ind w:firstLine="567"/>
        <w:rPr>
          <w:rFonts w:eastAsiaTheme="minorEastAsia"/>
          <w:color w:val="000000" w:themeColor="text1"/>
          <w:lang w:eastAsia="en-US"/>
        </w:rPr>
      </w:pPr>
      <w:r w:rsidRPr="00F57698">
        <w:rPr>
          <w:rFonts w:eastAsiaTheme="minorEastAsia"/>
          <w:color w:val="000000" w:themeColor="text1"/>
          <w:lang w:eastAsia="en-US"/>
        </w:rPr>
        <w:t>Страховик у разі одержання запиту Національного банку, зазначеного в абзаці четвертому пункту 5</w:t>
      </w:r>
      <w:r w:rsidRPr="00F57698">
        <w:rPr>
          <w:rFonts w:eastAsiaTheme="minorEastAsia"/>
          <w:color w:val="000000" w:themeColor="text1"/>
          <w:vertAlign w:val="superscript"/>
          <w:lang w:eastAsia="en-US"/>
        </w:rPr>
        <w:t>1</w:t>
      </w:r>
      <w:r w:rsidRPr="00F57698">
        <w:rPr>
          <w:rFonts w:eastAsiaTheme="minorEastAsia"/>
          <w:color w:val="000000" w:themeColor="text1"/>
          <w:lang w:eastAsia="en-US"/>
        </w:rPr>
        <w:t xml:space="preserve"> додатка 3 до цієї постанови, зобов’язаний надати Національному банку запитувані інформацію, документи та пояснення протягом </w:t>
      </w:r>
      <w:r w:rsidR="003A4A74">
        <w:rPr>
          <w:rFonts w:eastAsiaTheme="minorEastAsia"/>
          <w:color w:val="000000" w:themeColor="text1"/>
          <w:lang w:eastAsia="en-US"/>
        </w:rPr>
        <w:t>10</w:t>
      </w:r>
      <w:r w:rsidR="00ED0047" w:rsidRPr="00F57698">
        <w:rPr>
          <w:rFonts w:eastAsiaTheme="minorEastAsia"/>
          <w:color w:val="000000" w:themeColor="text1"/>
          <w:lang w:eastAsia="en-US"/>
        </w:rPr>
        <w:t xml:space="preserve"> </w:t>
      </w:r>
      <w:r w:rsidRPr="00F57698">
        <w:rPr>
          <w:rFonts w:eastAsiaTheme="minorEastAsia"/>
          <w:color w:val="000000" w:themeColor="text1"/>
          <w:lang w:eastAsia="en-US"/>
        </w:rPr>
        <w:t xml:space="preserve">робочих днів </w:t>
      </w:r>
      <w:r w:rsidR="00ED0047">
        <w:rPr>
          <w:rFonts w:eastAsiaTheme="minorEastAsia"/>
          <w:color w:val="000000" w:themeColor="text1"/>
          <w:lang w:eastAsia="en-US"/>
        </w:rPr>
        <w:t>і</w:t>
      </w:r>
      <w:r w:rsidRPr="00F57698">
        <w:rPr>
          <w:rFonts w:eastAsiaTheme="minorEastAsia"/>
          <w:color w:val="000000" w:themeColor="text1"/>
          <w:lang w:eastAsia="en-US"/>
        </w:rPr>
        <w:t>з дня направлення запиту</w:t>
      </w:r>
      <w:r>
        <w:rPr>
          <w:rFonts w:eastAsiaTheme="minorEastAsia"/>
          <w:color w:val="000000" w:themeColor="text1"/>
          <w:lang w:eastAsia="en-US"/>
        </w:rPr>
        <w:t>.</w:t>
      </w:r>
      <w:r w:rsidRPr="004905A6">
        <w:rPr>
          <w:rFonts w:eastAsiaTheme="minorEastAsia"/>
          <w:color w:val="000000" w:themeColor="text1"/>
          <w:lang w:eastAsia="en-US"/>
        </w:rPr>
        <w:t>”</w:t>
      </w:r>
      <w:r>
        <w:rPr>
          <w:rFonts w:eastAsiaTheme="minorEastAsia"/>
          <w:color w:val="000000" w:themeColor="text1"/>
          <w:lang w:eastAsia="en-US"/>
        </w:rPr>
        <w:t>.</w:t>
      </w:r>
    </w:p>
    <w:p w14:paraId="2C89D4DB" w14:textId="77777777" w:rsidR="002C2B5F" w:rsidRPr="00F57698" w:rsidRDefault="00A1658E" w:rsidP="002C2B5F">
      <w:pPr>
        <w:spacing w:before="240" w:after="240"/>
        <w:ind w:firstLine="567"/>
      </w:pPr>
      <w:r w:rsidRPr="004905A6">
        <w:t xml:space="preserve">2. </w:t>
      </w:r>
      <w:r w:rsidR="002C2B5F" w:rsidRPr="004905A6">
        <w:t>Затвердити Зміни до:</w:t>
      </w:r>
    </w:p>
    <w:p w14:paraId="3EB7A86E" w14:textId="77777777" w:rsidR="002C2B5F" w:rsidRDefault="002C2B5F" w:rsidP="002C2B5F">
      <w:pPr>
        <w:spacing w:before="240" w:after="240"/>
        <w:ind w:firstLine="567"/>
        <w:rPr>
          <w:lang w:val="ru-RU"/>
        </w:rPr>
      </w:pPr>
      <w:r>
        <w:t>1) Положення про порядок здійснення авторизації діяльності надавачів фінансових платіжних послуг та обмежених платіжних послуг, затвердженого постановою Правління Національного банку України від 07 жовтня 2022 року № 217 (зі змінами), що додаються</w:t>
      </w:r>
      <w:r>
        <w:rPr>
          <w:lang w:val="ru-RU"/>
        </w:rPr>
        <w:t>;</w:t>
      </w:r>
    </w:p>
    <w:p w14:paraId="26C559C1" w14:textId="77777777" w:rsidR="002C2B5F" w:rsidRDefault="002C2B5F" w:rsidP="002C2B5F">
      <w:pPr>
        <w:spacing w:before="240" w:after="240"/>
        <w:ind w:firstLine="567"/>
      </w:pPr>
      <w:r>
        <w:rPr>
          <w:lang w:val="ru-RU"/>
        </w:rPr>
        <w:t xml:space="preserve">2) </w:t>
      </w:r>
      <w:r>
        <w:t>Положення про авторизацію надавачів фінансових послуг та умови здійснення ними діяльності з надання фінансових послуг, затвердженого постановою Правління Національного банку України від 29 грудня 2023 року № </w:t>
      </w:r>
      <w:r w:rsidRPr="00A1658E">
        <w:t>199 (зі змінами), що додаються.</w:t>
      </w:r>
    </w:p>
    <w:p w14:paraId="7C111A20" w14:textId="77777777" w:rsidR="00501EBB" w:rsidRDefault="002C2B5F" w:rsidP="00C45898">
      <w:pPr>
        <w:spacing w:before="240" w:after="240"/>
        <w:ind w:firstLine="567"/>
      </w:pPr>
      <w:r>
        <w:t xml:space="preserve">3. </w:t>
      </w:r>
      <w:proofErr w:type="spellStart"/>
      <w:r w:rsidR="00501EBB" w:rsidRPr="00501EBB">
        <w:t>Унести</w:t>
      </w:r>
      <w:proofErr w:type="spellEnd"/>
      <w:r w:rsidR="00501EBB" w:rsidRPr="00501EBB">
        <w:t xml:space="preserve"> до постанови Правління Національного банку України від 30 січня 2024 року № 1</w:t>
      </w:r>
      <w:r w:rsidR="00501EBB">
        <w:t>2</w:t>
      </w:r>
      <w:r w:rsidR="00501EBB" w:rsidRPr="00501EBB">
        <w:t xml:space="preserve"> </w:t>
      </w:r>
      <w:r w:rsidR="00501EBB" w:rsidRPr="00865A3A">
        <w:t>“</w:t>
      </w:r>
      <w:r w:rsidR="00501EBB" w:rsidRPr="00501EBB">
        <w:t>Про внесення змін до деяких нормативно-правових актів Національного банку України</w:t>
      </w:r>
      <w:r w:rsidR="00501EBB" w:rsidRPr="00393B8D">
        <w:rPr>
          <w:rFonts w:eastAsiaTheme="minorEastAsia"/>
          <w:color w:val="000000" w:themeColor="text1"/>
          <w:lang w:eastAsia="en-US"/>
        </w:rPr>
        <w:t>”</w:t>
      </w:r>
      <w:r w:rsidR="00501EBB" w:rsidRPr="00501EBB">
        <w:t xml:space="preserve"> такі зміни:</w:t>
      </w:r>
    </w:p>
    <w:p w14:paraId="372435BC" w14:textId="77777777" w:rsidR="00501EBB" w:rsidRDefault="00501EBB" w:rsidP="0018236F">
      <w:pPr>
        <w:ind w:firstLine="567"/>
      </w:pPr>
      <w:r>
        <w:t xml:space="preserve">1) пункт </w:t>
      </w:r>
      <w:r w:rsidR="004905A6">
        <w:t>3</w:t>
      </w:r>
      <w:r>
        <w:t xml:space="preserve"> доповнити новим абзацом такого змісту:</w:t>
      </w:r>
    </w:p>
    <w:p w14:paraId="032E4DBC" w14:textId="77777777" w:rsidR="00501EBB" w:rsidRDefault="00501EBB" w:rsidP="0018236F">
      <w:pPr>
        <w:ind w:firstLine="567"/>
        <w:rPr>
          <w:rFonts w:eastAsiaTheme="minorEastAsia"/>
          <w:color w:val="000000" w:themeColor="text1"/>
          <w:lang w:eastAsia="en-US"/>
        </w:rPr>
      </w:pPr>
      <w:r w:rsidRPr="00865A3A">
        <w:t>“</w:t>
      </w:r>
      <w:r w:rsidR="00E45D12" w:rsidRPr="00E45D12">
        <w:t>Фінансові компанії, які станом на 01 січня 2024 року мали виключно ліцензію на торгівлю валютними цінностями та які до 31 грудня 2023 року звернулися до Національного банку з метою отримання авторизації на здійснення діяльності з надання фінансових платіжних послуг з переказу коштів без відкриття рахунку та/або із здійснення еквайрингу платіжних інструментів без наміру отримати статус платіжної установи</w:t>
      </w:r>
      <w:r w:rsidR="001561D8">
        <w:t> </w:t>
      </w:r>
      <w:r w:rsidR="00E45D12" w:rsidRPr="00E45D12">
        <w:t>/</w:t>
      </w:r>
      <w:r w:rsidR="001561D8">
        <w:t> </w:t>
      </w:r>
      <w:r w:rsidR="00E45D12" w:rsidRPr="00E45D12">
        <w:t>установи електронних грошей та щодо яких Національний банк не прийняв рішення про видачу ліцензії та рішення про включення до Ре</w:t>
      </w:r>
      <w:r w:rsidR="00E45D12">
        <w:t>єстру платіжної інфраструктури</w:t>
      </w:r>
      <w:r w:rsidR="00E45D12" w:rsidRPr="00E45D12">
        <w:t xml:space="preserve">, протягом 10 робочих днів із дати надсилання їм Національним банком повідомлення про переоформлення ліцензії на торгівлю валютними цінностями на ліцензію на </w:t>
      </w:r>
      <w:r w:rsidR="00E45D12" w:rsidRPr="00E45D12">
        <w:lastRenderedPageBreak/>
        <w:t>здійснення валютних операцій в частині торгівлі валютними цінностями в готівковій формі зобов’язані подати до Національного банку заяву про  видачу ліцензії на діяльність фінансової компанії за формою, затвердженою розпорядчим актом Національного банку, розміщеною на сторінці офіційного Інтернет-представництва</w:t>
      </w:r>
      <w:r w:rsidR="00E45D12">
        <w:t xml:space="preserve"> Національного банку, та із </w:t>
      </w:r>
      <w:r w:rsidR="00E45D12" w:rsidRPr="00E45D12">
        <w:t>зазначенням</w:t>
      </w:r>
      <w:r w:rsidR="000B1F17">
        <w:t xml:space="preserve"> </w:t>
      </w:r>
      <w:r w:rsidR="004F6E62">
        <w:t>у</w:t>
      </w:r>
      <w:r w:rsidR="004F6E62" w:rsidRPr="000B1F17">
        <w:t xml:space="preserve"> </w:t>
      </w:r>
      <w:r w:rsidR="000B1F17" w:rsidRPr="000B1F17">
        <w:t>такій заяві серед видів фінансових послуг, які заявник планує надавати</w:t>
      </w:r>
      <w:r w:rsidR="000B1F17">
        <w:t>,</w:t>
      </w:r>
      <w:r w:rsidR="00E45D12" w:rsidRPr="00E45D12">
        <w:t xml:space="preserve"> виключно виду фінансових платіжних послуг, які планує надавати фінансова компанія.</w:t>
      </w:r>
      <w:r w:rsidRPr="00393B8D">
        <w:rPr>
          <w:rFonts w:eastAsiaTheme="minorEastAsia"/>
          <w:color w:val="000000" w:themeColor="text1"/>
          <w:lang w:eastAsia="en-US"/>
        </w:rPr>
        <w:t>”</w:t>
      </w:r>
      <w:r>
        <w:rPr>
          <w:rFonts w:eastAsiaTheme="minorEastAsia"/>
          <w:color w:val="000000" w:themeColor="text1"/>
          <w:lang w:eastAsia="en-US"/>
        </w:rPr>
        <w:t>;</w:t>
      </w:r>
    </w:p>
    <w:p w14:paraId="2268D002" w14:textId="77777777" w:rsidR="00501EBB" w:rsidRDefault="00501EBB" w:rsidP="00C45898">
      <w:pPr>
        <w:spacing w:before="240" w:after="240"/>
        <w:ind w:firstLine="567"/>
        <w:rPr>
          <w:rFonts w:eastAsiaTheme="minorEastAsia"/>
          <w:color w:val="000000" w:themeColor="text1"/>
          <w:lang w:eastAsia="en-US"/>
        </w:rPr>
      </w:pPr>
      <w:r>
        <w:rPr>
          <w:rFonts w:eastAsiaTheme="minorEastAsia"/>
          <w:color w:val="000000" w:themeColor="text1"/>
          <w:lang w:eastAsia="en-US"/>
        </w:rPr>
        <w:t xml:space="preserve">2) абзац перший пункту </w:t>
      </w:r>
      <w:r w:rsidR="004905A6">
        <w:rPr>
          <w:rFonts w:eastAsiaTheme="minorEastAsia"/>
          <w:color w:val="000000" w:themeColor="text1"/>
          <w:lang w:eastAsia="en-US"/>
        </w:rPr>
        <w:t>4</w:t>
      </w:r>
      <w:r>
        <w:rPr>
          <w:rFonts w:eastAsiaTheme="minorEastAsia"/>
          <w:color w:val="000000" w:themeColor="text1"/>
          <w:lang w:eastAsia="en-US"/>
        </w:rPr>
        <w:t xml:space="preserve"> після слів </w:t>
      </w:r>
      <w:r w:rsidRPr="00865A3A">
        <w:t>“</w:t>
      </w:r>
      <w:r w:rsidRPr="00501EBB">
        <w:rPr>
          <w:bCs/>
        </w:rPr>
        <w:t>фінансовою компанією</w:t>
      </w:r>
      <w:r w:rsidRPr="00393B8D">
        <w:rPr>
          <w:rFonts w:eastAsiaTheme="minorEastAsia"/>
          <w:color w:val="000000" w:themeColor="text1"/>
          <w:lang w:eastAsia="en-US"/>
        </w:rPr>
        <w:t>”</w:t>
      </w:r>
      <w:r>
        <w:rPr>
          <w:rFonts w:eastAsiaTheme="minorEastAsia"/>
          <w:color w:val="000000" w:themeColor="text1"/>
          <w:lang w:eastAsia="en-US"/>
        </w:rPr>
        <w:t xml:space="preserve"> доповнити словами </w:t>
      </w:r>
      <w:r w:rsidRPr="00865A3A">
        <w:t>“</w:t>
      </w:r>
      <w:r w:rsidR="00613900">
        <w:t>заяви про</w:t>
      </w:r>
      <w:r w:rsidRPr="00501EBB">
        <w:t xml:space="preserve"> видачу ліцензії на </w:t>
      </w:r>
      <w:r w:rsidR="00613900">
        <w:t>діяльність фінансової</w:t>
      </w:r>
      <w:r w:rsidRPr="00501EBB">
        <w:t xml:space="preserve"> </w:t>
      </w:r>
      <w:r w:rsidR="00613900">
        <w:t>компанії</w:t>
      </w:r>
      <w:r w:rsidRPr="00501EBB">
        <w:t xml:space="preserve"> або</w:t>
      </w:r>
      <w:r w:rsidRPr="00393B8D">
        <w:rPr>
          <w:rFonts w:eastAsiaTheme="minorEastAsia"/>
          <w:color w:val="000000" w:themeColor="text1"/>
          <w:lang w:eastAsia="en-US"/>
        </w:rPr>
        <w:t>”</w:t>
      </w:r>
      <w:r>
        <w:rPr>
          <w:rFonts w:eastAsiaTheme="minorEastAsia"/>
          <w:color w:val="000000" w:themeColor="text1"/>
          <w:lang w:eastAsia="en-US"/>
        </w:rPr>
        <w:t>;</w:t>
      </w:r>
    </w:p>
    <w:p w14:paraId="2A00A4BD" w14:textId="77777777" w:rsidR="00501EBB" w:rsidRDefault="00501EBB" w:rsidP="00501EBB">
      <w:pPr>
        <w:ind w:firstLine="567"/>
        <w:rPr>
          <w:rFonts w:eastAsiaTheme="minorEastAsia"/>
          <w:color w:val="000000" w:themeColor="text1"/>
          <w:lang w:eastAsia="en-US"/>
        </w:rPr>
      </w:pPr>
      <w:r>
        <w:rPr>
          <w:rFonts w:eastAsiaTheme="minorEastAsia"/>
          <w:color w:val="000000" w:themeColor="text1"/>
          <w:lang w:eastAsia="en-US"/>
        </w:rPr>
        <w:t>3) у пункті 5:</w:t>
      </w:r>
    </w:p>
    <w:p w14:paraId="75BCA021" w14:textId="77777777" w:rsidR="00501EBB" w:rsidRDefault="00501EBB" w:rsidP="00501EBB">
      <w:pPr>
        <w:ind w:firstLine="567"/>
        <w:rPr>
          <w:rFonts w:eastAsiaTheme="minorEastAsia"/>
          <w:color w:val="000000" w:themeColor="text1"/>
          <w:lang w:eastAsia="en-US"/>
        </w:rPr>
      </w:pPr>
      <w:r>
        <w:t xml:space="preserve">абзац перший після слів </w:t>
      </w:r>
      <w:r w:rsidR="004F6E62">
        <w:t xml:space="preserve">та цифр </w:t>
      </w:r>
      <w:r w:rsidRPr="00865A3A">
        <w:t>“</w:t>
      </w:r>
      <w:r w:rsidRPr="00501EBB">
        <w:t>до 31 грудня 2023 року, та</w:t>
      </w:r>
      <w:r w:rsidRPr="00393B8D">
        <w:rPr>
          <w:rFonts w:eastAsiaTheme="minorEastAsia"/>
          <w:color w:val="000000" w:themeColor="text1"/>
          <w:lang w:eastAsia="en-US"/>
        </w:rPr>
        <w:t>”</w:t>
      </w:r>
      <w:r>
        <w:rPr>
          <w:rFonts w:eastAsiaTheme="minorEastAsia"/>
          <w:color w:val="000000" w:themeColor="text1"/>
          <w:lang w:eastAsia="en-US"/>
        </w:rPr>
        <w:t xml:space="preserve"> доповнити словами </w:t>
      </w:r>
      <w:r w:rsidRPr="00865A3A">
        <w:t>“</w:t>
      </w:r>
      <w:r w:rsidR="00312C6C">
        <w:t>заяви про</w:t>
      </w:r>
      <w:r w:rsidRPr="00501EBB">
        <w:t xml:space="preserve"> видачу ліцензії на </w:t>
      </w:r>
      <w:r w:rsidR="00603D7E">
        <w:t>діяльність фінансової</w:t>
      </w:r>
      <w:r w:rsidR="00603D7E" w:rsidRPr="00501EBB">
        <w:t xml:space="preserve"> </w:t>
      </w:r>
      <w:r w:rsidR="00603D7E">
        <w:t>компанії</w:t>
      </w:r>
      <w:r w:rsidRPr="00501EBB">
        <w:t xml:space="preserve"> або</w:t>
      </w:r>
      <w:r w:rsidRPr="00393B8D">
        <w:rPr>
          <w:rFonts w:eastAsiaTheme="minorEastAsia"/>
          <w:color w:val="000000" w:themeColor="text1"/>
          <w:lang w:eastAsia="en-US"/>
        </w:rPr>
        <w:t>”</w:t>
      </w:r>
      <w:r>
        <w:rPr>
          <w:rFonts w:eastAsiaTheme="minorEastAsia"/>
          <w:color w:val="000000" w:themeColor="text1"/>
          <w:lang w:eastAsia="en-US"/>
        </w:rPr>
        <w:t>;</w:t>
      </w:r>
    </w:p>
    <w:p w14:paraId="6057F80A" w14:textId="77777777" w:rsidR="00501EBB" w:rsidRDefault="00A734EA" w:rsidP="00501EBB">
      <w:pPr>
        <w:ind w:firstLine="567"/>
      </w:pPr>
      <w:r>
        <w:rPr>
          <w:lang w:val="ru-RU"/>
        </w:rPr>
        <w:t>п</w:t>
      </w:r>
      <w:proofErr w:type="spellStart"/>
      <w:r>
        <w:t>ідпункти</w:t>
      </w:r>
      <w:proofErr w:type="spellEnd"/>
      <w:r>
        <w:t xml:space="preserve"> 1 і 2 викласти в такій редакції:</w:t>
      </w:r>
    </w:p>
    <w:p w14:paraId="29D380C2" w14:textId="77777777" w:rsidR="00A734EA" w:rsidRDefault="00A734EA" w:rsidP="00A734EA">
      <w:pPr>
        <w:ind w:firstLine="567"/>
      </w:pPr>
      <w:r w:rsidRPr="00865A3A">
        <w:t>“</w:t>
      </w:r>
      <w:r>
        <w:t xml:space="preserve">1) про видачу ліцензії на діяльність фінансової компанії або про </w:t>
      </w:r>
      <w:r w:rsidR="00BD0FF1">
        <w:t xml:space="preserve">надання </w:t>
      </w:r>
      <w:r>
        <w:t>погодження зміни обсягу ліцензії (розширення) на діяльність фінансової компанії та включення до такої ліцензії фінансових платіжних послуг з переказу коштів без відкриття рахунку та/або із здійснення еквайрингу платіжних інструментів;</w:t>
      </w:r>
    </w:p>
    <w:p w14:paraId="31FF663F" w14:textId="77777777" w:rsidR="00944980" w:rsidRDefault="00944980" w:rsidP="00A734EA">
      <w:pPr>
        <w:ind w:firstLine="567"/>
      </w:pPr>
    </w:p>
    <w:p w14:paraId="2E025B93" w14:textId="77777777" w:rsidR="00A734EA" w:rsidRDefault="00A734EA" w:rsidP="00A734EA">
      <w:pPr>
        <w:ind w:firstLine="567"/>
        <w:rPr>
          <w:rFonts w:eastAsiaTheme="minorEastAsia"/>
          <w:color w:val="000000" w:themeColor="text1"/>
          <w:lang w:eastAsia="en-US"/>
        </w:rPr>
      </w:pPr>
      <w:r>
        <w:t>2) про відмову у видачі ліцензії на діяльність фінансової компанії або про відмо</w:t>
      </w:r>
      <w:r w:rsidR="00603D7E">
        <w:t>ву</w:t>
      </w:r>
      <w:r>
        <w:t xml:space="preserve"> </w:t>
      </w:r>
      <w:r w:rsidR="001561D8">
        <w:t xml:space="preserve">в </w:t>
      </w:r>
      <w:r>
        <w:t>погодженні зміни обсягу ліцензії (розширення) на діяльність фінансової компанії та включення до такої ліцензії фінансових платіжних послуг з переказу коштів без відкриття рахунку та/або із здійснення еквайрингу платіжних інструментів</w:t>
      </w:r>
      <w:r w:rsidR="00F3191B">
        <w:t>.</w:t>
      </w:r>
      <w:r w:rsidRPr="00393B8D">
        <w:rPr>
          <w:rFonts w:eastAsiaTheme="minorEastAsia"/>
          <w:color w:val="000000" w:themeColor="text1"/>
          <w:lang w:eastAsia="en-US"/>
        </w:rPr>
        <w:t>”</w:t>
      </w:r>
      <w:r>
        <w:rPr>
          <w:rFonts w:eastAsiaTheme="minorEastAsia"/>
          <w:color w:val="000000" w:themeColor="text1"/>
          <w:lang w:eastAsia="en-US"/>
        </w:rPr>
        <w:t>;</w:t>
      </w:r>
    </w:p>
    <w:p w14:paraId="2B7FE454" w14:textId="77777777" w:rsidR="004D5CD0" w:rsidRDefault="00AE51F5" w:rsidP="004D5CD0">
      <w:pPr>
        <w:ind w:firstLine="567"/>
      </w:pPr>
      <w:r>
        <w:t>пункт</w:t>
      </w:r>
      <w:r w:rsidR="004D5CD0">
        <w:t xml:space="preserve"> доповнити </w:t>
      </w:r>
      <w:r>
        <w:t xml:space="preserve">двома </w:t>
      </w:r>
      <w:r w:rsidR="004D5CD0">
        <w:t>новими абзацами такого змісту:</w:t>
      </w:r>
    </w:p>
    <w:p w14:paraId="646740C2" w14:textId="77777777" w:rsidR="004D5CD0" w:rsidRDefault="00AE51F5" w:rsidP="004D5CD0">
      <w:pPr>
        <w:ind w:firstLine="567"/>
      </w:pPr>
      <w:r>
        <w:t>«</w:t>
      </w:r>
      <w:r w:rsidR="004D5CD0" w:rsidRPr="004D5CD0">
        <w:t xml:space="preserve">Рішення про відмову </w:t>
      </w:r>
      <w:r w:rsidR="001561D8">
        <w:t>в</w:t>
      </w:r>
      <w:r w:rsidR="001561D8" w:rsidRPr="004D5CD0">
        <w:t xml:space="preserve"> </w:t>
      </w:r>
      <w:r w:rsidR="004D5CD0" w:rsidRPr="004D5CD0">
        <w:t xml:space="preserve">видачі ліцензії на діяльність фінансової </w:t>
      </w:r>
      <w:r w:rsidR="000B1F17">
        <w:t>компанії приймається з</w:t>
      </w:r>
      <w:r w:rsidR="004D5CD0" w:rsidRPr="004D5CD0">
        <w:t xml:space="preserve"> підстав, визначених у частині сьомій статті 37 Закону України “Про фінансові послуги та фінансові компанії”. </w:t>
      </w:r>
    </w:p>
    <w:p w14:paraId="682C2EF0" w14:textId="77777777" w:rsidR="004D5CD0" w:rsidRPr="004D5CD0" w:rsidRDefault="004D5CD0" w:rsidP="004D5CD0">
      <w:pPr>
        <w:ind w:firstLine="567"/>
      </w:pPr>
      <w:r w:rsidRPr="004D5CD0">
        <w:t xml:space="preserve">Рішення про відмову </w:t>
      </w:r>
      <w:r w:rsidR="00676D68">
        <w:t>в</w:t>
      </w:r>
      <w:r w:rsidR="00676D68" w:rsidRPr="004D5CD0">
        <w:t xml:space="preserve"> </w:t>
      </w:r>
      <w:r w:rsidRPr="004D5CD0">
        <w:t>погодженні зміни обсягу ліцензії (розширення) на діяльність фінансової компанії приймається за наявності підстав, визначених у частині сьомій статті 38 Закону України “Про фінансові послуги та фінансові компанії”.</w:t>
      </w:r>
      <w:r w:rsidR="00AE51F5">
        <w:t>»</w:t>
      </w:r>
      <w:r w:rsidR="001561D8">
        <w:t>;</w:t>
      </w:r>
    </w:p>
    <w:p w14:paraId="02118C93" w14:textId="77777777" w:rsidR="003C0A8E" w:rsidRDefault="003C0A8E" w:rsidP="00A734EA">
      <w:pPr>
        <w:ind w:firstLine="567"/>
        <w:rPr>
          <w:rFonts w:eastAsiaTheme="minorEastAsia"/>
          <w:color w:val="000000" w:themeColor="text1"/>
          <w:lang w:eastAsia="en-US"/>
        </w:rPr>
      </w:pPr>
    </w:p>
    <w:p w14:paraId="764A9FA4" w14:textId="77777777" w:rsidR="00BD0FF1" w:rsidRDefault="003C0A8E" w:rsidP="00A734EA">
      <w:pPr>
        <w:ind w:firstLine="567"/>
      </w:pPr>
      <w:r>
        <w:rPr>
          <w:rFonts w:eastAsiaTheme="minorEastAsia"/>
          <w:color w:val="000000" w:themeColor="text1"/>
          <w:lang w:eastAsia="en-US"/>
        </w:rPr>
        <w:t xml:space="preserve">4) </w:t>
      </w:r>
      <w:r>
        <w:t>абзац перший</w:t>
      </w:r>
      <w:r w:rsidR="006A294D">
        <w:t>, підпункт 1 пункту 6</w:t>
      </w:r>
      <w:r>
        <w:t xml:space="preserve"> </w:t>
      </w:r>
      <w:r w:rsidR="00BD0FF1">
        <w:t xml:space="preserve">викласти </w:t>
      </w:r>
      <w:r w:rsidR="004F6E62">
        <w:t>в</w:t>
      </w:r>
      <w:r w:rsidR="00BD0FF1">
        <w:t xml:space="preserve"> такій редакції:</w:t>
      </w:r>
    </w:p>
    <w:p w14:paraId="27DB5848" w14:textId="77777777" w:rsidR="003C0A8E" w:rsidRDefault="003C0A8E" w:rsidP="00A734EA">
      <w:pPr>
        <w:ind w:firstLine="567"/>
        <w:rPr>
          <w:rFonts w:eastAsiaTheme="minorEastAsia"/>
          <w:color w:val="000000" w:themeColor="text1"/>
          <w:lang w:eastAsia="en-US"/>
        </w:rPr>
      </w:pPr>
      <w:r w:rsidRPr="00865A3A">
        <w:t>“</w:t>
      </w:r>
      <w:r w:rsidR="004F6E62">
        <w:t>6. </w:t>
      </w:r>
      <w:r w:rsidR="00BD0FF1" w:rsidRPr="00BD0FF1">
        <w:t>Національний банк у разі прийняття рішення про видачу ліцензії на діяльність фінансової компанії або про надання погодження зміни обсягу ліцензії (розширення) на діяльність фінансової компанії вносить запис про фінансову компанію до:</w:t>
      </w:r>
    </w:p>
    <w:p w14:paraId="24D69CBF" w14:textId="77777777" w:rsidR="00D579AE" w:rsidRDefault="00D579AE" w:rsidP="00A734EA">
      <w:pPr>
        <w:ind w:firstLine="567"/>
      </w:pPr>
    </w:p>
    <w:p w14:paraId="58481604" w14:textId="77777777" w:rsidR="003C0A8E" w:rsidRDefault="003C0A8E" w:rsidP="00A734EA">
      <w:pPr>
        <w:ind w:firstLine="567"/>
        <w:rPr>
          <w:rFonts w:eastAsiaTheme="minorEastAsia"/>
          <w:color w:val="000000" w:themeColor="text1"/>
          <w:lang w:eastAsia="en-US"/>
        </w:rPr>
      </w:pPr>
      <w:r w:rsidRPr="003C0A8E">
        <w:t xml:space="preserve">1) Державного реєстру фінансових установ </w:t>
      </w:r>
      <w:r w:rsidR="004F6E62">
        <w:t>−</w:t>
      </w:r>
      <w:r w:rsidR="004F6E62" w:rsidRPr="003C0A8E">
        <w:t xml:space="preserve"> </w:t>
      </w:r>
      <w:r w:rsidRPr="003C0A8E">
        <w:t xml:space="preserve">щодо права надання відповідних фінансових послуг разом із правом надавати фінансові платіжні </w:t>
      </w:r>
      <w:r w:rsidRPr="003C0A8E">
        <w:lastRenderedPageBreak/>
        <w:t>послуги із здійснення еквайрингу платіжних інструментів та/або з переказу коштів без відкриття рахунку або щодо права надання виключно відповідних фінансових платіжних послуг із здійснення еквайрингу платіжних інструментів та/або з переказу коштів без відкриття рахунку;</w:t>
      </w:r>
      <w:r w:rsidRPr="00393B8D">
        <w:rPr>
          <w:rFonts w:eastAsiaTheme="minorEastAsia"/>
          <w:color w:val="000000" w:themeColor="text1"/>
          <w:lang w:eastAsia="en-US"/>
        </w:rPr>
        <w:t>”</w:t>
      </w:r>
      <w:r>
        <w:rPr>
          <w:rFonts w:eastAsiaTheme="minorEastAsia"/>
          <w:color w:val="000000" w:themeColor="text1"/>
          <w:lang w:eastAsia="en-US"/>
        </w:rPr>
        <w:t>;</w:t>
      </w:r>
    </w:p>
    <w:p w14:paraId="60816DFE" w14:textId="77777777" w:rsidR="003C0A8E" w:rsidRDefault="003C0A8E" w:rsidP="00A734EA">
      <w:pPr>
        <w:ind w:firstLine="567"/>
        <w:rPr>
          <w:rFonts w:eastAsiaTheme="minorEastAsia"/>
          <w:color w:val="000000" w:themeColor="text1"/>
          <w:lang w:eastAsia="en-US"/>
        </w:rPr>
      </w:pPr>
    </w:p>
    <w:p w14:paraId="6065A19B" w14:textId="77777777" w:rsidR="004D5CD0" w:rsidRDefault="003C0A8E" w:rsidP="00A1658E">
      <w:pPr>
        <w:ind w:firstLine="567"/>
        <w:rPr>
          <w:rFonts w:eastAsiaTheme="minorEastAsia"/>
          <w:color w:val="000000" w:themeColor="text1"/>
          <w:lang w:eastAsia="en-US"/>
        </w:rPr>
      </w:pPr>
      <w:r>
        <w:rPr>
          <w:rFonts w:eastAsiaTheme="minorEastAsia"/>
          <w:color w:val="000000" w:themeColor="text1"/>
          <w:lang w:eastAsia="en-US"/>
        </w:rPr>
        <w:t>5) пункт 7</w:t>
      </w:r>
      <w:r w:rsidR="00BD0FF1">
        <w:rPr>
          <w:rFonts w:eastAsiaTheme="minorEastAsia"/>
          <w:color w:val="000000" w:themeColor="text1"/>
          <w:lang w:eastAsia="en-US"/>
        </w:rPr>
        <w:t xml:space="preserve"> викласти </w:t>
      </w:r>
      <w:r w:rsidR="004F6E62">
        <w:rPr>
          <w:rFonts w:eastAsiaTheme="minorEastAsia"/>
          <w:color w:val="000000" w:themeColor="text1"/>
          <w:lang w:eastAsia="en-US"/>
        </w:rPr>
        <w:t>в</w:t>
      </w:r>
      <w:r w:rsidR="00BD0FF1">
        <w:rPr>
          <w:rFonts w:eastAsiaTheme="minorEastAsia"/>
          <w:color w:val="000000" w:themeColor="text1"/>
          <w:lang w:eastAsia="en-US"/>
        </w:rPr>
        <w:t xml:space="preserve"> такій редакції</w:t>
      </w:r>
      <w:r w:rsidR="004D5CD0">
        <w:rPr>
          <w:rFonts w:eastAsiaTheme="minorEastAsia"/>
          <w:color w:val="000000" w:themeColor="text1"/>
          <w:lang w:eastAsia="en-US"/>
        </w:rPr>
        <w:t>:</w:t>
      </w:r>
    </w:p>
    <w:p w14:paraId="35F5AC93" w14:textId="77777777" w:rsidR="00BD0FF1" w:rsidRDefault="00BD0FF1" w:rsidP="00BD0FF1">
      <w:pPr>
        <w:ind w:firstLine="567"/>
        <w:rPr>
          <w:rFonts w:eastAsiaTheme="minorEastAsia"/>
          <w:color w:val="000000" w:themeColor="text1"/>
          <w:lang w:eastAsia="en-US"/>
        </w:rPr>
      </w:pPr>
      <w:r>
        <w:t>«</w:t>
      </w:r>
      <w:r w:rsidRPr="00BD0FF1">
        <w:rPr>
          <w:rFonts w:eastAsiaTheme="minorEastAsia"/>
          <w:color w:val="000000" w:themeColor="text1"/>
          <w:lang w:eastAsia="en-US"/>
        </w:rPr>
        <w:t>7. Національний банк протягом трьох робочих днів після прийняття рішення про видачу ліцензії на діяльність фінансової компанії або про надання погодження зміни обсягу ліцензії (розширення) на діяльність фінансової компанії повідомляє про це фінансову компанію шляхом надсилання витягу з Державного реєстру фінансових установ (у формі електронного документа), оформленого за формою, затвердженою розпорядчим актом Національного банку та розміщеною на сторінці офіційного Інтернет-представництва Національного банку, або в паперовій формі</w:t>
      </w:r>
      <w:r>
        <w:rPr>
          <w:rFonts w:eastAsiaTheme="minorEastAsia"/>
          <w:color w:val="000000" w:themeColor="text1"/>
          <w:lang w:eastAsia="en-US"/>
        </w:rPr>
        <w:t>.</w:t>
      </w:r>
    </w:p>
    <w:p w14:paraId="2CEA4125" w14:textId="77777777" w:rsidR="00BD0FF1" w:rsidRDefault="00BD0FF1" w:rsidP="00BD0FF1">
      <w:pPr>
        <w:ind w:firstLine="567"/>
        <w:rPr>
          <w:rFonts w:eastAsiaTheme="minorEastAsia"/>
          <w:color w:val="000000" w:themeColor="text1"/>
          <w:lang w:eastAsia="en-US"/>
        </w:rPr>
      </w:pPr>
      <w:r w:rsidRPr="00BD0FF1">
        <w:rPr>
          <w:rFonts w:eastAsiaTheme="minorEastAsia"/>
          <w:color w:val="000000" w:themeColor="text1"/>
          <w:lang w:eastAsia="en-US"/>
        </w:rPr>
        <w:t xml:space="preserve">Національний банк повідомляє заявника про прийняте рішення про відмову у видачі ліцензії на діяльність фінансової компанії у порядку, передбаченому </w:t>
      </w:r>
      <w:r w:rsidR="004F6E62">
        <w:rPr>
          <w:rFonts w:eastAsiaTheme="minorEastAsia"/>
          <w:color w:val="000000" w:themeColor="text1"/>
          <w:lang w:eastAsia="en-US"/>
        </w:rPr>
        <w:t>в</w:t>
      </w:r>
      <w:r w:rsidR="004F6E62" w:rsidRPr="00BD0FF1">
        <w:rPr>
          <w:rFonts w:eastAsiaTheme="minorEastAsia"/>
          <w:color w:val="000000" w:themeColor="text1"/>
          <w:lang w:eastAsia="en-US"/>
        </w:rPr>
        <w:t xml:space="preserve"> </w:t>
      </w:r>
      <w:r w:rsidRPr="00BD0FF1">
        <w:rPr>
          <w:rFonts w:eastAsiaTheme="minorEastAsia"/>
          <w:color w:val="000000" w:themeColor="text1"/>
          <w:lang w:eastAsia="en-US"/>
        </w:rPr>
        <w:t xml:space="preserve">частині шостій статті 37 Закону України “Про фінансові </w:t>
      </w:r>
      <w:r>
        <w:rPr>
          <w:rFonts w:eastAsiaTheme="minorEastAsia"/>
          <w:color w:val="000000" w:themeColor="text1"/>
          <w:lang w:eastAsia="en-US"/>
        </w:rPr>
        <w:t>послуги та фінансові компанії”.</w:t>
      </w:r>
    </w:p>
    <w:p w14:paraId="31D1F5B2" w14:textId="77777777" w:rsidR="002C2B5F" w:rsidRPr="002C2B5F" w:rsidRDefault="00BD0FF1" w:rsidP="00A256D6">
      <w:pPr>
        <w:ind w:firstLine="567"/>
        <w:rPr>
          <w:rFonts w:eastAsiaTheme="minorEastAsia"/>
          <w:color w:val="000000" w:themeColor="text1"/>
          <w:lang w:eastAsia="en-US"/>
        </w:rPr>
      </w:pPr>
      <w:r w:rsidRPr="00BD0FF1">
        <w:rPr>
          <w:rFonts w:eastAsiaTheme="minorEastAsia"/>
          <w:color w:val="000000" w:themeColor="text1"/>
          <w:lang w:eastAsia="en-US"/>
        </w:rPr>
        <w:t xml:space="preserve">Національний банк повідомляє заявника про прийняте рішення про відмову </w:t>
      </w:r>
      <w:r w:rsidR="004F6E62">
        <w:rPr>
          <w:rFonts w:eastAsiaTheme="minorEastAsia"/>
          <w:color w:val="000000" w:themeColor="text1"/>
          <w:lang w:eastAsia="en-US"/>
        </w:rPr>
        <w:t>в</w:t>
      </w:r>
      <w:r w:rsidR="004F6E62" w:rsidRPr="00BD0FF1">
        <w:rPr>
          <w:rFonts w:eastAsiaTheme="minorEastAsia"/>
          <w:color w:val="000000" w:themeColor="text1"/>
          <w:lang w:eastAsia="en-US"/>
        </w:rPr>
        <w:t xml:space="preserve"> </w:t>
      </w:r>
      <w:r w:rsidRPr="00BD0FF1">
        <w:rPr>
          <w:rFonts w:eastAsiaTheme="minorEastAsia"/>
          <w:color w:val="000000" w:themeColor="text1"/>
          <w:lang w:eastAsia="en-US"/>
        </w:rPr>
        <w:t xml:space="preserve">погодженні зміни обсягу ліцензії (розширення) на діяльність фінансової компанії та включення до такої ліцензії фінансових платіжних послуг з переказу коштів без відкриття рахунку та/або із здійснення еквайрингу платіжних інструментів у порядку, передбаченому </w:t>
      </w:r>
      <w:r w:rsidR="004F6E62">
        <w:rPr>
          <w:rFonts w:eastAsiaTheme="minorEastAsia"/>
          <w:color w:val="000000" w:themeColor="text1"/>
          <w:lang w:eastAsia="en-US"/>
        </w:rPr>
        <w:t>в</w:t>
      </w:r>
      <w:r w:rsidR="004F6E62" w:rsidRPr="00BD0FF1">
        <w:rPr>
          <w:rFonts w:eastAsiaTheme="minorEastAsia"/>
          <w:color w:val="000000" w:themeColor="text1"/>
          <w:lang w:eastAsia="en-US"/>
        </w:rPr>
        <w:t xml:space="preserve"> </w:t>
      </w:r>
      <w:r w:rsidRPr="00BD0FF1">
        <w:rPr>
          <w:rFonts w:eastAsiaTheme="minorEastAsia"/>
          <w:color w:val="000000" w:themeColor="text1"/>
          <w:lang w:eastAsia="en-US"/>
        </w:rPr>
        <w:t>частині восьмій статті 38 Закону України “Про фінансові послуги та фінансові компанії”.</w:t>
      </w:r>
      <w:r>
        <w:rPr>
          <w:rFonts w:eastAsiaTheme="minorEastAsia"/>
          <w:color w:val="000000" w:themeColor="text1"/>
          <w:lang w:eastAsia="en-US"/>
        </w:rPr>
        <w:t>».</w:t>
      </w:r>
    </w:p>
    <w:p w14:paraId="5ECB6B8E" w14:textId="77777777" w:rsidR="00765122" w:rsidRDefault="00A2449D" w:rsidP="004344F1">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4</w:t>
      </w:r>
      <w:r w:rsidR="00410EC0">
        <w:rPr>
          <w:rFonts w:eastAsiaTheme="minorEastAsia"/>
          <w:noProof/>
          <w:color w:val="000000" w:themeColor="text1"/>
          <w:lang w:eastAsia="en-US"/>
        </w:rPr>
        <w:t>. </w:t>
      </w:r>
      <w:r w:rsidR="00765122" w:rsidRPr="00765122">
        <w:rPr>
          <w:rFonts w:eastAsiaTheme="minorEastAsia"/>
          <w:noProof/>
          <w:color w:val="000000" w:themeColor="text1"/>
          <w:lang w:eastAsia="en-US"/>
        </w:rPr>
        <w:t>Національний банк</w:t>
      </w:r>
      <w:r w:rsidR="00CF27AE">
        <w:rPr>
          <w:rFonts w:eastAsiaTheme="minorEastAsia"/>
          <w:noProof/>
          <w:color w:val="000000" w:themeColor="text1"/>
          <w:lang w:eastAsia="en-US"/>
        </w:rPr>
        <w:t xml:space="preserve"> України</w:t>
      </w:r>
      <w:r w:rsidR="00765122" w:rsidRPr="00765122">
        <w:rPr>
          <w:rFonts w:eastAsiaTheme="minorEastAsia"/>
          <w:noProof/>
          <w:color w:val="000000" w:themeColor="text1"/>
          <w:lang w:eastAsia="en-US"/>
        </w:rPr>
        <w:t xml:space="preserve"> розглядає документи осіб, подані для здійснення процедур, визначених</w:t>
      </w:r>
      <w:r w:rsidR="00CF27AE">
        <w:rPr>
          <w:rFonts w:eastAsiaTheme="minorEastAsia"/>
          <w:noProof/>
          <w:color w:val="000000" w:themeColor="text1"/>
          <w:lang w:eastAsia="en-US"/>
        </w:rPr>
        <w:t xml:space="preserve"> </w:t>
      </w:r>
      <w:r w:rsidR="00CF27AE" w:rsidRPr="00765122">
        <w:rPr>
          <w:rFonts w:eastAsiaTheme="minorEastAsia"/>
          <w:noProof/>
          <w:color w:val="000000" w:themeColor="text1"/>
          <w:lang w:eastAsia="en-US"/>
        </w:rPr>
        <w:t>Положення</w:t>
      </w:r>
      <w:r w:rsidR="00CF27AE">
        <w:rPr>
          <w:rFonts w:eastAsiaTheme="minorEastAsia"/>
          <w:noProof/>
          <w:color w:val="000000" w:themeColor="text1"/>
          <w:lang w:eastAsia="en-US"/>
        </w:rPr>
        <w:t>м</w:t>
      </w:r>
      <w:r w:rsidR="00CF27AE" w:rsidRPr="00765122">
        <w:rPr>
          <w:rFonts w:eastAsiaTheme="minorEastAsia"/>
          <w:noProof/>
          <w:color w:val="000000" w:themeColor="text1"/>
          <w:lang w:eastAsia="en-US"/>
        </w:rPr>
        <w:t xml:space="preserve"> про порядок здійснення авторизації діяльності надавачів фінансових платіжних послуг та обмежених платіжних послуг, затвердженим постановою Правління Національного банку України від 07 жовтня 2022 року № 217</w:t>
      </w:r>
      <w:r w:rsidR="00CF27AE">
        <w:rPr>
          <w:rFonts w:eastAsiaTheme="minorEastAsia"/>
          <w:noProof/>
          <w:color w:val="000000" w:themeColor="text1"/>
          <w:lang w:eastAsia="en-US"/>
        </w:rPr>
        <w:t xml:space="preserve"> (зі змінами),</w:t>
      </w:r>
      <w:r w:rsidR="00C94322">
        <w:rPr>
          <w:rFonts w:eastAsiaTheme="minorEastAsia"/>
          <w:noProof/>
          <w:color w:val="000000" w:themeColor="text1"/>
          <w:lang w:eastAsia="en-US"/>
        </w:rPr>
        <w:t xml:space="preserve"> </w:t>
      </w:r>
      <w:r w:rsidR="00C94322" w:rsidRPr="00C94322">
        <w:rPr>
          <w:rFonts w:eastAsiaTheme="minorEastAsia"/>
          <w:noProof/>
          <w:color w:val="000000" w:themeColor="text1"/>
          <w:lang w:eastAsia="en-US"/>
        </w:rPr>
        <w:t>постановою Правління Національного банку України від 29 грудня 2023 року № 199 “Про затвердження Положення про авторизацію надавачів фінансових послуг та умови здійснення ними діяльності з надання фінансових послуг”,</w:t>
      </w:r>
      <w:r w:rsidR="00765122" w:rsidRPr="00765122">
        <w:rPr>
          <w:rFonts w:eastAsiaTheme="minorEastAsia"/>
          <w:noProof/>
          <w:color w:val="000000" w:themeColor="text1"/>
          <w:lang w:eastAsia="en-US"/>
        </w:rPr>
        <w:t xml:space="preserve"> Положенням про авторизацію надавачів фінансових послуг та умови здійснення ними діяльності з надання фінансових послуг, затвердженим постановою Правління Національного банку України від 29 грудня 2023 року № 199 (зі змінами), та щодо яких не прийнято рі</w:t>
      </w:r>
      <w:r w:rsidR="00CB3630">
        <w:rPr>
          <w:rFonts w:eastAsiaTheme="minorEastAsia"/>
          <w:noProof/>
          <w:color w:val="000000" w:themeColor="text1"/>
          <w:lang w:eastAsia="en-US"/>
        </w:rPr>
        <w:t>ш</w:t>
      </w:r>
      <w:r w:rsidR="00765122" w:rsidRPr="00765122">
        <w:rPr>
          <w:rFonts w:eastAsiaTheme="minorEastAsia"/>
          <w:noProof/>
          <w:color w:val="000000" w:themeColor="text1"/>
          <w:lang w:eastAsia="en-US"/>
        </w:rPr>
        <w:t>ення, згідно з вимогами та в порядку, визначеному законодавством</w:t>
      </w:r>
      <w:r w:rsidR="00CB3630">
        <w:rPr>
          <w:rFonts w:eastAsiaTheme="minorEastAsia"/>
          <w:noProof/>
          <w:color w:val="000000" w:themeColor="text1"/>
          <w:lang w:eastAsia="en-US"/>
        </w:rPr>
        <w:t xml:space="preserve"> України</w:t>
      </w:r>
      <w:r w:rsidR="00765122" w:rsidRPr="00765122">
        <w:rPr>
          <w:rFonts w:eastAsiaTheme="minorEastAsia"/>
          <w:noProof/>
          <w:color w:val="000000" w:themeColor="text1"/>
          <w:lang w:eastAsia="en-US"/>
        </w:rPr>
        <w:t xml:space="preserve">, з </w:t>
      </w:r>
      <w:r w:rsidR="001561D8">
        <w:rPr>
          <w:rFonts w:eastAsiaTheme="minorEastAsia"/>
          <w:noProof/>
          <w:color w:val="000000" w:themeColor="text1"/>
          <w:lang w:eastAsia="en-US"/>
        </w:rPr>
        <w:t>у</w:t>
      </w:r>
      <w:r w:rsidR="00CB3630">
        <w:rPr>
          <w:rFonts w:eastAsiaTheme="minorEastAsia"/>
          <w:noProof/>
          <w:color w:val="000000" w:themeColor="text1"/>
          <w:lang w:eastAsia="en-US"/>
        </w:rPr>
        <w:t xml:space="preserve">рахуванням змін, </w:t>
      </w:r>
      <w:r w:rsidR="001561D8">
        <w:rPr>
          <w:rFonts w:eastAsiaTheme="minorEastAsia"/>
          <w:noProof/>
          <w:color w:val="000000" w:themeColor="text1"/>
          <w:lang w:eastAsia="en-US"/>
        </w:rPr>
        <w:t>у</w:t>
      </w:r>
      <w:r w:rsidR="00CB3630">
        <w:rPr>
          <w:rFonts w:eastAsiaTheme="minorEastAsia"/>
          <w:noProof/>
          <w:color w:val="000000" w:themeColor="text1"/>
          <w:lang w:eastAsia="en-US"/>
        </w:rPr>
        <w:t>несених цією п</w:t>
      </w:r>
      <w:r w:rsidR="00765122" w:rsidRPr="00765122">
        <w:rPr>
          <w:rFonts w:eastAsiaTheme="minorEastAsia"/>
          <w:noProof/>
          <w:color w:val="000000" w:themeColor="text1"/>
          <w:lang w:eastAsia="en-US"/>
        </w:rPr>
        <w:t>остановою.</w:t>
      </w:r>
    </w:p>
    <w:p w14:paraId="3CEA01C6" w14:textId="77777777" w:rsidR="00410EC0" w:rsidRDefault="00765122" w:rsidP="004344F1">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 xml:space="preserve">5. </w:t>
      </w:r>
      <w:r w:rsidR="00393B8D" w:rsidRPr="00393B8D">
        <w:rPr>
          <w:rFonts w:eastAsiaTheme="minorEastAsia"/>
          <w:noProof/>
          <w:color w:val="000000" w:themeColor="text1"/>
          <w:lang w:eastAsia="en-US"/>
        </w:rPr>
        <w:t>Департаменту методології регулювання діяльності небанківських фінансових установ (Сергій Савчук) після офіційного опублікування довести до відома надавачів фінансових послуг інформац</w:t>
      </w:r>
      <w:r w:rsidR="00393B8D">
        <w:rPr>
          <w:rFonts w:eastAsiaTheme="minorEastAsia"/>
          <w:noProof/>
          <w:color w:val="000000" w:themeColor="text1"/>
          <w:lang w:eastAsia="en-US"/>
        </w:rPr>
        <w:t>ію про прийняття цієї постанови</w:t>
      </w:r>
      <w:r w:rsidR="00410EC0">
        <w:rPr>
          <w:rFonts w:eastAsiaTheme="minorEastAsia"/>
          <w:noProof/>
          <w:color w:val="000000" w:themeColor="text1"/>
          <w:lang w:eastAsia="en-US"/>
        </w:rPr>
        <w:t>.</w:t>
      </w:r>
    </w:p>
    <w:p w14:paraId="7852E4F0" w14:textId="77777777" w:rsidR="00410EC0" w:rsidRDefault="00765122" w:rsidP="004344F1">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lastRenderedPageBreak/>
        <w:t>6</w:t>
      </w:r>
      <w:r w:rsidR="00410EC0">
        <w:rPr>
          <w:rFonts w:eastAsiaTheme="minorEastAsia"/>
          <w:noProof/>
          <w:color w:val="000000" w:themeColor="text1"/>
          <w:lang w:eastAsia="en-US"/>
        </w:rPr>
        <w:t>. </w:t>
      </w:r>
      <w:r w:rsidR="00393B8D">
        <w:t>Постанова набирає чинності з дня, наступного за днем її офіційного опублікування</w:t>
      </w:r>
      <w:r w:rsidR="00410EC0">
        <w:rPr>
          <w:rFonts w:eastAsiaTheme="minorEastAsia"/>
          <w:noProof/>
          <w:color w:val="000000" w:themeColor="text1"/>
          <w:lang w:eastAsia="en-US"/>
        </w:rPr>
        <w:t>.</w:t>
      </w: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393B8D" w:rsidRPr="00CD0CD4" w14:paraId="74FC8732" w14:textId="77777777" w:rsidTr="00CD3FBB">
        <w:tc>
          <w:tcPr>
            <w:tcW w:w="5387" w:type="dxa"/>
            <w:vAlign w:val="bottom"/>
          </w:tcPr>
          <w:p w14:paraId="1F25CD7D" w14:textId="77777777" w:rsidR="00393B8D" w:rsidRPr="00CD0CD4" w:rsidRDefault="00393B8D" w:rsidP="00CD3FBB">
            <w:pPr>
              <w:autoSpaceDE w:val="0"/>
              <w:autoSpaceDN w:val="0"/>
              <w:ind w:left="-111"/>
              <w:jc w:val="left"/>
            </w:pPr>
            <w:r>
              <w:t>Голова</w:t>
            </w:r>
          </w:p>
        </w:tc>
        <w:tc>
          <w:tcPr>
            <w:tcW w:w="4252" w:type="dxa"/>
            <w:vAlign w:val="bottom"/>
          </w:tcPr>
          <w:p w14:paraId="08490975" w14:textId="77777777" w:rsidR="00393B8D" w:rsidRPr="00CD0CD4" w:rsidRDefault="00393B8D" w:rsidP="00CD3FBB">
            <w:pPr>
              <w:tabs>
                <w:tab w:val="left" w:pos="7020"/>
                <w:tab w:val="left" w:pos="7200"/>
              </w:tabs>
              <w:autoSpaceDE w:val="0"/>
              <w:autoSpaceDN w:val="0"/>
              <w:ind w:left="32"/>
              <w:jc w:val="right"/>
            </w:pPr>
            <w:r w:rsidRPr="003C4DF4">
              <w:t>Андрій ПИШНИЙ</w:t>
            </w:r>
          </w:p>
        </w:tc>
      </w:tr>
    </w:tbl>
    <w:p w14:paraId="16DB8420" w14:textId="77777777" w:rsidR="004344F1" w:rsidRDefault="004344F1" w:rsidP="00CA59B5">
      <w:pPr>
        <w:jc w:val="left"/>
      </w:pPr>
    </w:p>
    <w:p w14:paraId="7E6875F2" w14:textId="77777777" w:rsidR="00196FD7" w:rsidRDefault="00196FD7" w:rsidP="00CA59B5">
      <w:pPr>
        <w:jc w:val="left"/>
      </w:pPr>
    </w:p>
    <w:p w14:paraId="0881B935" w14:textId="77777777" w:rsidR="002952BC" w:rsidRDefault="00393B8D" w:rsidP="00CA59B5">
      <w:pPr>
        <w:jc w:val="left"/>
      </w:pPr>
      <w:r w:rsidRPr="00CD0CD4">
        <w:t>Інд.</w:t>
      </w:r>
      <w:r w:rsidRPr="00CD0CD4">
        <w:rPr>
          <w:sz w:val="22"/>
          <w:szCs w:val="22"/>
        </w:rPr>
        <w:t xml:space="preserve"> </w:t>
      </w:r>
      <w:r>
        <w:t>33</w:t>
      </w:r>
    </w:p>
    <w:p w14:paraId="73AAD621" w14:textId="77777777" w:rsidR="00A2449D" w:rsidRDefault="00A2449D" w:rsidP="00CA59B5">
      <w:pPr>
        <w:jc w:val="left"/>
      </w:pPr>
    </w:p>
    <w:p w14:paraId="7BE5B2CF" w14:textId="77777777" w:rsidR="00A1658E" w:rsidRDefault="00A1658E">
      <w:pPr>
        <w:spacing w:after="200" w:line="276" w:lineRule="auto"/>
        <w:jc w:val="left"/>
      </w:pPr>
      <w:r>
        <w:br w:type="page"/>
      </w:r>
    </w:p>
    <w:p w14:paraId="3609B519" w14:textId="77777777" w:rsidR="00511613" w:rsidRDefault="00511613" w:rsidP="00A1658E">
      <w:pPr>
        <w:ind w:firstLine="5954"/>
        <w:jc w:val="left"/>
        <w:rPr>
          <w:color w:val="000000" w:themeColor="text1"/>
        </w:rPr>
        <w:sectPr w:rsidR="00511613" w:rsidSect="00B930E3">
          <w:headerReference w:type="default" r:id="rId14"/>
          <w:pgSz w:w="11906" w:h="16838" w:code="9"/>
          <w:pgMar w:top="567" w:right="567" w:bottom="1701" w:left="1701" w:header="709" w:footer="709" w:gutter="0"/>
          <w:cols w:space="708"/>
          <w:titlePg/>
          <w:docGrid w:linePitch="381"/>
        </w:sectPr>
      </w:pPr>
    </w:p>
    <w:p w14:paraId="2D754A56" w14:textId="77777777" w:rsidR="00A1658E" w:rsidRPr="001F3BC9" w:rsidRDefault="00A1658E" w:rsidP="00A1658E">
      <w:pPr>
        <w:ind w:firstLine="5954"/>
        <w:jc w:val="left"/>
        <w:rPr>
          <w:color w:val="000000" w:themeColor="text1"/>
        </w:rPr>
      </w:pPr>
      <w:r w:rsidRPr="001F3BC9">
        <w:rPr>
          <w:color w:val="000000" w:themeColor="text1"/>
        </w:rPr>
        <w:lastRenderedPageBreak/>
        <w:t>ЗАТВЕРДЖЕНО</w:t>
      </w:r>
    </w:p>
    <w:p w14:paraId="07B19F4F" w14:textId="77777777" w:rsidR="00A1658E" w:rsidRPr="001F3BC9" w:rsidRDefault="00A1658E" w:rsidP="00A1658E">
      <w:pPr>
        <w:ind w:firstLine="5954"/>
        <w:jc w:val="left"/>
        <w:rPr>
          <w:color w:val="000000" w:themeColor="text1"/>
        </w:rPr>
      </w:pPr>
      <w:r w:rsidRPr="001F3BC9">
        <w:rPr>
          <w:color w:val="000000" w:themeColor="text1"/>
        </w:rPr>
        <w:t>Постанова Правління</w:t>
      </w:r>
    </w:p>
    <w:p w14:paraId="443959EA" w14:textId="77777777" w:rsidR="00A1658E" w:rsidRPr="001F3BC9" w:rsidRDefault="00A1658E" w:rsidP="00A1658E">
      <w:pPr>
        <w:ind w:firstLine="5954"/>
        <w:jc w:val="left"/>
        <w:rPr>
          <w:color w:val="000000" w:themeColor="text1"/>
        </w:rPr>
      </w:pPr>
      <w:r w:rsidRPr="001F3BC9">
        <w:rPr>
          <w:color w:val="000000" w:themeColor="text1"/>
        </w:rPr>
        <w:t>Національного банку України</w:t>
      </w:r>
    </w:p>
    <w:p w14:paraId="673B3308" w14:textId="5150AFAB" w:rsidR="00A1658E" w:rsidRPr="001F3BC9" w:rsidRDefault="00137568" w:rsidP="00137568">
      <w:pPr>
        <w:ind w:left="5387"/>
        <w:jc w:val="center"/>
        <w:rPr>
          <w:color w:val="000000" w:themeColor="text1"/>
        </w:rPr>
      </w:pPr>
      <w:r>
        <w:rPr>
          <w:color w:val="000000" w:themeColor="text1"/>
        </w:rPr>
        <w:t>25 травня 2024 року № 61</w:t>
      </w:r>
    </w:p>
    <w:p w14:paraId="6521AF9E" w14:textId="77777777" w:rsidR="00A1658E" w:rsidRPr="00E67B41" w:rsidRDefault="00A1658E" w:rsidP="00A1658E">
      <w:pPr>
        <w:spacing w:before="240" w:after="240"/>
        <w:ind w:firstLine="567"/>
        <w:jc w:val="center"/>
        <w:rPr>
          <w:rFonts w:eastAsiaTheme="minorEastAsia"/>
          <w:noProof/>
          <w:color w:val="000000" w:themeColor="text1"/>
          <w:lang w:eastAsia="en-US"/>
        </w:rPr>
      </w:pPr>
      <w:r>
        <w:rPr>
          <w:rFonts w:eastAsiaTheme="minorEastAsia"/>
          <w:noProof/>
          <w:color w:val="000000" w:themeColor="text1"/>
          <w:lang w:val="ru-RU" w:eastAsia="en-US"/>
        </w:rPr>
        <w:t>Зм</w:t>
      </w:r>
      <w:r>
        <w:rPr>
          <w:rFonts w:eastAsiaTheme="minorEastAsia"/>
          <w:noProof/>
          <w:color w:val="000000" w:themeColor="text1"/>
          <w:lang w:eastAsia="en-US"/>
        </w:rPr>
        <w:t xml:space="preserve">іни до </w:t>
      </w:r>
      <w:r w:rsidRPr="00E67B41">
        <w:rPr>
          <w:rFonts w:eastAsiaTheme="minorEastAsia"/>
          <w:noProof/>
          <w:color w:val="000000" w:themeColor="text1"/>
          <w:lang w:eastAsia="en-US"/>
        </w:rPr>
        <w:t>Положення про порядок здійснення авторизації діяльності надавачів фінансових платіжних послуг та обмежених платіжних послуг</w:t>
      </w:r>
    </w:p>
    <w:p w14:paraId="585B27F3" w14:textId="77777777" w:rsidR="00A1658E" w:rsidRDefault="00A1658E" w:rsidP="00A1658E">
      <w:pPr>
        <w:ind w:firstLine="567"/>
        <w:rPr>
          <w:rFonts w:eastAsiaTheme="minorEastAsia"/>
          <w:noProof/>
          <w:color w:val="000000" w:themeColor="text1"/>
          <w:lang w:eastAsia="en-US"/>
        </w:rPr>
      </w:pPr>
      <w:r>
        <w:rPr>
          <w:rFonts w:eastAsiaTheme="minorEastAsia"/>
          <w:noProof/>
          <w:color w:val="000000" w:themeColor="text1"/>
          <w:lang w:eastAsia="en-US"/>
        </w:rPr>
        <w:t xml:space="preserve">1. </w:t>
      </w:r>
      <w:r>
        <w:rPr>
          <w:rFonts w:eastAsiaTheme="minorEastAsia"/>
          <w:noProof/>
          <w:color w:val="000000" w:themeColor="text1"/>
          <w:lang w:val="ru-RU" w:eastAsia="en-US"/>
        </w:rPr>
        <w:t>У</w:t>
      </w:r>
      <w:r>
        <w:rPr>
          <w:rFonts w:eastAsiaTheme="minorEastAsia"/>
          <w:noProof/>
          <w:color w:val="000000" w:themeColor="text1"/>
          <w:lang w:eastAsia="en-US"/>
        </w:rPr>
        <w:t xml:space="preserve"> пункті 75 розділу </w:t>
      </w:r>
      <w:r>
        <w:rPr>
          <w:rFonts w:eastAsiaTheme="minorEastAsia"/>
          <w:noProof/>
          <w:color w:val="000000" w:themeColor="text1"/>
          <w:lang w:val="en-US" w:eastAsia="en-US"/>
        </w:rPr>
        <w:t>V</w:t>
      </w:r>
      <w:r>
        <w:rPr>
          <w:rFonts w:eastAsiaTheme="minorEastAsia"/>
          <w:noProof/>
          <w:color w:val="000000" w:themeColor="text1"/>
          <w:lang w:eastAsia="en-US"/>
        </w:rPr>
        <w:t>:</w:t>
      </w:r>
    </w:p>
    <w:p w14:paraId="3C18702A" w14:textId="77777777" w:rsidR="00A1658E" w:rsidRPr="00D32765" w:rsidRDefault="00A1658E" w:rsidP="00A1658E">
      <w:pPr>
        <w:ind w:firstLine="567"/>
        <w:rPr>
          <w:rFonts w:eastAsiaTheme="minorEastAsia"/>
          <w:noProof/>
          <w:color w:val="000000" w:themeColor="text1"/>
          <w:lang w:eastAsia="en-US"/>
        </w:rPr>
      </w:pPr>
    </w:p>
    <w:p w14:paraId="1093E1C3" w14:textId="77777777" w:rsidR="00A1658E" w:rsidRPr="00A1658E" w:rsidRDefault="00A1658E" w:rsidP="00A1658E">
      <w:pPr>
        <w:ind w:firstLine="567"/>
        <w:rPr>
          <w:color w:val="000000" w:themeColor="text1"/>
        </w:rPr>
      </w:pPr>
      <w:r w:rsidRPr="00A1658E">
        <w:rPr>
          <w:rFonts w:eastAsiaTheme="minorEastAsia"/>
          <w:noProof/>
          <w:color w:val="000000" w:themeColor="text1"/>
          <w:lang w:eastAsia="en-US"/>
        </w:rPr>
        <w:t xml:space="preserve">1) у підпунктах 1, 2, 4, 5 </w:t>
      </w:r>
      <w:r w:rsidRPr="00A1658E">
        <w:rPr>
          <w:color w:val="000000" w:themeColor="text1"/>
          <w:lang w:val="ru-RU"/>
        </w:rPr>
        <w:t xml:space="preserve">слова </w:t>
      </w:r>
      <w:r w:rsidRPr="00A1658E">
        <w:rPr>
          <w:color w:val="000000" w:themeColor="text1"/>
        </w:rPr>
        <w:t>“</w:t>
      </w:r>
      <w:r w:rsidRPr="00A1658E">
        <w:rPr>
          <w:color w:val="000000" w:themeColor="text1"/>
          <w:lang w:val="ru-RU"/>
        </w:rPr>
        <w:t xml:space="preserve">на посадах </w:t>
      </w:r>
      <w:proofErr w:type="spellStart"/>
      <w:r w:rsidRPr="00A1658E">
        <w:rPr>
          <w:color w:val="000000" w:themeColor="text1"/>
          <w:lang w:val="ru-RU"/>
        </w:rPr>
        <w:t>керівників</w:t>
      </w:r>
      <w:proofErr w:type="spellEnd"/>
      <w:r w:rsidRPr="00A1658E">
        <w:rPr>
          <w:color w:val="000000" w:themeColor="text1"/>
        </w:rPr>
        <w:t>” замінити словами “на керівних посадах”;</w:t>
      </w:r>
    </w:p>
    <w:p w14:paraId="1448BBE7" w14:textId="77777777" w:rsidR="00A1658E" w:rsidRPr="00A1658E" w:rsidRDefault="00A1658E" w:rsidP="00A1658E">
      <w:pPr>
        <w:ind w:firstLine="567"/>
        <w:rPr>
          <w:color w:val="000000" w:themeColor="text1"/>
        </w:rPr>
      </w:pPr>
    </w:p>
    <w:p w14:paraId="455D3A06" w14:textId="77777777" w:rsidR="00A1658E" w:rsidRPr="00A1658E" w:rsidRDefault="00A1658E" w:rsidP="00A1658E">
      <w:pPr>
        <w:ind w:firstLine="567"/>
        <w:rPr>
          <w:color w:val="000000" w:themeColor="text1"/>
        </w:rPr>
      </w:pPr>
      <w:r w:rsidRPr="00A1658E">
        <w:rPr>
          <w:color w:val="000000" w:themeColor="text1"/>
        </w:rPr>
        <w:t>2) у підпункті 7 цифри “1, 2”,  “4, 5” замінити відповідно цифрами “1, 4”, “2, 5</w:t>
      </w:r>
      <w:r w:rsidR="00C846EF">
        <w:rPr>
          <w:color w:val="000000" w:themeColor="text1"/>
        </w:rPr>
        <w:t>”.</w:t>
      </w:r>
    </w:p>
    <w:p w14:paraId="2487DF5C" w14:textId="77777777" w:rsidR="00A1658E" w:rsidRPr="00A1658E" w:rsidRDefault="00A1658E" w:rsidP="00A1658E">
      <w:pPr>
        <w:ind w:firstLine="567"/>
        <w:rPr>
          <w:color w:val="000000" w:themeColor="text1"/>
        </w:rPr>
      </w:pPr>
    </w:p>
    <w:p w14:paraId="0B908479" w14:textId="77777777" w:rsidR="00A1658E" w:rsidRPr="00A1658E" w:rsidRDefault="00A1658E" w:rsidP="00A1658E">
      <w:pPr>
        <w:ind w:firstLine="567"/>
      </w:pPr>
      <w:r w:rsidRPr="00A1658E">
        <w:t xml:space="preserve">2. </w:t>
      </w:r>
      <w:r w:rsidRPr="00A1658E">
        <w:rPr>
          <w:lang w:val="ru-RU"/>
        </w:rPr>
        <w:t>У</w:t>
      </w:r>
      <w:r w:rsidRPr="00A1658E">
        <w:t xml:space="preserve"> розділі ХІV:</w:t>
      </w:r>
    </w:p>
    <w:p w14:paraId="4236C456" w14:textId="77777777" w:rsidR="00A1658E" w:rsidRPr="00A1658E" w:rsidRDefault="00A1658E" w:rsidP="00A1658E">
      <w:pPr>
        <w:ind w:firstLine="567"/>
      </w:pPr>
    </w:p>
    <w:p w14:paraId="4A1701CA" w14:textId="77777777" w:rsidR="00A1658E" w:rsidRPr="00A1658E" w:rsidRDefault="00A1658E" w:rsidP="00A1658E">
      <w:pPr>
        <w:ind w:firstLine="567"/>
      </w:pPr>
      <w:r w:rsidRPr="00A1658E">
        <w:t>1) пункт 157 доповнити словами “, яка вплинула або могла вплинути на прийняття Національним банком рішення”;</w:t>
      </w:r>
    </w:p>
    <w:p w14:paraId="6FAC8775" w14:textId="77777777" w:rsidR="00A1658E" w:rsidRPr="00A1658E" w:rsidRDefault="00A1658E" w:rsidP="00A1658E">
      <w:pPr>
        <w:ind w:firstLine="567"/>
      </w:pPr>
    </w:p>
    <w:p w14:paraId="48D594FB" w14:textId="77777777" w:rsidR="00A1658E" w:rsidRPr="00CE1C87" w:rsidRDefault="00A1658E" w:rsidP="00A1658E">
      <w:pPr>
        <w:ind w:firstLine="567"/>
      </w:pPr>
      <w:r w:rsidRPr="00A1658E">
        <w:t>2)</w:t>
      </w:r>
      <w:r>
        <w:t xml:space="preserve"> підпункт 1 пункту 158 доповнити </w:t>
      </w:r>
      <w:proofErr w:type="spellStart"/>
      <w:r>
        <w:rPr>
          <w:lang w:val="ru-RU"/>
        </w:rPr>
        <w:t>чотирма</w:t>
      </w:r>
      <w:proofErr w:type="spellEnd"/>
      <w:r>
        <w:rPr>
          <w:lang w:val="ru-RU"/>
        </w:rPr>
        <w:t xml:space="preserve"> </w:t>
      </w:r>
      <w:r>
        <w:t xml:space="preserve">новими </w:t>
      </w:r>
      <w:r w:rsidRPr="00CE1C87">
        <w:t>абзацами такого змісту:</w:t>
      </w:r>
    </w:p>
    <w:p w14:paraId="44C1363A" w14:textId="77777777" w:rsidR="00A1658E" w:rsidRDefault="00A1658E" w:rsidP="00A1658E">
      <w:pPr>
        <w:ind w:firstLine="567"/>
      </w:pPr>
      <w:r w:rsidRPr="00CE1C87">
        <w:t>“</w:t>
      </w:r>
      <w:r>
        <w:t>оригіналу довідки компетентного органу країни</w:t>
      </w:r>
      <w:r w:rsidR="00450FC1">
        <w:t> </w:t>
      </w:r>
      <w:r>
        <w:t>/</w:t>
      </w:r>
      <w:r w:rsidR="00450FC1">
        <w:t> </w:t>
      </w:r>
      <w:r>
        <w:t>країн постійного місця проживання та громадянства фізичної особи про те, що немає або є судимість (виданої не раніше, ніж за місяць до дати подання повного пакета документів);</w:t>
      </w:r>
    </w:p>
    <w:p w14:paraId="434A2F21" w14:textId="77777777" w:rsidR="00A1658E" w:rsidRDefault="00A1658E" w:rsidP="00A1658E">
      <w:pPr>
        <w:ind w:firstLine="567"/>
      </w:pPr>
      <w:r>
        <w:t>оригіналу довідки уповноваженого органу про те є чи немає в особи, ділова репутація якої оцінюється, заборгованості зі сплати податків, зборів станом на будь-яку дату протягом двох тижнів, що передують даті одержання повного пакета документів;</w:t>
      </w:r>
    </w:p>
    <w:p w14:paraId="0FFED996" w14:textId="77777777" w:rsidR="00A1658E" w:rsidRDefault="00A1658E" w:rsidP="00A1658E">
      <w:pPr>
        <w:ind w:firstLine="567"/>
      </w:pPr>
      <w:r>
        <w:t>оригінали кредитних звітів з кваліфікованих бюро кредитних історій щодо особи, ділова репутація якої оцінюється, станом на будь-яку дату протягом двох тижнів, що передують даті одержання повного пакета документів;</w:t>
      </w:r>
    </w:p>
    <w:p w14:paraId="3EEE05BE" w14:textId="77777777" w:rsidR="00A1658E" w:rsidRPr="004905A6" w:rsidRDefault="00A1658E" w:rsidP="00A1658E">
      <w:pPr>
        <w:ind w:firstLine="567"/>
      </w:pPr>
      <w:r>
        <w:t>оригіналу повідомлення уповноваженого наглядового органу іноземної держави про здійснення нагляду за діяльністю іноземної платіжної установи</w:t>
      </w:r>
      <w:r w:rsidR="00450FC1">
        <w:t> </w:t>
      </w:r>
      <w:r>
        <w:t>/</w:t>
      </w:r>
      <w:r w:rsidR="00450FC1">
        <w:t> </w:t>
      </w:r>
      <w:r>
        <w:t>іноземної установи електронних грошей та відповідність іноземної платіжної установи</w:t>
      </w:r>
      <w:r w:rsidR="00450FC1">
        <w:t> </w:t>
      </w:r>
      <w:r>
        <w:t>/</w:t>
      </w:r>
      <w:r w:rsidR="00450FC1">
        <w:t> </w:t>
      </w:r>
      <w:r>
        <w:t xml:space="preserve">іноземної </w:t>
      </w:r>
      <w:r w:rsidRPr="004905A6">
        <w:t>установи електронних грошей та власників істотної участі в такій установі вимогам до ділової репутації;”.</w:t>
      </w:r>
    </w:p>
    <w:p w14:paraId="4C5F10FB" w14:textId="77777777" w:rsidR="00A1658E" w:rsidRPr="004905A6" w:rsidRDefault="00A1658E" w:rsidP="00A1658E">
      <w:pPr>
        <w:ind w:firstLine="567"/>
      </w:pPr>
    </w:p>
    <w:p w14:paraId="761B478B" w14:textId="77777777" w:rsidR="00A1658E" w:rsidRPr="004905A6" w:rsidRDefault="00A1658E" w:rsidP="00A1658E">
      <w:pPr>
        <w:ind w:firstLine="567"/>
      </w:pPr>
      <w:r w:rsidRPr="004905A6">
        <w:t>3. У пункті 187 розділу XVI:</w:t>
      </w:r>
    </w:p>
    <w:p w14:paraId="0F94A1F3" w14:textId="77777777" w:rsidR="00A1658E" w:rsidRPr="004905A6" w:rsidRDefault="00A1658E" w:rsidP="00A1658E">
      <w:pPr>
        <w:ind w:firstLine="567"/>
      </w:pPr>
    </w:p>
    <w:p w14:paraId="5415A3E5" w14:textId="77777777" w:rsidR="00A1658E" w:rsidRPr="004905A6" w:rsidRDefault="00A1658E" w:rsidP="00A1658E">
      <w:pPr>
        <w:ind w:firstLine="567"/>
      </w:pPr>
      <w:r w:rsidRPr="004905A6">
        <w:rPr>
          <w:color w:val="000000"/>
        </w:rPr>
        <w:t>1) підпункт 1 після слів “</w:t>
      </w:r>
      <w:r w:rsidRPr="004905A6">
        <w:rPr>
          <w:color w:val="000000"/>
          <w:lang w:eastAsia="en-US"/>
        </w:rPr>
        <w:t>щодо незалежності,</w:t>
      </w:r>
      <w:r w:rsidRPr="004905A6">
        <w:rPr>
          <w:color w:val="000000"/>
        </w:rPr>
        <w:t xml:space="preserve">” доповнити словами “включаючи відмову на підставі результатів тестування </w:t>
      </w:r>
      <w:r w:rsidRPr="004905A6">
        <w:t>та/або співбесіди та/або поданих документів, які свідчать про таку невідповідність,”;</w:t>
      </w:r>
    </w:p>
    <w:p w14:paraId="5D3D6002" w14:textId="77777777" w:rsidR="00A1658E" w:rsidRPr="004905A6" w:rsidRDefault="00A1658E" w:rsidP="00A1658E">
      <w:pPr>
        <w:ind w:firstLine="567"/>
      </w:pPr>
    </w:p>
    <w:p w14:paraId="16990213" w14:textId="77777777" w:rsidR="00A1658E" w:rsidRDefault="00A1658E" w:rsidP="00A1658E">
      <w:pPr>
        <w:ind w:firstLine="567"/>
      </w:pPr>
      <w:r w:rsidRPr="004905A6">
        <w:t>2) пункт доповнити новим підпунктом такого</w:t>
      </w:r>
      <w:r>
        <w:t xml:space="preserve"> змісту:</w:t>
      </w:r>
    </w:p>
    <w:p w14:paraId="06F1421C" w14:textId="4DDB04AC" w:rsidR="00A1658E" w:rsidRPr="00A87FBD" w:rsidRDefault="00A1658E" w:rsidP="00A1658E">
      <w:pPr>
        <w:ind w:firstLine="567"/>
      </w:pPr>
      <w:r w:rsidRPr="00CE1C87">
        <w:t>“</w:t>
      </w:r>
      <w:r w:rsidRPr="00BB3A49">
        <w:t>4</w:t>
      </w:r>
      <w:r w:rsidRPr="001561D8">
        <w:t xml:space="preserve">) </w:t>
      </w:r>
      <w:r w:rsidR="006A15DA">
        <w:t xml:space="preserve">запрошення особи тричі на </w:t>
      </w:r>
      <w:r w:rsidR="00BC16D7" w:rsidRPr="00BB3A49">
        <w:t>тестування</w:t>
      </w:r>
      <w:r w:rsidR="00BC16D7">
        <w:t>,</w:t>
      </w:r>
      <w:r w:rsidR="00BC16D7" w:rsidRPr="001561D8">
        <w:t xml:space="preserve"> </w:t>
      </w:r>
      <w:r w:rsidRPr="001561D8">
        <w:t xml:space="preserve">якщо </w:t>
      </w:r>
      <w:r w:rsidR="006A15DA">
        <w:t>вона</w:t>
      </w:r>
      <w:r w:rsidRPr="00BB3A49">
        <w:t xml:space="preserve"> без поважної причини </w:t>
      </w:r>
      <w:r w:rsidR="00E611C7">
        <w:t xml:space="preserve">тричі </w:t>
      </w:r>
      <w:r w:rsidRPr="00BB3A49">
        <w:t>не з’явилась</w:t>
      </w:r>
      <w:r w:rsidR="006A15DA">
        <w:t>, − без проведення тестування</w:t>
      </w:r>
      <w:r>
        <w:rPr>
          <w:lang w:val="ru-RU"/>
        </w:rPr>
        <w:t>.</w:t>
      </w:r>
      <w:r>
        <w:t>”.</w:t>
      </w:r>
    </w:p>
    <w:p w14:paraId="7081F047" w14:textId="77777777" w:rsidR="00A1658E" w:rsidRDefault="00A1658E" w:rsidP="00A1658E">
      <w:pPr>
        <w:ind w:firstLine="567"/>
      </w:pPr>
    </w:p>
    <w:p w14:paraId="43EBD844" w14:textId="77777777" w:rsidR="00A1658E" w:rsidRPr="00BB3A49" w:rsidRDefault="00A1658E" w:rsidP="00A1658E">
      <w:pPr>
        <w:ind w:firstLine="567"/>
      </w:pPr>
      <w:r>
        <w:rPr>
          <w:lang w:val="ru-RU"/>
        </w:rPr>
        <w:t>4.</w:t>
      </w:r>
      <w:r>
        <w:t xml:space="preserve"> У пункті 195 розділу </w:t>
      </w:r>
      <w:r>
        <w:rPr>
          <w:lang w:val="en-US"/>
        </w:rPr>
        <w:t>XVII</w:t>
      </w:r>
      <w:r w:rsidRPr="008C201F">
        <w:rPr>
          <w:lang w:val="ru-RU"/>
        </w:rPr>
        <w:t xml:space="preserve"> </w:t>
      </w:r>
      <w:r>
        <w:t xml:space="preserve">слова </w:t>
      </w:r>
      <w:r w:rsidRPr="00CE1C87">
        <w:t>“</w:t>
      </w:r>
      <w:r w:rsidRPr="008C201F">
        <w:t>/надавача обмежених платіжних послуг</w:t>
      </w:r>
      <w:r>
        <w:t>” виключити.</w:t>
      </w:r>
    </w:p>
    <w:p w14:paraId="49D487F0" w14:textId="77777777" w:rsidR="00A1658E" w:rsidRPr="00A2449D" w:rsidRDefault="00A1658E" w:rsidP="00A1658E">
      <w:pPr>
        <w:jc w:val="left"/>
      </w:pPr>
    </w:p>
    <w:p w14:paraId="796FD6DA" w14:textId="77777777" w:rsidR="00A2449D" w:rsidRDefault="00A2449D" w:rsidP="00CA59B5">
      <w:pPr>
        <w:jc w:val="left"/>
      </w:pPr>
    </w:p>
    <w:p w14:paraId="52927323" w14:textId="77777777" w:rsidR="00A1658E" w:rsidRDefault="00A1658E" w:rsidP="00CA59B5">
      <w:pPr>
        <w:jc w:val="left"/>
      </w:pPr>
    </w:p>
    <w:p w14:paraId="5757EEFD" w14:textId="77777777" w:rsidR="00A1658E" w:rsidRDefault="00A1658E" w:rsidP="00CA59B5">
      <w:pPr>
        <w:jc w:val="left"/>
      </w:pPr>
    </w:p>
    <w:p w14:paraId="6378419D" w14:textId="77777777" w:rsidR="00A1658E" w:rsidRDefault="00A1658E" w:rsidP="00CA59B5">
      <w:pPr>
        <w:jc w:val="left"/>
      </w:pPr>
    </w:p>
    <w:p w14:paraId="177A1ED8" w14:textId="77777777" w:rsidR="00A1658E" w:rsidRDefault="00A1658E" w:rsidP="00CA59B5">
      <w:pPr>
        <w:jc w:val="left"/>
      </w:pPr>
    </w:p>
    <w:p w14:paraId="42FE1325" w14:textId="77777777" w:rsidR="00A1658E" w:rsidRDefault="00A1658E" w:rsidP="00CA59B5">
      <w:pPr>
        <w:jc w:val="left"/>
      </w:pPr>
    </w:p>
    <w:p w14:paraId="283141A4" w14:textId="77777777" w:rsidR="00A1658E" w:rsidRDefault="00A1658E" w:rsidP="00CA59B5">
      <w:pPr>
        <w:jc w:val="left"/>
      </w:pPr>
    </w:p>
    <w:p w14:paraId="04B00A32" w14:textId="77777777" w:rsidR="00A1658E" w:rsidRDefault="00A1658E" w:rsidP="00CA59B5">
      <w:pPr>
        <w:jc w:val="left"/>
      </w:pPr>
    </w:p>
    <w:p w14:paraId="7083DCEE" w14:textId="77777777" w:rsidR="00A1658E" w:rsidRDefault="00A1658E" w:rsidP="00CA59B5">
      <w:pPr>
        <w:jc w:val="left"/>
      </w:pPr>
    </w:p>
    <w:p w14:paraId="0DBF7C38" w14:textId="77777777" w:rsidR="00A1658E" w:rsidRDefault="00A1658E" w:rsidP="00CA59B5">
      <w:pPr>
        <w:jc w:val="left"/>
      </w:pPr>
    </w:p>
    <w:p w14:paraId="060D173C" w14:textId="77777777" w:rsidR="00A1658E" w:rsidRDefault="00A1658E" w:rsidP="00CA59B5">
      <w:pPr>
        <w:jc w:val="left"/>
      </w:pPr>
    </w:p>
    <w:p w14:paraId="3F4116B0" w14:textId="77777777" w:rsidR="00A1658E" w:rsidRDefault="00A1658E" w:rsidP="00CA59B5">
      <w:pPr>
        <w:jc w:val="left"/>
      </w:pPr>
    </w:p>
    <w:p w14:paraId="3F103920" w14:textId="77777777" w:rsidR="00A1658E" w:rsidRDefault="00A1658E" w:rsidP="00CA59B5">
      <w:pPr>
        <w:jc w:val="left"/>
      </w:pPr>
    </w:p>
    <w:p w14:paraId="6C6C5CA2" w14:textId="77777777" w:rsidR="00A1658E" w:rsidRDefault="00A1658E" w:rsidP="00CA59B5">
      <w:pPr>
        <w:jc w:val="left"/>
      </w:pPr>
    </w:p>
    <w:p w14:paraId="142AB528" w14:textId="77777777" w:rsidR="00A1658E" w:rsidRDefault="00A1658E" w:rsidP="00CA59B5">
      <w:pPr>
        <w:jc w:val="left"/>
      </w:pPr>
    </w:p>
    <w:p w14:paraId="45746E36" w14:textId="77777777" w:rsidR="00A1658E" w:rsidRDefault="00A1658E" w:rsidP="00CA59B5">
      <w:pPr>
        <w:jc w:val="left"/>
      </w:pPr>
    </w:p>
    <w:p w14:paraId="1EB4EDAD" w14:textId="77777777" w:rsidR="00A1658E" w:rsidRDefault="00A1658E" w:rsidP="00CA59B5">
      <w:pPr>
        <w:jc w:val="left"/>
      </w:pPr>
    </w:p>
    <w:p w14:paraId="1E0EDA72" w14:textId="77777777" w:rsidR="00A1658E" w:rsidRDefault="00A1658E" w:rsidP="00CA59B5">
      <w:pPr>
        <w:jc w:val="left"/>
      </w:pPr>
    </w:p>
    <w:p w14:paraId="3ADEFDAA" w14:textId="77777777" w:rsidR="00A1658E" w:rsidRDefault="00A1658E" w:rsidP="00CA59B5">
      <w:pPr>
        <w:jc w:val="left"/>
      </w:pPr>
    </w:p>
    <w:p w14:paraId="17B629B8" w14:textId="77777777" w:rsidR="00A1658E" w:rsidRDefault="00A1658E" w:rsidP="00CA59B5">
      <w:pPr>
        <w:jc w:val="left"/>
      </w:pPr>
    </w:p>
    <w:p w14:paraId="426B2BD8" w14:textId="77777777" w:rsidR="00A1658E" w:rsidRDefault="00A1658E" w:rsidP="00CA59B5">
      <w:pPr>
        <w:jc w:val="left"/>
      </w:pPr>
    </w:p>
    <w:p w14:paraId="247DD98F" w14:textId="77777777" w:rsidR="00A1658E" w:rsidRDefault="00A1658E" w:rsidP="00CA59B5">
      <w:pPr>
        <w:jc w:val="left"/>
      </w:pPr>
    </w:p>
    <w:p w14:paraId="0B0FFF7F" w14:textId="77777777" w:rsidR="00A1658E" w:rsidRDefault="00A1658E" w:rsidP="00CA59B5">
      <w:pPr>
        <w:jc w:val="left"/>
      </w:pPr>
    </w:p>
    <w:p w14:paraId="7FC9559E" w14:textId="77777777" w:rsidR="00A1658E" w:rsidRDefault="00A1658E" w:rsidP="00CA59B5">
      <w:pPr>
        <w:jc w:val="left"/>
      </w:pPr>
    </w:p>
    <w:p w14:paraId="69E68E39" w14:textId="77777777" w:rsidR="00A1658E" w:rsidRDefault="00A1658E" w:rsidP="00CA59B5">
      <w:pPr>
        <w:jc w:val="left"/>
      </w:pPr>
    </w:p>
    <w:p w14:paraId="4CEB1C6A" w14:textId="77777777" w:rsidR="00A1658E" w:rsidRDefault="00A1658E" w:rsidP="00CA59B5">
      <w:pPr>
        <w:jc w:val="left"/>
      </w:pPr>
    </w:p>
    <w:p w14:paraId="72ADE413" w14:textId="77777777" w:rsidR="00A1658E" w:rsidRDefault="00A1658E" w:rsidP="00A2449D">
      <w:pPr>
        <w:ind w:firstLine="5954"/>
        <w:jc w:val="left"/>
        <w:rPr>
          <w:color w:val="000000" w:themeColor="text1"/>
        </w:rPr>
      </w:pPr>
    </w:p>
    <w:p w14:paraId="14139761" w14:textId="77777777" w:rsidR="00A1658E" w:rsidRDefault="00A1658E" w:rsidP="00A2449D">
      <w:pPr>
        <w:ind w:firstLine="5954"/>
        <w:jc w:val="left"/>
        <w:rPr>
          <w:color w:val="000000" w:themeColor="text1"/>
        </w:rPr>
      </w:pPr>
    </w:p>
    <w:p w14:paraId="4EA31C0F" w14:textId="77777777" w:rsidR="00A1658E" w:rsidRDefault="00A1658E" w:rsidP="00A2449D">
      <w:pPr>
        <w:ind w:firstLine="5954"/>
        <w:jc w:val="left"/>
        <w:rPr>
          <w:color w:val="000000" w:themeColor="text1"/>
        </w:rPr>
      </w:pPr>
    </w:p>
    <w:p w14:paraId="627851A6" w14:textId="77777777" w:rsidR="00A1658E" w:rsidRDefault="00A1658E" w:rsidP="00A2449D">
      <w:pPr>
        <w:ind w:firstLine="5954"/>
        <w:jc w:val="left"/>
        <w:rPr>
          <w:color w:val="000000" w:themeColor="text1"/>
        </w:rPr>
      </w:pPr>
    </w:p>
    <w:p w14:paraId="3CE14437" w14:textId="77777777" w:rsidR="00A1658E" w:rsidRDefault="00A1658E" w:rsidP="00A2449D">
      <w:pPr>
        <w:ind w:firstLine="5954"/>
        <w:jc w:val="left"/>
        <w:rPr>
          <w:color w:val="000000" w:themeColor="text1"/>
        </w:rPr>
      </w:pPr>
    </w:p>
    <w:p w14:paraId="2902D5F0" w14:textId="77777777" w:rsidR="00511613" w:rsidRDefault="00511613" w:rsidP="00A2449D">
      <w:pPr>
        <w:ind w:firstLine="5954"/>
        <w:jc w:val="left"/>
        <w:rPr>
          <w:color w:val="000000" w:themeColor="text1"/>
        </w:rPr>
      </w:pPr>
    </w:p>
    <w:p w14:paraId="6CD61780" w14:textId="77777777" w:rsidR="00511613" w:rsidRDefault="00511613" w:rsidP="00A2449D">
      <w:pPr>
        <w:ind w:firstLine="5954"/>
        <w:jc w:val="left"/>
        <w:rPr>
          <w:color w:val="000000" w:themeColor="text1"/>
        </w:rPr>
      </w:pPr>
    </w:p>
    <w:p w14:paraId="6C5075FE" w14:textId="77777777" w:rsidR="00511613" w:rsidRDefault="00511613" w:rsidP="00A2449D">
      <w:pPr>
        <w:ind w:firstLine="5954"/>
        <w:jc w:val="left"/>
        <w:rPr>
          <w:color w:val="000000" w:themeColor="text1"/>
        </w:rPr>
      </w:pPr>
    </w:p>
    <w:p w14:paraId="65CB9213" w14:textId="77777777" w:rsidR="00511613" w:rsidRDefault="00511613" w:rsidP="00A2449D">
      <w:pPr>
        <w:ind w:firstLine="5954"/>
        <w:jc w:val="left"/>
        <w:rPr>
          <w:color w:val="000000" w:themeColor="text1"/>
        </w:rPr>
        <w:sectPr w:rsidR="00511613" w:rsidSect="00D864BA">
          <w:headerReference w:type="default" r:id="rId15"/>
          <w:headerReference w:type="first" r:id="rId16"/>
          <w:type w:val="continuous"/>
          <w:pgSz w:w="11906" w:h="16838" w:code="9"/>
          <w:pgMar w:top="567" w:right="567" w:bottom="1701" w:left="1701" w:header="709" w:footer="709" w:gutter="0"/>
          <w:pgNumType w:start="1"/>
          <w:cols w:space="708"/>
          <w:titlePg/>
          <w:docGrid w:linePitch="381"/>
        </w:sectPr>
      </w:pPr>
    </w:p>
    <w:p w14:paraId="4DAFC608" w14:textId="77777777" w:rsidR="00A2449D" w:rsidRPr="001F3BC9" w:rsidRDefault="00A2449D" w:rsidP="00A2449D">
      <w:pPr>
        <w:ind w:firstLine="5954"/>
        <w:jc w:val="left"/>
        <w:rPr>
          <w:color w:val="000000" w:themeColor="text1"/>
        </w:rPr>
      </w:pPr>
      <w:r w:rsidRPr="001F3BC9">
        <w:rPr>
          <w:color w:val="000000" w:themeColor="text1"/>
        </w:rPr>
        <w:lastRenderedPageBreak/>
        <w:t>ЗАТВЕРДЖЕНО</w:t>
      </w:r>
    </w:p>
    <w:p w14:paraId="6B4D06A8" w14:textId="77777777" w:rsidR="00A2449D" w:rsidRPr="001F3BC9" w:rsidRDefault="00A2449D" w:rsidP="00A2449D">
      <w:pPr>
        <w:ind w:firstLine="5954"/>
        <w:jc w:val="left"/>
        <w:rPr>
          <w:color w:val="000000" w:themeColor="text1"/>
        </w:rPr>
      </w:pPr>
      <w:r w:rsidRPr="001F3BC9">
        <w:rPr>
          <w:color w:val="000000" w:themeColor="text1"/>
        </w:rPr>
        <w:t>Постанова Правління</w:t>
      </w:r>
    </w:p>
    <w:p w14:paraId="05054E80" w14:textId="77777777" w:rsidR="00A2449D" w:rsidRPr="001F3BC9" w:rsidRDefault="00A2449D" w:rsidP="00A2449D">
      <w:pPr>
        <w:ind w:firstLine="5954"/>
        <w:jc w:val="left"/>
        <w:rPr>
          <w:color w:val="000000" w:themeColor="text1"/>
        </w:rPr>
      </w:pPr>
      <w:r w:rsidRPr="001F3BC9">
        <w:rPr>
          <w:color w:val="000000" w:themeColor="text1"/>
        </w:rPr>
        <w:t>Національного банку України</w:t>
      </w:r>
    </w:p>
    <w:p w14:paraId="37A13488" w14:textId="77777777" w:rsidR="00511613" w:rsidRDefault="00511613" w:rsidP="00A2449D">
      <w:pPr>
        <w:jc w:val="center"/>
        <w:rPr>
          <w:color w:val="000000" w:themeColor="text1"/>
        </w:rPr>
        <w:sectPr w:rsidR="00511613" w:rsidSect="00511613">
          <w:headerReference w:type="first" r:id="rId17"/>
          <w:type w:val="continuous"/>
          <w:pgSz w:w="11906" w:h="16838" w:code="9"/>
          <w:pgMar w:top="567" w:right="567" w:bottom="1701" w:left="1701" w:header="709" w:footer="709" w:gutter="0"/>
          <w:pgNumType w:start="1"/>
          <w:cols w:space="708"/>
          <w:titlePg/>
          <w:docGrid w:linePitch="381"/>
        </w:sectPr>
      </w:pPr>
    </w:p>
    <w:p w14:paraId="3E690971" w14:textId="0962DDF5" w:rsidR="00A2449D" w:rsidRPr="001F3BC9" w:rsidRDefault="001729ED" w:rsidP="001729ED">
      <w:pPr>
        <w:ind w:left="5387"/>
        <w:jc w:val="center"/>
        <w:rPr>
          <w:color w:val="000000" w:themeColor="text1"/>
        </w:rPr>
      </w:pPr>
      <w:bookmarkStart w:id="0" w:name="_GoBack"/>
      <w:bookmarkEnd w:id="0"/>
      <w:r>
        <w:rPr>
          <w:color w:val="000000" w:themeColor="text1"/>
        </w:rPr>
        <w:t>25 травня 2024 року № 61</w:t>
      </w:r>
    </w:p>
    <w:p w14:paraId="5E9C0B31" w14:textId="77777777" w:rsidR="00A2449D" w:rsidRPr="001F3BC9" w:rsidRDefault="00A2449D" w:rsidP="00A2449D">
      <w:pPr>
        <w:jc w:val="center"/>
        <w:rPr>
          <w:rFonts w:eastAsiaTheme="minorEastAsia"/>
          <w:noProof/>
          <w:color w:val="000000" w:themeColor="text1"/>
          <w:lang w:eastAsia="en-US"/>
        </w:rPr>
      </w:pPr>
      <w:r w:rsidRPr="001F3BC9">
        <w:rPr>
          <w:rFonts w:eastAsiaTheme="minorEastAsia"/>
          <w:noProof/>
          <w:color w:val="000000" w:themeColor="text1"/>
          <w:lang w:eastAsia="en-US"/>
        </w:rPr>
        <w:t>Зміни до</w:t>
      </w:r>
    </w:p>
    <w:p w14:paraId="23663A28" w14:textId="77777777" w:rsidR="00A2449D" w:rsidRPr="001F3BC9" w:rsidRDefault="00A2449D" w:rsidP="00A2449D">
      <w:pPr>
        <w:jc w:val="center"/>
        <w:rPr>
          <w:color w:val="000000" w:themeColor="text1"/>
        </w:rPr>
      </w:pPr>
      <w:r w:rsidRPr="001F3BC9">
        <w:rPr>
          <w:color w:val="000000" w:themeColor="text1"/>
        </w:rPr>
        <w:t>Положення про авторизацію надавачів фінансових послуг та умови здійснення ними діяльності з надання фінансових послуг</w:t>
      </w:r>
    </w:p>
    <w:p w14:paraId="23D1E4D4" w14:textId="77777777" w:rsidR="00A2449D" w:rsidRDefault="00A2449D" w:rsidP="00CA59B5">
      <w:pPr>
        <w:jc w:val="left"/>
      </w:pPr>
    </w:p>
    <w:p w14:paraId="464459C1" w14:textId="77777777" w:rsidR="004D5CD0" w:rsidRDefault="00E67B41" w:rsidP="00A2449D">
      <w:pPr>
        <w:ind w:firstLine="567"/>
        <w:rPr>
          <w:lang w:val="ru-RU"/>
        </w:rPr>
      </w:pPr>
      <w:r>
        <w:rPr>
          <w:lang w:val="ru-RU"/>
        </w:rPr>
        <w:t>1.</w:t>
      </w:r>
      <w:r w:rsidR="004D5CD0">
        <w:rPr>
          <w:lang w:val="ru-RU"/>
        </w:rPr>
        <w:t xml:space="preserve"> У</w:t>
      </w:r>
      <w:r>
        <w:rPr>
          <w:lang w:val="ru-RU"/>
        </w:rPr>
        <w:t xml:space="preserve"> </w:t>
      </w:r>
      <w:proofErr w:type="spellStart"/>
      <w:r w:rsidR="00A2449D">
        <w:rPr>
          <w:lang w:val="ru-RU"/>
        </w:rPr>
        <w:t>розділ</w:t>
      </w:r>
      <w:r w:rsidR="004D5CD0">
        <w:rPr>
          <w:lang w:val="ru-RU"/>
        </w:rPr>
        <w:t>і</w:t>
      </w:r>
      <w:proofErr w:type="spellEnd"/>
      <w:r w:rsidR="00A2449D">
        <w:rPr>
          <w:lang w:val="ru-RU"/>
        </w:rPr>
        <w:t xml:space="preserve"> ІІ</w:t>
      </w:r>
      <w:r w:rsidR="004D5CD0">
        <w:rPr>
          <w:lang w:val="ru-RU"/>
        </w:rPr>
        <w:t>:</w:t>
      </w:r>
    </w:p>
    <w:p w14:paraId="4734188E" w14:textId="77777777" w:rsidR="004D5CD0" w:rsidRDefault="004D5CD0" w:rsidP="00A2449D">
      <w:pPr>
        <w:ind w:firstLine="567"/>
        <w:rPr>
          <w:lang w:val="ru-RU"/>
        </w:rPr>
      </w:pPr>
    </w:p>
    <w:p w14:paraId="349ED874" w14:textId="77777777" w:rsidR="004D5CD0" w:rsidRDefault="004D5CD0" w:rsidP="004D5CD0">
      <w:pPr>
        <w:ind w:firstLine="567"/>
        <w:rPr>
          <w:lang w:val="ru-RU"/>
        </w:rPr>
      </w:pPr>
      <w:r>
        <w:rPr>
          <w:lang w:val="ru-RU"/>
        </w:rPr>
        <w:t>1)</w:t>
      </w:r>
      <w:r w:rsidR="00A2449D">
        <w:rPr>
          <w:lang w:val="ru-RU"/>
        </w:rPr>
        <w:t xml:space="preserve"> </w:t>
      </w:r>
      <w:r>
        <w:rPr>
          <w:lang w:val="ru-RU"/>
        </w:rPr>
        <w:t xml:space="preserve">пункт 142 </w:t>
      </w:r>
      <w:proofErr w:type="spellStart"/>
      <w:r>
        <w:rPr>
          <w:lang w:val="ru-RU"/>
        </w:rPr>
        <w:t>глави</w:t>
      </w:r>
      <w:proofErr w:type="spellEnd"/>
      <w:r>
        <w:rPr>
          <w:lang w:val="ru-RU"/>
        </w:rPr>
        <w:t xml:space="preserve"> 11 </w:t>
      </w:r>
      <w:proofErr w:type="spellStart"/>
      <w:r>
        <w:rPr>
          <w:lang w:val="ru-RU"/>
        </w:rPr>
        <w:t>викласти</w:t>
      </w:r>
      <w:proofErr w:type="spellEnd"/>
      <w:r>
        <w:rPr>
          <w:lang w:val="ru-RU"/>
        </w:rPr>
        <w:t xml:space="preserve"> </w:t>
      </w:r>
      <w:r w:rsidR="00B941E5">
        <w:t>в</w:t>
      </w:r>
      <w:r>
        <w:rPr>
          <w:lang w:val="ru-RU"/>
        </w:rPr>
        <w:t xml:space="preserve"> </w:t>
      </w:r>
      <w:proofErr w:type="spellStart"/>
      <w:r>
        <w:rPr>
          <w:lang w:val="ru-RU"/>
        </w:rPr>
        <w:t>такій</w:t>
      </w:r>
      <w:proofErr w:type="spellEnd"/>
      <w:r>
        <w:rPr>
          <w:lang w:val="ru-RU"/>
        </w:rPr>
        <w:t xml:space="preserve"> </w:t>
      </w:r>
      <w:proofErr w:type="spellStart"/>
      <w:r>
        <w:rPr>
          <w:lang w:val="ru-RU"/>
        </w:rPr>
        <w:t>редакції</w:t>
      </w:r>
      <w:proofErr w:type="spellEnd"/>
      <w:r>
        <w:rPr>
          <w:lang w:val="ru-RU"/>
        </w:rPr>
        <w:t>:</w:t>
      </w:r>
    </w:p>
    <w:p w14:paraId="4CE29DF3" w14:textId="77777777" w:rsidR="00A2449D" w:rsidRDefault="00A2449D" w:rsidP="00A2449D">
      <w:pPr>
        <w:ind w:firstLine="567"/>
      </w:pPr>
      <w:r w:rsidRPr="00865A3A">
        <w:t>“</w:t>
      </w:r>
      <w:r>
        <w:t xml:space="preserve">142. Фінансова компанія додатково до діяльності з надання одного або кількох видів фінансових послуг, зазначених у частині першій статті 29 Закону про фінансові послуги, які фінансова компанія має право здійснювати на підставі відповідної ліцензії, а також дозволеної для фінансової компанії діяльності, що зазначена в частинах п’ятій </w:t>
      </w:r>
      <w:r w:rsidR="00B941E5">
        <w:t xml:space="preserve">− </w:t>
      </w:r>
      <w:r>
        <w:t>сьомій статті 29 Закону про фінансові послуги, має право здійснювати іншу господарську діяльність, крім таких видів діяльності:</w:t>
      </w:r>
    </w:p>
    <w:p w14:paraId="2CD25BE1" w14:textId="77777777" w:rsidR="00A2449D" w:rsidRDefault="00A2449D" w:rsidP="00A2449D">
      <w:pPr>
        <w:ind w:firstLine="567"/>
      </w:pPr>
    </w:p>
    <w:p w14:paraId="1D1B9018" w14:textId="77777777" w:rsidR="00A2449D" w:rsidRDefault="00A2449D" w:rsidP="00A2449D">
      <w:pPr>
        <w:ind w:firstLine="567"/>
      </w:pPr>
      <w:r>
        <w:t>1) діяльності у сфері матеріального виробництва і торгівлі;</w:t>
      </w:r>
    </w:p>
    <w:p w14:paraId="4573BBE4" w14:textId="77777777" w:rsidR="00A2449D" w:rsidRDefault="00A2449D" w:rsidP="00A2449D">
      <w:pPr>
        <w:ind w:firstLine="567"/>
      </w:pPr>
    </w:p>
    <w:p w14:paraId="03FBE523" w14:textId="77777777" w:rsidR="00A2449D" w:rsidRDefault="00A2449D" w:rsidP="00A2449D">
      <w:pPr>
        <w:ind w:firstLine="567"/>
      </w:pPr>
      <w:r>
        <w:t>2) види господарської діяльності у сфері послуг, які відповідно до законів України не мають права здійснювати фінансові установи, включаючи право здійснювати діяльність у сфері організації та проведення азартних ігор;</w:t>
      </w:r>
    </w:p>
    <w:p w14:paraId="719211E1" w14:textId="77777777" w:rsidR="00A2449D" w:rsidRDefault="00A2449D" w:rsidP="00A2449D">
      <w:pPr>
        <w:ind w:firstLine="567"/>
      </w:pPr>
    </w:p>
    <w:p w14:paraId="0BC4DE5A" w14:textId="77777777" w:rsidR="00A2449D" w:rsidRDefault="00A2449D" w:rsidP="00A2449D">
      <w:pPr>
        <w:ind w:firstLine="567"/>
      </w:pPr>
      <w:r>
        <w:t>3) види господарської діяльності у сфері послуг, які відповідно до законів України не можуть поєднуватися (суміщатися) з наданням фінансових послуг, включених до ліцензії на діяльність фінансової компанії;</w:t>
      </w:r>
    </w:p>
    <w:p w14:paraId="1A92CEAE" w14:textId="77777777" w:rsidR="00A2449D" w:rsidRDefault="00A2449D" w:rsidP="00A2449D">
      <w:pPr>
        <w:ind w:firstLine="567"/>
      </w:pPr>
    </w:p>
    <w:p w14:paraId="0D0FB498" w14:textId="77777777" w:rsidR="00A2449D" w:rsidRDefault="00A2449D" w:rsidP="00A2449D">
      <w:pPr>
        <w:ind w:firstLine="567"/>
      </w:pPr>
      <w:r>
        <w:t>4) надання послуг, що є допоміжними до платіжних послуг відповідно до Закону про платіжні послуги;</w:t>
      </w:r>
    </w:p>
    <w:p w14:paraId="2E8FD45B" w14:textId="77777777" w:rsidR="00A2449D" w:rsidRDefault="00A2449D" w:rsidP="00A2449D">
      <w:pPr>
        <w:ind w:firstLine="567"/>
      </w:pPr>
    </w:p>
    <w:p w14:paraId="5ED2762E" w14:textId="77777777" w:rsidR="005F30C3" w:rsidRDefault="00A2449D" w:rsidP="00A2449D">
      <w:pPr>
        <w:ind w:firstLine="567"/>
      </w:pPr>
      <w:r>
        <w:t xml:space="preserve">5) здійснення </w:t>
      </w:r>
      <w:r w:rsidRPr="00A1658E">
        <w:t>діяльності у лотерейній сфері</w:t>
      </w:r>
      <w:r w:rsidR="005F30C3">
        <w:t>;</w:t>
      </w:r>
    </w:p>
    <w:p w14:paraId="4B0CBBB8" w14:textId="77777777" w:rsidR="005F30C3" w:rsidRDefault="005F30C3" w:rsidP="00A2449D">
      <w:pPr>
        <w:ind w:firstLine="567"/>
      </w:pPr>
    </w:p>
    <w:p w14:paraId="428A6918" w14:textId="77777777" w:rsidR="00A2449D" w:rsidRDefault="005F30C3" w:rsidP="00A2449D">
      <w:pPr>
        <w:ind w:firstLine="567"/>
      </w:pPr>
      <w:r w:rsidRPr="005F30C3">
        <w:t>6) здійснення діяльності з організації та проведення спортивного покеру</w:t>
      </w:r>
      <w:r w:rsidR="006A4FF3">
        <w:t xml:space="preserve">, </w:t>
      </w:r>
      <w:proofErr w:type="spellStart"/>
      <w:r w:rsidR="006A4FF3">
        <w:t>кіберспорту</w:t>
      </w:r>
      <w:proofErr w:type="spellEnd"/>
      <w:r w:rsidR="00A2449D" w:rsidRPr="00A1658E">
        <w:t>.”</w:t>
      </w:r>
      <w:r w:rsidR="004D5CD0">
        <w:t>;</w:t>
      </w:r>
    </w:p>
    <w:p w14:paraId="52EEA319" w14:textId="77777777" w:rsidR="004D5CD0" w:rsidRDefault="004D5CD0" w:rsidP="00A2449D">
      <w:pPr>
        <w:ind w:firstLine="567"/>
      </w:pPr>
    </w:p>
    <w:p w14:paraId="27F3C6B5" w14:textId="77777777" w:rsidR="004D5CD0" w:rsidRDefault="004D5CD0" w:rsidP="00A2449D">
      <w:pPr>
        <w:ind w:firstLine="567"/>
      </w:pPr>
      <w:r>
        <w:t>2) пункт 214 глави 18 доповнити новим абзацом такого змісту:</w:t>
      </w:r>
    </w:p>
    <w:p w14:paraId="4E1AD250" w14:textId="77777777" w:rsidR="004D5CD0" w:rsidRPr="00A1658E" w:rsidRDefault="004D5CD0" w:rsidP="00A2449D">
      <w:pPr>
        <w:ind w:firstLine="567"/>
      </w:pPr>
      <w:r w:rsidRPr="00865A3A">
        <w:t>“</w:t>
      </w:r>
      <w:r w:rsidRPr="004D5CD0">
        <w:t xml:space="preserve">Вимоги глави 18 </w:t>
      </w:r>
      <w:r w:rsidR="00B941E5">
        <w:t xml:space="preserve">розділу </w:t>
      </w:r>
      <w:r w:rsidR="00B941E5">
        <w:rPr>
          <w:lang w:val="en-US"/>
        </w:rPr>
        <w:t>II</w:t>
      </w:r>
      <w:r w:rsidR="00B941E5">
        <w:t xml:space="preserve"> цього Положення </w:t>
      </w:r>
      <w:r w:rsidRPr="004D5CD0">
        <w:t xml:space="preserve">поширюються виключно на випадки, </w:t>
      </w:r>
      <w:r w:rsidR="00B941E5">
        <w:t>визначені</w:t>
      </w:r>
      <w:r w:rsidR="00B941E5" w:rsidRPr="004D5CD0">
        <w:t xml:space="preserve"> </w:t>
      </w:r>
      <w:r w:rsidR="00B941E5">
        <w:t>в</w:t>
      </w:r>
      <w:r w:rsidR="00B941E5" w:rsidRPr="004D5CD0">
        <w:t xml:space="preserve"> </w:t>
      </w:r>
      <w:r w:rsidRPr="004D5CD0">
        <w:t>пункті 214 глави 18 розділу ІІ цього Положення.</w:t>
      </w:r>
      <w:r w:rsidRPr="00A1658E">
        <w:t>”</w:t>
      </w:r>
      <w:r>
        <w:t>.</w:t>
      </w:r>
    </w:p>
    <w:p w14:paraId="7603289E" w14:textId="77777777" w:rsidR="00A2449D" w:rsidRPr="00A1658E" w:rsidRDefault="00A2449D" w:rsidP="00A2449D">
      <w:pPr>
        <w:ind w:firstLine="567"/>
        <w:rPr>
          <w:lang w:val="ru-RU"/>
        </w:rPr>
      </w:pPr>
    </w:p>
    <w:p w14:paraId="723A2244" w14:textId="77777777" w:rsidR="00CC5D0C" w:rsidRPr="00A1658E" w:rsidRDefault="00A2449D" w:rsidP="00CC5D0C">
      <w:pPr>
        <w:ind w:firstLine="567"/>
      </w:pPr>
      <w:r w:rsidRPr="00A1658E">
        <w:rPr>
          <w:lang w:val="ru-RU"/>
        </w:rPr>
        <w:t>2</w:t>
      </w:r>
      <w:r w:rsidR="00E67B41" w:rsidRPr="00A1658E">
        <w:rPr>
          <w:lang w:val="ru-RU"/>
        </w:rPr>
        <w:t>.</w:t>
      </w:r>
      <w:r w:rsidRPr="00A1658E">
        <w:rPr>
          <w:lang w:val="ru-RU"/>
        </w:rPr>
        <w:t xml:space="preserve"> </w:t>
      </w:r>
      <w:r w:rsidR="00E67B41" w:rsidRPr="00A1658E">
        <w:t>У</w:t>
      </w:r>
      <w:r w:rsidRPr="00A1658E">
        <w:t xml:space="preserve"> розділі І</w:t>
      </w:r>
      <w:r w:rsidRPr="00A1658E">
        <w:rPr>
          <w:lang w:val="en-US"/>
        </w:rPr>
        <w:t>V</w:t>
      </w:r>
      <w:r w:rsidRPr="00A1658E">
        <w:rPr>
          <w:lang w:val="ru-RU"/>
        </w:rPr>
        <w:t>:</w:t>
      </w:r>
      <w:r w:rsidRPr="00A1658E">
        <w:t xml:space="preserve"> </w:t>
      </w:r>
    </w:p>
    <w:p w14:paraId="3B41880F" w14:textId="77777777" w:rsidR="00CC5D0C" w:rsidRPr="00A1658E" w:rsidRDefault="00CC5D0C" w:rsidP="00CC5D0C">
      <w:pPr>
        <w:ind w:firstLine="567"/>
      </w:pPr>
    </w:p>
    <w:p w14:paraId="5C0D7CF1" w14:textId="77777777" w:rsidR="00A2449D" w:rsidRPr="00A1658E" w:rsidRDefault="00CC5D0C" w:rsidP="00A2449D">
      <w:pPr>
        <w:ind w:firstLine="567"/>
        <w:rPr>
          <w:lang w:val="ru-RU"/>
        </w:rPr>
      </w:pPr>
      <w:r w:rsidRPr="00A1658E">
        <w:lastRenderedPageBreak/>
        <w:t xml:space="preserve">1) </w:t>
      </w:r>
      <w:r w:rsidR="00A2449D" w:rsidRPr="00A1658E">
        <w:t>пункт 351</w:t>
      </w:r>
      <w:r w:rsidR="00A2449D" w:rsidRPr="00A1658E">
        <w:rPr>
          <w:lang w:val="ru-RU"/>
        </w:rPr>
        <w:t xml:space="preserve"> </w:t>
      </w:r>
      <w:r w:rsidR="00A2449D" w:rsidRPr="00A1658E">
        <w:t>глави 25 доповнити словами “, яка вплинула або могла вплинути на прийняття Національним банком рішення”</w:t>
      </w:r>
      <w:r w:rsidR="00A2449D" w:rsidRPr="00A1658E">
        <w:rPr>
          <w:lang w:val="ru-RU"/>
        </w:rPr>
        <w:t>;</w:t>
      </w:r>
    </w:p>
    <w:p w14:paraId="0C7F0D0F" w14:textId="77777777" w:rsidR="00CC5D0C" w:rsidRPr="00A1658E" w:rsidRDefault="00CC5D0C" w:rsidP="00A2449D">
      <w:pPr>
        <w:ind w:firstLine="567"/>
        <w:rPr>
          <w:lang w:val="ru-RU"/>
        </w:rPr>
      </w:pPr>
    </w:p>
    <w:p w14:paraId="0124B452" w14:textId="77777777" w:rsidR="00A2449D" w:rsidRPr="00A1658E" w:rsidRDefault="00CC5D0C" w:rsidP="00A2449D">
      <w:pPr>
        <w:ind w:firstLine="567"/>
        <w:rPr>
          <w:lang w:val="ru-RU"/>
        </w:rPr>
      </w:pPr>
      <w:r w:rsidRPr="00A1658E">
        <w:rPr>
          <w:lang w:val="ru-RU"/>
        </w:rPr>
        <w:t xml:space="preserve">2) </w:t>
      </w:r>
      <w:r w:rsidR="00A2449D" w:rsidRPr="00A1658E">
        <w:t>пункт 360</w:t>
      </w:r>
      <w:r w:rsidR="002A13AA">
        <w:t xml:space="preserve"> глави 26</w:t>
      </w:r>
      <w:r w:rsidR="00A2449D" w:rsidRPr="00A1658E">
        <w:t xml:space="preserve"> доповнити словами “, яка вплинула або могла вплинути на прийняття Національним банком рішення”</w:t>
      </w:r>
      <w:r w:rsidRPr="00A1658E">
        <w:rPr>
          <w:lang w:val="ru-RU"/>
        </w:rPr>
        <w:t>.</w:t>
      </w:r>
    </w:p>
    <w:p w14:paraId="78266648" w14:textId="77777777" w:rsidR="00A2449D" w:rsidRPr="00A1658E" w:rsidRDefault="00A2449D" w:rsidP="00A2449D">
      <w:pPr>
        <w:ind w:firstLine="567"/>
        <w:rPr>
          <w:lang w:val="ru-RU"/>
        </w:rPr>
      </w:pPr>
    </w:p>
    <w:p w14:paraId="742ED6B5" w14:textId="77777777" w:rsidR="000B257C" w:rsidRDefault="00A2449D" w:rsidP="00A2449D">
      <w:pPr>
        <w:ind w:firstLine="567"/>
      </w:pPr>
      <w:r w:rsidRPr="00A1658E">
        <w:rPr>
          <w:lang w:val="ru-RU"/>
        </w:rPr>
        <w:t>3</w:t>
      </w:r>
      <w:r w:rsidR="00E67B41" w:rsidRPr="00A1658E">
        <w:rPr>
          <w:lang w:val="ru-RU"/>
        </w:rPr>
        <w:t xml:space="preserve">. </w:t>
      </w:r>
      <w:r w:rsidR="000B257C">
        <w:rPr>
          <w:lang w:val="ru-RU"/>
        </w:rPr>
        <w:t xml:space="preserve">У </w:t>
      </w:r>
      <w:r w:rsidR="000B257C" w:rsidRPr="00A1658E">
        <w:rPr>
          <w:lang w:val="ru-RU"/>
        </w:rPr>
        <w:t>роз</w:t>
      </w:r>
      <w:r w:rsidR="000B257C" w:rsidRPr="00A1658E">
        <w:t>діл</w:t>
      </w:r>
      <w:r w:rsidR="000B257C">
        <w:t>і</w:t>
      </w:r>
      <w:r w:rsidR="000B257C" w:rsidRPr="00A1658E">
        <w:t xml:space="preserve"> </w:t>
      </w:r>
      <w:r w:rsidR="000B257C" w:rsidRPr="00A1658E">
        <w:rPr>
          <w:lang w:val="en-US"/>
        </w:rPr>
        <w:t>VII</w:t>
      </w:r>
      <w:r w:rsidR="000B257C">
        <w:t>:</w:t>
      </w:r>
    </w:p>
    <w:p w14:paraId="43EFE18E" w14:textId="77777777" w:rsidR="007F2B6D" w:rsidRDefault="007F2B6D" w:rsidP="00A2449D">
      <w:pPr>
        <w:ind w:firstLine="567"/>
        <w:rPr>
          <w:lang w:val="ru-RU"/>
        </w:rPr>
      </w:pPr>
    </w:p>
    <w:p w14:paraId="64ACCB8B" w14:textId="77777777" w:rsidR="000B257C" w:rsidRDefault="007F2B6D" w:rsidP="00A2449D">
      <w:pPr>
        <w:ind w:firstLine="567"/>
        <w:rPr>
          <w:lang w:val="ru-RU"/>
        </w:rPr>
      </w:pPr>
      <w:r>
        <w:rPr>
          <w:lang w:val="ru-RU"/>
        </w:rPr>
        <w:t xml:space="preserve">1) </w:t>
      </w:r>
      <w:r w:rsidR="000B257C">
        <w:rPr>
          <w:lang w:val="ru-RU"/>
        </w:rPr>
        <w:t xml:space="preserve">у </w:t>
      </w:r>
      <w:proofErr w:type="spellStart"/>
      <w:r w:rsidR="000B257C">
        <w:rPr>
          <w:lang w:val="ru-RU"/>
        </w:rPr>
        <w:t>главі</w:t>
      </w:r>
      <w:proofErr w:type="spellEnd"/>
      <w:r w:rsidR="000B257C">
        <w:rPr>
          <w:lang w:val="ru-RU"/>
        </w:rPr>
        <w:t xml:space="preserve"> 50:</w:t>
      </w:r>
    </w:p>
    <w:p w14:paraId="54096DDC" w14:textId="77777777" w:rsidR="00A2449D" w:rsidRDefault="000B257C" w:rsidP="00A2449D">
      <w:pPr>
        <w:ind w:firstLine="567"/>
      </w:pPr>
      <w:r>
        <w:rPr>
          <w:lang w:val="ru-RU"/>
        </w:rPr>
        <w:t>а</w:t>
      </w:r>
      <w:r w:rsidR="00A2449D" w:rsidRPr="00A1658E">
        <w:rPr>
          <w:lang w:val="ru-RU"/>
        </w:rPr>
        <w:t>бзац перший пункт</w:t>
      </w:r>
      <w:r w:rsidR="00B13CBD">
        <w:rPr>
          <w:lang w:val="ru-RU"/>
        </w:rPr>
        <w:t>у</w:t>
      </w:r>
      <w:r w:rsidR="00A2449D" w:rsidRPr="00A1658E">
        <w:rPr>
          <w:lang w:val="ru-RU"/>
        </w:rPr>
        <w:t xml:space="preserve"> 540 </w:t>
      </w:r>
      <w:r w:rsidR="00A2449D" w:rsidRPr="00A1658E">
        <w:t>після слів “оператору поштового зв’язку” доповнити словами “та платіжним установам, установам електронних грошей”</w:t>
      </w:r>
      <w:r w:rsidR="00C846EF">
        <w:t>;</w:t>
      </w:r>
    </w:p>
    <w:p w14:paraId="08C86D03" w14:textId="77777777" w:rsidR="000B257C" w:rsidRDefault="00C846EF" w:rsidP="000B257C">
      <w:pPr>
        <w:ind w:firstLine="567"/>
      </w:pPr>
      <w:r>
        <w:t>перше речення пункту</w:t>
      </w:r>
      <w:r w:rsidR="000B257C">
        <w:t xml:space="preserve"> 544 виключити;</w:t>
      </w:r>
    </w:p>
    <w:p w14:paraId="0C0AC8A3" w14:textId="77777777" w:rsidR="007F2B6D" w:rsidRDefault="007F2B6D" w:rsidP="000B257C">
      <w:pPr>
        <w:ind w:firstLine="567"/>
      </w:pPr>
    </w:p>
    <w:p w14:paraId="14BFBFB4" w14:textId="77777777" w:rsidR="00D56909" w:rsidRDefault="007F2B6D" w:rsidP="000B257C">
      <w:pPr>
        <w:ind w:firstLine="567"/>
      </w:pPr>
      <w:r>
        <w:t xml:space="preserve">2) </w:t>
      </w:r>
      <w:r w:rsidR="00D56909">
        <w:t>у главі 52:</w:t>
      </w:r>
    </w:p>
    <w:p w14:paraId="1B2A0F7F" w14:textId="77777777" w:rsidR="00D56909" w:rsidRDefault="007F2B6D" w:rsidP="000B257C">
      <w:pPr>
        <w:ind w:firstLine="567"/>
      </w:pPr>
      <w:r>
        <w:t xml:space="preserve">абзац другий пункту 565 доповнити словами </w:t>
      </w:r>
      <w:r w:rsidRPr="00A1658E">
        <w:t>“</w:t>
      </w:r>
      <w:r w:rsidRPr="007F2B6D">
        <w:t>, крім випадку поєднання фінансовою компанією права на</w:t>
      </w:r>
      <w:r w:rsidR="005A4EC0">
        <w:t xml:space="preserve"> здійснення діяльності з</w:t>
      </w:r>
      <w:r w:rsidRPr="007F2B6D">
        <w:t xml:space="preserve"> надання фінансових платіжних послуг</w:t>
      </w:r>
      <w:r w:rsidR="005A4EC0">
        <w:t xml:space="preserve"> </w:t>
      </w:r>
      <w:r w:rsidR="005A4EC0" w:rsidRPr="005A4EC0">
        <w:t>на підставі ліцензії на діяльність фінансової компанії</w:t>
      </w:r>
      <w:r w:rsidRPr="007F2B6D">
        <w:t xml:space="preserve"> з ліцензією на здійснення валютних операцій в частин</w:t>
      </w:r>
      <w:r w:rsidR="00D56909">
        <w:t>і торгівлі валютними цінностями</w:t>
      </w:r>
      <w:r w:rsidR="00D56909" w:rsidRPr="00A1658E">
        <w:t>”</w:t>
      </w:r>
      <w:r w:rsidR="00D56909">
        <w:t>;</w:t>
      </w:r>
    </w:p>
    <w:p w14:paraId="37A129F8" w14:textId="761102D7" w:rsidR="007F2B6D" w:rsidRPr="00A1658E" w:rsidRDefault="00D56909" w:rsidP="000B257C">
      <w:pPr>
        <w:ind w:firstLine="567"/>
      </w:pPr>
      <w:r>
        <w:t xml:space="preserve">підпункт 4 пункту 589 </w:t>
      </w:r>
      <w:r w:rsidRPr="00A1658E">
        <w:t>після слів “</w:t>
      </w:r>
      <w:r w:rsidRPr="00D56909">
        <w:t>небанківської фінансової установи</w:t>
      </w:r>
      <w:r w:rsidRPr="00A1658E">
        <w:t>”</w:t>
      </w:r>
      <w:r>
        <w:t xml:space="preserve"> доповнити словами </w:t>
      </w:r>
      <w:r w:rsidRPr="00A1658E">
        <w:t>“</w:t>
      </w:r>
      <w:r w:rsidRPr="00D56909">
        <w:t xml:space="preserve">, а якщо </w:t>
      </w:r>
      <w:r w:rsidR="005A4EC0">
        <w:t xml:space="preserve">це </w:t>
      </w:r>
      <w:r w:rsidRPr="00D56909">
        <w:t>визначено статутом кредитної спілки</w:t>
      </w:r>
      <w:r w:rsidR="00CF5B80">
        <w:t>,</w:t>
      </w:r>
      <w:r w:rsidRPr="00D56909">
        <w:t xml:space="preserve"> – </w:t>
      </w:r>
      <w:r w:rsidR="006A15DA">
        <w:t xml:space="preserve">копію рішення </w:t>
      </w:r>
      <w:r w:rsidRPr="00D56909">
        <w:t>н</w:t>
      </w:r>
      <w:r w:rsidR="006A15DA">
        <w:t>аглядової ради</w:t>
      </w:r>
      <w:r w:rsidRPr="00A1658E">
        <w:t>”</w:t>
      </w:r>
      <w:r w:rsidR="007F2B6D" w:rsidRPr="00A1658E">
        <w:t>.</w:t>
      </w:r>
    </w:p>
    <w:p w14:paraId="3CD3D6BA" w14:textId="77777777" w:rsidR="00A2449D" w:rsidRPr="007F2B6D" w:rsidRDefault="00A2449D" w:rsidP="00A2449D">
      <w:pPr>
        <w:ind w:firstLine="567"/>
      </w:pPr>
    </w:p>
    <w:p w14:paraId="25E169ED" w14:textId="77777777" w:rsidR="00A2449D" w:rsidRPr="00A1658E" w:rsidRDefault="00A2449D" w:rsidP="00A2449D">
      <w:pPr>
        <w:ind w:firstLine="567"/>
        <w:rPr>
          <w:lang w:val="ru-RU"/>
        </w:rPr>
      </w:pPr>
      <w:r w:rsidRPr="00A1658E">
        <w:rPr>
          <w:lang w:val="ru-RU"/>
        </w:rPr>
        <w:t>4</w:t>
      </w:r>
      <w:r w:rsidR="00E67B41" w:rsidRPr="00A1658E">
        <w:rPr>
          <w:lang w:val="ru-RU"/>
        </w:rPr>
        <w:t>.</w:t>
      </w:r>
      <w:r w:rsidRPr="00A1658E">
        <w:rPr>
          <w:lang w:val="ru-RU"/>
        </w:rPr>
        <w:t xml:space="preserve"> </w:t>
      </w:r>
      <w:r w:rsidR="00E67B41" w:rsidRPr="00A1658E">
        <w:rPr>
          <w:lang w:val="ru-RU"/>
        </w:rPr>
        <w:t>У</w:t>
      </w:r>
      <w:r w:rsidRPr="00A1658E">
        <w:rPr>
          <w:lang w:val="ru-RU"/>
        </w:rPr>
        <w:t xml:space="preserve"> </w:t>
      </w:r>
      <w:proofErr w:type="spellStart"/>
      <w:r w:rsidRPr="00A1658E">
        <w:rPr>
          <w:lang w:val="ru-RU"/>
        </w:rPr>
        <w:t>розділі</w:t>
      </w:r>
      <w:proofErr w:type="spellEnd"/>
      <w:r w:rsidRPr="00A1658E">
        <w:rPr>
          <w:lang w:val="ru-RU"/>
        </w:rPr>
        <w:t xml:space="preserve"> ІХ:</w:t>
      </w:r>
    </w:p>
    <w:p w14:paraId="53A96018" w14:textId="77777777" w:rsidR="00CC5D0C" w:rsidRPr="00A1658E" w:rsidRDefault="00CC5D0C" w:rsidP="00A2449D">
      <w:pPr>
        <w:ind w:firstLine="567"/>
        <w:rPr>
          <w:lang w:val="ru-RU"/>
        </w:rPr>
      </w:pPr>
    </w:p>
    <w:p w14:paraId="23D85EFF" w14:textId="77777777" w:rsidR="00A2449D" w:rsidRPr="00A1658E" w:rsidRDefault="00CC5D0C" w:rsidP="00A2449D">
      <w:pPr>
        <w:ind w:firstLine="567"/>
      </w:pPr>
      <w:r w:rsidRPr="00A1658E">
        <w:t xml:space="preserve">1) </w:t>
      </w:r>
      <w:r w:rsidR="00A2449D" w:rsidRPr="00A1658E">
        <w:t>пункт 715 глави 62</w:t>
      </w:r>
      <w:r w:rsidR="00E67B41" w:rsidRPr="00A1658E">
        <w:t xml:space="preserve"> </w:t>
      </w:r>
      <w:r w:rsidR="00A2449D" w:rsidRPr="00A1658E">
        <w:t xml:space="preserve">викласти </w:t>
      </w:r>
      <w:r w:rsidR="00CF5B80">
        <w:t>в</w:t>
      </w:r>
      <w:r w:rsidR="00A2449D" w:rsidRPr="00A1658E">
        <w:t xml:space="preserve"> такій редакції:</w:t>
      </w:r>
    </w:p>
    <w:p w14:paraId="3EC13427" w14:textId="77777777" w:rsidR="00A2449D" w:rsidRDefault="00A2449D" w:rsidP="00A2449D">
      <w:pPr>
        <w:ind w:firstLine="567"/>
      </w:pPr>
      <w:r w:rsidRPr="00A1658E">
        <w:t>“</w:t>
      </w:r>
      <w:r w:rsidR="00CC5D0C" w:rsidRPr="00A1658E">
        <w:t xml:space="preserve">715. </w:t>
      </w:r>
      <w:r w:rsidRPr="00A1658E">
        <w:t>Національний</w:t>
      </w:r>
      <w:r>
        <w:t xml:space="preserve"> банк має право відмовити в погодженні:</w:t>
      </w:r>
    </w:p>
    <w:p w14:paraId="14FA9C01" w14:textId="77777777" w:rsidR="00CC5D0C" w:rsidRDefault="00CC5D0C" w:rsidP="00A2449D">
      <w:pPr>
        <w:ind w:firstLine="567"/>
      </w:pPr>
    </w:p>
    <w:p w14:paraId="6D3F920D" w14:textId="77777777" w:rsidR="00A2449D" w:rsidRDefault="00A2449D" w:rsidP="00A2449D">
      <w:pPr>
        <w:ind w:firstLine="567"/>
      </w:pPr>
      <w:r>
        <w:t xml:space="preserve">1) керівника, ключової особи об’єднаної кредитної спілки, значимої кредитної спілки та страховика (кандидата на посаду): </w:t>
      </w:r>
    </w:p>
    <w:p w14:paraId="3AD2E5B3" w14:textId="77777777" w:rsidR="00A2449D" w:rsidRDefault="00A2449D" w:rsidP="00A2449D">
      <w:pPr>
        <w:ind w:firstLine="567"/>
      </w:pPr>
      <w:r>
        <w:t>якщо вони не відповідають вимогам щодо професійної придатності та/або ділової репутації, включаючи відмову на підставі результатів тестування та/або співбесіди та/або поданих документів, які свідчать про таку невідповідність;</w:t>
      </w:r>
    </w:p>
    <w:p w14:paraId="47C2C9EF" w14:textId="77777777" w:rsidR="00A2449D" w:rsidRDefault="00A2449D" w:rsidP="00A2449D">
      <w:pPr>
        <w:ind w:firstLine="567"/>
      </w:pPr>
      <w:r>
        <w:t>без проведення тестування, якщо особа була на нього запрошена тричі та без поважної причини не з’явилас</w:t>
      </w:r>
      <w:r w:rsidR="00CF5B80">
        <w:t>я</w:t>
      </w:r>
      <w:r>
        <w:t>;</w:t>
      </w:r>
    </w:p>
    <w:p w14:paraId="16C9C1B9" w14:textId="77777777" w:rsidR="00CC5D0C" w:rsidRDefault="00CC5D0C" w:rsidP="00A2449D">
      <w:pPr>
        <w:ind w:firstLine="567"/>
      </w:pPr>
    </w:p>
    <w:p w14:paraId="55199F43" w14:textId="77777777" w:rsidR="00CC5D0C" w:rsidRPr="00A1658E" w:rsidRDefault="00A2449D" w:rsidP="00A2449D">
      <w:pPr>
        <w:ind w:firstLine="567"/>
      </w:pPr>
      <w:r>
        <w:t xml:space="preserve">2) незалежного члена наглядової ради, незалежного невиконавчого директора страховика, об’єднаної кредитної спілки, значимої кредитної спілки (кандидата на </w:t>
      </w:r>
      <w:r w:rsidRPr="00A1658E">
        <w:t>посаду), якщо вони не відповідають вимогам щодо незалежності, включаючи відмову на підставі результатів співбесіди та/або поданих документів, які свідчать про таку невідповідність</w:t>
      </w:r>
      <w:r w:rsidR="00CC5D0C" w:rsidRPr="00A1658E">
        <w:t>.</w:t>
      </w:r>
      <w:r w:rsidRPr="00A1658E">
        <w:t>”;</w:t>
      </w:r>
    </w:p>
    <w:p w14:paraId="52FFAB00" w14:textId="77777777" w:rsidR="00A2449D" w:rsidRPr="00A1658E" w:rsidRDefault="00A2449D" w:rsidP="00A2449D">
      <w:pPr>
        <w:ind w:firstLine="567"/>
      </w:pPr>
    </w:p>
    <w:p w14:paraId="354FFACA" w14:textId="77777777" w:rsidR="00A2449D" w:rsidRPr="00A1658E" w:rsidRDefault="00CC5D0C" w:rsidP="00A2449D">
      <w:pPr>
        <w:ind w:firstLine="567"/>
        <w:rPr>
          <w:lang w:val="ru-RU"/>
        </w:rPr>
      </w:pPr>
      <w:r w:rsidRPr="00A1658E">
        <w:lastRenderedPageBreak/>
        <w:t xml:space="preserve">2) </w:t>
      </w:r>
      <w:r w:rsidR="00A2449D" w:rsidRPr="00A1658E">
        <w:t>у главі 65</w:t>
      </w:r>
      <w:r w:rsidR="00A2449D" w:rsidRPr="00A1658E">
        <w:rPr>
          <w:lang w:val="ru-RU"/>
        </w:rPr>
        <w:t>:</w:t>
      </w:r>
    </w:p>
    <w:p w14:paraId="5854DE6A" w14:textId="77777777" w:rsidR="00A2449D" w:rsidRPr="0033637F" w:rsidRDefault="00A2449D" w:rsidP="00A2449D">
      <w:pPr>
        <w:ind w:firstLine="567"/>
        <w:rPr>
          <w:lang w:val="ru-RU"/>
        </w:rPr>
      </w:pPr>
      <w:r w:rsidRPr="00A1658E">
        <w:rPr>
          <w:lang w:val="ru-RU"/>
        </w:rPr>
        <w:t xml:space="preserve">заголовок </w:t>
      </w:r>
      <w:proofErr w:type="spellStart"/>
      <w:r w:rsidRPr="00A1658E">
        <w:rPr>
          <w:lang w:val="ru-RU"/>
        </w:rPr>
        <w:t>глави</w:t>
      </w:r>
      <w:proofErr w:type="spellEnd"/>
      <w:r>
        <w:rPr>
          <w:lang w:val="ru-RU"/>
        </w:rPr>
        <w:t xml:space="preserve"> </w:t>
      </w:r>
      <w:proofErr w:type="spellStart"/>
      <w:r>
        <w:rPr>
          <w:lang w:val="ru-RU"/>
        </w:rPr>
        <w:t>після</w:t>
      </w:r>
      <w:proofErr w:type="spellEnd"/>
      <w:r>
        <w:rPr>
          <w:lang w:val="ru-RU"/>
        </w:rPr>
        <w:t xml:space="preserve"> </w:t>
      </w:r>
      <w:proofErr w:type="spellStart"/>
      <w:r>
        <w:rPr>
          <w:lang w:val="ru-RU"/>
        </w:rPr>
        <w:t>слів</w:t>
      </w:r>
      <w:proofErr w:type="spellEnd"/>
      <w:r>
        <w:rPr>
          <w:lang w:val="ru-RU"/>
        </w:rPr>
        <w:t xml:space="preserve"> </w:t>
      </w:r>
      <w:r w:rsidRPr="00865A3A">
        <w:t>“</w:t>
      </w:r>
      <w:proofErr w:type="spellStart"/>
      <w:r w:rsidRPr="00EF5276">
        <w:rPr>
          <w:lang w:val="ru-RU"/>
        </w:rPr>
        <w:t>ключової</w:t>
      </w:r>
      <w:proofErr w:type="spellEnd"/>
      <w:r w:rsidRPr="00EF5276">
        <w:rPr>
          <w:lang w:val="ru-RU"/>
        </w:rPr>
        <w:t xml:space="preserve"> особи</w:t>
      </w:r>
      <w:r w:rsidRPr="00865A3A">
        <w:t>”</w:t>
      </w:r>
      <w:r>
        <w:t xml:space="preserve"> доповнити словами </w:t>
      </w:r>
      <w:r w:rsidRPr="00865A3A">
        <w:t>“</w:t>
      </w:r>
      <w:r w:rsidRPr="00EF5276">
        <w:t>, відповідального працівника</w:t>
      </w:r>
      <w:r w:rsidRPr="00865A3A">
        <w:t>”</w:t>
      </w:r>
      <w:r>
        <w:t>;</w:t>
      </w:r>
    </w:p>
    <w:p w14:paraId="4AE569D7" w14:textId="77777777" w:rsidR="000B257C" w:rsidRDefault="000B257C" w:rsidP="001A4DB6">
      <w:pPr>
        <w:ind w:firstLine="567"/>
      </w:pPr>
      <w:r>
        <w:t xml:space="preserve">пункт </w:t>
      </w:r>
      <w:r w:rsidR="001A4DB6">
        <w:t xml:space="preserve">731 </w:t>
      </w:r>
      <w:r>
        <w:t xml:space="preserve">після слів </w:t>
      </w:r>
      <w:r w:rsidRPr="004A1F26">
        <w:rPr>
          <w:lang w:val="ru-RU"/>
        </w:rPr>
        <w:t>“</w:t>
      </w:r>
      <w:proofErr w:type="spellStart"/>
      <w:r w:rsidRPr="004A1F26">
        <w:rPr>
          <w:lang w:val="ru-RU"/>
        </w:rPr>
        <w:t>керівника</w:t>
      </w:r>
      <w:proofErr w:type="spellEnd"/>
      <w:r w:rsidRPr="004A1F26">
        <w:rPr>
          <w:lang w:val="ru-RU"/>
        </w:rPr>
        <w:t xml:space="preserve">, </w:t>
      </w:r>
      <w:proofErr w:type="spellStart"/>
      <w:r w:rsidRPr="004A1F26">
        <w:rPr>
          <w:lang w:val="ru-RU"/>
        </w:rPr>
        <w:t>ключової</w:t>
      </w:r>
      <w:proofErr w:type="spellEnd"/>
      <w:r w:rsidRPr="004A1F26">
        <w:rPr>
          <w:lang w:val="ru-RU"/>
        </w:rPr>
        <w:t xml:space="preserve"> особи”</w:t>
      </w:r>
      <w:r w:rsidR="001A4DB6">
        <w:rPr>
          <w:lang w:val="ru-RU"/>
        </w:rPr>
        <w:t xml:space="preserve">, </w:t>
      </w:r>
      <w:r w:rsidR="001A4DB6" w:rsidRPr="004A1F26">
        <w:rPr>
          <w:lang w:val="ru-RU"/>
        </w:rPr>
        <w:t>“</w:t>
      </w:r>
      <w:r w:rsidR="001A4DB6" w:rsidRPr="000B257C">
        <w:t>цим Положенням</w:t>
      </w:r>
      <w:r w:rsidR="001A4DB6" w:rsidRPr="004A1F26">
        <w:rPr>
          <w:lang w:val="ru-RU"/>
        </w:rPr>
        <w:t>”</w:t>
      </w:r>
      <w:r w:rsidR="001A4DB6">
        <w:rPr>
          <w:lang w:val="ru-RU"/>
        </w:rPr>
        <w:t xml:space="preserve"> </w:t>
      </w:r>
      <w:r>
        <w:t xml:space="preserve"> доповнити</w:t>
      </w:r>
      <w:r w:rsidR="001A4DB6">
        <w:t xml:space="preserve"> відповідно</w:t>
      </w:r>
      <w:r>
        <w:t xml:space="preserve"> словами</w:t>
      </w:r>
      <w:r w:rsidR="001A4DB6">
        <w:t xml:space="preserve"> та цифрами</w:t>
      </w:r>
      <w:r>
        <w:t xml:space="preserve"> </w:t>
      </w:r>
      <w:r w:rsidRPr="004A1F26">
        <w:rPr>
          <w:lang w:val="ru-RU"/>
        </w:rPr>
        <w:t>“</w:t>
      </w:r>
      <w:r>
        <w:t xml:space="preserve">, </w:t>
      </w:r>
      <w:r w:rsidRPr="007A7A1B">
        <w:t>відповідального працівника</w:t>
      </w:r>
      <w:r w:rsidRPr="004A1F26">
        <w:rPr>
          <w:lang w:val="ru-RU"/>
        </w:rPr>
        <w:t>”</w:t>
      </w:r>
      <w:r w:rsidR="001A4DB6">
        <w:rPr>
          <w:lang w:val="ru-RU"/>
        </w:rPr>
        <w:t xml:space="preserve">, </w:t>
      </w:r>
      <w:r w:rsidR="001A4DB6" w:rsidRPr="004A1F26">
        <w:rPr>
          <w:lang w:val="ru-RU"/>
        </w:rPr>
        <w:t>“</w:t>
      </w:r>
      <w:proofErr w:type="spellStart"/>
      <w:r w:rsidR="001A4DB6" w:rsidRPr="000B257C">
        <w:rPr>
          <w:lang w:val="ru-RU"/>
        </w:rPr>
        <w:t>або</w:t>
      </w:r>
      <w:proofErr w:type="spellEnd"/>
      <w:r w:rsidR="001A4DB6" w:rsidRPr="000B257C">
        <w:rPr>
          <w:lang w:val="ru-RU"/>
        </w:rPr>
        <w:t xml:space="preserve"> </w:t>
      </w:r>
      <w:proofErr w:type="spellStart"/>
      <w:r w:rsidR="001A4DB6" w:rsidRPr="000B257C">
        <w:rPr>
          <w:lang w:val="ru-RU"/>
        </w:rPr>
        <w:t>Положенням</w:t>
      </w:r>
      <w:proofErr w:type="spellEnd"/>
      <w:r w:rsidR="001A4DB6" w:rsidRPr="000B257C">
        <w:rPr>
          <w:lang w:val="ru-RU"/>
        </w:rPr>
        <w:t xml:space="preserve"> № 107</w:t>
      </w:r>
      <w:r w:rsidR="001A4DB6" w:rsidRPr="004A1F26">
        <w:rPr>
          <w:lang w:val="ru-RU"/>
        </w:rPr>
        <w:t>”</w:t>
      </w:r>
      <w:r w:rsidRPr="004A1F26">
        <w:rPr>
          <w:lang w:val="ru-RU"/>
        </w:rPr>
        <w:t>;</w:t>
      </w:r>
      <w:r w:rsidRPr="000B257C">
        <w:rPr>
          <w:lang w:val="ru-RU"/>
        </w:rPr>
        <w:t xml:space="preserve">       </w:t>
      </w:r>
    </w:p>
    <w:p w14:paraId="5E1A3512" w14:textId="77777777" w:rsidR="00A2449D" w:rsidRPr="004A1F26" w:rsidRDefault="00A2449D" w:rsidP="00A2449D">
      <w:pPr>
        <w:ind w:firstLine="567"/>
        <w:rPr>
          <w:lang w:val="ru-RU"/>
        </w:rPr>
      </w:pPr>
      <w:r>
        <w:t xml:space="preserve">абзац перший пункту 732 після слів </w:t>
      </w:r>
      <w:r w:rsidRPr="004A1F26">
        <w:rPr>
          <w:lang w:val="ru-RU"/>
        </w:rPr>
        <w:t>“</w:t>
      </w:r>
      <w:proofErr w:type="spellStart"/>
      <w:r w:rsidRPr="004A1F26">
        <w:rPr>
          <w:lang w:val="ru-RU"/>
        </w:rPr>
        <w:t>керівника</w:t>
      </w:r>
      <w:proofErr w:type="spellEnd"/>
      <w:r w:rsidRPr="004A1F26">
        <w:rPr>
          <w:lang w:val="ru-RU"/>
        </w:rPr>
        <w:t xml:space="preserve">, </w:t>
      </w:r>
      <w:proofErr w:type="spellStart"/>
      <w:r w:rsidRPr="004A1F26">
        <w:rPr>
          <w:lang w:val="ru-RU"/>
        </w:rPr>
        <w:t>ключової</w:t>
      </w:r>
      <w:proofErr w:type="spellEnd"/>
      <w:r w:rsidRPr="004A1F26">
        <w:rPr>
          <w:lang w:val="ru-RU"/>
        </w:rPr>
        <w:t xml:space="preserve"> особи”</w:t>
      </w:r>
      <w:r>
        <w:t xml:space="preserve"> доповнити словами </w:t>
      </w:r>
      <w:r w:rsidRPr="004A1F26">
        <w:rPr>
          <w:lang w:val="ru-RU"/>
        </w:rPr>
        <w:t>“</w:t>
      </w:r>
      <w:r>
        <w:t xml:space="preserve">, </w:t>
      </w:r>
      <w:r w:rsidRPr="007A7A1B">
        <w:t>відповідального працівника</w:t>
      </w:r>
      <w:r w:rsidRPr="004A1F26">
        <w:rPr>
          <w:lang w:val="ru-RU"/>
        </w:rPr>
        <w:t>”;</w:t>
      </w:r>
    </w:p>
    <w:p w14:paraId="2E72D6D2" w14:textId="77777777" w:rsidR="00A2449D" w:rsidRDefault="00A2449D" w:rsidP="00A2449D">
      <w:pPr>
        <w:ind w:firstLine="567"/>
        <w:rPr>
          <w:lang w:val="ru-RU"/>
        </w:rPr>
      </w:pPr>
      <w:r>
        <w:t>пункти 733</w:t>
      </w:r>
      <w:r w:rsidR="00CF5B80">
        <w:t>−</w:t>
      </w:r>
      <w:r>
        <w:t xml:space="preserve">735 після слів </w:t>
      </w:r>
      <w:r w:rsidRPr="004A1F26">
        <w:rPr>
          <w:lang w:val="ru-RU"/>
        </w:rPr>
        <w:t>“</w:t>
      </w:r>
      <w:proofErr w:type="spellStart"/>
      <w:r w:rsidRPr="004A1F26">
        <w:rPr>
          <w:lang w:val="ru-RU"/>
        </w:rPr>
        <w:t>керівником</w:t>
      </w:r>
      <w:proofErr w:type="spellEnd"/>
      <w:r w:rsidRPr="004A1F26">
        <w:rPr>
          <w:lang w:val="ru-RU"/>
        </w:rPr>
        <w:t xml:space="preserve">, </w:t>
      </w:r>
      <w:proofErr w:type="spellStart"/>
      <w:r w:rsidRPr="004A1F26">
        <w:rPr>
          <w:lang w:val="ru-RU"/>
        </w:rPr>
        <w:t>ключовою</w:t>
      </w:r>
      <w:proofErr w:type="spellEnd"/>
      <w:r w:rsidRPr="004A1F26">
        <w:rPr>
          <w:lang w:val="ru-RU"/>
        </w:rPr>
        <w:t xml:space="preserve"> особою”</w:t>
      </w:r>
      <w:r w:rsidRPr="00D70BDE">
        <w:t xml:space="preserve"> </w:t>
      </w:r>
      <w:r>
        <w:t xml:space="preserve">доповнити словами </w:t>
      </w:r>
      <w:r w:rsidRPr="00EE715C">
        <w:rPr>
          <w:lang w:val="ru-RU"/>
        </w:rPr>
        <w:t>“</w:t>
      </w:r>
      <w:r>
        <w:t>, відповідальним працівником</w:t>
      </w:r>
      <w:r w:rsidRPr="00EE715C">
        <w:rPr>
          <w:lang w:val="ru-RU"/>
        </w:rPr>
        <w:t>”;</w:t>
      </w:r>
    </w:p>
    <w:p w14:paraId="06A8039E" w14:textId="77777777" w:rsidR="00A2449D" w:rsidRPr="00EE715C" w:rsidRDefault="00A2449D" w:rsidP="00A2449D">
      <w:pPr>
        <w:ind w:firstLine="567"/>
        <w:rPr>
          <w:lang w:val="ru-RU"/>
        </w:rPr>
      </w:pPr>
      <w:proofErr w:type="spellStart"/>
      <w:r>
        <w:rPr>
          <w:lang w:val="ru-RU"/>
        </w:rPr>
        <w:t>пункти</w:t>
      </w:r>
      <w:proofErr w:type="spellEnd"/>
      <w:r>
        <w:rPr>
          <w:lang w:val="ru-RU"/>
        </w:rPr>
        <w:t xml:space="preserve"> 736, 737</w:t>
      </w:r>
      <w:r w:rsidRPr="00465098">
        <w:t xml:space="preserve"> </w:t>
      </w:r>
      <w:r>
        <w:t xml:space="preserve">після слів </w:t>
      </w:r>
      <w:r w:rsidRPr="00EE715C">
        <w:rPr>
          <w:lang w:val="ru-RU"/>
        </w:rPr>
        <w:t>“</w:t>
      </w:r>
      <w:proofErr w:type="spellStart"/>
      <w:r w:rsidRPr="00EE715C">
        <w:rPr>
          <w:lang w:val="ru-RU"/>
        </w:rPr>
        <w:t>керівника</w:t>
      </w:r>
      <w:proofErr w:type="spellEnd"/>
      <w:r w:rsidRPr="00EE715C">
        <w:rPr>
          <w:lang w:val="ru-RU"/>
        </w:rPr>
        <w:t xml:space="preserve">, </w:t>
      </w:r>
      <w:proofErr w:type="spellStart"/>
      <w:r w:rsidRPr="00EE715C">
        <w:rPr>
          <w:lang w:val="ru-RU"/>
        </w:rPr>
        <w:t>ключової</w:t>
      </w:r>
      <w:proofErr w:type="spellEnd"/>
      <w:r w:rsidRPr="00EE715C">
        <w:rPr>
          <w:lang w:val="ru-RU"/>
        </w:rPr>
        <w:t xml:space="preserve"> особи”</w:t>
      </w:r>
      <w:r>
        <w:t xml:space="preserve"> доповнити словами </w:t>
      </w:r>
      <w:r w:rsidRPr="00EE715C">
        <w:rPr>
          <w:lang w:val="ru-RU"/>
        </w:rPr>
        <w:t>“</w:t>
      </w:r>
      <w:r>
        <w:t xml:space="preserve">, </w:t>
      </w:r>
      <w:r w:rsidRPr="007A7A1B">
        <w:t>відповідального працівника</w:t>
      </w:r>
      <w:r w:rsidRPr="00EE715C">
        <w:rPr>
          <w:lang w:val="ru-RU"/>
        </w:rPr>
        <w:t>”;</w:t>
      </w:r>
    </w:p>
    <w:p w14:paraId="769F8941" w14:textId="77777777" w:rsidR="00A2449D" w:rsidRPr="004A1F26" w:rsidRDefault="00A2449D" w:rsidP="00A2449D">
      <w:pPr>
        <w:ind w:firstLine="567"/>
        <w:rPr>
          <w:lang w:val="ru-RU"/>
        </w:rPr>
      </w:pPr>
      <w:proofErr w:type="spellStart"/>
      <w:r>
        <w:rPr>
          <w:lang w:val="ru-RU"/>
        </w:rPr>
        <w:t>пункти</w:t>
      </w:r>
      <w:proofErr w:type="spellEnd"/>
      <w:r>
        <w:rPr>
          <w:lang w:val="ru-RU"/>
        </w:rPr>
        <w:t xml:space="preserve"> 738, 739 </w:t>
      </w:r>
      <w:proofErr w:type="spellStart"/>
      <w:r>
        <w:rPr>
          <w:lang w:val="ru-RU"/>
        </w:rPr>
        <w:t>викласти</w:t>
      </w:r>
      <w:proofErr w:type="spellEnd"/>
      <w:r>
        <w:rPr>
          <w:lang w:val="ru-RU"/>
        </w:rPr>
        <w:t xml:space="preserve"> </w:t>
      </w:r>
      <w:r w:rsidR="001E7A3C">
        <w:rPr>
          <w:lang w:val="ru-RU"/>
        </w:rPr>
        <w:t xml:space="preserve">в </w:t>
      </w:r>
      <w:proofErr w:type="spellStart"/>
      <w:r>
        <w:rPr>
          <w:lang w:val="ru-RU"/>
        </w:rPr>
        <w:t>такій</w:t>
      </w:r>
      <w:proofErr w:type="spellEnd"/>
      <w:r>
        <w:rPr>
          <w:lang w:val="ru-RU"/>
        </w:rPr>
        <w:t xml:space="preserve"> </w:t>
      </w:r>
      <w:proofErr w:type="spellStart"/>
      <w:r>
        <w:rPr>
          <w:lang w:val="ru-RU"/>
        </w:rPr>
        <w:t>редакції</w:t>
      </w:r>
      <w:proofErr w:type="spellEnd"/>
      <w:r w:rsidRPr="004A1F26">
        <w:rPr>
          <w:lang w:val="ru-RU"/>
        </w:rPr>
        <w:t>:</w:t>
      </w:r>
    </w:p>
    <w:p w14:paraId="6161800B" w14:textId="16969FD1" w:rsidR="00A2449D" w:rsidRDefault="00A2449D" w:rsidP="00A2449D">
      <w:pPr>
        <w:ind w:firstLine="567"/>
        <w:rPr>
          <w:lang w:val="ru-RU"/>
        </w:rPr>
      </w:pPr>
      <w:r w:rsidRPr="00EE715C">
        <w:rPr>
          <w:lang w:val="ru-RU"/>
        </w:rPr>
        <w:t>“</w:t>
      </w:r>
      <w:r>
        <w:t xml:space="preserve">738. </w:t>
      </w:r>
      <w:proofErr w:type="spellStart"/>
      <w:r w:rsidRPr="006D137C">
        <w:rPr>
          <w:lang w:val="ru-RU"/>
        </w:rPr>
        <w:t>Національний</w:t>
      </w:r>
      <w:proofErr w:type="spellEnd"/>
      <w:r w:rsidRPr="006D137C">
        <w:rPr>
          <w:lang w:val="ru-RU"/>
        </w:rPr>
        <w:t xml:space="preserve"> банк </w:t>
      </w:r>
      <w:proofErr w:type="spellStart"/>
      <w:r w:rsidRPr="006D137C">
        <w:rPr>
          <w:lang w:val="ru-RU"/>
        </w:rPr>
        <w:t>має</w:t>
      </w:r>
      <w:proofErr w:type="spellEnd"/>
      <w:r w:rsidRPr="006D137C">
        <w:rPr>
          <w:lang w:val="ru-RU"/>
        </w:rPr>
        <w:t xml:space="preserve"> право </w:t>
      </w:r>
      <w:proofErr w:type="spellStart"/>
      <w:r w:rsidRPr="006D137C">
        <w:rPr>
          <w:lang w:val="ru-RU"/>
        </w:rPr>
        <w:t>вимагати</w:t>
      </w:r>
      <w:proofErr w:type="spellEnd"/>
      <w:r w:rsidRPr="006D137C">
        <w:rPr>
          <w:lang w:val="ru-RU"/>
        </w:rPr>
        <w:t xml:space="preserve"> </w:t>
      </w:r>
      <w:proofErr w:type="spellStart"/>
      <w:r w:rsidRPr="006D137C">
        <w:rPr>
          <w:lang w:val="ru-RU"/>
        </w:rPr>
        <w:t>від</w:t>
      </w:r>
      <w:proofErr w:type="spellEnd"/>
      <w:r w:rsidRPr="006D137C">
        <w:rPr>
          <w:lang w:val="ru-RU"/>
        </w:rPr>
        <w:t xml:space="preserve"> </w:t>
      </w:r>
      <w:proofErr w:type="spellStart"/>
      <w:r w:rsidRPr="006D137C">
        <w:rPr>
          <w:lang w:val="ru-RU"/>
        </w:rPr>
        <w:t>надавача</w:t>
      </w:r>
      <w:proofErr w:type="spellEnd"/>
      <w:r w:rsidRPr="006D137C">
        <w:rPr>
          <w:lang w:val="ru-RU"/>
        </w:rPr>
        <w:t xml:space="preserve"> </w:t>
      </w:r>
      <w:proofErr w:type="spellStart"/>
      <w:r w:rsidRPr="006D137C">
        <w:rPr>
          <w:lang w:val="ru-RU"/>
        </w:rPr>
        <w:t>фінансових</w:t>
      </w:r>
      <w:proofErr w:type="spellEnd"/>
      <w:r w:rsidRPr="006D137C">
        <w:rPr>
          <w:lang w:val="ru-RU"/>
        </w:rPr>
        <w:t xml:space="preserve"> </w:t>
      </w:r>
      <w:proofErr w:type="spellStart"/>
      <w:r w:rsidRPr="006D137C">
        <w:rPr>
          <w:lang w:val="ru-RU"/>
        </w:rPr>
        <w:t>послуг</w:t>
      </w:r>
      <w:proofErr w:type="spellEnd"/>
      <w:r w:rsidRPr="006D137C">
        <w:rPr>
          <w:lang w:val="ru-RU"/>
        </w:rPr>
        <w:t xml:space="preserve"> </w:t>
      </w:r>
      <w:proofErr w:type="spellStart"/>
      <w:r w:rsidRPr="006D137C">
        <w:rPr>
          <w:lang w:val="ru-RU"/>
        </w:rPr>
        <w:t>звільнення</w:t>
      </w:r>
      <w:proofErr w:type="spellEnd"/>
      <w:r w:rsidRPr="006D137C">
        <w:rPr>
          <w:lang w:val="ru-RU"/>
        </w:rPr>
        <w:t xml:space="preserve"> / </w:t>
      </w:r>
      <w:proofErr w:type="spellStart"/>
      <w:r w:rsidRPr="006D137C">
        <w:rPr>
          <w:lang w:val="ru-RU"/>
        </w:rPr>
        <w:t>припинення</w:t>
      </w:r>
      <w:proofErr w:type="spellEnd"/>
      <w:r w:rsidRPr="006D137C">
        <w:rPr>
          <w:lang w:val="ru-RU"/>
        </w:rPr>
        <w:t xml:space="preserve"> </w:t>
      </w:r>
      <w:proofErr w:type="spellStart"/>
      <w:r w:rsidRPr="006D137C">
        <w:rPr>
          <w:lang w:val="ru-RU"/>
        </w:rPr>
        <w:t>повноважень</w:t>
      </w:r>
      <w:proofErr w:type="spellEnd"/>
      <w:r w:rsidRPr="006D137C">
        <w:rPr>
          <w:lang w:val="ru-RU"/>
        </w:rPr>
        <w:t xml:space="preserve"> </w:t>
      </w:r>
      <w:proofErr w:type="spellStart"/>
      <w:r w:rsidRPr="006D137C">
        <w:rPr>
          <w:lang w:val="ru-RU"/>
        </w:rPr>
        <w:t>керівника</w:t>
      </w:r>
      <w:proofErr w:type="spellEnd"/>
      <w:r w:rsidRPr="006D137C">
        <w:rPr>
          <w:lang w:val="ru-RU"/>
        </w:rPr>
        <w:t xml:space="preserve">, </w:t>
      </w:r>
      <w:proofErr w:type="spellStart"/>
      <w:r w:rsidRPr="006D137C">
        <w:rPr>
          <w:lang w:val="ru-RU"/>
        </w:rPr>
        <w:t>ключової</w:t>
      </w:r>
      <w:proofErr w:type="spellEnd"/>
      <w:r w:rsidRPr="006D137C">
        <w:rPr>
          <w:lang w:val="ru-RU"/>
        </w:rPr>
        <w:t xml:space="preserve"> особи, </w:t>
      </w:r>
      <w:proofErr w:type="spellStart"/>
      <w:r w:rsidR="00210E52" w:rsidRPr="00210E52">
        <w:rPr>
          <w:lang w:val="ru-RU"/>
        </w:rPr>
        <w:t>відсторонення</w:t>
      </w:r>
      <w:proofErr w:type="spellEnd"/>
      <w:r w:rsidR="00210E52" w:rsidRPr="00210E52">
        <w:rPr>
          <w:lang w:val="ru-RU"/>
        </w:rPr>
        <w:t xml:space="preserve"> </w:t>
      </w:r>
      <w:proofErr w:type="spellStart"/>
      <w:r w:rsidR="00210E52" w:rsidRPr="00210E52">
        <w:rPr>
          <w:lang w:val="ru-RU"/>
        </w:rPr>
        <w:t>від</w:t>
      </w:r>
      <w:proofErr w:type="spellEnd"/>
      <w:r w:rsidR="00210E52" w:rsidRPr="00210E52">
        <w:rPr>
          <w:lang w:val="ru-RU"/>
        </w:rPr>
        <w:t xml:space="preserve"> </w:t>
      </w:r>
      <w:proofErr w:type="spellStart"/>
      <w:r w:rsidR="00210E52" w:rsidRPr="00210E52">
        <w:rPr>
          <w:lang w:val="ru-RU"/>
        </w:rPr>
        <w:t>роботи</w:t>
      </w:r>
      <w:proofErr w:type="spellEnd"/>
      <w:r w:rsidR="00210E52" w:rsidRPr="00210E52">
        <w:rPr>
          <w:lang w:val="ru-RU"/>
        </w:rPr>
        <w:t xml:space="preserve"> </w:t>
      </w:r>
      <w:proofErr w:type="spellStart"/>
      <w:r w:rsidRPr="006D137C">
        <w:rPr>
          <w:lang w:val="ru-RU"/>
        </w:rPr>
        <w:t>відповідального</w:t>
      </w:r>
      <w:proofErr w:type="spellEnd"/>
      <w:r w:rsidRPr="006D137C">
        <w:rPr>
          <w:lang w:val="ru-RU"/>
        </w:rPr>
        <w:t xml:space="preserve"> </w:t>
      </w:r>
      <w:proofErr w:type="spellStart"/>
      <w:r w:rsidRPr="006D137C">
        <w:rPr>
          <w:lang w:val="ru-RU"/>
        </w:rPr>
        <w:t>працівника</w:t>
      </w:r>
      <w:proofErr w:type="spellEnd"/>
      <w:r w:rsidRPr="006D137C">
        <w:rPr>
          <w:lang w:val="ru-RU"/>
        </w:rPr>
        <w:t xml:space="preserve"> </w:t>
      </w:r>
      <w:proofErr w:type="spellStart"/>
      <w:r w:rsidRPr="006D137C">
        <w:rPr>
          <w:lang w:val="ru-RU"/>
        </w:rPr>
        <w:t>надавача</w:t>
      </w:r>
      <w:proofErr w:type="spellEnd"/>
      <w:r w:rsidRPr="006D137C">
        <w:rPr>
          <w:lang w:val="ru-RU"/>
        </w:rPr>
        <w:t xml:space="preserve"> </w:t>
      </w:r>
      <w:proofErr w:type="spellStart"/>
      <w:r w:rsidRPr="006D137C">
        <w:rPr>
          <w:lang w:val="ru-RU"/>
        </w:rPr>
        <w:t>фінансових</w:t>
      </w:r>
      <w:proofErr w:type="spellEnd"/>
      <w:r w:rsidRPr="006D137C">
        <w:rPr>
          <w:lang w:val="ru-RU"/>
        </w:rPr>
        <w:t xml:space="preserve"> </w:t>
      </w:r>
      <w:proofErr w:type="spellStart"/>
      <w:r w:rsidRPr="006D137C">
        <w:rPr>
          <w:lang w:val="ru-RU"/>
        </w:rPr>
        <w:t>послуг</w:t>
      </w:r>
      <w:proofErr w:type="spellEnd"/>
      <w:r w:rsidRPr="006D137C">
        <w:rPr>
          <w:lang w:val="ru-RU"/>
        </w:rPr>
        <w:t xml:space="preserve"> </w:t>
      </w:r>
      <w:proofErr w:type="spellStart"/>
      <w:r w:rsidRPr="006D137C">
        <w:rPr>
          <w:lang w:val="ru-RU"/>
        </w:rPr>
        <w:t>або</w:t>
      </w:r>
      <w:proofErr w:type="spellEnd"/>
      <w:r w:rsidRPr="006D137C">
        <w:rPr>
          <w:lang w:val="ru-RU"/>
        </w:rPr>
        <w:t xml:space="preserve"> </w:t>
      </w:r>
      <w:proofErr w:type="spellStart"/>
      <w:r w:rsidRPr="006D137C">
        <w:rPr>
          <w:lang w:val="ru-RU"/>
        </w:rPr>
        <w:t>розірвання</w:t>
      </w:r>
      <w:proofErr w:type="spellEnd"/>
      <w:r w:rsidRPr="006D137C">
        <w:rPr>
          <w:lang w:val="ru-RU"/>
        </w:rPr>
        <w:t xml:space="preserve"> з ними </w:t>
      </w:r>
      <w:proofErr w:type="spellStart"/>
      <w:r w:rsidRPr="006D137C">
        <w:rPr>
          <w:lang w:val="ru-RU"/>
        </w:rPr>
        <w:t>відповідних</w:t>
      </w:r>
      <w:proofErr w:type="spellEnd"/>
      <w:r w:rsidRPr="006D137C">
        <w:rPr>
          <w:lang w:val="ru-RU"/>
        </w:rPr>
        <w:t xml:space="preserve"> </w:t>
      </w:r>
      <w:proofErr w:type="spellStart"/>
      <w:r w:rsidRPr="006D137C">
        <w:rPr>
          <w:lang w:val="ru-RU"/>
        </w:rPr>
        <w:t>договорів</w:t>
      </w:r>
      <w:proofErr w:type="spellEnd"/>
      <w:r w:rsidRPr="006D137C">
        <w:rPr>
          <w:lang w:val="ru-RU"/>
        </w:rPr>
        <w:t xml:space="preserve">, а </w:t>
      </w:r>
      <w:proofErr w:type="spellStart"/>
      <w:r w:rsidRPr="006D137C">
        <w:rPr>
          <w:lang w:val="ru-RU"/>
        </w:rPr>
        <w:t>також</w:t>
      </w:r>
      <w:proofErr w:type="spellEnd"/>
      <w:r w:rsidRPr="006D137C">
        <w:rPr>
          <w:lang w:val="ru-RU"/>
        </w:rPr>
        <w:t xml:space="preserve"> </w:t>
      </w:r>
      <w:proofErr w:type="spellStart"/>
      <w:r w:rsidRPr="006D137C">
        <w:rPr>
          <w:lang w:val="ru-RU"/>
        </w:rPr>
        <w:t>обрання</w:t>
      </w:r>
      <w:proofErr w:type="spellEnd"/>
      <w:r w:rsidR="00C15978">
        <w:rPr>
          <w:lang w:val="ru-RU"/>
        </w:rPr>
        <w:t> </w:t>
      </w:r>
      <w:r w:rsidRPr="006D137C">
        <w:rPr>
          <w:lang w:val="ru-RU"/>
        </w:rPr>
        <w:t xml:space="preserve">/ </w:t>
      </w:r>
      <w:proofErr w:type="spellStart"/>
      <w:r w:rsidRPr="006D137C">
        <w:rPr>
          <w:lang w:val="ru-RU"/>
        </w:rPr>
        <w:t>призначення</w:t>
      </w:r>
      <w:proofErr w:type="spellEnd"/>
      <w:r w:rsidRPr="006D137C">
        <w:rPr>
          <w:lang w:val="ru-RU"/>
        </w:rPr>
        <w:t xml:space="preserve"> </w:t>
      </w:r>
      <w:proofErr w:type="spellStart"/>
      <w:r w:rsidRPr="006D137C">
        <w:rPr>
          <w:lang w:val="ru-RU"/>
        </w:rPr>
        <w:t>іншої</w:t>
      </w:r>
      <w:proofErr w:type="spellEnd"/>
      <w:r w:rsidRPr="006D137C">
        <w:rPr>
          <w:lang w:val="ru-RU"/>
        </w:rPr>
        <w:t xml:space="preserve"> особи на </w:t>
      </w:r>
      <w:proofErr w:type="spellStart"/>
      <w:r w:rsidRPr="006D137C">
        <w:rPr>
          <w:lang w:val="ru-RU"/>
        </w:rPr>
        <w:t>цю</w:t>
      </w:r>
      <w:proofErr w:type="spellEnd"/>
      <w:r w:rsidRPr="006D137C">
        <w:rPr>
          <w:lang w:val="ru-RU"/>
        </w:rPr>
        <w:t xml:space="preserve"> посаду </w:t>
      </w:r>
      <w:r w:rsidR="003225BE">
        <w:rPr>
          <w:lang w:val="ru-RU"/>
        </w:rPr>
        <w:t>в</w:t>
      </w:r>
      <w:r w:rsidR="003225BE" w:rsidRPr="006D137C">
        <w:rPr>
          <w:lang w:val="ru-RU"/>
        </w:rPr>
        <w:t xml:space="preserve"> </w:t>
      </w:r>
      <w:proofErr w:type="spellStart"/>
      <w:r w:rsidRPr="006D137C">
        <w:rPr>
          <w:lang w:val="ru-RU"/>
        </w:rPr>
        <w:t>разі</w:t>
      </w:r>
      <w:proofErr w:type="spellEnd"/>
      <w:r w:rsidRPr="006D137C">
        <w:rPr>
          <w:lang w:val="ru-RU"/>
        </w:rPr>
        <w:t xml:space="preserve"> </w:t>
      </w:r>
      <w:proofErr w:type="spellStart"/>
      <w:r w:rsidRPr="006D137C">
        <w:rPr>
          <w:lang w:val="ru-RU"/>
        </w:rPr>
        <w:t>прийняття</w:t>
      </w:r>
      <w:proofErr w:type="spellEnd"/>
      <w:r w:rsidRPr="006D137C">
        <w:rPr>
          <w:lang w:val="ru-RU"/>
        </w:rPr>
        <w:t xml:space="preserve"> </w:t>
      </w:r>
      <w:proofErr w:type="spellStart"/>
      <w:r w:rsidRPr="006D137C">
        <w:rPr>
          <w:lang w:val="ru-RU"/>
        </w:rPr>
        <w:t>Національним</w:t>
      </w:r>
      <w:proofErr w:type="spellEnd"/>
      <w:r w:rsidRPr="006D137C">
        <w:rPr>
          <w:lang w:val="ru-RU"/>
        </w:rPr>
        <w:t xml:space="preserve"> банком </w:t>
      </w:r>
      <w:proofErr w:type="spellStart"/>
      <w:r w:rsidRPr="006D137C">
        <w:rPr>
          <w:lang w:val="ru-RU"/>
        </w:rPr>
        <w:t>рішення</w:t>
      </w:r>
      <w:proofErr w:type="spellEnd"/>
      <w:r w:rsidRPr="006D137C">
        <w:rPr>
          <w:lang w:val="ru-RU"/>
        </w:rPr>
        <w:t xml:space="preserve"> про </w:t>
      </w:r>
      <w:proofErr w:type="spellStart"/>
      <w:r w:rsidRPr="006D137C">
        <w:rPr>
          <w:lang w:val="ru-RU"/>
        </w:rPr>
        <w:t>невідповідність</w:t>
      </w:r>
      <w:proofErr w:type="spellEnd"/>
      <w:r w:rsidRPr="006D137C">
        <w:rPr>
          <w:lang w:val="ru-RU"/>
        </w:rPr>
        <w:t xml:space="preserve"> такого </w:t>
      </w:r>
      <w:proofErr w:type="spellStart"/>
      <w:r w:rsidRPr="006D137C">
        <w:rPr>
          <w:lang w:val="ru-RU"/>
        </w:rPr>
        <w:t>керівника</w:t>
      </w:r>
      <w:proofErr w:type="spellEnd"/>
      <w:r w:rsidRPr="006D137C">
        <w:rPr>
          <w:lang w:val="ru-RU"/>
        </w:rPr>
        <w:t xml:space="preserve">, </w:t>
      </w:r>
      <w:proofErr w:type="spellStart"/>
      <w:r w:rsidRPr="006D137C">
        <w:rPr>
          <w:lang w:val="ru-RU"/>
        </w:rPr>
        <w:t>такої</w:t>
      </w:r>
      <w:proofErr w:type="spellEnd"/>
      <w:r w:rsidRPr="006D137C">
        <w:rPr>
          <w:lang w:val="ru-RU"/>
        </w:rPr>
        <w:t xml:space="preserve"> </w:t>
      </w:r>
      <w:proofErr w:type="spellStart"/>
      <w:r w:rsidRPr="006D137C">
        <w:rPr>
          <w:lang w:val="ru-RU"/>
        </w:rPr>
        <w:t>ключової</w:t>
      </w:r>
      <w:proofErr w:type="spellEnd"/>
      <w:r w:rsidRPr="006D137C">
        <w:rPr>
          <w:lang w:val="ru-RU"/>
        </w:rPr>
        <w:t xml:space="preserve"> особи, </w:t>
      </w:r>
      <w:proofErr w:type="spellStart"/>
      <w:r w:rsidRPr="006D137C">
        <w:rPr>
          <w:lang w:val="ru-RU"/>
        </w:rPr>
        <w:t>відповідального</w:t>
      </w:r>
      <w:proofErr w:type="spellEnd"/>
      <w:r w:rsidRPr="006D137C">
        <w:rPr>
          <w:lang w:val="ru-RU"/>
        </w:rPr>
        <w:t xml:space="preserve"> </w:t>
      </w:r>
      <w:proofErr w:type="spellStart"/>
      <w:r w:rsidRPr="006D137C">
        <w:rPr>
          <w:lang w:val="ru-RU"/>
        </w:rPr>
        <w:t>працівника</w:t>
      </w:r>
      <w:proofErr w:type="spellEnd"/>
      <w:r w:rsidRPr="006D137C">
        <w:rPr>
          <w:lang w:val="ru-RU"/>
        </w:rPr>
        <w:t xml:space="preserve"> </w:t>
      </w:r>
      <w:proofErr w:type="spellStart"/>
      <w:r w:rsidRPr="006D137C">
        <w:rPr>
          <w:lang w:val="ru-RU"/>
        </w:rPr>
        <w:t>надавача</w:t>
      </w:r>
      <w:proofErr w:type="spellEnd"/>
      <w:r w:rsidRPr="006D137C">
        <w:rPr>
          <w:lang w:val="ru-RU"/>
        </w:rPr>
        <w:t xml:space="preserve"> </w:t>
      </w:r>
      <w:proofErr w:type="spellStart"/>
      <w:r w:rsidRPr="006D137C">
        <w:rPr>
          <w:lang w:val="ru-RU"/>
        </w:rPr>
        <w:t>фінансових</w:t>
      </w:r>
      <w:proofErr w:type="spellEnd"/>
      <w:r w:rsidRPr="006D137C">
        <w:rPr>
          <w:lang w:val="ru-RU"/>
        </w:rPr>
        <w:t xml:space="preserve"> </w:t>
      </w:r>
      <w:proofErr w:type="spellStart"/>
      <w:r w:rsidRPr="006D137C">
        <w:rPr>
          <w:lang w:val="ru-RU"/>
        </w:rPr>
        <w:t>послуг</w:t>
      </w:r>
      <w:proofErr w:type="spellEnd"/>
      <w:r w:rsidRPr="006D137C">
        <w:rPr>
          <w:lang w:val="ru-RU"/>
        </w:rPr>
        <w:t xml:space="preserve"> </w:t>
      </w:r>
      <w:proofErr w:type="spellStart"/>
      <w:r w:rsidRPr="006D137C">
        <w:rPr>
          <w:lang w:val="ru-RU"/>
        </w:rPr>
        <w:t>вимогам</w:t>
      </w:r>
      <w:proofErr w:type="spellEnd"/>
      <w:r w:rsidRPr="006D137C">
        <w:rPr>
          <w:lang w:val="ru-RU"/>
        </w:rPr>
        <w:t xml:space="preserve"> </w:t>
      </w:r>
      <w:proofErr w:type="spellStart"/>
      <w:r w:rsidRPr="006D137C">
        <w:rPr>
          <w:lang w:val="ru-RU"/>
        </w:rPr>
        <w:t>щодо</w:t>
      </w:r>
      <w:proofErr w:type="spellEnd"/>
      <w:r w:rsidRPr="006D137C">
        <w:rPr>
          <w:lang w:val="ru-RU"/>
        </w:rPr>
        <w:t xml:space="preserve"> </w:t>
      </w:r>
      <w:proofErr w:type="spellStart"/>
      <w:r w:rsidRPr="006D137C">
        <w:rPr>
          <w:lang w:val="ru-RU"/>
        </w:rPr>
        <w:t>ділової</w:t>
      </w:r>
      <w:proofErr w:type="spellEnd"/>
      <w:r w:rsidRPr="006D137C">
        <w:rPr>
          <w:lang w:val="ru-RU"/>
        </w:rPr>
        <w:t xml:space="preserve"> </w:t>
      </w:r>
      <w:proofErr w:type="spellStart"/>
      <w:r w:rsidRPr="006D137C">
        <w:rPr>
          <w:lang w:val="ru-RU"/>
        </w:rPr>
        <w:t>репутації</w:t>
      </w:r>
      <w:proofErr w:type="spellEnd"/>
      <w:r w:rsidRPr="006D137C">
        <w:rPr>
          <w:lang w:val="ru-RU"/>
        </w:rPr>
        <w:t xml:space="preserve"> та/</w:t>
      </w:r>
      <w:proofErr w:type="spellStart"/>
      <w:r w:rsidRPr="006D137C">
        <w:rPr>
          <w:lang w:val="ru-RU"/>
        </w:rPr>
        <w:t>або</w:t>
      </w:r>
      <w:proofErr w:type="spellEnd"/>
      <w:r w:rsidRPr="006D137C">
        <w:rPr>
          <w:lang w:val="ru-RU"/>
        </w:rPr>
        <w:t xml:space="preserve"> </w:t>
      </w:r>
      <w:proofErr w:type="spellStart"/>
      <w:r w:rsidRPr="006D137C">
        <w:rPr>
          <w:lang w:val="ru-RU"/>
        </w:rPr>
        <w:t>професійної</w:t>
      </w:r>
      <w:proofErr w:type="spellEnd"/>
      <w:r w:rsidRPr="006D137C">
        <w:rPr>
          <w:lang w:val="ru-RU"/>
        </w:rPr>
        <w:t xml:space="preserve"> </w:t>
      </w:r>
      <w:proofErr w:type="spellStart"/>
      <w:r w:rsidRPr="006D137C">
        <w:rPr>
          <w:lang w:val="ru-RU"/>
        </w:rPr>
        <w:t>придатності</w:t>
      </w:r>
      <w:proofErr w:type="spellEnd"/>
      <w:r w:rsidRPr="006D137C">
        <w:rPr>
          <w:lang w:val="ru-RU"/>
        </w:rPr>
        <w:t>, та/</w:t>
      </w:r>
      <w:proofErr w:type="spellStart"/>
      <w:r w:rsidRPr="006D137C">
        <w:rPr>
          <w:lang w:val="ru-RU"/>
        </w:rPr>
        <w:t>або</w:t>
      </w:r>
      <w:proofErr w:type="spellEnd"/>
      <w:r w:rsidRPr="006D137C">
        <w:rPr>
          <w:lang w:val="ru-RU"/>
        </w:rPr>
        <w:t xml:space="preserve"> </w:t>
      </w:r>
      <w:proofErr w:type="spellStart"/>
      <w:r w:rsidRPr="006D137C">
        <w:rPr>
          <w:lang w:val="ru-RU"/>
        </w:rPr>
        <w:t>якщо</w:t>
      </w:r>
      <w:proofErr w:type="spellEnd"/>
      <w:r w:rsidRPr="006D137C">
        <w:rPr>
          <w:lang w:val="ru-RU"/>
        </w:rPr>
        <w:t xml:space="preserve"> </w:t>
      </w:r>
      <w:proofErr w:type="spellStart"/>
      <w:r w:rsidRPr="006D137C">
        <w:rPr>
          <w:lang w:val="ru-RU"/>
        </w:rPr>
        <w:t>керівник</w:t>
      </w:r>
      <w:proofErr w:type="spellEnd"/>
      <w:r w:rsidRPr="006D137C">
        <w:rPr>
          <w:lang w:val="ru-RU"/>
        </w:rPr>
        <w:t xml:space="preserve">, </w:t>
      </w:r>
      <w:proofErr w:type="spellStart"/>
      <w:r w:rsidRPr="006D137C">
        <w:rPr>
          <w:lang w:val="ru-RU"/>
        </w:rPr>
        <w:t>ключова</w:t>
      </w:r>
      <w:proofErr w:type="spellEnd"/>
      <w:r w:rsidRPr="006D137C">
        <w:rPr>
          <w:lang w:val="ru-RU"/>
        </w:rPr>
        <w:t xml:space="preserve"> особа, </w:t>
      </w:r>
      <w:proofErr w:type="spellStart"/>
      <w:r w:rsidRPr="006D137C">
        <w:rPr>
          <w:lang w:val="ru-RU"/>
        </w:rPr>
        <w:t>відповідальний</w:t>
      </w:r>
      <w:proofErr w:type="spellEnd"/>
      <w:r w:rsidRPr="006D137C">
        <w:rPr>
          <w:lang w:val="ru-RU"/>
        </w:rPr>
        <w:t xml:space="preserve"> </w:t>
      </w:r>
      <w:proofErr w:type="spellStart"/>
      <w:r w:rsidRPr="006D137C">
        <w:rPr>
          <w:lang w:val="ru-RU"/>
        </w:rPr>
        <w:t>працівник</w:t>
      </w:r>
      <w:proofErr w:type="spellEnd"/>
      <w:r w:rsidRPr="006D137C">
        <w:rPr>
          <w:lang w:val="ru-RU"/>
        </w:rPr>
        <w:t xml:space="preserve"> </w:t>
      </w:r>
      <w:proofErr w:type="spellStart"/>
      <w:r w:rsidRPr="006D137C">
        <w:rPr>
          <w:lang w:val="ru-RU"/>
        </w:rPr>
        <w:t>надавача</w:t>
      </w:r>
      <w:proofErr w:type="spellEnd"/>
      <w:r w:rsidRPr="006D137C">
        <w:rPr>
          <w:lang w:val="ru-RU"/>
        </w:rPr>
        <w:t xml:space="preserve"> </w:t>
      </w:r>
      <w:proofErr w:type="spellStart"/>
      <w:r w:rsidRPr="006D137C">
        <w:rPr>
          <w:lang w:val="ru-RU"/>
        </w:rPr>
        <w:t>фінансових</w:t>
      </w:r>
      <w:proofErr w:type="spellEnd"/>
      <w:r w:rsidRPr="006D137C">
        <w:rPr>
          <w:lang w:val="ru-RU"/>
        </w:rPr>
        <w:t xml:space="preserve"> </w:t>
      </w:r>
      <w:proofErr w:type="spellStart"/>
      <w:r w:rsidRPr="006D137C">
        <w:rPr>
          <w:lang w:val="ru-RU"/>
        </w:rPr>
        <w:t>послуг</w:t>
      </w:r>
      <w:proofErr w:type="spellEnd"/>
      <w:r w:rsidRPr="006D137C">
        <w:rPr>
          <w:lang w:val="ru-RU"/>
        </w:rPr>
        <w:t xml:space="preserve"> не </w:t>
      </w:r>
      <w:proofErr w:type="spellStart"/>
      <w:r w:rsidRPr="006D137C">
        <w:rPr>
          <w:lang w:val="ru-RU"/>
        </w:rPr>
        <w:t>забезпечують</w:t>
      </w:r>
      <w:proofErr w:type="spellEnd"/>
      <w:r w:rsidRPr="006D137C">
        <w:rPr>
          <w:lang w:val="ru-RU"/>
        </w:rPr>
        <w:t xml:space="preserve"> </w:t>
      </w:r>
      <w:proofErr w:type="spellStart"/>
      <w:r w:rsidRPr="006D137C">
        <w:rPr>
          <w:lang w:val="ru-RU"/>
        </w:rPr>
        <w:t>належного</w:t>
      </w:r>
      <w:proofErr w:type="spellEnd"/>
      <w:r w:rsidRPr="006D137C">
        <w:rPr>
          <w:lang w:val="ru-RU"/>
        </w:rPr>
        <w:t xml:space="preserve"> </w:t>
      </w:r>
      <w:proofErr w:type="spellStart"/>
      <w:r w:rsidRPr="006D137C">
        <w:rPr>
          <w:lang w:val="ru-RU"/>
        </w:rPr>
        <w:t>виконання</w:t>
      </w:r>
      <w:proofErr w:type="spellEnd"/>
      <w:r w:rsidRPr="006D137C">
        <w:rPr>
          <w:lang w:val="ru-RU"/>
        </w:rPr>
        <w:t xml:space="preserve"> </w:t>
      </w:r>
      <w:proofErr w:type="spellStart"/>
      <w:r w:rsidRPr="006D137C">
        <w:rPr>
          <w:lang w:val="ru-RU"/>
        </w:rPr>
        <w:t>своїх</w:t>
      </w:r>
      <w:proofErr w:type="spellEnd"/>
      <w:r w:rsidRPr="006D137C">
        <w:rPr>
          <w:lang w:val="ru-RU"/>
        </w:rPr>
        <w:t xml:space="preserve"> </w:t>
      </w:r>
      <w:proofErr w:type="spellStart"/>
      <w:r w:rsidRPr="006D137C">
        <w:rPr>
          <w:lang w:val="ru-RU"/>
        </w:rPr>
        <w:t>посадових</w:t>
      </w:r>
      <w:proofErr w:type="spellEnd"/>
      <w:r w:rsidRPr="006D137C">
        <w:rPr>
          <w:lang w:val="ru-RU"/>
        </w:rPr>
        <w:t xml:space="preserve"> </w:t>
      </w:r>
      <w:proofErr w:type="spellStart"/>
      <w:r w:rsidRPr="006D137C">
        <w:rPr>
          <w:lang w:val="ru-RU"/>
        </w:rPr>
        <w:t>обов’язків</w:t>
      </w:r>
      <w:proofErr w:type="spellEnd"/>
      <w:r w:rsidRPr="006D137C">
        <w:rPr>
          <w:lang w:val="ru-RU"/>
        </w:rPr>
        <w:t xml:space="preserve">, </w:t>
      </w:r>
      <w:proofErr w:type="spellStart"/>
      <w:r w:rsidRPr="006D137C">
        <w:rPr>
          <w:lang w:val="ru-RU"/>
        </w:rPr>
        <w:t>що</w:t>
      </w:r>
      <w:proofErr w:type="spellEnd"/>
      <w:r w:rsidRPr="006D137C">
        <w:rPr>
          <w:lang w:val="ru-RU"/>
        </w:rPr>
        <w:t xml:space="preserve"> </w:t>
      </w:r>
      <w:proofErr w:type="spellStart"/>
      <w:r w:rsidRPr="006D137C">
        <w:rPr>
          <w:lang w:val="ru-RU"/>
        </w:rPr>
        <w:t>призвело</w:t>
      </w:r>
      <w:proofErr w:type="spellEnd"/>
      <w:r w:rsidRPr="006D137C">
        <w:rPr>
          <w:lang w:val="ru-RU"/>
        </w:rPr>
        <w:t xml:space="preserve"> до</w:t>
      </w:r>
      <w:r w:rsidR="00E611C7">
        <w:rPr>
          <w:lang w:val="ru-RU"/>
        </w:rPr>
        <w:t xml:space="preserve"> </w:t>
      </w:r>
      <w:proofErr w:type="spellStart"/>
      <w:r w:rsidRPr="006D137C">
        <w:rPr>
          <w:lang w:val="ru-RU"/>
        </w:rPr>
        <w:t>порушення</w:t>
      </w:r>
      <w:proofErr w:type="spellEnd"/>
      <w:r w:rsidRPr="006D137C">
        <w:rPr>
          <w:lang w:val="ru-RU"/>
        </w:rPr>
        <w:t xml:space="preserve"> </w:t>
      </w:r>
      <w:proofErr w:type="spellStart"/>
      <w:r w:rsidRPr="006D137C">
        <w:rPr>
          <w:lang w:val="ru-RU"/>
        </w:rPr>
        <w:t>надавачем</w:t>
      </w:r>
      <w:proofErr w:type="spellEnd"/>
      <w:r w:rsidRPr="006D137C">
        <w:rPr>
          <w:lang w:val="ru-RU"/>
        </w:rPr>
        <w:t xml:space="preserve"> </w:t>
      </w:r>
      <w:proofErr w:type="spellStart"/>
      <w:r w:rsidRPr="006D137C">
        <w:rPr>
          <w:lang w:val="ru-RU"/>
        </w:rPr>
        <w:t>фінансових</w:t>
      </w:r>
      <w:proofErr w:type="spellEnd"/>
      <w:r w:rsidRPr="006D137C">
        <w:rPr>
          <w:lang w:val="ru-RU"/>
        </w:rPr>
        <w:t xml:space="preserve"> </w:t>
      </w:r>
      <w:proofErr w:type="spellStart"/>
      <w:r w:rsidRPr="006D137C">
        <w:rPr>
          <w:lang w:val="ru-RU"/>
        </w:rPr>
        <w:t>послуг</w:t>
      </w:r>
      <w:proofErr w:type="spellEnd"/>
      <w:r w:rsidRPr="006D137C">
        <w:rPr>
          <w:lang w:val="ru-RU"/>
        </w:rPr>
        <w:t xml:space="preserve"> </w:t>
      </w:r>
      <w:proofErr w:type="spellStart"/>
      <w:r w:rsidRPr="006D137C">
        <w:rPr>
          <w:lang w:val="ru-RU"/>
        </w:rPr>
        <w:t>вимог</w:t>
      </w:r>
      <w:proofErr w:type="spellEnd"/>
      <w:r w:rsidRPr="006D137C">
        <w:rPr>
          <w:lang w:val="ru-RU"/>
        </w:rPr>
        <w:t xml:space="preserve"> </w:t>
      </w:r>
      <w:proofErr w:type="spellStart"/>
      <w:r w:rsidRPr="006D137C">
        <w:rPr>
          <w:lang w:val="ru-RU"/>
        </w:rPr>
        <w:t>законодавства</w:t>
      </w:r>
      <w:proofErr w:type="spellEnd"/>
      <w:r w:rsidRPr="006D137C">
        <w:rPr>
          <w:lang w:val="ru-RU"/>
        </w:rPr>
        <w:t xml:space="preserve"> </w:t>
      </w:r>
      <w:proofErr w:type="spellStart"/>
      <w:r w:rsidRPr="006D137C">
        <w:rPr>
          <w:lang w:val="ru-RU"/>
        </w:rPr>
        <w:t>України</w:t>
      </w:r>
      <w:proofErr w:type="spellEnd"/>
      <w:r w:rsidRPr="006D137C">
        <w:rPr>
          <w:lang w:val="ru-RU"/>
        </w:rPr>
        <w:t xml:space="preserve">, </w:t>
      </w:r>
      <w:proofErr w:type="spellStart"/>
      <w:r w:rsidRPr="006D137C">
        <w:rPr>
          <w:lang w:val="ru-RU"/>
        </w:rPr>
        <w:t>виявлен</w:t>
      </w:r>
      <w:r w:rsidR="003A4A74">
        <w:rPr>
          <w:lang w:val="ru-RU"/>
        </w:rPr>
        <w:t>ого</w:t>
      </w:r>
      <w:proofErr w:type="spellEnd"/>
      <w:r w:rsidRPr="006D137C">
        <w:rPr>
          <w:lang w:val="ru-RU"/>
        </w:rPr>
        <w:t xml:space="preserve"> </w:t>
      </w:r>
      <w:proofErr w:type="spellStart"/>
      <w:r w:rsidRPr="006D137C">
        <w:rPr>
          <w:lang w:val="ru-RU"/>
        </w:rPr>
        <w:t>під</w:t>
      </w:r>
      <w:proofErr w:type="spellEnd"/>
      <w:r w:rsidRPr="006D137C">
        <w:rPr>
          <w:lang w:val="ru-RU"/>
        </w:rPr>
        <w:t xml:space="preserve"> час </w:t>
      </w:r>
      <w:proofErr w:type="spellStart"/>
      <w:r w:rsidRPr="006D137C">
        <w:rPr>
          <w:lang w:val="ru-RU"/>
        </w:rPr>
        <w:t>здійснення</w:t>
      </w:r>
      <w:proofErr w:type="spellEnd"/>
      <w:r w:rsidRPr="006D137C">
        <w:rPr>
          <w:lang w:val="ru-RU"/>
        </w:rPr>
        <w:t xml:space="preserve"> </w:t>
      </w:r>
      <w:proofErr w:type="spellStart"/>
      <w:r w:rsidRPr="006D137C">
        <w:rPr>
          <w:lang w:val="ru-RU"/>
        </w:rPr>
        <w:t>нагляду</w:t>
      </w:r>
      <w:proofErr w:type="spellEnd"/>
      <w:r w:rsidRPr="006D137C">
        <w:rPr>
          <w:lang w:val="ru-RU"/>
        </w:rPr>
        <w:t xml:space="preserve"> за </w:t>
      </w:r>
      <w:proofErr w:type="spellStart"/>
      <w:r w:rsidRPr="006D137C">
        <w:rPr>
          <w:lang w:val="ru-RU"/>
        </w:rPr>
        <w:t>діяльністю</w:t>
      </w:r>
      <w:proofErr w:type="spellEnd"/>
      <w:r w:rsidRPr="006D137C">
        <w:rPr>
          <w:lang w:val="ru-RU"/>
        </w:rPr>
        <w:t xml:space="preserve"> на ринках </w:t>
      </w:r>
      <w:proofErr w:type="spellStart"/>
      <w:r w:rsidRPr="006D137C">
        <w:rPr>
          <w:lang w:val="ru-RU"/>
        </w:rPr>
        <w:t>небанківських</w:t>
      </w:r>
      <w:proofErr w:type="spellEnd"/>
      <w:r w:rsidRPr="006D137C">
        <w:rPr>
          <w:lang w:val="ru-RU"/>
        </w:rPr>
        <w:t xml:space="preserve"> </w:t>
      </w:r>
      <w:proofErr w:type="spellStart"/>
      <w:r w:rsidRPr="006D137C">
        <w:rPr>
          <w:lang w:val="ru-RU"/>
        </w:rPr>
        <w:t>фінансових</w:t>
      </w:r>
      <w:proofErr w:type="spellEnd"/>
      <w:r w:rsidRPr="006D137C">
        <w:rPr>
          <w:lang w:val="ru-RU"/>
        </w:rPr>
        <w:t xml:space="preserve"> </w:t>
      </w:r>
      <w:proofErr w:type="spellStart"/>
      <w:r w:rsidRPr="006D137C">
        <w:rPr>
          <w:lang w:val="ru-RU"/>
        </w:rPr>
        <w:t>послуг</w:t>
      </w:r>
      <w:proofErr w:type="spellEnd"/>
      <w:r w:rsidRPr="006D137C">
        <w:rPr>
          <w:lang w:val="ru-RU"/>
        </w:rPr>
        <w:t>.</w:t>
      </w:r>
    </w:p>
    <w:p w14:paraId="747A0288" w14:textId="77777777" w:rsidR="00A2449D" w:rsidRDefault="00A2449D" w:rsidP="00A2449D">
      <w:pPr>
        <w:ind w:firstLine="567"/>
        <w:rPr>
          <w:lang w:val="ru-RU"/>
        </w:rPr>
      </w:pPr>
    </w:p>
    <w:p w14:paraId="07C001C3" w14:textId="77777777" w:rsidR="00A2449D" w:rsidRPr="00650255" w:rsidRDefault="00A2449D" w:rsidP="00A2449D">
      <w:pPr>
        <w:ind w:firstLine="567"/>
      </w:pPr>
      <w:r w:rsidRPr="006D137C">
        <w:t>739. Надавач фінансових послуг зобов’язаний на вимогу Національного банку вжити заходів для припинення повноважень будь-якого керівника, ключової особи, відповідального працівника протягом п’яти робочих днів із дня отримання повідомлення Національного банку з відповідною вимогою, а також для обрання / призначення інших осіб на ці посади (крім відповідального працівника) протягом двох місяців із дня отримання повідомлення Національного банку з відповідною вимогою.</w:t>
      </w:r>
    </w:p>
    <w:p w14:paraId="6C104E1C" w14:textId="77777777" w:rsidR="00A2449D" w:rsidRDefault="00A2449D" w:rsidP="00A2449D">
      <w:pPr>
        <w:ind w:firstLine="567"/>
        <w:rPr>
          <w:lang w:val="ru-RU"/>
        </w:rPr>
      </w:pPr>
      <w:proofErr w:type="spellStart"/>
      <w:r w:rsidRPr="00D32765">
        <w:rPr>
          <w:lang w:val="ru-RU"/>
        </w:rPr>
        <w:t>Надавач</w:t>
      </w:r>
      <w:proofErr w:type="spellEnd"/>
      <w:r w:rsidRPr="00D32765">
        <w:rPr>
          <w:lang w:val="ru-RU"/>
        </w:rPr>
        <w:t xml:space="preserve"> </w:t>
      </w:r>
      <w:proofErr w:type="spellStart"/>
      <w:r w:rsidRPr="00D32765">
        <w:rPr>
          <w:lang w:val="ru-RU"/>
        </w:rPr>
        <w:t>фінансових</w:t>
      </w:r>
      <w:proofErr w:type="spellEnd"/>
      <w:r w:rsidRPr="00D32765">
        <w:rPr>
          <w:lang w:val="ru-RU"/>
        </w:rPr>
        <w:t xml:space="preserve"> </w:t>
      </w:r>
      <w:proofErr w:type="spellStart"/>
      <w:r w:rsidRPr="00D32765">
        <w:rPr>
          <w:lang w:val="ru-RU"/>
        </w:rPr>
        <w:t>послуг</w:t>
      </w:r>
      <w:proofErr w:type="spellEnd"/>
      <w:r w:rsidRPr="00D32765">
        <w:rPr>
          <w:lang w:val="ru-RU"/>
        </w:rPr>
        <w:t xml:space="preserve"> </w:t>
      </w:r>
      <w:proofErr w:type="spellStart"/>
      <w:r w:rsidRPr="00D32765">
        <w:rPr>
          <w:lang w:val="ru-RU"/>
        </w:rPr>
        <w:t>призначає</w:t>
      </w:r>
      <w:proofErr w:type="spellEnd"/>
      <w:r w:rsidRPr="00D32765">
        <w:rPr>
          <w:lang w:val="ru-RU"/>
        </w:rPr>
        <w:t xml:space="preserve"> </w:t>
      </w:r>
      <w:proofErr w:type="spellStart"/>
      <w:r w:rsidRPr="00D32765">
        <w:rPr>
          <w:lang w:val="ru-RU"/>
        </w:rPr>
        <w:t>відповідального</w:t>
      </w:r>
      <w:proofErr w:type="spellEnd"/>
      <w:r w:rsidRPr="00D32765">
        <w:rPr>
          <w:lang w:val="ru-RU"/>
        </w:rPr>
        <w:t xml:space="preserve"> </w:t>
      </w:r>
      <w:proofErr w:type="spellStart"/>
      <w:r w:rsidRPr="00D32765">
        <w:rPr>
          <w:lang w:val="ru-RU"/>
        </w:rPr>
        <w:t>працівника</w:t>
      </w:r>
      <w:proofErr w:type="spellEnd"/>
      <w:r w:rsidRPr="00D32765">
        <w:rPr>
          <w:lang w:val="ru-RU"/>
        </w:rPr>
        <w:t xml:space="preserve"> у строки та порядку, </w:t>
      </w:r>
      <w:proofErr w:type="spellStart"/>
      <w:r w:rsidRPr="00D32765">
        <w:rPr>
          <w:lang w:val="ru-RU"/>
        </w:rPr>
        <w:t>визначені</w:t>
      </w:r>
      <w:proofErr w:type="spellEnd"/>
      <w:r w:rsidRPr="00D32765">
        <w:rPr>
          <w:lang w:val="ru-RU"/>
        </w:rPr>
        <w:t xml:space="preserve"> </w:t>
      </w:r>
      <w:proofErr w:type="spellStart"/>
      <w:r w:rsidRPr="00D32765">
        <w:rPr>
          <w:lang w:val="ru-RU"/>
        </w:rPr>
        <w:t>Положенням</w:t>
      </w:r>
      <w:proofErr w:type="spellEnd"/>
      <w:r w:rsidRPr="00D32765">
        <w:rPr>
          <w:lang w:val="ru-RU"/>
        </w:rPr>
        <w:t xml:space="preserve"> № 107.</w:t>
      </w:r>
      <w:r w:rsidRPr="00EE715C">
        <w:rPr>
          <w:lang w:val="ru-RU"/>
        </w:rPr>
        <w:t>”</w:t>
      </w:r>
      <w:r w:rsidR="00F91DA9">
        <w:rPr>
          <w:lang w:val="ru-RU"/>
        </w:rPr>
        <w:t>.</w:t>
      </w:r>
    </w:p>
    <w:p w14:paraId="489171D2" w14:textId="77777777" w:rsidR="00FA10B6" w:rsidRDefault="00FA10B6" w:rsidP="00A2449D">
      <w:pPr>
        <w:ind w:firstLine="567"/>
        <w:rPr>
          <w:lang w:val="ru-RU"/>
        </w:rPr>
      </w:pPr>
    </w:p>
    <w:p w14:paraId="0EC863A1" w14:textId="77777777" w:rsidR="00D56909" w:rsidRDefault="00894D72" w:rsidP="00894D72">
      <w:pPr>
        <w:ind w:firstLine="567"/>
        <w:rPr>
          <w:lang w:val="ru-RU"/>
        </w:rPr>
      </w:pPr>
      <w:r>
        <w:rPr>
          <w:lang w:val="ru-RU"/>
        </w:rPr>
        <w:t xml:space="preserve">5. </w:t>
      </w:r>
      <w:r w:rsidR="00D56909" w:rsidRPr="00A1658E">
        <w:rPr>
          <w:lang w:val="ru-RU"/>
        </w:rPr>
        <w:t xml:space="preserve">У </w:t>
      </w:r>
      <w:proofErr w:type="spellStart"/>
      <w:r w:rsidR="00D56909" w:rsidRPr="00A1658E">
        <w:rPr>
          <w:lang w:val="ru-RU"/>
        </w:rPr>
        <w:t>розділі</w:t>
      </w:r>
      <w:proofErr w:type="spellEnd"/>
      <w:r w:rsidR="00D56909" w:rsidRPr="00A1658E">
        <w:rPr>
          <w:lang w:val="ru-RU"/>
        </w:rPr>
        <w:t xml:space="preserve"> Х:</w:t>
      </w:r>
    </w:p>
    <w:p w14:paraId="38A2BEE7" w14:textId="77777777" w:rsidR="00D56909" w:rsidRDefault="00D56909" w:rsidP="00894D72">
      <w:pPr>
        <w:ind w:firstLine="567"/>
        <w:rPr>
          <w:lang w:val="ru-RU"/>
        </w:rPr>
      </w:pPr>
    </w:p>
    <w:p w14:paraId="56826C39" w14:textId="77777777" w:rsidR="00D56909" w:rsidRDefault="00D56909" w:rsidP="00894D72">
      <w:pPr>
        <w:ind w:firstLine="567"/>
        <w:rPr>
          <w:lang w:val="ru-RU"/>
        </w:rPr>
      </w:pPr>
      <w:r>
        <w:rPr>
          <w:lang w:val="ru-RU"/>
        </w:rPr>
        <w:t xml:space="preserve">1) </w:t>
      </w:r>
      <w:proofErr w:type="gramStart"/>
      <w:r w:rsidR="00093FB9">
        <w:rPr>
          <w:lang w:val="ru-RU"/>
        </w:rPr>
        <w:t>абзац</w:t>
      </w:r>
      <w:proofErr w:type="gramEnd"/>
      <w:r w:rsidR="00093FB9">
        <w:rPr>
          <w:lang w:val="ru-RU"/>
        </w:rPr>
        <w:t xml:space="preserve"> перший пункту 743 </w:t>
      </w:r>
      <w:proofErr w:type="spellStart"/>
      <w:r w:rsidR="00093FB9">
        <w:rPr>
          <w:lang w:val="ru-RU"/>
        </w:rPr>
        <w:t>глави</w:t>
      </w:r>
      <w:proofErr w:type="spellEnd"/>
      <w:r w:rsidR="00093FB9">
        <w:rPr>
          <w:lang w:val="ru-RU"/>
        </w:rPr>
        <w:t xml:space="preserve"> 66 </w:t>
      </w:r>
      <w:proofErr w:type="spellStart"/>
      <w:r w:rsidR="00093FB9">
        <w:rPr>
          <w:lang w:val="ru-RU"/>
        </w:rPr>
        <w:t>після</w:t>
      </w:r>
      <w:proofErr w:type="spellEnd"/>
      <w:r w:rsidR="00093FB9">
        <w:rPr>
          <w:lang w:val="ru-RU"/>
        </w:rPr>
        <w:t xml:space="preserve"> </w:t>
      </w:r>
      <w:proofErr w:type="spellStart"/>
      <w:r w:rsidR="00093FB9">
        <w:rPr>
          <w:lang w:val="ru-RU"/>
        </w:rPr>
        <w:t>слів</w:t>
      </w:r>
      <w:proofErr w:type="spellEnd"/>
      <w:r w:rsidR="00093FB9">
        <w:rPr>
          <w:lang w:val="ru-RU"/>
        </w:rPr>
        <w:t xml:space="preserve"> </w:t>
      </w:r>
      <w:r w:rsidR="00093FB9" w:rsidRPr="00EE715C">
        <w:rPr>
          <w:lang w:val="ru-RU"/>
        </w:rPr>
        <w:t>“</w:t>
      </w:r>
      <w:proofErr w:type="spellStart"/>
      <w:r w:rsidR="00093FB9" w:rsidRPr="00093FB9">
        <w:rPr>
          <w:lang w:val="ru-RU"/>
        </w:rPr>
        <w:t>трьох</w:t>
      </w:r>
      <w:proofErr w:type="spellEnd"/>
      <w:r w:rsidR="00093FB9" w:rsidRPr="00093FB9">
        <w:rPr>
          <w:lang w:val="ru-RU"/>
        </w:rPr>
        <w:t xml:space="preserve"> </w:t>
      </w:r>
      <w:proofErr w:type="spellStart"/>
      <w:r w:rsidR="00093FB9" w:rsidRPr="00093FB9">
        <w:rPr>
          <w:lang w:val="ru-RU"/>
        </w:rPr>
        <w:t>робочих</w:t>
      </w:r>
      <w:proofErr w:type="spellEnd"/>
      <w:r w:rsidR="00093FB9" w:rsidRPr="00093FB9">
        <w:rPr>
          <w:lang w:val="ru-RU"/>
        </w:rPr>
        <w:t xml:space="preserve"> </w:t>
      </w:r>
      <w:proofErr w:type="spellStart"/>
      <w:r w:rsidR="00093FB9" w:rsidRPr="00093FB9">
        <w:rPr>
          <w:lang w:val="ru-RU"/>
        </w:rPr>
        <w:t>днів</w:t>
      </w:r>
      <w:proofErr w:type="spellEnd"/>
      <w:r w:rsidR="00093FB9" w:rsidRPr="00EE715C">
        <w:rPr>
          <w:lang w:val="ru-RU"/>
        </w:rPr>
        <w:t>”</w:t>
      </w:r>
      <w:r w:rsidR="00093FB9">
        <w:rPr>
          <w:lang w:val="ru-RU"/>
        </w:rPr>
        <w:t xml:space="preserve"> </w:t>
      </w:r>
      <w:proofErr w:type="spellStart"/>
      <w:r w:rsidR="00093FB9">
        <w:rPr>
          <w:lang w:val="ru-RU"/>
        </w:rPr>
        <w:t>доповнити</w:t>
      </w:r>
      <w:proofErr w:type="spellEnd"/>
      <w:r w:rsidR="00093FB9">
        <w:rPr>
          <w:lang w:val="ru-RU"/>
        </w:rPr>
        <w:t xml:space="preserve"> словами </w:t>
      </w:r>
      <w:r w:rsidR="001A4DB6">
        <w:rPr>
          <w:lang w:val="ru-RU"/>
        </w:rPr>
        <w:t>та цифрами «</w:t>
      </w:r>
      <w:r w:rsidR="00093FB9" w:rsidRPr="00093FB9">
        <w:rPr>
          <w:lang w:val="ru-RU"/>
        </w:rPr>
        <w:t>(</w:t>
      </w:r>
      <w:proofErr w:type="spellStart"/>
      <w:r w:rsidR="005A4EC0">
        <w:rPr>
          <w:lang w:val="ru-RU"/>
        </w:rPr>
        <w:t>щодо</w:t>
      </w:r>
      <w:proofErr w:type="spellEnd"/>
      <w:r w:rsidR="00093FB9" w:rsidRPr="00093FB9">
        <w:rPr>
          <w:lang w:val="ru-RU"/>
        </w:rPr>
        <w:t xml:space="preserve"> </w:t>
      </w:r>
      <w:proofErr w:type="spellStart"/>
      <w:r w:rsidR="00093FB9" w:rsidRPr="00093FB9">
        <w:rPr>
          <w:lang w:val="ru-RU"/>
        </w:rPr>
        <w:t>інформації</w:t>
      </w:r>
      <w:proofErr w:type="spellEnd"/>
      <w:r w:rsidR="00093FB9" w:rsidRPr="00093FB9">
        <w:rPr>
          <w:lang w:val="ru-RU"/>
        </w:rPr>
        <w:t xml:space="preserve">, </w:t>
      </w:r>
      <w:proofErr w:type="spellStart"/>
      <w:r w:rsidR="00093FB9" w:rsidRPr="00093FB9">
        <w:rPr>
          <w:lang w:val="ru-RU"/>
        </w:rPr>
        <w:t>передбаченої</w:t>
      </w:r>
      <w:proofErr w:type="spellEnd"/>
      <w:r w:rsidR="00093FB9" w:rsidRPr="00093FB9">
        <w:rPr>
          <w:lang w:val="ru-RU"/>
        </w:rPr>
        <w:t xml:space="preserve"> у </w:t>
      </w:r>
      <w:proofErr w:type="spellStart"/>
      <w:r w:rsidR="00093FB9" w:rsidRPr="00093FB9">
        <w:rPr>
          <w:lang w:val="ru-RU"/>
        </w:rPr>
        <w:t>частині</w:t>
      </w:r>
      <w:proofErr w:type="spellEnd"/>
      <w:r w:rsidR="00093FB9" w:rsidRPr="00093FB9">
        <w:rPr>
          <w:lang w:val="ru-RU"/>
        </w:rPr>
        <w:t xml:space="preserve"> </w:t>
      </w:r>
      <w:proofErr w:type="spellStart"/>
      <w:r w:rsidR="00093FB9" w:rsidRPr="00093FB9">
        <w:rPr>
          <w:lang w:val="ru-RU"/>
        </w:rPr>
        <w:t>третій</w:t>
      </w:r>
      <w:proofErr w:type="spellEnd"/>
      <w:r w:rsidR="00093FB9" w:rsidRPr="00093FB9">
        <w:rPr>
          <w:lang w:val="ru-RU"/>
        </w:rPr>
        <w:t xml:space="preserve"> </w:t>
      </w:r>
      <w:proofErr w:type="spellStart"/>
      <w:r w:rsidR="00093FB9" w:rsidRPr="00093FB9">
        <w:rPr>
          <w:lang w:val="ru-RU"/>
        </w:rPr>
        <w:t>статті</w:t>
      </w:r>
      <w:proofErr w:type="spellEnd"/>
      <w:r w:rsidR="00093FB9" w:rsidRPr="00093FB9">
        <w:rPr>
          <w:lang w:val="ru-RU"/>
        </w:rPr>
        <w:t xml:space="preserve"> 32 Закон</w:t>
      </w:r>
      <w:r w:rsidR="00093FB9">
        <w:rPr>
          <w:lang w:val="ru-RU"/>
        </w:rPr>
        <w:t xml:space="preserve">у </w:t>
      </w:r>
      <w:proofErr w:type="spellStart"/>
      <w:r w:rsidR="00093FB9">
        <w:rPr>
          <w:lang w:val="ru-RU"/>
        </w:rPr>
        <w:t>України</w:t>
      </w:r>
      <w:proofErr w:type="spellEnd"/>
      <w:r w:rsidR="00093FB9">
        <w:rPr>
          <w:lang w:val="ru-RU"/>
        </w:rPr>
        <w:t xml:space="preserve"> </w:t>
      </w:r>
      <w:r w:rsidR="001A4DB6" w:rsidRPr="00EE715C">
        <w:rPr>
          <w:lang w:val="ru-RU"/>
        </w:rPr>
        <w:t>“</w:t>
      </w:r>
      <w:r w:rsidR="00093FB9">
        <w:rPr>
          <w:lang w:val="ru-RU"/>
        </w:rPr>
        <w:t xml:space="preserve">Про </w:t>
      </w:r>
      <w:proofErr w:type="spellStart"/>
      <w:r w:rsidR="00093FB9">
        <w:rPr>
          <w:lang w:val="ru-RU"/>
        </w:rPr>
        <w:t>кредитні</w:t>
      </w:r>
      <w:proofErr w:type="spellEnd"/>
      <w:r w:rsidR="00093FB9">
        <w:rPr>
          <w:lang w:val="ru-RU"/>
        </w:rPr>
        <w:t xml:space="preserve"> </w:t>
      </w:r>
      <w:proofErr w:type="spellStart"/>
      <w:r w:rsidR="00093FB9">
        <w:rPr>
          <w:lang w:val="ru-RU"/>
        </w:rPr>
        <w:t>спілки</w:t>
      </w:r>
      <w:proofErr w:type="spellEnd"/>
      <w:r w:rsidR="001A4DB6" w:rsidRPr="00EE715C">
        <w:rPr>
          <w:lang w:val="ru-RU"/>
        </w:rPr>
        <w:t>”</w:t>
      </w:r>
      <w:r w:rsidR="003225BE">
        <w:rPr>
          <w:lang w:val="ru-RU"/>
        </w:rPr>
        <w:t>,</w:t>
      </w:r>
      <w:r w:rsidR="00093FB9" w:rsidRPr="00093FB9">
        <w:rPr>
          <w:lang w:val="ru-RU"/>
        </w:rPr>
        <w:t xml:space="preserve"> </w:t>
      </w:r>
      <w:r w:rsidR="001E7A3C">
        <w:rPr>
          <w:lang w:val="ru-RU"/>
        </w:rPr>
        <w:t>−</w:t>
      </w:r>
      <w:r w:rsidR="001E7A3C" w:rsidRPr="00093FB9">
        <w:rPr>
          <w:lang w:val="ru-RU"/>
        </w:rPr>
        <w:t xml:space="preserve"> </w:t>
      </w:r>
      <w:proofErr w:type="spellStart"/>
      <w:r w:rsidR="00093FB9" w:rsidRPr="00093FB9">
        <w:rPr>
          <w:lang w:val="ru-RU"/>
        </w:rPr>
        <w:t>пр</w:t>
      </w:r>
      <w:r w:rsidR="00093FB9">
        <w:rPr>
          <w:lang w:val="ru-RU"/>
        </w:rPr>
        <w:t>отягом</w:t>
      </w:r>
      <w:proofErr w:type="spellEnd"/>
      <w:r w:rsidR="00093FB9">
        <w:rPr>
          <w:lang w:val="ru-RU"/>
        </w:rPr>
        <w:t xml:space="preserve"> 10 </w:t>
      </w:r>
      <w:proofErr w:type="spellStart"/>
      <w:r w:rsidR="00093FB9">
        <w:rPr>
          <w:lang w:val="ru-RU"/>
        </w:rPr>
        <w:t>робочих</w:t>
      </w:r>
      <w:proofErr w:type="spellEnd"/>
      <w:r w:rsidR="00093FB9">
        <w:rPr>
          <w:lang w:val="ru-RU"/>
        </w:rPr>
        <w:t xml:space="preserve"> </w:t>
      </w:r>
      <w:proofErr w:type="spellStart"/>
      <w:r w:rsidR="00093FB9">
        <w:rPr>
          <w:lang w:val="ru-RU"/>
        </w:rPr>
        <w:t>днів</w:t>
      </w:r>
      <w:proofErr w:type="spellEnd"/>
      <w:r w:rsidR="00093FB9">
        <w:rPr>
          <w:lang w:val="ru-RU"/>
        </w:rPr>
        <w:t>)</w:t>
      </w:r>
      <w:r w:rsidR="001A4DB6">
        <w:rPr>
          <w:lang w:val="ru-RU"/>
        </w:rPr>
        <w:t>»</w:t>
      </w:r>
      <w:r w:rsidR="00093FB9">
        <w:rPr>
          <w:lang w:val="ru-RU"/>
        </w:rPr>
        <w:t>;</w:t>
      </w:r>
    </w:p>
    <w:p w14:paraId="647EAB69" w14:textId="77777777" w:rsidR="00093FB9" w:rsidRDefault="00093FB9" w:rsidP="00894D72">
      <w:pPr>
        <w:ind w:firstLine="567"/>
        <w:rPr>
          <w:lang w:val="ru-RU"/>
        </w:rPr>
      </w:pPr>
    </w:p>
    <w:p w14:paraId="6A82B9C7" w14:textId="77777777" w:rsidR="00093FB9" w:rsidRPr="00093FB9" w:rsidRDefault="00093FB9" w:rsidP="00894D72">
      <w:pPr>
        <w:ind w:firstLine="567"/>
        <w:rPr>
          <w:lang w:val="ru-RU"/>
        </w:rPr>
      </w:pPr>
      <w:r>
        <w:rPr>
          <w:lang w:val="ru-RU"/>
        </w:rPr>
        <w:t xml:space="preserve">2) у </w:t>
      </w:r>
      <w:proofErr w:type="spellStart"/>
      <w:r>
        <w:rPr>
          <w:lang w:val="ru-RU"/>
        </w:rPr>
        <w:t>пункті</w:t>
      </w:r>
      <w:proofErr w:type="spellEnd"/>
      <w:r>
        <w:rPr>
          <w:lang w:val="ru-RU"/>
        </w:rPr>
        <w:t xml:space="preserve"> 759 </w:t>
      </w:r>
      <w:proofErr w:type="spellStart"/>
      <w:r>
        <w:rPr>
          <w:lang w:val="ru-RU"/>
        </w:rPr>
        <w:t>глави</w:t>
      </w:r>
      <w:proofErr w:type="spellEnd"/>
      <w:r>
        <w:rPr>
          <w:lang w:val="ru-RU"/>
        </w:rPr>
        <w:t xml:space="preserve"> 68 слово </w:t>
      </w:r>
      <w:r w:rsidRPr="00EE715C">
        <w:rPr>
          <w:lang w:val="ru-RU"/>
        </w:rPr>
        <w:t>“</w:t>
      </w:r>
      <w:r w:rsidRPr="00093FB9">
        <w:rPr>
          <w:lang w:val="ru-RU"/>
        </w:rPr>
        <w:t>лютого</w:t>
      </w:r>
      <w:r w:rsidRPr="00EE715C">
        <w:rPr>
          <w:lang w:val="ru-RU"/>
        </w:rPr>
        <w:t>”</w:t>
      </w:r>
      <w:r>
        <w:rPr>
          <w:lang w:val="ru-RU"/>
        </w:rPr>
        <w:t xml:space="preserve"> </w:t>
      </w:r>
      <w:proofErr w:type="spellStart"/>
      <w:r>
        <w:rPr>
          <w:lang w:val="ru-RU"/>
        </w:rPr>
        <w:t>замінити</w:t>
      </w:r>
      <w:proofErr w:type="spellEnd"/>
      <w:r>
        <w:rPr>
          <w:lang w:val="ru-RU"/>
        </w:rPr>
        <w:t xml:space="preserve"> словом </w:t>
      </w:r>
      <w:r w:rsidRPr="00EE715C">
        <w:rPr>
          <w:lang w:val="ru-RU"/>
        </w:rPr>
        <w:t>“</w:t>
      </w:r>
      <w:proofErr w:type="spellStart"/>
      <w:r>
        <w:rPr>
          <w:lang w:val="ru-RU"/>
        </w:rPr>
        <w:t>липня</w:t>
      </w:r>
      <w:proofErr w:type="spellEnd"/>
      <w:r w:rsidRPr="00EE715C">
        <w:rPr>
          <w:lang w:val="ru-RU"/>
        </w:rPr>
        <w:t>”</w:t>
      </w:r>
      <w:r>
        <w:rPr>
          <w:lang w:val="ru-RU"/>
        </w:rPr>
        <w:t>.</w:t>
      </w:r>
    </w:p>
    <w:p w14:paraId="341DF0F1" w14:textId="77777777" w:rsidR="00D56909" w:rsidRDefault="00D56909" w:rsidP="00894D72">
      <w:pPr>
        <w:ind w:firstLine="567"/>
        <w:rPr>
          <w:lang w:val="ru-RU"/>
        </w:rPr>
      </w:pPr>
    </w:p>
    <w:p w14:paraId="7BB12BBB" w14:textId="77777777" w:rsidR="00894D72" w:rsidRPr="00A1658E" w:rsidRDefault="00D56909" w:rsidP="00894D72">
      <w:pPr>
        <w:ind w:firstLine="567"/>
        <w:rPr>
          <w:lang w:val="ru-RU"/>
        </w:rPr>
      </w:pPr>
      <w:r>
        <w:rPr>
          <w:lang w:val="ru-RU"/>
        </w:rPr>
        <w:t xml:space="preserve">6. </w:t>
      </w:r>
      <w:r w:rsidR="00E901BB">
        <w:rPr>
          <w:lang w:val="ru-RU"/>
        </w:rPr>
        <w:t>У</w:t>
      </w:r>
      <w:r w:rsidR="001E7A3C">
        <w:rPr>
          <w:lang w:val="ru-RU"/>
        </w:rPr>
        <w:t xml:space="preserve"> </w:t>
      </w:r>
      <w:proofErr w:type="spellStart"/>
      <w:r w:rsidR="001E7A3C">
        <w:rPr>
          <w:lang w:val="ru-RU"/>
        </w:rPr>
        <w:t>главі</w:t>
      </w:r>
      <w:proofErr w:type="spellEnd"/>
      <w:r w:rsidR="001E7A3C">
        <w:rPr>
          <w:lang w:val="ru-RU"/>
        </w:rPr>
        <w:t xml:space="preserve"> 76 </w:t>
      </w:r>
      <w:proofErr w:type="spellStart"/>
      <w:r w:rsidR="00894D72" w:rsidRPr="00A1658E">
        <w:rPr>
          <w:lang w:val="ru-RU"/>
        </w:rPr>
        <w:t>розділ</w:t>
      </w:r>
      <w:r w:rsidR="001E7A3C">
        <w:rPr>
          <w:lang w:val="ru-RU"/>
        </w:rPr>
        <w:t>у</w:t>
      </w:r>
      <w:proofErr w:type="spellEnd"/>
      <w:r w:rsidR="00894D72" w:rsidRPr="00A1658E">
        <w:rPr>
          <w:lang w:val="ru-RU"/>
        </w:rPr>
        <w:t xml:space="preserve"> Х</w:t>
      </w:r>
      <w:r w:rsidR="008D5A5E">
        <w:rPr>
          <w:lang w:val="ru-RU"/>
        </w:rPr>
        <w:t>І</w:t>
      </w:r>
      <w:r w:rsidR="00894D72" w:rsidRPr="00A1658E">
        <w:rPr>
          <w:lang w:val="ru-RU"/>
        </w:rPr>
        <w:t>І:</w:t>
      </w:r>
    </w:p>
    <w:p w14:paraId="56E7B17F" w14:textId="77777777" w:rsidR="00894D72" w:rsidRDefault="00894D72" w:rsidP="00A2449D">
      <w:pPr>
        <w:ind w:firstLine="567"/>
        <w:rPr>
          <w:lang w:val="ru-RU"/>
        </w:rPr>
      </w:pPr>
      <w:r>
        <w:rPr>
          <w:lang w:val="ru-RU"/>
        </w:rPr>
        <w:t xml:space="preserve">абзац </w:t>
      </w:r>
      <w:proofErr w:type="spellStart"/>
      <w:r>
        <w:rPr>
          <w:lang w:val="ru-RU"/>
        </w:rPr>
        <w:t>четвертий</w:t>
      </w:r>
      <w:proofErr w:type="spellEnd"/>
      <w:r>
        <w:rPr>
          <w:lang w:val="ru-RU"/>
        </w:rPr>
        <w:t xml:space="preserve"> пункту 807 </w:t>
      </w:r>
      <w:proofErr w:type="spellStart"/>
      <w:r>
        <w:rPr>
          <w:lang w:val="ru-RU"/>
        </w:rPr>
        <w:t>виключити</w:t>
      </w:r>
      <w:proofErr w:type="spellEnd"/>
      <w:r>
        <w:rPr>
          <w:lang w:val="ru-RU"/>
        </w:rPr>
        <w:t>;</w:t>
      </w:r>
    </w:p>
    <w:p w14:paraId="11914C0D" w14:textId="77777777" w:rsidR="00894D72" w:rsidRDefault="00894D72" w:rsidP="00A2449D">
      <w:pPr>
        <w:ind w:firstLine="567"/>
        <w:rPr>
          <w:lang w:val="ru-RU"/>
        </w:rPr>
      </w:pPr>
      <w:r>
        <w:rPr>
          <w:lang w:val="ru-RU"/>
        </w:rPr>
        <w:t xml:space="preserve">абзац перший пункту 826 </w:t>
      </w:r>
      <w:proofErr w:type="spellStart"/>
      <w:r>
        <w:rPr>
          <w:lang w:val="ru-RU"/>
        </w:rPr>
        <w:t>викласти</w:t>
      </w:r>
      <w:proofErr w:type="spellEnd"/>
      <w:r>
        <w:rPr>
          <w:lang w:val="ru-RU"/>
        </w:rPr>
        <w:t xml:space="preserve"> </w:t>
      </w:r>
      <w:r w:rsidR="001E7A3C">
        <w:rPr>
          <w:lang w:val="ru-RU"/>
        </w:rPr>
        <w:t>в</w:t>
      </w:r>
      <w:r>
        <w:rPr>
          <w:lang w:val="ru-RU"/>
        </w:rPr>
        <w:t xml:space="preserve"> </w:t>
      </w:r>
      <w:proofErr w:type="spellStart"/>
      <w:r>
        <w:rPr>
          <w:lang w:val="ru-RU"/>
        </w:rPr>
        <w:t>такій</w:t>
      </w:r>
      <w:proofErr w:type="spellEnd"/>
      <w:r>
        <w:rPr>
          <w:lang w:val="ru-RU"/>
        </w:rPr>
        <w:t xml:space="preserve"> </w:t>
      </w:r>
      <w:proofErr w:type="spellStart"/>
      <w:r>
        <w:rPr>
          <w:lang w:val="ru-RU"/>
        </w:rPr>
        <w:t>редакції</w:t>
      </w:r>
      <w:proofErr w:type="spellEnd"/>
      <w:r>
        <w:rPr>
          <w:lang w:val="ru-RU"/>
        </w:rPr>
        <w:t>:</w:t>
      </w:r>
    </w:p>
    <w:p w14:paraId="0E1F4C51" w14:textId="77777777" w:rsidR="00894D72" w:rsidRPr="004A1F26" w:rsidRDefault="00894D72" w:rsidP="00A2449D">
      <w:pPr>
        <w:ind w:firstLine="567"/>
        <w:rPr>
          <w:lang w:val="ru-RU"/>
        </w:rPr>
      </w:pPr>
      <w:r w:rsidRPr="00EE715C">
        <w:rPr>
          <w:lang w:val="ru-RU"/>
        </w:rPr>
        <w:t>“</w:t>
      </w:r>
      <w:r w:rsidRPr="00894D72">
        <w:rPr>
          <w:lang w:val="ru-RU"/>
        </w:rPr>
        <w:t xml:space="preserve">826. </w:t>
      </w:r>
      <w:proofErr w:type="spellStart"/>
      <w:r w:rsidRPr="00894D72">
        <w:rPr>
          <w:lang w:val="ru-RU"/>
        </w:rPr>
        <w:t>Національний</w:t>
      </w:r>
      <w:proofErr w:type="spellEnd"/>
      <w:r w:rsidRPr="00894D72">
        <w:rPr>
          <w:lang w:val="ru-RU"/>
        </w:rPr>
        <w:t xml:space="preserve"> банк не </w:t>
      </w:r>
      <w:proofErr w:type="spellStart"/>
      <w:r w:rsidRPr="00894D72">
        <w:rPr>
          <w:lang w:val="ru-RU"/>
        </w:rPr>
        <w:t>пізніше</w:t>
      </w:r>
      <w:proofErr w:type="spellEnd"/>
      <w:r w:rsidRPr="00894D72">
        <w:rPr>
          <w:lang w:val="ru-RU"/>
        </w:rPr>
        <w:t xml:space="preserve"> </w:t>
      </w:r>
      <w:proofErr w:type="spellStart"/>
      <w:r w:rsidRPr="00894D72">
        <w:rPr>
          <w:lang w:val="ru-RU"/>
        </w:rPr>
        <w:t>робочого</w:t>
      </w:r>
      <w:proofErr w:type="spellEnd"/>
      <w:r w:rsidRPr="00894D72">
        <w:rPr>
          <w:lang w:val="ru-RU"/>
        </w:rPr>
        <w:t xml:space="preserve"> дня, </w:t>
      </w:r>
      <w:proofErr w:type="spellStart"/>
      <w:r w:rsidRPr="00894D72">
        <w:rPr>
          <w:lang w:val="ru-RU"/>
        </w:rPr>
        <w:t>наступного</w:t>
      </w:r>
      <w:proofErr w:type="spellEnd"/>
      <w:r w:rsidRPr="00894D72">
        <w:rPr>
          <w:lang w:val="ru-RU"/>
        </w:rPr>
        <w:t xml:space="preserve"> за днем </w:t>
      </w:r>
      <w:proofErr w:type="spellStart"/>
      <w:r w:rsidRPr="00894D72">
        <w:rPr>
          <w:lang w:val="ru-RU"/>
        </w:rPr>
        <w:t>прийняття</w:t>
      </w:r>
      <w:proofErr w:type="spellEnd"/>
      <w:r w:rsidRPr="00894D72">
        <w:rPr>
          <w:lang w:val="ru-RU"/>
        </w:rPr>
        <w:t xml:space="preserve"> </w:t>
      </w:r>
      <w:proofErr w:type="spellStart"/>
      <w:r w:rsidRPr="00894D72">
        <w:rPr>
          <w:lang w:val="ru-RU"/>
        </w:rPr>
        <w:t>рішення</w:t>
      </w:r>
      <w:proofErr w:type="spellEnd"/>
      <w:r w:rsidRPr="00894D72">
        <w:rPr>
          <w:lang w:val="ru-RU"/>
        </w:rPr>
        <w:t xml:space="preserve"> про </w:t>
      </w:r>
      <w:proofErr w:type="spellStart"/>
      <w:r w:rsidRPr="00894D72">
        <w:rPr>
          <w:lang w:val="ru-RU"/>
        </w:rPr>
        <w:t>анулювання</w:t>
      </w:r>
      <w:proofErr w:type="spellEnd"/>
      <w:r w:rsidRPr="00894D72">
        <w:rPr>
          <w:lang w:val="ru-RU"/>
        </w:rPr>
        <w:t xml:space="preserve"> </w:t>
      </w:r>
      <w:proofErr w:type="spellStart"/>
      <w:r w:rsidRPr="00894D72">
        <w:rPr>
          <w:lang w:val="ru-RU"/>
        </w:rPr>
        <w:t>ліцензії</w:t>
      </w:r>
      <w:proofErr w:type="spellEnd"/>
      <w:r w:rsidRPr="00894D72">
        <w:rPr>
          <w:lang w:val="ru-RU"/>
        </w:rPr>
        <w:t xml:space="preserve"> на вид </w:t>
      </w:r>
      <w:proofErr w:type="spellStart"/>
      <w:r w:rsidRPr="00894D72">
        <w:rPr>
          <w:lang w:val="ru-RU"/>
        </w:rPr>
        <w:t>діяльності</w:t>
      </w:r>
      <w:proofErr w:type="spellEnd"/>
      <w:r w:rsidRPr="00894D72">
        <w:rPr>
          <w:lang w:val="ru-RU"/>
        </w:rPr>
        <w:t xml:space="preserve"> з </w:t>
      </w:r>
      <w:proofErr w:type="spellStart"/>
      <w:r w:rsidRPr="00894D72">
        <w:rPr>
          <w:lang w:val="ru-RU"/>
        </w:rPr>
        <w:t>надання</w:t>
      </w:r>
      <w:proofErr w:type="spellEnd"/>
      <w:r w:rsidRPr="00894D72">
        <w:rPr>
          <w:lang w:val="ru-RU"/>
        </w:rPr>
        <w:t xml:space="preserve"> </w:t>
      </w:r>
      <w:proofErr w:type="spellStart"/>
      <w:r w:rsidRPr="00894D72">
        <w:rPr>
          <w:lang w:val="ru-RU"/>
        </w:rPr>
        <w:t>фінансових</w:t>
      </w:r>
      <w:proofErr w:type="spellEnd"/>
      <w:r w:rsidRPr="00894D72">
        <w:rPr>
          <w:lang w:val="ru-RU"/>
        </w:rPr>
        <w:t xml:space="preserve"> </w:t>
      </w:r>
      <w:proofErr w:type="spellStart"/>
      <w:r w:rsidRPr="00894D72">
        <w:rPr>
          <w:lang w:val="ru-RU"/>
        </w:rPr>
        <w:t>послуг</w:t>
      </w:r>
      <w:proofErr w:type="spellEnd"/>
      <w:r w:rsidRPr="00894D72">
        <w:rPr>
          <w:lang w:val="ru-RU"/>
        </w:rPr>
        <w:t xml:space="preserve"> / про </w:t>
      </w:r>
      <w:proofErr w:type="spellStart"/>
      <w:r w:rsidRPr="00894D72">
        <w:rPr>
          <w:lang w:val="ru-RU"/>
        </w:rPr>
        <w:t>виключення</w:t>
      </w:r>
      <w:proofErr w:type="spellEnd"/>
      <w:r w:rsidRPr="00894D72">
        <w:rPr>
          <w:lang w:val="ru-RU"/>
        </w:rPr>
        <w:t xml:space="preserve"> </w:t>
      </w:r>
      <w:proofErr w:type="spellStart"/>
      <w:r w:rsidRPr="00894D72">
        <w:rPr>
          <w:lang w:val="ru-RU"/>
        </w:rPr>
        <w:t>окремого</w:t>
      </w:r>
      <w:proofErr w:type="spellEnd"/>
      <w:r w:rsidRPr="00894D72">
        <w:rPr>
          <w:lang w:val="ru-RU"/>
        </w:rPr>
        <w:t xml:space="preserve"> виду </w:t>
      </w:r>
      <w:proofErr w:type="spellStart"/>
      <w:r w:rsidRPr="00894D72">
        <w:rPr>
          <w:lang w:val="ru-RU"/>
        </w:rPr>
        <w:t>фінансових</w:t>
      </w:r>
      <w:proofErr w:type="spellEnd"/>
      <w:r w:rsidRPr="00894D72">
        <w:rPr>
          <w:lang w:val="ru-RU"/>
        </w:rPr>
        <w:t xml:space="preserve"> </w:t>
      </w:r>
      <w:proofErr w:type="spellStart"/>
      <w:r w:rsidRPr="00894D72">
        <w:rPr>
          <w:lang w:val="ru-RU"/>
        </w:rPr>
        <w:t>послуг</w:t>
      </w:r>
      <w:proofErr w:type="spellEnd"/>
      <w:r w:rsidRPr="00894D72">
        <w:rPr>
          <w:lang w:val="ru-RU"/>
        </w:rPr>
        <w:t xml:space="preserve"> з </w:t>
      </w:r>
      <w:proofErr w:type="spellStart"/>
      <w:r w:rsidRPr="00894D72">
        <w:rPr>
          <w:lang w:val="ru-RU"/>
        </w:rPr>
        <w:t>ліцензії</w:t>
      </w:r>
      <w:proofErr w:type="spellEnd"/>
      <w:r w:rsidRPr="00894D72">
        <w:rPr>
          <w:lang w:val="ru-RU"/>
        </w:rPr>
        <w:t xml:space="preserve"> на </w:t>
      </w:r>
      <w:proofErr w:type="spellStart"/>
      <w:r w:rsidRPr="00894D72">
        <w:rPr>
          <w:lang w:val="ru-RU"/>
        </w:rPr>
        <w:t>діяльність</w:t>
      </w:r>
      <w:proofErr w:type="spellEnd"/>
      <w:r w:rsidRPr="00894D72">
        <w:rPr>
          <w:lang w:val="ru-RU"/>
        </w:rPr>
        <w:t xml:space="preserve"> </w:t>
      </w:r>
      <w:proofErr w:type="spellStart"/>
      <w:r w:rsidRPr="00894D72">
        <w:rPr>
          <w:lang w:val="ru-RU"/>
        </w:rPr>
        <w:t>фінансової</w:t>
      </w:r>
      <w:proofErr w:type="spellEnd"/>
      <w:r w:rsidRPr="00894D72">
        <w:rPr>
          <w:lang w:val="ru-RU"/>
        </w:rPr>
        <w:t xml:space="preserve"> </w:t>
      </w:r>
      <w:proofErr w:type="spellStart"/>
      <w:r w:rsidRPr="00894D72">
        <w:rPr>
          <w:lang w:val="ru-RU"/>
        </w:rPr>
        <w:t>компанії</w:t>
      </w:r>
      <w:proofErr w:type="spellEnd"/>
      <w:r w:rsidRPr="00894D72">
        <w:rPr>
          <w:lang w:val="ru-RU"/>
        </w:rPr>
        <w:t xml:space="preserve">, ломбарду, </w:t>
      </w:r>
      <w:r w:rsidR="003225BE">
        <w:rPr>
          <w:lang w:val="ru-RU"/>
        </w:rPr>
        <w:t>у</w:t>
      </w:r>
      <w:r w:rsidR="003225BE" w:rsidRPr="00894D72">
        <w:rPr>
          <w:lang w:val="ru-RU"/>
        </w:rPr>
        <w:t xml:space="preserve">носить </w:t>
      </w:r>
      <w:r w:rsidRPr="00894D72">
        <w:rPr>
          <w:lang w:val="ru-RU"/>
        </w:rPr>
        <w:t xml:space="preserve">до </w:t>
      </w:r>
      <w:proofErr w:type="spellStart"/>
      <w:r w:rsidRPr="00894D72">
        <w:rPr>
          <w:lang w:val="ru-RU"/>
        </w:rPr>
        <w:t>Реєстру</w:t>
      </w:r>
      <w:proofErr w:type="spellEnd"/>
      <w:r w:rsidR="001E7A3C">
        <w:rPr>
          <w:lang w:val="ru-RU"/>
        </w:rPr>
        <w:t> </w:t>
      </w:r>
      <w:r w:rsidRPr="00894D72">
        <w:rPr>
          <w:lang w:val="ru-RU"/>
        </w:rPr>
        <w:t>/</w:t>
      </w:r>
      <w:r w:rsidR="001E7A3C">
        <w:rPr>
          <w:lang w:val="ru-RU"/>
        </w:rPr>
        <w:t> </w:t>
      </w:r>
      <w:proofErr w:type="spellStart"/>
      <w:r w:rsidRPr="00894D72">
        <w:rPr>
          <w:lang w:val="ru-RU"/>
        </w:rPr>
        <w:t>Реєстру</w:t>
      </w:r>
      <w:proofErr w:type="spellEnd"/>
      <w:r w:rsidRPr="00894D72">
        <w:rPr>
          <w:lang w:val="ru-RU"/>
        </w:rPr>
        <w:t xml:space="preserve"> </w:t>
      </w:r>
      <w:proofErr w:type="spellStart"/>
      <w:r w:rsidRPr="00894D72">
        <w:rPr>
          <w:lang w:val="ru-RU"/>
        </w:rPr>
        <w:t>платіжної</w:t>
      </w:r>
      <w:proofErr w:type="spellEnd"/>
      <w:r w:rsidRPr="00894D72">
        <w:rPr>
          <w:lang w:val="ru-RU"/>
        </w:rPr>
        <w:t xml:space="preserve"> </w:t>
      </w:r>
      <w:proofErr w:type="spellStart"/>
      <w:r w:rsidRPr="00894D72">
        <w:rPr>
          <w:lang w:val="ru-RU"/>
        </w:rPr>
        <w:t>інфраструктури</w:t>
      </w:r>
      <w:proofErr w:type="spellEnd"/>
      <w:r w:rsidRPr="00894D72">
        <w:rPr>
          <w:lang w:val="ru-RU"/>
        </w:rPr>
        <w:t xml:space="preserve"> </w:t>
      </w:r>
      <w:proofErr w:type="spellStart"/>
      <w:r w:rsidRPr="00894D72">
        <w:rPr>
          <w:lang w:val="ru-RU"/>
        </w:rPr>
        <w:t>зміни</w:t>
      </w:r>
      <w:proofErr w:type="spellEnd"/>
      <w:r w:rsidRPr="00894D72">
        <w:rPr>
          <w:lang w:val="ru-RU"/>
        </w:rPr>
        <w:t xml:space="preserve">, </w:t>
      </w:r>
      <w:proofErr w:type="spellStart"/>
      <w:r w:rsidRPr="00894D72">
        <w:rPr>
          <w:lang w:val="ru-RU"/>
        </w:rPr>
        <w:t>які</w:t>
      </w:r>
      <w:proofErr w:type="spellEnd"/>
      <w:r w:rsidRPr="00894D72">
        <w:rPr>
          <w:lang w:val="ru-RU"/>
        </w:rPr>
        <w:t xml:space="preserve"> </w:t>
      </w:r>
      <w:proofErr w:type="spellStart"/>
      <w:r w:rsidRPr="00894D72">
        <w:rPr>
          <w:lang w:val="ru-RU"/>
        </w:rPr>
        <w:t>стосуються</w:t>
      </w:r>
      <w:proofErr w:type="spellEnd"/>
      <w:r w:rsidRPr="00894D72">
        <w:rPr>
          <w:lang w:val="ru-RU"/>
        </w:rPr>
        <w:t xml:space="preserve"> </w:t>
      </w:r>
      <w:proofErr w:type="spellStart"/>
      <w:r w:rsidRPr="00894D72">
        <w:rPr>
          <w:lang w:val="ru-RU"/>
        </w:rPr>
        <w:t>анулювання</w:t>
      </w:r>
      <w:proofErr w:type="spellEnd"/>
      <w:r w:rsidRPr="00894D72">
        <w:rPr>
          <w:lang w:val="ru-RU"/>
        </w:rPr>
        <w:t xml:space="preserve"> </w:t>
      </w:r>
      <w:proofErr w:type="spellStart"/>
      <w:r w:rsidRPr="00894D72">
        <w:rPr>
          <w:lang w:val="ru-RU"/>
        </w:rPr>
        <w:t>такої</w:t>
      </w:r>
      <w:proofErr w:type="spellEnd"/>
      <w:r w:rsidRPr="00894D72">
        <w:rPr>
          <w:lang w:val="ru-RU"/>
        </w:rPr>
        <w:t xml:space="preserve"> </w:t>
      </w:r>
      <w:proofErr w:type="spellStart"/>
      <w:r w:rsidRPr="00894D72">
        <w:rPr>
          <w:lang w:val="ru-RU"/>
        </w:rPr>
        <w:t>ліцензії</w:t>
      </w:r>
      <w:proofErr w:type="spellEnd"/>
      <w:r w:rsidRPr="00894D72">
        <w:rPr>
          <w:lang w:val="ru-RU"/>
        </w:rPr>
        <w:t xml:space="preserve">, та </w:t>
      </w:r>
      <w:proofErr w:type="spellStart"/>
      <w:r w:rsidRPr="00894D72">
        <w:rPr>
          <w:lang w:val="ru-RU"/>
        </w:rPr>
        <w:t>виключає</w:t>
      </w:r>
      <w:proofErr w:type="spellEnd"/>
      <w:r w:rsidRPr="00894D72">
        <w:rPr>
          <w:lang w:val="ru-RU"/>
        </w:rPr>
        <w:t xml:space="preserve"> </w:t>
      </w:r>
      <w:proofErr w:type="spellStart"/>
      <w:r w:rsidRPr="00894D72">
        <w:rPr>
          <w:lang w:val="ru-RU"/>
        </w:rPr>
        <w:t>відомості</w:t>
      </w:r>
      <w:proofErr w:type="spellEnd"/>
      <w:r w:rsidRPr="00894D72">
        <w:rPr>
          <w:lang w:val="ru-RU"/>
        </w:rPr>
        <w:t xml:space="preserve"> про </w:t>
      </w:r>
      <w:proofErr w:type="spellStart"/>
      <w:r w:rsidRPr="00894D72">
        <w:rPr>
          <w:lang w:val="ru-RU"/>
        </w:rPr>
        <w:t>надавача</w:t>
      </w:r>
      <w:proofErr w:type="spellEnd"/>
      <w:r w:rsidRPr="00894D72">
        <w:rPr>
          <w:lang w:val="ru-RU"/>
        </w:rPr>
        <w:t xml:space="preserve"> </w:t>
      </w:r>
      <w:proofErr w:type="spellStart"/>
      <w:r w:rsidRPr="00894D72">
        <w:rPr>
          <w:lang w:val="ru-RU"/>
        </w:rPr>
        <w:t>фінансових</w:t>
      </w:r>
      <w:proofErr w:type="spellEnd"/>
      <w:r w:rsidRPr="00894D72">
        <w:rPr>
          <w:lang w:val="ru-RU"/>
        </w:rPr>
        <w:t xml:space="preserve"> </w:t>
      </w:r>
      <w:proofErr w:type="spellStart"/>
      <w:r w:rsidRPr="00894D72">
        <w:rPr>
          <w:lang w:val="ru-RU"/>
        </w:rPr>
        <w:t>послуг</w:t>
      </w:r>
      <w:proofErr w:type="spellEnd"/>
      <w:r w:rsidRPr="00894D72">
        <w:rPr>
          <w:lang w:val="ru-RU"/>
        </w:rPr>
        <w:t xml:space="preserve"> </w:t>
      </w:r>
      <w:proofErr w:type="spellStart"/>
      <w:r w:rsidRPr="00894D72">
        <w:rPr>
          <w:lang w:val="ru-RU"/>
        </w:rPr>
        <w:t>із</w:t>
      </w:r>
      <w:proofErr w:type="spellEnd"/>
      <w:r w:rsidRPr="00894D72">
        <w:rPr>
          <w:lang w:val="ru-RU"/>
        </w:rPr>
        <w:t xml:space="preserve"> </w:t>
      </w:r>
      <w:proofErr w:type="spellStart"/>
      <w:r w:rsidRPr="00894D72">
        <w:rPr>
          <w:lang w:val="ru-RU"/>
        </w:rPr>
        <w:t>Реєстру</w:t>
      </w:r>
      <w:proofErr w:type="spellEnd"/>
      <w:r w:rsidR="001E7A3C">
        <w:rPr>
          <w:lang w:val="ru-RU"/>
        </w:rPr>
        <w:t> </w:t>
      </w:r>
      <w:r w:rsidRPr="00894D72">
        <w:rPr>
          <w:lang w:val="ru-RU"/>
        </w:rPr>
        <w:t>/</w:t>
      </w:r>
      <w:r w:rsidR="001E7A3C">
        <w:rPr>
          <w:lang w:val="ru-RU"/>
        </w:rPr>
        <w:t> </w:t>
      </w:r>
      <w:proofErr w:type="spellStart"/>
      <w:r w:rsidRPr="00894D72">
        <w:rPr>
          <w:lang w:val="ru-RU"/>
        </w:rPr>
        <w:t>Реєстру</w:t>
      </w:r>
      <w:proofErr w:type="spellEnd"/>
      <w:r w:rsidRPr="00894D72">
        <w:rPr>
          <w:lang w:val="ru-RU"/>
        </w:rPr>
        <w:t xml:space="preserve"> </w:t>
      </w:r>
      <w:proofErr w:type="spellStart"/>
      <w:r w:rsidRPr="00894D72">
        <w:rPr>
          <w:lang w:val="ru-RU"/>
        </w:rPr>
        <w:t>платіжної</w:t>
      </w:r>
      <w:proofErr w:type="spellEnd"/>
      <w:r w:rsidRPr="00894D72">
        <w:rPr>
          <w:lang w:val="ru-RU"/>
        </w:rPr>
        <w:t xml:space="preserve"> </w:t>
      </w:r>
      <w:proofErr w:type="spellStart"/>
      <w:r w:rsidRPr="00894D72">
        <w:rPr>
          <w:lang w:val="ru-RU"/>
        </w:rPr>
        <w:t>інфраструктури</w:t>
      </w:r>
      <w:proofErr w:type="spellEnd"/>
      <w:r w:rsidRPr="00894D72">
        <w:rPr>
          <w:lang w:val="ru-RU"/>
        </w:rPr>
        <w:t xml:space="preserve"> / </w:t>
      </w:r>
      <w:proofErr w:type="spellStart"/>
      <w:r w:rsidRPr="00894D72">
        <w:rPr>
          <w:lang w:val="ru-RU"/>
        </w:rPr>
        <w:t>відповідні</w:t>
      </w:r>
      <w:proofErr w:type="spellEnd"/>
      <w:r w:rsidRPr="00894D72">
        <w:rPr>
          <w:lang w:val="ru-RU"/>
        </w:rPr>
        <w:t xml:space="preserve"> </w:t>
      </w:r>
      <w:proofErr w:type="spellStart"/>
      <w:r w:rsidRPr="00894D72">
        <w:rPr>
          <w:lang w:val="ru-RU"/>
        </w:rPr>
        <w:t>зміни</w:t>
      </w:r>
      <w:proofErr w:type="spellEnd"/>
      <w:r w:rsidRPr="00894D72">
        <w:rPr>
          <w:lang w:val="ru-RU"/>
        </w:rPr>
        <w:t xml:space="preserve"> до </w:t>
      </w:r>
      <w:proofErr w:type="spellStart"/>
      <w:r w:rsidRPr="00894D72">
        <w:rPr>
          <w:lang w:val="ru-RU"/>
        </w:rPr>
        <w:t>Реєстру</w:t>
      </w:r>
      <w:proofErr w:type="spellEnd"/>
      <w:r w:rsidRPr="00894D72">
        <w:rPr>
          <w:lang w:val="ru-RU"/>
        </w:rPr>
        <w:t xml:space="preserve"> та/</w:t>
      </w:r>
      <w:proofErr w:type="spellStart"/>
      <w:r w:rsidRPr="00894D72">
        <w:rPr>
          <w:lang w:val="ru-RU"/>
        </w:rPr>
        <w:t>або</w:t>
      </w:r>
      <w:proofErr w:type="spellEnd"/>
      <w:r w:rsidRPr="00894D72">
        <w:rPr>
          <w:lang w:val="ru-RU"/>
        </w:rPr>
        <w:t xml:space="preserve"> </w:t>
      </w:r>
      <w:proofErr w:type="spellStart"/>
      <w:r w:rsidRPr="00894D72">
        <w:rPr>
          <w:lang w:val="ru-RU"/>
        </w:rPr>
        <w:t>Реєстру</w:t>
      </w:r>
      <w:proofErr w:type="spellEnd"/>
      <w:r>
        <w:rPr>
          <w:lang w:val="ru-RU"/>
        </w:rPr>
        <w:t xml:space="preserve"> </w:t>
      </w:r>
      <w:proofErr w:type="spellStart"/>
      <w:r>
        <w:rPr>
          <w:lang w:val="ru-RU"/>
        </w:rPr>
        <w:t>платіжної</w:t>
      </w:r>
      <w:proofErr w:type="spellEnd"/>
      <w:r>
        <w:rPr>
          <w:lang w:val="ru-RU"/>
        </w:rPr>
        <w:t xml:space="preserve"> </w:t>
      </w:r>
      <w:proofErr w:type="spellStart"/>
      <w:r>
        <w:rPr>
          <w:lang w:val="ru-RU"/>
        </w:rPr>
        <w:t>інфраструктури</w:t>
      </w:r>
      <w:proofErr w:type="spellEnd"/>
      <w:r w:rsidRPr="00894D72">
        <w:rPr>
          <w:lang w:val="ru-RU"/>
        </w:rPr>
        <w:t>.</w:t>
      </w:r>
      <w:r w:rsidRPr="00EE715C">
        <w:rPr>
          <w:lang w:val="ru-RU"/>
        </w:rPr>
        <w:t>”</w:t>
      </w:r>
      <w:r>
        <w:rPr>
          <w:lang w:val="ru-RU"/>
        </w:rPr>
        <w:t>.</w:t>
      </w:r>
    </w:p>
    <w:sectPr w:rsidR="00894D72" w:rsidRPr="004A1F26" w:rsidSect="00511613">
      <w:type w:val="continuous"/>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7153A" w14:textId="77777777" w:rsidR="0087010E" w:rsidRDefault="0087010E" w:rsidP="00E53CCD">
      <w:r>
        <w:separator/>
      </w:r>
    </w:p>
  </w:endnote>
  <w:endnote w:type="continuationSeparator" w:id="0">
    <w:p w14:paraId="54E417E5" w14:textId="77777777" w:rsidR="0087010E" w:rsidRDefault="0087010E"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A7C4E" w14:textId="77777777" w:rsidR="0087010E" w:rsidRDefault="0087010E" w:rsidP="00E53CCD">
      <w:r>
        <w:separator/>
      </w:r>
    </w:p>
  </w:footnote>
  <w:footnote w:type="continuationSeparator" w:id="0">
    <w:p w14:paraId="1BDEF20F" w14:textId="77777777" w:rsidR="0087010E" w:rsidRDefault="0087010E"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770424"/>
      <w:docPartObj>
        <w:docPartGallery w:val="Page Numbers (Top of Page)"/>
        <w:docPartUnique/>
      </w:docPartObj>
    </w:sdtPr>
    <w:sdtEndPr/>
    <w:sdtContent>
      <w:p w14:paraId="21EE6B50" w14:textId="3673A585" w:rsidR="00833B52" w:rsidRDefault="00833B52">
        <w:pPr>
          <w:pStyle w:val="a5"/>
          <w:jc w:val="center"/>
        </w:pPr>
        <w:r>
          <w:fldChar w:fldCharType="begin"/>
        </w:r>
        <w:r>
          <w:instrText>PAGE   \* MERGEFORMAT</w:instrText>
        </w:r>
        <w:r>
          <w:fldChar w:fldCharType="separate"/>
        </w:r>
        <w:r w:rsidR="001729ED">
          <w:rPr>
            <w:noProof/>
          </w:rPr>
          <w:t>6</w:t>
        </w:r>
        <w:r>
          <w:fldChar w:fldCharType="end"/>
        </w:r>
      </w:p>
    </w:sdtContent>
  </w:sdt>
  <w:p w14:paraId="5297A4E4" w14:textId="77777777" w:rsidR="00833B52" w:rsidRDefault="00833B5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839360"/>
      <w:docPartObj>
        <w:docPartGallery w:val="Page Numbers (Top of Page)"/>
        <w:docPartUnique/>
      </w:docPartObj>
    </w:sdtPr>
    <w:sdtEndPr/>
    <w:sdtContent>
      <w:p w14:paraId="22270511" w14:textId="1F309326" w:rsidR="00511613" w:rsidRDefault="00511613">
        <w:pPr>
          <w:pStyle w:val="a5"/>
          <w:jc w:val="center"/>
        </w:pPr>
        <w:r>
          <w:fldChar w:fldCharType="begin"/>
        </w:r>
        <w:r>
          <w:instrText>PAGE   \* MERGEFORMAT</w:instrText>
        </w:r>
        <w:r>
          <w:fldChar w:fldCharType="separate"/>
        </w:r>
        <w:r w:rsidR="001729ED">
          <w:rPr>
            <w:noProof/>
          </w:rPr>
          <w:t>4</w:t>
        </w:r>
        <w:r>
          <w:fldChar w:fldCharType="end"/>
        </w:r>
      </w:p>
    </w:sdtContent>
  </w:sdt>
  <w:p w14:paraId="4DFA2315" w14:textId="77777777" w:rsidR="00511613" w:rsidRDefault="0051161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9AC19" w14:textId="77777777" w:rsidR="00511613" w:rsidRDefault="00511613">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E0CCF" w14:textId="77777777" w:rsidR="00511613" w:rsidRDefault="0051161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A7AAF"/>
    <w:multiLevelType w:val="hybridMultilevel"/>
    <w:tmpl w:val="29FE46D4"/>
    <w:lvl w:ilvl="0" w:tplc="43127E98">
      <w:start w:val="1"/>
      <w:numFmt w:val="decimal"/>
      <w:lvlText w:val="%1)"/>
      <w:lvlJc w:val="left"/>
      <w:pPr>
        <w:ind w:left="820" w:hanging="360"/>
      </w:pPr>
    </w:lvl>
    <w:lvl w:ilvl="1" w:tplc="04220019">
      <w:start w:val="1"/>
      <w:numFmt w:val="lowerLetter"/>
      <w:lvlText w:val="%2."/>
      <w:lvlJc w:val="left"/>
      <w:pPr>
        <w:ind w:left="1540" w:hanging="360"/>
      </w:pPr>
    </w:lvl>
    <w:lvl w:ilvl="2" w:tplc="0422001B">
      <w:start w:val="1"/>
      <w:numFmt w:val="lowerRoman"/>
      <w:lvlText w:val="%3."/>
      <w:lvlJc w:val="right"/>
      <w:pPr>
        <w:ind w:left="2260" w:hanging="180"/>
      </w:pPr>
    </w:lvl>
    <w:lvl w:ilvl="3" w:tplc="0422000F">
      <w:start w:val="1"/>
      <w:numFmt w:val="decimal"/>
      <w:lvlText w:val="%4."/>
      <w:lvlJc w:val="left"/>
      <w:pPr>
        <w:ind w:left="2980" w:hanging="360"/>
      </w:pPr>
    </w:lvl>
    <w:lvl w:ilvl="4" w:tplc="04220019">
      <w:start w:val="1"/>
      <w:numFmt w:val="lowerLetter"/>
      <w:lvlText w:val="%5."/>
      <w:lvlJc w:val="left"/>
      <w:pPr>
        <w:ind w:left="3700" w:hanging="360"/>
      </w:pPr>
    </w:lvl>
    <w:lvl w:ilvl="5" w:tplc="0422001B">
      <w:start w:val="1"/>
      <w:numFmt w:val="lowerRoman"/>
      <w:lvlText w:val="%6."/>
      <w:lvlJc w:val="right"/>
      <w:pPr>
        <w:ind w:left="4420" w:hanging="180"/>
      </w:pPr>
    </w:lvl>
    <w:lvl w:ilvl="6" w:tplc="0422000F">
      <w:start w:val="1"/>
      <w:numFmt w:val="decimal"/>
      <w:lvlText w:val="%7."/>
      <w:lvlJc w:val="left"/>
      <w:pPr>
        <w:ind w:left="5140" w:hanging="360"/>
      </w:pPr>
    </w:lvl>
    <w:lvl w:ilvl="7" w:tplc="04220019">
      <w:start w:val="1"/>
      <w:numFmt w:val="lowerLetter"/>
      <w:lvlText w:val="%8."/>
      <w:lvlJc w:val="left"/>
      <w:pPr>
        <w:ind w:left="5860" w:hanging="360"/>
      </w:pPr>
    </w:lvl>
    <w:lvl w:ilvl="8" w:tplc="0422001B">
      <w:start w:val="1"/>
      <w:numFmt w:val="lowerRoman"/>
      <w:lvlText w:val="%9."/>
      <w:lvlJc w:val="right"/>
      <w:pPr>
        <w:ind w:left="6580" w:hanging="180"/>
      </w:pPr>
    </w:lvl>
  </w:abstractNum>
  <w:abstractNum w:abstractNumId="1" w15:restartNumberingAfterBreak="0">
    <w:nsid w:val="5A3A2F88"/>
    <w:multiLevelType w:val="hybridMultilevel"/>
    <w:tmpl w:val="463E4794"/>
    <w:lvl w:ilvl="0" w:tplc="C0808BF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BC"/>
    <w:rsid w:val="000064FA"/>
    <w:rsid w:val="00015FDE"/>
    <w:rsid w:val="00016403"/>
    <w:rsid w:val="00031B5A"/>
    <w:rsid w:val="00037703"/>
    <w:rsid w:val="000378F7"/>
    <w:rsid w:val="0003793C"/>
    <w:rsid w:val="000448FB"/>
    <w:rsid w:val="000506D8"/>
    <w:rsid w:val="00055847"/>
    <w:rsid w:val="00063480"/>
    <w:rsid w:val="000713E8"/>
    <w:rsid w:val="00087435"/>
    <w:rsid w:val="00093FB9"/>
    <w:rsid w:val="00097B89"/>
    <w:rsid w:val="000A1CFC"/>
    <w:rsid w:val="000A674D"/>
    <w:rsid w:val="000B1F17"/>
    <w:rsid w:val="000B257C"/>
    <w:rsid w:val="000B2990"/>
    <w:rsid w:val="000B5ADB"/>
    <w:rsid w:val="000C3F58"/>
    <w:rsid w:val="000D44E2"/>
    <w:rsid w:val="000D481D"/>
    <w:rsid w:val="000E4B44"/>
    <w:rsid w:val="000E700F"/>
    <w:rsid w:val="000F55EA"/>
    <w:rsid w:val="00100163"/>
    <w:rsid w:val="0010232A"/>
    <w:rsid w:val="001025EF"/>
    <w:rsid w:val="00102C1C"/>
    <w:rsid w:val="001068E6"/>
    <w:rsid w:val="00111591"/>
    <w:rsid w:val="00111B95"/>
    <w:rsid w:val="00113707"/>
    <w:rsid w:val="00115F58"/>
    <w:rsid w:val="001174CC"/>
    <w:rsid w:val="001306EB"/>
    <w:rsid w:val="001325D2"/>
    <w:rsid w:val="00137568"/>
    <w:rsid w:val="0015576B"/>
    <w:rsid w:val="001561D8"/>
    <w:rsid w:val="001652CD"/>
    <w:rsid w:val="001729ED"/>
    <w:rsid w:val="001740C0"/>
    <w:rsid w:val="00176E26"/>
    <w:rsid w:val="00181A00"/>
    <w:rsid w:val="00181BE3"/>
    <w:rsid w:val="0018236F"/>
    <w:rsid w:val="00190E1A"/>
    <w:rsid w:val="00192423"/>
    <w:rsid w:val="00196FD7"/>
    <w:rsid w:val="001A16FA"/>
    <w:rsid w:val="001A240D"/>
    <w:rsid w:val="001A42D2"/>
    <w:rsid w:val="001A4DB6"/>
    <w:rsid w:val="001B51F6"/>
    <w:rsid w:val="001D0722"/>
    <w:rsid w:val="001D3A55"/>
    <w:rsid w:val="001D487A"/>
    <w:rsid w:val="001E2280"/>
    <w:rsid w:val="001E2732"/>
    <w:rsid w:val="001E4613"/>
    <w:rsid w:val="001E5DB4"/>
    <w:rsid w:val="001E7A3C"/>
    <w:rsid w:val="001F591C"/>
    <w:rsid w:val="001F64D4"/>
    <w:rsid w:val="001F71E8"/>
    <w:rsid w:val="00204F22"/>
    <w:rsid w:val="0020537C"/>
    <w:rsid w:val="00206DF6"/>
    <w:rsid w:val="00207DA9"/>
    <w:rsid w:val="00210E52"/>
    <w:rsid w:val="0021268A"/>
    <w:rsid w:val="00214661"/>
    <w:rsid w:val="00233146"/>
    <w:rsid w:val="0023651D"/>
    <w:rsid w:val="00241373"/>
    <w:rsid w:val="002453A3"/>
    <w:rsid w:val="00253BF9"/>
    <w:rsid w:val="00257FAC"/>
    <w:rsid w:val="00260A5C"/>
    <w:rsid w:val="00264983"/>
    <w:rsid w:val="00272B80"/>
    <w:rsid w:val="00282B36"/>
    <w:rsid w:val="002846E4"/>
    <w:rsid w:val="00292388"/>
    <w:rsid w:val="002952BC"/>
    <w:rsid w:val="00295ED3"/>
    <w:rsid w:val="002A13AA"/>
    <w:rsid w:val="002A172E"/>
    <w:rsid w:val="002A7DE0"/>
    <w:rsid w:val="002B52B6"/>
    <w:rsid w:val="002C20C0"/>
    <w:rsid w:val="002C2B5F"/>
    <w:rsid w:val="002C673D"/>
    <w:rsid w:val="002C677D"/>
    <w:rsid w:val="002C752F"/>
    <w:rsid w:val="002C7B4D"/>
    <w:rsid w:val="002D171B"/>
    <w:rsid w:val="002D1790"/>
    <w:rsid w:val="002D5205"/>
    <w:rsid w:val="002D52F9"/>
    <w:rsid w:val="002E023A"/>
    <w:rsid w:val="002E59F2"/>
    <w:rsid w:val="002F33F0"/>
    <w:rsid w:val="002F660B"/>
    <w:rsid w:val="00312C6C"/>
    <w:rsid w:val="0031386A"/>
    <w:rsid w:val="003225BE"/>
    <w:rsid w:val="0033133D"/>
    <w:rsid w:val="0033637F"/>
    <w:rsid w:val="003405E1"/>
    <w:rsid w:val="00343416"/>
    <w:rsid w:val="0035207E"/>
    <w:rsid w:val="00356E34"/>
    <w:rsid w:val="00357676"/>
    <w:rsid w:val="00364833"/>
    <w:rsid w:val="00371783"/>
    <w:rsid w:val="00381370"/>
    <w:rsid w:val="0038167B"/>
    <w:rsid w:val="0038385E"/>
    <w:rsid w:val="00393B8D"/>
    <w:rsid w:val="00395F04"/>
    <w:rsid w:val="003A383B"/>
    <w:rsid w:val="003A4A74"/>
    <w:rsid w:val="003B1E49"/>
    <w:rsid w:val="003B4F96"/>
    <w:rsid w:val="003B5BA0"/>
    <w:rsid w:val="003C0A8E"/>
    <w:rsid w:val="003C3282"/>
    <w:rsid w:val="003C3985"/>
    <w:rsid w:val="003C421E"/>
    <w:rsid w:val="003C5788"/>
    <w:rsid w:val="003C7337"/>
    <w:rsid w:val="003D19A3"/>
    <w:rsid w:val="003D4FF0"/>
    <w:rsid w:val="003F4317"/>
    <w:rsid w:val="00401EDB"/>
    <w:rsid w:val="00404C93"/>
    <w:rsid w:val="00407877"/>
    <w:rsid w:val="00410EC0"/>
    <w:rsid w:val="00410FA1"/>
    <w:rsid w:val="004318B3"/>
    <w:rsid w:val="004344F1"/>
    <w:rsid w:val="004414F7"/>
    <w:rsid w:val="0044738B"/>
    <w:rsid w:val="00450FC1"/>
    <w:rsid w:val="00455B45"/>
    <w:rsid w:val="00460EEB"/>
    <w:rsid w:val="00465098"/>
    <w:rsid w:val="00472A8F"/>
    <w:rsid w:val="00472E7B"/>
    <w:rsid w:val="00475EE0"/>
    <w:rsid w:val="00484152"/>
    <w:rsid w:val="00487D70"/>
    <w:rsid w:val="004905A6"/>
    <w:rsid w:val="00494BE0"/>
    <w:rsid w:val="004A1F26"/>
    <w:rsid w:val="004A7F75"/>
    <w:rsid w:val="004B1DBC"/>
    <w:rsid w:val="004B4733"/>
    <w:rsid w:val="004C15E0"/>
    <w:rsid w:val="004C16F7"/>
    <w:rsid w:val="004D3B7F"/>
    <w:rsid w:val="004D3EB9"/>
    <w:rsid w:val="004D4ACB"/>
    <w:rsid w:val="004D5CD0"/>
    <w:rsid w:val="004D7E2E"/>
    <w:rsid w:val="004E0515"/>
    <w:rsid w:val="004E22E2"/>
    <w:rsid w:val="004F4493"/>
    <w:rsid w:val="004F5AE4"/>
    <w:rsid w:val="004F62FC"/>
    <w:rsid w:val="004F6E62"/>
    <w:rsid w:val="00501EBB"/>
    <w:rsid w:val="00506039"/>
    <w:rsid w:val="00511613"/>
    <w:rsid w:val="00523C13"/>
    <w:rsid w:val="0052510E"/>
    <w:rsid w:val="005257C2"/>
    <w:rsid w:val="00533677"/>
    <w:rsid w:val="00540210"/>
    <w:rsid w:val="00542533"/>
    <w:rsid w:val="005470A0"/>
    <w:rsid w:val="005537EC"/>
    <w:rsid w:val="005624B6"/>
    <w:rsid w:val="00563A19"/>
    <w:rsid w:val="00563AC1"/>
    <w:rsid w:val="00567A74"/>
    <w:rsid w:val="00571489"/>
    <w:rsid w:val="0057237F"/>
    <w:rsid w:val="00577402"/>
    <w:rsid w:val="00582476"/>
    <w:rsid w:val="00585492"/>
    <w:rsid w:val="005874EE"/>
    <w:rsid w:val="00591298"/>
    <w:rsid w:val="005A0F4B"/>
    <w:rsid w:val="005A1C6A"/>
    <w:rsid w:val="005A1D3C"/>
    <w:rsid w:val="005A2BBA"/>
    <w:rsid w:val="005A3F34"/>
    <w:rsid w:val="005A4EC0"/>
    <w:rsid w:val="005A6B99"/>
    <w:rsid w:val="005B2D03"/>
    <w:rsid w:val="005C5CBF"/>
    <w:rsid w:val="005D2F3D"/>
    <w:rsid w:val="005D70BD"/>
    <w:rsid w:val="005E4BBC"/>
    <w:rsid w:val="005F1980"/>
    <w:rsid w:val="005F30C3"/>
    <w:rsid w:val="005F335C"/>
    <w:rsid w:val="005F6418"/>
    <w:rsid w:val="00603D7E"/>
    <w:rsid w:val="00603D97"/>
    <w:rsid w:val="0060793B"/>
    <w:rsid w:val="00610F11"/>
    <w:rsid w:val="00613900"/>
    <w:rsid w:val="0061599B"/>
    <w:rsid w:val="0063071E"/>
    <w:rsid w:val="0063271C"/>
    <w:rsid w:val="00640612"/>
    <w:rsid w:val="00650255"/>
    <w:rsid w:val="00653558"/>
    <w:rsid w:val="00655864"/>
    <w:rsid w:val="00670C95"/>
    <w:rsid w:val="00676D68"/>
    <w:rsid w:val="00681460"/>
    <w:rsid w:val="00684225"/>
    <w:rsid w:val="00684ACC"/>
    <w:rsid w:val="00685D2F"/>
    <w:rsid w:val="00687160"/>
    <w:rsid w:val="006871CD"/>
    <w:rsid w:val="006A0AE1"/>
    <w:rsid w:val="006A15DA"/>
    <w:rsid w:val="006A294D"/>
    <w:rsid w:val="006A4FF3"/>
    <w:rsid w:val="006B2748"/>
    <w:rsid w:val="006C4176"/>
    <w:rsid w:val="006C66EF"/>
    <w:rsid w:val="006D0660"/>
    <w:rsid w:val="006D137C"/>
    <w:rsid w:val="006D2617"/>
    <w:rsid w:val="006E1F31"/>
    <w:rsid w:val="006E2386"/>
    <w:rsid w:val="006E40ED"/>
    <w:rsid w:val="006F3CFB"/>
    <w:rsid w:val="0070152E"/>
    <w:rsid w:val="007017FC"/>
    <w:rsid w:val="00702896"/>
    <w:rsid w:val="0071789F"/>
    <w:rsid w:val="007236F3"/>
    <w:rsid w:val="007476B2"/>
    <w:rsid w:val="00752EAA"/>
    <w:rsid w:val="00765122"/>
    <w:rsid w:val="007802D9"/>
    <w:rsid w:val="00783AF2"/>
    <w:rsid w:val="0079324A"/>
    <w:rsid w:val="00794EA4"/>
    <w:rsid w:val="007A038B"/>
    <w:rsid w:val="007A6609"/>
    <w:rsid w:val="007A7A1B"/>
    <w:rsid w:val="007B4FC7"/>
    <w:rsid w:val="007B6698"/>
    <w:rsid w:val="007B73C9"/>
    <w:rsid w:val="007D2195"/>
    <w:rsid w:val="007D7AAB"/>
    <w:rsid w:val="007E2E2F"/>
    <w:rsid w:val="007E53F9"/>
    <w:rsid w:val="007F24D1"/>
    <w:rsid w:val="007F2B6D"/>
    <w:rsid w:val="007F514C"/>
    <w:rsid w:val="00802988"/>
    <w:rsid w:val="008135AE"/>
    <w:rsid w:val="00833B52"/>
    <w:rsid w:val="00834346"/>
    <w:rsid w:val="00850F68"/>
    <w:rsid w:val="008555CA"/>
    <w:rsid w:val="00855FAA"/>
    <w:rsid w:val="00865A3A"/>
    <w:rsid w:val="00866993"/>
    <w:rsid w:val="0087010E"/>
    <w:rsid w:val="00874366"/>
    <w:rsid w:val="00885D08"/>
    <w:rsid w:val="008919F8"/>
    <w:rsid w:val="00894D72"/>
    <w:rsid w:val="00895364"/>
    <w:rsid w:val="008A58E9"/>
    <w:rsid w:val="008A704D"/>
    <w:rsid w:val="008B014D"/>
    <w:rsid w:val="008B164A"/>
    <w:rsid w:val="008B7187"/>
    <w:rsid w:val="008C201F"/>
    <w:rsid w:val="008C2498"/>
    <w:rsid w:val="008D10FD"/>
    <w:rsid w:val="008D122F"/>
    <w:rsid w:val="008D2907"/>
    <w:rsid w:val="008D492E"/>
    <w:rsid w:val="008D5A5E"/>
    <w:rsid w:val="00904130"/>
    <w:rsid w:val="00904F17"/>
    <w:rsid w:val="009156F2"/>
    <w:rsid w:val="0093300F"/>
    <w:rsid w:val="00944980"/>
    <w:rsid w:val="009525C1"/>
    <w:rsid w:val="00961672"/>
    <w:rsid w:val="00971391"/>
    <w:rsid w:val="0097288F"/>
    <w:rsid w:val="009823FD"/>
    <w:rsid w:val="00982891"/>
    <w:rsid w:val="00984B02"/>
    <w:rsid w:val="009943E9"/>
    <w:rsid w:val="00994CD4"/>
    <w:rsid w:val="00995A8D"/>
    <w:rsid w:val="009A4DE6"/>
    <w:rsid w:val="009B289C"/>
    <w:rsid w:val="009B3639"/>
    <w:rsid w:val="009B4AF1"/>
    <w:rsid w:val="009C6F7F"/>
    <w:rsid w:val="009C717F"/>
    <w:rsid w:val="009D4556"/>
    <w:rsid w:val="009D6D44"/>
    <w:rsid w:val="009E6120"/>
    <w:rsid w:val="009F5312"/>
    <w:rsid w:val="009F54F7"/>
    <w:rsid w:val="00A06ADB"/>
    <w:rsid w:val="00A104FB"/>
    <w:rsid w:val="00A1658E"/>
    <w:rsid w:val="00A238C1"/>
    <w:rsid w:val="00A23E04"/>
    <w:rsid w:val="00A2449D"/>
    <w:rsid w:val="00A256D6"/>
    <w:rsid w:val="00A47EF0"/>
    <w:rsid w:val="00A50DC0"/>
    <w:rsid w:val="00A51C39"/>
    <w:rsid w:val="00A613F0"/>
    <w:rsid w:val="00A708BE"/>
    <w:rsid w:val="00A72446"/>
    <w:rsid w:val="00A72F06"/>
    <w:rsid w:val="00A734EA"/>
    <w:rsid w:val="00A77FFD"/>
    <w:rsid w:val="00A87FBD"/>
    <w:rsid w:val="00A909E4"/>
    <w:rsid w:val="00AA719F"/>
    <w:rsid w:val="00AA726B"/>
    <w:rsid w:val="00AB1C0F"/>
    <w:rsid w:val="00AB28F1"/>
    <w:rsid w:val="00AB3606"/>
    <w:rsid w:val="00AC47B6"/>
    <w:rsid w:val="00AE16F0"/>
    <w:rsid w:val="00AE51F5"/>
    <w:rsid w:val="00AF59AC"/>
    <w:rsid w:val="00B12A6F"/>
    <w:rsid w:val="00B13445"/>
    <w:rsid w:val="00B13CBD"/>
    <w:rsid w:val="00B24F71"/>
    <w:rsid w:val="00B31892"/>
    <w:rsid w:val="00B332B2"/>
    <w:rsid w:val="00B34E2B"/>
    <w:rsid w:val="00B46171"/>
    <w:rsid w:val="00B53A04"/>
    <w:rsid w:val="00B5752E"/>
    <w:rsid w:val="00B616A5"/>
    <w:rsid w:val="00B66974"/>
    <w:rsid w:val="00B67B26"/>
    <w:rsid w:val="00B74CBB"/>
    <w:rsid w:val="00B77FBC"/>
    <w:rsid w:val="00B85728"/>
    <w:rsid w:val="00B87DB4"/>
    <w:rsid w:val="00B930E3"/>
    <w:rsid w:val="00B941E5"/>
    <w:rsid w:val="00BA6A23"/>
    <w:rsid w:val="00BB3A49"/>
    <w:rsid w:val="00BB44AB"/>
    <w:rsid w:val="00BC0E3D"/>
    <w:rsid w:val="00BC16D7"/>
    <w:rsid w:val="00BC6419"/>
    <w:rsid w:val="00BD0FF1"/>
    <w:rsid w:val="00BE46F2"/>
    <w:rsid w:val="00BE6C11"/>
    <w:rsid w:val="00BF052C"/>
    <w:rsid w:val="00BF0770"/>
    <w:rsid w:val="00BF0C7D"/>
    <w:rsid w:val="00BF6EDE"/>
    <w:rsid w:val="00C017DC"/>
    <w:rsid w:val="00C15978"/>
    <w:rsid w:val="00C21D33"/>
    <w:rsid w:val="00C22D27"/>
    <w:rsid w:val="00C23593"/>
    <w:rsid w:val="00C260DB"/>
    <w:rsid w:val="00C261F6"/>
    <w:rsid w:val="00C36ED6"/>
    <w:rsid w:val="00C41293"/>
    <w:rsid w:val="00C41807"/>
    <w:rsid w:val="00C422E3"/>
    <w:rsid w:val="00C4377C"/>
    <w:rsid w:val="00C437A7"/>
    <w:rsid w:val="00C44FF5"/>
    <w:rsid w:val="00C45898"/>
    <w:rsid w:val="00C54932"/>
    <w:rsid w:val="00C65DEC"/>
    <w:rsid w:val="00C7184D"/>
    <w:rsid w:val="00C763A3"/>
    <w:rsid w:val="00C80F5E"/>
    <w:rsid w:val="00C82259"/>
    <w:rsid w:val="00C831BC"/>
    <w:rsid w:val="00C8418C"/>
    <w:rsid w:val="00C846EF"/>
    <w:rsid w:val="00C86CEB"/>
    <w:rsid w:val="00C94322"/>
    <w:rsid w:val="00CA59B5"/>
    <w:rsid w:val="00CB3630"/>
    <w:rsid w:val="00CC5D0C"/>
    <w:rsid w:val="00CD7381"/>
    <w:rsid w:val="00CE1C87"/>
    <w:rsid w:val="00CE3B9F"/>
    <w:rsid w:val="00CF27AE"/>
    <w:rsid w:val="00CF2B1D"/>
    <w:rsid w:val="00CF5B80"/>
    <w:rsid w:val="00D0057B"/>
    <w:rsid w:val="00D0365C"/>
    <w:rsid w:val="00D05BA7"/>
    <w:rsid w:val="00D11F25"/>
    <w:rsid w:val="00D14422"/>
    <w:rsid w:val="00D27113"/>
    <w:rsid w:val="00D32765"/>
    <w:rsid w:val="00D33A3D"/>
    <w:rsid w:val="00D34DCC"/>
    <w:rsid w:val="00D50818"/>
    <w:rsid w:val="00D5286B"/>
    <w:rsid w:val="00D56909"/>
    <w:rsid w:val="00D579AE"/>
    <w:rsid w:val="00D70BDE"/>
    <w:rsid w:val="00D717E1"/>
    <w:rsid w:val="00D74DCE"/>
    <w:rsid w:val="00D803A0"/>
    <w:rsid w:val="00D842D0"/>
    <w:rsid w:val="00D864BA"/>
    <w:rsid w:val="00DA2B83"/>
    <w:rsid w:val="00DA3B23"/>
    <w:rsid w:val="00DA7FFE"/>
    <w:rsid w:val="00DC1E60"/>
    <w:rsid w:val="00DD106B"/>
    <w:rsid w:val="00DD60CC"/>
    <w:rsid w:val="00DD71CB"/>
    <w:rsid w:val="00E027E4"/>
    <w:rsid w:val="00E05F85"/>
    <w:rsid w:val="00E128F6"/>
    <w:rsid w:val="00E247CA"/>
    <w:rsid w:val="00E3207A"/>
    <w:rsid w:val="00E33B0E"/>
    <w:rsid w:val="00E34A3F"/>
    <w:rsid w:val="00E43E79"/>
    <w:rsid w:val="00E444BF"/>
    <w:rsid w:val="00E45D12"/>
    <w:rsid w:val="00E53CB5"/>
    <w:rsid w:val="00E53CCD"/>
    <w:rsid w:val="00E611C7"/>
    <w:rsid w:val="00E67B41"/>
    <w:rsid w:val="00E8777E"/>
    <w:rsid w:val="00E901BB"/>
    <w:rsid w:val="00E93A8A"/>
    <w:rsid w:val="00E97A59"/>
    <w:rsid w:val="00EA1DE4"/>
    <w:rsid w:val="00EA2681"/>
    <w:rsid w:val="00EA35DD"/>
    <w:rsid w:val="00EA3A24"/>
    <w:rsid w:val="00EB68E2"/>
    <w:rsid w:val="00ED0047"/>
    <w:rsid w:val="00ED042F"/>
    <w:rsid w:val="00ED5EF3"/>
    <w:rsid w:val="00ED6869"/>
    <w:rsid w:val="00EE3E8A"/>
    <w:rsid w:val="00EF2810"/>
    <w:rsid w:val="00EF4D21"/>
    <w:rsid w:val="00EF5276"/>
    <w:rsid w:val="00F003D3"/>
    <w:rsid w:val="00F02DF0"/>
    <w:rsid w:val="00F03226"/>
    <w:rsid w:val="00F03E32"/>
    <w:rsid w:val="00F31023"/>
    <w:rsid w:val="00F3191B"/>
    <w:rsid w:val="00F332C0"/>
    <w:rsid w:val="00F34A39"/>
    <w:rsid w:val="00F42E75"/>
    <w:rsid w:val="00F52D16"/>
    <w:rsid w:val="00F57698"/>
    <w:rsid w:val="00F63BD9"/>
    <w:rsid w:val="00F6694C"/>
    <w:rsid w:val="00F7518B"/>
    <w:rsid w:val="00F91DA9"/>
    <w:rsid w:val="00F96F18"/>
    <w:rsid w:val="00FA10B6"/>
    <w:rsid w:val="00FA5317"/>
    <w:rsid w:val="00FA7843"/>
    <w:rsid w:val="00FA7B67"/>
    <w:rsid w:val="00FB0E10"/>
    <w:rsid w:val="00FC6F50"/>
    <w:rsid w:val="00FF2B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60F897"/>
  <w15:docId w15:val="{8C7D6613-3F05-40EB-80B5-BF892857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Heading Bullet,Number normal,Number Normal,text bullet,List Numbers,Elenco Normale,List Paragraph - sub title,Абзац списку1"/>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5">
    <w:name w:val="Hyperlink"/>
    <w:basedOn w:val="a0"/>
    <w:uiPriority w:val="99"/>
    <w:unhideWhenUsed/>
    <w:rsid w:val="001D3A55"/>
    <w:rPr>
      <w:color w:val="0000FF" w:themeColor="hyperlink"/>
      <w:u w:val="single"/>
    </w:rPr>
  </w:style>
  <w:style w:type="character" w:styleId="af6">
    <w:name w:val="annotation reference"/>
    <w:basedOn w:val="a0"/>
    <w:uiPriority w:val="99"/>
    <w:unhideWhenUsed/>
    <w:qFormat/>
    <w:rsid w:val="00393B8D"/>
    <w:rPr>
      <w:sz w:val="16"/>
      <w:szCs w:val="16"/>
    </w:rPr>
  </w:style>
  <w:style w:type="paragraph" w:styleId="af7">
    <w:name w:val="annotation text"/>
    <w:basedOn w:val="a"/>
    <w:link w:val="af8"/>
    <w:uiPriority w:val="99"/>
    <w:unhideWhenUsed/>
    <w:qFormat/>
    <w:rsid w:val="00393B8D"/>
    <w:rPr>
      <w:sz w:val="20"/>
      <w:szCs w:val="20"/>
    </w:rPr>
  </w:style>
  <w:style w:type="character" w:customStyle="1" w:styleId="af8">
    <w:name w:val="Текст примітки Знак"/>
    <w:basedOn w:val="a0"/>
    <w:link w:val="af7"/>
    <w:uiPriority w:val="99"/>
    <w:qFormat/>
    <w:rsid w:val="00393B8D"/>
    <w:rPr>
      <w:rFonts w:ascii="Times New Roman" w:hAnsi="Times New Roman" w:cs="Times New Roman"/>
      <w:sz w:val="20"/>
      <w:szCs w:val="20"/>
      <w:lang w:eastAsia="uk-UA"/>
    </w:rPr>
  </w:style>
  <w:style w:type="paragraph" w:styleId="af9">
    <w:name w:val="annotation subject"/>
    <w:basedOn w:val="af7"/>
    <w:next w:val="af7"/>
    <w:link w:val="afa"/>
    <w:uiPriority w:val="99"/>
    <w:semiHidden/>
    <w:unhideWhenUsed/>
    <w:rsid w:val="00393B8D"/>
    <w:rPr>
      <w:b/>
      <w:bCs/>
    </w:rPr>
  </w:style>
  <w:style w:type="character" w:customStyle="1" w:styleId="afa">
    <w:name w:val="Тема примітки Знак"/>
    <w:basedOn w:val="af8"/>
    <w:link w:val="af9"/>
    <w:uiPriority w:val="99"/>
    <w:semiHidden/>
    <w:rsid w:val="00393B8D"/>
    <w:rPr>
      <w:rFonts w:ascii="Times New Roman" w:hAnsi="Times New Roman" w:cs="Times New Roman"/>
      <w:b/>
      <w:bCs/>
      <w:sz w:val="20"/>
      <w:szCs w:val="20"/>
      <w:lang w:eastAsia="uk-UA"/>
    </w:rPr>
  </w:style>
  <w:style w:type="paragraph" w:customStyle="1" w:styleId="rvps2">
    <w:name w:val="rvps2"/>
    <w:basedOn w:val="a"/>
    <w:rsid w:val="0020537C"/>
    <w:pPr>
      <w:spacing w:before="100" w:beforeAutospacing="1" w:after="100" w:afterAutospacing="1"/>
      <w:jc w:val="left"/>
    </w:pPr>
    <w:rPr>
      <w:sz w:val="24"/>
      <w:szCs w:val="24"/>
    </w:rPr>
  </w:style>
  <w:style w:type="character" w:customStyle="1" w:styleId="af4">
    <w:name w:val="Абзац списку Знак"/>
    <w:aliases w:val="Bullets Знак,Normal bullet 2 Знак,Heading Bullet Знак,Number normal Знак,Number Normal Знак,text bullet Знак,List Numbers Знак,Elenco Normale Знак,List Paragraph - sub title Знак,Абзац списку1 Знак"/>
    <w:link w:val="af3"/>
    <w:uiPriority w:val="34"/>
    <w:qFormat/>
    <w:locked/>
    <w:rsid w:val="00F57698"/>
    <w:rPr>
      <w:rFonts w:ascii="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332366">
      <w:bodyDiv w:val="1"/>
      <w:marLeft w:val="0"/>
      <w:marRight w:val="0"/>
      <w:marTop w:val="0"/>
      <w:marBottom w:val="0"/>
      <w:divBdr>
        <w:top w:val="none" w:sz="0" w:space="0" w:color="auto"/>
        <w:left w:val="none" w:sz="0" w:space="0" w:color="auto"/>
        <w:bottom w:val="none" w:sz="0" w:space="0" w:color="auto"/>
        <w:right w:val="none" w:sz="0" w:space="0" w:color="auto"/>
      </w:divBdr>
    </w:div>
    <w:div w:id="962881317">
      <w:bodyDiv w:val="1"/>
      <w:marLeft w:val="0"/>
      <w:marRight w:val="0"/>
      <w:marTop w:val="0"/>
      <w:marBottom w:val="0"/>
      <w:divBdr>
        <w:top w:val="none" w:sz="0" w:space="0" w:color="auto"/>
        <w:left w:val="none" w:sz="0" w:space="0" w:color="auto"/>
        <w:bottom w:val="none" w:sz="0" w:space="0" w:color="auto"/>
        <w:right w:val="none" w:sz="0" w:space="0" w:color="auto"/>
      </w:divBdr>
    </w:div>
    <w:div w:id="122267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39ef1bf14edd22eeaf84dad901251a2d">
  <xsd:schema xmlns:xsd="http://www.w3.org/2001/XMLSchema" xmlns:xs="http://www.w3.org/2001/XMLSchema" xmlns:p="http://schemas.microsoft.com/office/2006/metadata/properties" targetNamespace="http://schemas.microsoft.com/office/2006/metadata/properties" ma:root="true" ma:fieldsID="0b2383c722297b57df307b58b6a1f5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C00FB8-A10E-44B0-9C83-47490034BE32}">
  <ds:schemaRefs>
    <ds:schemaRef ds:uri="http://schemas.microsoft.com/sharepoint/v3/contenttype/forms"/>
  </ds:schemaRefs>
</ds:datastoreItem>
</file>

<file path=customXml/itemProps3.xml><?xml version="1.0" encoding="utf-8"?>
<ds:datastoreItem xmlns:ds="http://schemas.openxmlformats.org/officeDocument/2006/customXml" ds:itemID="{98C5BEB2-C289-40BC-B102-27E6AE2DF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9EC275-FE20-46E4-9D38-1303E87B9C8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CB74DF6-A86B-4DAB-8D75-6031F902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13403</Words>
  <Characters>7641</Characters>
  <Application>Microsoft Office Word</Application>
  <DocSecurity>0</DocSecurity>
  <Lines>63</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Лівшун Оксана Володимирівна</dc:creator>
  <cp:lastModifiedBy>Смаляна Тетяна Вікторівна</cp:lastModifiedBy>
  <cp:revision>5</cp:revision>
  <cp:lastPrinted>2023-07-04T07:51:00Z</cp:lastPrinted>
  <dcterms:created xsi:type="dcterms:W3CDTF">2024-05-21T09:47:00Z</dcterms:created>
  <dcterms:modified xsi:type="dcterms:W3CDTF">2024-05-27T07:02:00Z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