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59855" w14:textId="3DB5987D" w:rsidR="006A41DC" w:rsidRDefault="00C42D25" w:rsidP="00C42D25">
      <w:pPr>
        <w:jc w:val="right"/>
        <w:rPr>
          <w:sz w:val="24"/>
          <w:szCs w:val="2"/>
        </w:rPr>
      </w:pPr>
      <w:r w:rsidRPr="00C42D25">
        <w:rPr>
          <w:sz w:val="24"/>
          <w:szCs w:val="2"/>
        </w:rPr>
        <w:t xml:space="preserve">Офіційно опубліковано </w:t>
      </w:r>
      <w:r w:rsidR="000D2FE4">
        <w:rPr>
          <w:sz w:val="24"/>
          <w:szCs w:val="2"/>
        </w:rPr>
        <w:t>31</w:t>
      </w:r>
      <w:r w:rsidRPr="00C42D25">
        <w:rPr>
          <w:sz w:val="24"/>
          <w:szCs w:val="2"/>
        </w:rPr>
        <w:t>.0</w:t>
      </w:r>
      <w:r w:rsidR="000D2FE4">
        <w:rPr>
          <w:sz w:val="24"/>
          <w:szCs w:val="2"/>
        </w:rPr>
        <w:t>3.2023</w:t>
      </w:r>
    </w:p>
    <w:p w14:paraId="7E09782C" w14:textId="77777777" w:rsidR="00C42D25" w:rsidRPr="00C42D25" w:rsidRDefault="00C42D25" w:rsidP="00C42D25">
      <w:pPr>
        <w:jc w:val="right"/>
        <w:rPr>
          <w:sz w:val="24"/>
          <w:szCs w:val="2"/>
        </w:rPr>
      </w:pPr>
    </w:p>
    <w:p w14:paraId="0B6E2E04" w14:textId="77777777" w:rsidR="00657593" w:rsidRPr="00A17CC1" w:rsidRDefault="00657593" w:rsidP="00657593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134432" w:rsidRPr="00A17CC1" w14:paraId="3B5472EA" w14:textId="77777777" w:rsidTr="00E054A9">
        <w:trPr>
          <w:trHeight w:val="851"/>
        </w:trPr>
        <w:tc>
          <w:tcPr>
            <w:tcW w:w="3284" w:type="dxa"/>
          </w:tcPr>
          <w:p w14:paraId="1CE7F465" w14:textId="77777777" w:rsidR="00657593" w:rsidRPr="00A17CC1" w:rsidRDefault="00657593" w:rsidP="00E054A9"/>
        </w:tc>
        <w:tc>
          <w:tcPr>
            <w:tcW w:w="3285" w:type="dxa"/>
            <w:vMerge w:val="restart"/>
          </w:tcPr>
          <w:p w14:paraId="09978F3A" w14:textId="77777777" w:rsidR="00657593" w:rsidRPr="00A17CC1" w:rsidRDefault="00862550" w:rsidP="00E054A9">
            <w:pPr>
              <w:jc w:val="center"/>
            </w:pPr>
            <w:r w:rsidRPr="00A17CC1">
              <w:object w:dxaOrig="689" w:dyaOrig="950" w14:anchorId="363328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5pt;height:47.3pt" o:ole="">
                  <v:imagedata r:id="rId12" o:title=""/>
                </v:shape>
                <o:OLEObject Type="Embed" ProgID="CorelDraw.Graphic.16" ShapeID="_x0000_i1025" DrawAspect="Content" ObjectID="_1741673054" r:id="rId13"/>
              </w:object>
            </w:r>
          </w:p>
        </w:tc>
        <w:tc>
          <w:tcPr>
            <w:tcW w:w="3285" w:type="dxa"/>
          </w:tcPr>
          <w:p w14:paraId="165E50F5" w14:textId="77777777" w:rsidR="00657593" w:rsidRPr="00A17CC1" w:rsidRDefault="00657593" w:rsidP="00E054A9"/>
        </w:tc>
      </w:tr>
      <w:tr w:rsidR="00134432" w:rsidRPr="00A17CC1" w14:paraId="04FED1DA" w14:textId="77777777" w:rsidTr="00E054A9">
        <w:tc>
          <w:tcPr>
            <w:tcW w:w="3284" w:type="dxa"/>
          </w:tcPr>
          <w:p w14:paraId="31C93F6B" w14:textId="77777777" w:rsidR="00657593" w:rsidRPr="00A17CC1" w:rsidRDefault="00657593" w:rsidP="00E054A9"/>
        </w:tc>
        <w:tc>
          <w:tcPr>
            <w:tcW w:w="3285" w:type="dxa"/>
            <w:vMerge/>
          </w:tcPr>
          <w:p w14:paraId="1092BF7F" w14:textId="77777777" w:rsidR="00657593" w:rsidRPr="00A17CC1" w:rsidRDefault="00657593" w:rsidP="00E054A9"/>
        </w:tc>
        <w:tc>
          <w:tcPr>
            <w:tcW w:w="3285" w:type="dxa"/>
          </w:tcPr>
          <w:p w14:paraId="68C91385" w14:textId="77777777" w:rsidR="00657593" w:rsidRPr="00A17CC1" w:rsidRDefault="00657593" w:rsidP="00E054A9"/>
        </w:tc>
      </w:tr>
      <w:tr w:rsidR="00134432" w:rsidRPr="00A17CC1" w14:paraId="1CFAF544" w14:textId="77777777" w:rsidTr="00E054A9">
        <w:tc>
          <w:tcPr>
            <w:tcW w:w="9854" w:type="dxa"/>
            <w:gridSpan w:val="3"/>
          </w:tcPr>
          <w:p w14:paraId="3EC54753" w14:textId="77777777" w:rsidR="00657593" w:rsidRPr="00A17CC1" w:rsidRDefault="00862550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A17CC1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14E1EA9" w14:textId="77777777" w:rsidR="00657593" w:rsidRPr="00A17CC1" w:rsidRDefault="00862550" w:rsidP="00E054A9">
            <w:pPr>
              <w:jc w:val="center"/>
            </w:pPr>
            <w:r w:rsidRPr="00A17CC1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629FEA33" w14:textId="77777777" w:rsidR="00657593" w:rsidRPr="00A17CC1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2634"/>
        <w:gridCol w:w="1666"/>
        <w:gridCol w:w="1902"/>
      </w:tblGrid>
      <w:tr w:rsidR="00134432" w:rsidRPr="00A17CC1" w14:paraId="7DB86B52" w14:textId="77777777" w:rsidTr="00AB062E">
        <w:tc>
          <w:tcPr>
            <w:tcW w:w="3510" w:type="dxa"/>
            <w:vAlign w:val="bottom"/>
          </w:tcPr>
          <w:p w14:paraId="2BE87EB8" w14:textId="05542203" w:rsidR="00657593" w:rsidRPr="00A17CC1" w:rsidRDefault="00F97C37" w:rsidP="00E054A9">
            <w:r>
              <w:t>27 березня 2023 року</w:t>
            </w:r>
          </w:p>
        </w:tc>
        <w:tc>
          <w:tcPr>
            <w:tcW w:w="2694" w:type="dxa"/>
          </w:tcPr>
          <w:p w14:paraId="11522AAB" w14:textId="77777777" w:rsidR="00657593" w:rsidRPr="00A17CC1" w:rsidRDefault="00862550" w:rsidP="00E62607">
            <w:pPr>
              <w:spacing w:before="240"/>
              <w:jc w:val="center"/>
            </w:pPr>
            <w:r w:rsidRPr="00A17CC1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183BA316" w14:textId="77777777" w:rsidR="00657593" w:rsidRPr="00A17CC1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14:paraId="42EC48FA" w14:textId="35D5450A" w:rsidR="00657593" w:rsidRPr="00A17CC1" w:rsidRDefault="006A41DC" w:rsidP="00290169">
            <w:pPr>
              <w:jc w:val="left"/>
            </w:pPr>
            <w:r>
              <w:t>№ 35</w:t>
            </w:r>
          </w:p>
        </w:tc>
      </w:tr>
    </w:tbl>
    <w:p w14:paraId="26FA1417" w14:textId="77777777" w:rsidR="00657593" w:rsidRPr="00A17CC1" w:rsidRDefault="00657593" w:rsidP="00657593">
      <w:pPr>
        <w:rPr>
          <w:sz w:val="2"/>
          <w:szCs w:val="2"/>
        </w:rPr>
      </w:pPr>
    </w:p>
    <w:p w14:paraId="62E16E06" w14:textId="77777777" w:rsidR="00E42621" w:rsidRPr="00A17CC1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134432" w:rsidRPr="00A17CC1" w14:paraId="22450FFE" w14:textId="77777777" w:rsidTr="005212C5">
        <w:trPr>
          <w:jc w:val="center"/>
        </w:trPr>
        <w:tc>
          <w:tcPr>
            <w:tcW w:w="5000" w:type="pct"/>
          </w:tcPr>
          <w:p w14:paraId="7D46DACE" w14:textId="77777777" w:rsidR="002B3F71" w:rsidRPr="00A17CC1" w:rsidRDefault="00802CB2" w:rsidP="00802CB2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A17CC1">
              <w:rPr>
                <w:rFonts w:eastAsiaTheme="minorEastAsia"/>
                <w:color w:val="000000" w:themeColor="text1"/>
                <w:lang w:eastAsia="en-US"/>
              </w:rPr>
              <w:t xml:space="preserve">Про затвердження Змін до Положення </w:t>
            </w:r>
            <w:r w:rsidR="00534E15" w:rsidRPr="00A17CC1">
              <w:rPr>
                <w:rFonts w:eastAsiaTheme="minorEastAsia"/>
                <w:color w:val="000000" w:themeColor="text1"/>
                <w:lang w:eastAsia="en-US"/>
              </w:rPr>
              <w:br/>
            </w:r>
            <w:r w:rsidRPr="00A17CC1">
              <w:rPr>
                <w:rFonts w:eastAsiaTheme="minorEastAsia"/>
                <w:color w:val="000000" w:themeColor="text1"/>
                <w:lang w:eastAsia="en-US"/>
              </w:rPr>
              <w:t xml:space="preserve">про кваліфікованих надавачів електронних </w:t>
            </w:r>
            <w:r w:rsidR="00534E15" w:rsidRPr="00A17CC1">
              <w:rPr>
                <w:rFonts w:eastAsiaTheme="minorEastAsia"/>
                <w:color w:val="000000" w:themeColor="text1"/>
                <w:lang w:eastAsia="en-US"/>
              </w:rPr>
              <w:br/>
            </w:r>
            <w:r w:rsidRPr="00A17CC1">
              <w:rPr>
                <w:rFonts w:eastAsiaTheme="minorEastAsia"/>
                <w:color w:val="000000" w:themeColor="text1"/>
                <w:lang w:eastAsia="en-US"/>
              </w:rPr>
              <w:t xml:space="preserve">довірчих послуг, внесених до Довірчого списку </w:t>
            </w:r>
            <w:r w:rsidR="00534E15" w:rsidRPr="00A17CC1">
              <w:rPr>
                <w:rFonts w:eastAsiaTheme="minorEastAsia"/>
                <w:color w:val="000000" w:themeColor="text1"/>
                <w:lang w:eastAsia="en-US"/>
              </w:rPr>
              <w:br/>
            </w:r>
            <w:r w:rsidRPr="00A17CC1">
              <w:rPr>
                <w:rFonts w:eastAsiaTheme="minorEastAsia"/>
                <w:color w:val="000000" w:themeColor="text1"/>
                <w:lang w:eastAsia="en-US"/>
              </w:rPr>
              <w:t>за поданням засвідчувального центру</w:t>
            </w:r>
          </w:p>
        </w:tc>
      </w:tr>
    </w:tbl>
    <w:p w14:paraId="4E834031" w14:textId="77777777" w:rsidR="00E53CCD" w:rsidRPr="00A17CC1" w:rsidRDefault="00802CB2" w:rsidP="001F3B2A">
      <w:pPr>
        <w:spacing w:before="240" w:after="240"/>
        <w:ind w:firstLine="567"/>
        <w:rPr>
          <w:b/>
        </w:rPr>
      </w:pPr>
      <w:r w:rsidRPr="00A17CC1">
        <w:rPr>
          <w:color w:val="000000" w:themeColor="text1"/>
        </w:rPr>
        <w:t>Відповідно до статей 7, 15, 56 Закону України “Про Національний банк України”, статей 5, 9 Закону України “Про електронні довірчі послуги”, постанови Кабінету Міністрів України від 17 березня 2022 року № 300 “Деякі питання забезпечення безперебійного функціонування системи надання електронних довірчих послуг”, з метою визначення особливостей надання електронних довірчих послуг в умовах воєнного стану</w:t>
      </w:r>
      <w:r w:rsidR="00FA508E" w:rsidRPr="00A17CC1">
        <w:rPr>
          <w:b/>
        </w:rPr>
        <w:t xml:space="preserve"> </w:t>
      </w:r>
      <w:r w:rsidR="00115ECF" w:rsidRPr="00A17CC1">
        <w:t xml:space="preserve">Правління Національного банку </w:t>
      </w:r>
      <w:r w:rsidR="00562C46" w:rsidRPr="00A17CC1">
        <w:t>України</w:t>
      </w:r>
      <w:r w:rsidR="00562C46" w:rsidRPr="00A17CC1">
        <w:rPr>
          <w:b/>
        </w:rPr>
        <w:t xml:space="preserve"> </w:t>
      </w:r>
      <w:r w:rsidR="00FA508E" w:rsidRPr="00A17CC1">
        <w:rPr>
          <w:b/>
        </w:rPr>
        <w:t>постановляє:</w:t>
      </w:r>
    </w:p>
    <w:p w14:paraId="1C426521" w14:textId="77777777" w:rsidR="00AD7DF9" w:rsidRPr="00A17CC1" w:rsidRDefault="00862550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A17CC1">
        <w:t>1. </w:t>
      </w:r>
      <w:r w:rsidR="00802CB2" w:rsidRPr="00A17CC1">
        <w:rPr>
          <w:rFonts w:eastAsiaTheme="minorEastAsia"/>
          <w:noProof/>
          <w:color w:val="000000" w:themeColor="text1"/>
          <w:lang w:eastAsia="en-US"/>
        </w:rPr>
        <w:t xml:space="preserve">Затвердити Зміни до </w:t>
      </w:r>
      <w:r w:rsidR="00802CB2" w:rsidRPr="00A17CC1">
        <w:rPr>
          <w:rFonts w:eastAsiaTheme="minorEastAsia"/>
          <w:color w:val="000000" w:themeColor="text1"/>
          <w:lang w:eastAsia="en-US"/>
        </w:rPr>
        <w:t xml:space="preserve">Положення про кваліфікованих </w:t>
      </w:r>
      <w:r w:rsidR="00802CB2" w:rsidRPr="00A17CC1">
        <w:t xml:space="preserve">надавачів електронних довірчих послуг, внесених до Довірчого списку за поданням засвідчувального центру, затвердженого </w:t>
      </w:r>
      <w:r w:rsidR="00802CB2" w:rsidRPr="00A17CC1">
        <w:rPr>
          <w:rFonts w:eastAsiaTheme="minorEastAsia"/>
          <w:noProof/>
          <w:color w:val="000000" w:themeColor="text1"/>
          <w:lang w:eastAsia="en-US"/>
        </w:rPr>
        <w:t>постановою Правління Національного банку України від 19 вересня 2019 року № 116, що додаються</w:t>
      </w:r>
      <w:r w:rsidR="005212A1" w:rsidRPr="00A17CC1">
        <w:rPr>
          <w:rFonts w:eastAsiaTheme="minorEastAsia"/>
          <w:noProof/>
          <w:color w:val="000000" w:themeColor="text1"/>
          <w:lang w:eastAsia="en-US"/>
        </w:rPr>
        <w:t>.</w:t>
      </w:r>
    </w:p>
    <w:p w14:paraId="3A2E67D9" w14:textId="77777777" w:rsidR="00AD7DF9" w:rsidRPr="00A17CC1" w:rsidRDefault="00862550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A17CC1">
        <w:rPr>
          <w:rFonts w:eastAsiaTheme="minorEastAsia"/>
          <w:noProof/>
          <w:color w:val="000000" w:themeColor="text1"/>
          <w:lang w:eastAsia="en-US"/>
        </w:rPr>
        <w:t>2. </w:t>
      </w:r>
      <w:r w:rsidR="00534E15" w:rsidRPr="00A17CC1">
        <w:t>Департаменту безпеки</w:t>
      </w:r>
      <w:bookmarkStart w:id="0" w:name="_GoBack"/>
      <w:bookmarkEnd w:id="0"/>
      <w:r w:rsidR="00534E15" w:rsidRPr="00A17CC1">
        <w:t xml:space="preserve"> (Олександр Паламарчук) після офіційного опублікування довести до відома кваліфікованих надавачів електронних довірчих послуг, </w:t>
      </w:r>
      <w:r w:rsidR="00534E15" w:rsidRPr="00A17CC1">
        <w:rPr>
          <w:rFonts w:eastAsiaTheme="minorEastAsia"/>
          <w:color w:val="000000" w:themeColor="text1"/>
          <w:lang w:eastAsia="en-US"/>
        </w:rPr>
        <w:t>внесених до Довірчого списку</w:t>
      </w:r>
      <w:r w:rsidR="00534E15" w:rsidRPr="00A17CC1">
        <w:t xml:space="preserve"> </w:t>
      </w:r>
      <w:r w:rsidR="00534E15" w:rsidRPr="00A17CC1">
        <w:rPr>
          <w:rFonts w:eastAsiaTheme="minorEastAsia"/>
          <w:color w:val="000000" w:themeColor="text1"/>
          <w:lang w:eastAsia="en-US"/>
        </w:rPr>
        <w:t>за поданням засвідчувального центру,</w:t>
      </w:r>
      <w:r w:rsidR="00534E15" w:rsidRPr="00A17CC1">
        <w:t xml:space="preserve"> інформацію про прийняття цієї постанови</w:t>
      </w:r>
      <w:r w:rsidR="005212A1" w:rsidRPr="00A17CC1">
        <w:rPr>
          <w:rFonts w:eastAsiaTheme="minorEastAsia"/>
          <w:noProof/>
          <w:color w:val="000000" w:themeColor="text1"/>
          <w:lang w:eastAsia="en-US"/>
        </w:rPr>
        <w:t>.</w:t>
      </w:r>
    </w:p>
    <w:p w14:paraId="2152C6E7" w14:textId="18ECE119" w:rsidR="00AD7DF9" w:rsidRPr="00A17CC1" w:rsidRDefault="00862550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A17CC1">
        <w:rPr>
          <w:rFonts w:eastAsiaTheme="minorEastAsia"/>
          <w:noProof/>
          <w:color w:val="000000" w:themeColor="text1"/>
          <w:lang w:eastAsia="en-US"/>
        </w:rPr>
        <w:t>3. </w:t>
      </w:r>
      <w:r w:rsidR="00534E15" w:rsidRPr="00A17CC1">
        <w:t>Постанова набирає чинності з дня</w:t>
      </w:r>
      <w:r w:rsidR="00984B68" w:rsidRPr="00A17CC1">
        <w:t>,</w:t>
      </w:r>
      <w:r w:rsidR="00534E15" w:rsidRPr="00A17CC1">
        <w:t xml:space="preserve"> </w:t>
      </w:r>
      <w:r w:rsidR="008C381D" w:rsidRPr="00A17CC1">
        <w:t xml:space="preserve">наступного за днем </w:t>
      </w:r>
      <w:r w:rsidR="00534E15" w:rsidRPr="00A17CC1">
        <w:t>її офіційного опублікування</w:t>
      </w:r>
      <w:r w:rsidR="005212A1" w:rsidRPr="00A17CC1">
        <w:rPr>
          <w:rFonts w:eastAsiaTheme="minorEastAsia"/>
          <w:noProof/>
          <w:color w:val="000000" w:themeColor="text1"/>
          <w:lang w:eastAsia="en-US"/>
        </w:rPr>
        <w:t>.</w:t>
      </w:r>
    </w:p>
    <w:p w14:paraId="7FA541F0" w14:textId="77777777" w:rsidR="00E42621" w:rsidRPr="00A17CC1" w:rsidRDefault="00E42621" w:rsidP="00024550">
      <w:pPr>
        <w:tabs>
          <w:tab w:val="left" w:pos="993"/>
        </w:tabs>
        <w:spacing w:after="60"/>
      </w:pPr>
    </w:p>
    <w:p w14:paraId="01DF92F8" w14:textId="77777777" w:rsidR="0095741D" w:rsidRPr="00A17CC1" w:rsidRDefault="0095741D" w:rsidP="00024550">
      <w:pPr>
        <w:tabs>
          <w:tab w:val="left" w:pos="993"/>
        </w:tabs>
        <w:spacing w:after="6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134432" w:rsidRPr="00A17CC1" w14:paraId="4B3B64C7" w14:textId="77777777" w:rsidTr="00BD6D34">
        <w:tc>
          <w:tcPr>
            <w:tcW w:w="5495" w:type="dxa"/>
            <w:vAlign w:val="bottom"/>
          </w:tcPr>
          <w:p w14:paraId="7915F474" w14:textId="77777777" w:rsidR="00DD60CC" w:rsidRPr="00A17CC1" w:rsidRDefault="00534E15" w:rsidP="00534E15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A17CC1">
              <w:t>Голова</w:t>
            </w:r>
          </w:p>
        </w:tc>
        <w:tc>
          <w:tcPr>
            <w:tcW w:w="4252" w:type="dxa"/>
            <w:vAlign w:val="bottom"/>
          </w:tcPr>
          <w:p w14:paraId="5A500778" w14:textId="77777777" w:rsidR="00DD60CC" w:rsidRPr="00A17CC1" w:rsidRDefault="00534E15" w:rsidP="00AC247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A17CC1">
              <w:t>Андрій ПИШНИЙ</w:t>
            </w:r>
          </w:p>
        </w:tc>
      </w:tr>
    </w:tbl>
    <w:p w14:paraId="40960C7F" w14:textId="77777777" w:rsidR="008D10FD" w:rsidRPr="00A17CC1" w:rsidRDefault="008D10FD" w:rsidP="00E53CCD"/>
    <w:p w14:paraId="576A34AF" w14:textId="77777777" w:rsidR="00FA508E" w:rsidRPr="00A17CC1" w:rsidRDefault="00FA508E" w:rsidP="00E53CCD"/>
    <w:p w14:paraId="20740188" w14:textId="77777777" w:rsidR="00F81898" w:rsidRPr="00A17CC1" w:rsidRDefault="00862550" w:rsidP="00FA508E">
      <w:pPr>
        <w:jc w:val="left"/>
        <w:sectPr w:rsidR="00F81898" w:rsidRPr="00A17CC1" w:rsidSect="00C42D25">
          <w:headerReference w:type="default" r:id="rId14"/>
          <w:footerReference w:type="first" r:id="rId15"/>
          <w:pgSz w:w="11906" w:h="16838" w:code="9"/>
          <w:pgMar w:top="567" w:right="567" w:bottom="1701" w:left="1701" w:header="284" w:footer="709" w:gutter="0"/>
          <w:cols w:space="708"/>
          <w:titlePg/>
          <w:docGrid w:linePitch="381"/>
        </w:sectPr>
      </w:pPr>
      <w:r w:rsidRPr="00A17CC1">
        <w:t>Інд.</w:t>
      </w:r>
      <w:r w:rsidRPr="00A17CC1">
        <w:rPr>
          <w:sz w:val="22"/>
          <w:szCs w:val="22"/>
        </w:rPr>
        <w:t xml:space="preserve"> </w:t>
      </w:r>
      <w:r w:rsidR="00534E15" w:rsidRPr="00A17CC1">
        <w:t>56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8"/>
        <w:gridCol w:w="4160"/>
      </w:tblGrid>
      <w:tr w:rsidR="00F81898" w:rsidRPr="00A17CC1" w14:paraId="11115FB9" w14:textId="77777777" w:rsidTr="00BA356E">
        <w:tc>
          <w:tcPr>
            <w:tcW w:w="5637" w:type="dxa"/>
          </w:tcPr>
          <w:p w14:paraId="1D6B7DB9" w14:textId="77777777" w:rsidR="00F81898" w:rsidRPr="00A17CC1" w:rsidRDefault="00F81898" w:rsidP="00BA356E">
            <w:pPr>
              <w:pStyle w:val="14j"/>
              <w:shd w:val="clear" w:color="auto" w:fill="auto"/>
            </w:pPr>
          </w:p>
        </w:tc>
        <w:tc>
          <w:tcPr>
            <w:tcW w:w="4217" w:type="dxa"/>
          </w:tcPr>
          <w:p w14:paraId="3FC2E857" w14:textId="77777777" w:rsidR="00F81898" w:rsidRPr="00A17CC1" w:rsidRDefault="00F81898" w:rsidP="00BA356E">
            <w:pPr>
              <w:pStyle w:val="14j"/>
            </w:pPr>
            <w:r w:rsidRPr="00A17CC1">
              <w:t>ЗАТВЕРДЖЕНО</w:t>
            </w:r>
          </w:p>
          <w:p w14:paraId="33582C0C" w14:textId="77777777" w:rsidR="00F81898" w:rsidRPr="00A17CC1" w:rsidRDefault="00F81898" w:rsidP="00BA356E">
            <w:pPr>
              <w:pStyle w:val="14j"/>
            </w:pPr>
            <w:r w:rsidRPr="00A17CC1">
              <w:t>Постанова Правління</w:t>
            </w:r>
          </w:p>
          <w:p w14:paraId="589E850D" w14:textId="77777777" w:rsidR="00F81898" w:rsidRPr="00A17CC1" w:rsidRDefault="00F81898" w:rsidP="00BA356E">
            <w:pPr>
              <w:pStyle w:val="14j"/>
            </w:pPr>
            <w:r w:rsidRPr="00A17CC1">
              <w:t>Національного банку України</w:t>
            </w:r>
          </w:p>
          <w:p w14:paraId="54632282" w14:textId="5DAEE5E9" w:rsidR="00F81898" w:rsidRPr="00A17CC1" w:rsidRDefault="00FF3E37" w:rsidP="00BA356E">
            <w:pPr>
              <w:pStyle w:val="14j"/>
            </w:pPr>
            <w:r>
              <w:t>27 березня 2023 року</w:t>
            </w:r>
            <w:r>
              <w:t xml:space="preserve"> № 35</w:t>
            </w:r>
          </w:p>
          <w:p w14:paraId="7A2FA672" w14:textId="77777777" w:rsidR="00F81898" w:rsidRPr="00A17CC1" w:rsidRDefault="00F81898" w:rsidP="00BA356E">
            <w:pPr>
              <w:pStyle w:val="14j"/>
            </w:pPr>
          </w:p>
        </w:tc>
      </w:tr>
    </w:tbl>
    <w:p w14:paraId="6291FCDE" w14:textId="77777777" w:rsidR="00FA508E" w:rsidRPr="00A17CC1" w:rsidRDefault="00FA508E" w:rsidP="00F81898">
      <w:pPr>
        <w:pStyle w:val="14c"/>
      </w:pPr>
    </w:p>
    <w:p w14:paraId="159EC77D" w14:textId="77777777" w:rsidR="00F81898" w:rsidRPr="00A17CC1" w:rsidRDefault="00F81898" w:rsidP="00F81898">
      <w:pPr>
        <w:pStyle w:val="14c"/>
      </w:pPr>
    </w:p>
    <w:p w14:paraId="0757BD09" w14:textId="77777777" w:rsidR="00F81898" w:rsidRPr="00A17CC1" w:rsidRDefault="00F81898" w:rsidP="00F81898">
      <w:pPr>
        <w:pStyle w:val="14c"/>
      </w:pPr>
    </w:p>
    <w:p w14:paraId="4BFBC5B4" w14:textId="77777777" w:rsidR="00F81898" w:rsidRPr="00A17CC1" w:rsidRDefault="00F81898" w:rsidP="00F81898">
      <w:pPr>
        <w:pStyle w:val="14c"/>
      </w:pPr>
      <w:r w:rsidRPr="00A17CC1">
        <w:t xml:space="preserve">Зміни до Положення </w:t>
      </w:r>
      <w:r w:rsidR="00EA5EC5" w:rsidRPr="00A17CC1">
        <w:rPr>
          <w:rFonts w:eastAsiaTheme="minorEastAsia"/>
          <w:color w:val="000000" w:themeColor="text1"/>
          <w:lang w:eastAsia="en-US"/>
        </w:rPr>
        <w:t xml:space="preserve">про кваліфікованих </w:t>
      </w:r>
      <w:r w:rsidR="00EA5EC5" w:rsidRPr="00A17CC1">
        <w:t xml:space="preserve">надавачів </w:t>
      </w:r>
      <w:r w:rsidR="00EA5EC5" w:rsidRPr="00A17CC1">
        <w:br/>
        <w:t xml:space="preserve">електронних довірчих послуг, внесених до Довірчого списку </w:t>
      </w:r>
      <w:r w:rsidR="00EA5EC5" w:rsidRPr="00A17CC1">
        <w:br/>
        <w:t>за поданням засвідчувального центру</w:t>
      </w:r>
    </w:p>
    <w:p w14:paraId="14DC7684" w14:textId="05E3979A" w:rsidR="00F81898" w:rsidRDefault="00F81898" w:rsidP="00FA508E">
      <w:pPr>
        <w:jc w:val="left"/>
      </w:pPr>
    </w:p>
    <w:p w14:paraId="073BAD5D" w14:textId="77777777" w:rsidR="00463C6D" w:rsidRPr="00A17CC1" w:rsidRDefault="00463C6D" w:rsidP="00FA508E">
      <w:pPr>
        <w:jc w:val="left"/>
      </w:pPr>
    </w:p>
    <w:p w14:paraId="68BB5D8C" w14:textId="77777777" w:rsidR="00F81898" w:rsidRPr="00A17CC1" w:rsidRDefault="00F81898" w:rsidP="00FA508E">
      <w:pPr>
        <w:jc w:val="left"/>
      </w:pPr>
    </w:p>
    <w:p w14:paraId="7700BB84" w14:textId="2BAB15DB" w:rsidR="00EA5EC5" w:rsidRPr="00A17CC1" w:rsidRDefault="00460815" w:rsidP="00460815">
      <w:pPr>
        <w:pStyle w:val="hd2"/>
      </w:pPr>
      <w:r w:rsidRPr="00A17CC1">
        <w:t xml:space="preserve">Пункт </w:t>
      </w:r>
      <w:r w:rsidR="00EA5EC5" w:rsidRPr="00A17CC1">
        <w:t xml:space="preserve">34 викласти </w:t>
      </w:r>
      <w:r w:rsidR="00E60772">
        <w:t>в</w:t>
      </w:r>
      <w:r w:rsidR="00EA5EC5" w:rsidRPr="00A17CC1">
        <w:t xml:space="preserve"> такій редакції:</w:t>
      </w:r>
    </w:p>
    <w:p w14:paraId="7226BA3A" w14:textId="77777777" w:rsidR="00EA5EC5" w:rsidRPr="00A17CC1" w:rsidRDefault="00EA5EC5" w:rsidP="00460815">
      <w:pPr>
        <w:pStyle w:val="14jp"/>
      </w:pPr>
      <w:r w:rsidRPr="00A17CC1">
        <w:t>“34. Кваліфікований надавач зобов’язаний здійснювати ідентифікацію та автентифікацію клієнта відповідно до вимог статті 22 Закону.”.</w:t>
      </w:r>
    </w:p>
    <w:p w14:paraId="52C325E6" w14:textId="77777777" w:rsidR="00460815" w:rsidRPr="00A17CC1" w:rsidRDefault="00460815" w:rsidP="00460815">
      <w:pPr>
        <w:pStyle w:val="14jp"/>
      </w:pPr>
    </w:p>
    <w:p w14:paraId="2391D8E0" w14:textId="19F7F482" w:rsidR="00EA5EC5" w:rsidRPr="00C37D34" w:rsidRDefault="00EA5EC5" w:rsidP="00AB53A6">
      <w:pPr>
        <w:pStyle w:val="hd2"/>
      </w:pPr>
      <w:r w:rsidRPr="00C37D34">
        <w:t xml:space="preserve">Положення після пункту 34 доповнити </w:t>
      </w:r>
      <w:r w:rsidR="008179CA" w:rsidRPr="00C37D34">
        <w:t xml:space="preserve">трьома </w:t>
      </w:r>
      <w:r w:rsidR="008C381D" w:rsidRPr="00C37D34">
        <w:t xml:space="preserve">новими </w:t>
      </w:r>
      <w:r w:rsidRPr="00C37D34">
        <w:t>пунктами</w:t>
      </w:r>
      <w:r w:rsidR="008C381D" w:rsidRPr="00C37D34">
        <w:t xml:space="preserve"> </w:t>
      </w:r>
      <w:r w:rsidR="000B2D01">
        <w:t>34</w:t>
      </w:r>
      <w:r w:rsidR="000B2D01" w:rsidRPr="0098389D">
        <w:rPr>
          <w:vertAlign w:val="superscript"/>
        </w:rPr>
        <w:t>1</w:t>
      </w:r>
      <w:r w:rsidR="000B2D01">
        <w:t>–34</w:t>
      </w:r>
      <w:r w:rsidR="000B2D01" w:rsidRPr="0098389D">
        <w:rPr>
          <w:vertAlign w:val="superscript"/>
        </w:rPr>
        <w:t>3</w:t>
      </w:r>
      <w:r w:rsidR="000B2D01">
        <w:t xml:space="preserve"> </w:t>
      </w:r>
      <w:r w:rsidR="008C381D" w:rsidRPr="00C37D34">
        <w:t>такого змісту</w:t>
      </w:r>
      <w:r w:rsidRPr="00C37D34">
        <w:t>:</w:t>
      </w:r>
    </w:p>
    <w:p w14:paraId="2D39C791" w14:textId="628D24F4" w:rsidR="00FE38C7" w:rsidRPr="00A17CC1" w:rsidRDefault="00EA5EC5" w:rsidP="00B00F08">
      <w:pPr>
        <w:pStyle w:val="14jp"/>
        <w:outlineLvl w:val="2"/>
      </w:pPr>
      <w:r w:rsidRPr="00A17CC1">
        <w:t>“34</w:t>
      </w:r>
      <w:r w:rsidRPr="00A17CC1">
        <w:rPr>
          <w:vertAlign w:val="superscript"/>
        </w:rPr>
        <w:t>1</w:t>
      </w:r>
      <w:r w:rsidR="00BA5415" w:rsidRPr="00A17CC1">
        <w:t>. </w:t>
      </w:r>
      <w:r w:rsidRPr="00A17CC1">
        <w:t>Кваліфікований надавач</w:t>
      </w:r>
      <w:r w:rsidR="00FE7D98">
        <w:t>, що є банком,</w:t>
      </w:r>
      <w:r w:rsidRPr="00A17CC1">
        <w:t xml:space="preserve"> на період воєнного стану на території України та протягом шести місяців з дня його припинення чи скасування має право для надання послуги формування кваліфікованого сертифіката відкритого ключа здійснювати ідентифікацію та автентифікацію клієнта, що є фізичною особою чи фізичною особою-підприємцем</w:t>
      </w:r>
      <w:r w:rsidR="004C62E6" w:rsidRPr="00A17CC1">
        <w:t>,</w:t>
      </w:r>
      <w:r w:rsidR="00951920" w:rsidRPr="00A17CC1">
        <w:t xml:space="preserve"> </w:t>
      </w:r>
      <w:r w:rsidR="004C62E6" w:rsidRPr="00A17CC1">
        <w:t xml:space="preserve">відповідно до вимог статті 22 Закону, а також </w:t>
      </w:r>
      <w:r w:rsidR="00951920" w:rsidRPr="00A17CC1">
        <w:t>одн</w:t>
      </w:r>
      <w:r w:rsidR="00106243">
        <w:t>им</w:t>
      </w:r>
      <w:r w:rsidR="00951920" w:rsidRPr="00A17CC1">
        <w:t xml:space="preserve"> </w:t>
      </w:r>
      <w:r w:rsidR="00106243">
        <w:t>і</w:t>
      </w:r>
      <w:r w:rsidR="00951920" w:rsidRPr="00A17CC1">
        <w:t xml:space="preserve">з </w:t>
      </w:r>
      <w:r w:rsidR="007A7080">
        <w:t xml:space="preserve">таких </w:t>
      </w:r>
      <w:r w:rsidR="00951920" w:rsidRPr="00A17CC1">
        <w:t>способів</w:t>
      </w:r>
      <w:r w:rsidR="00FE38C7" w:rsidRPr="00A17CC1">
        <w:t>:</w:t>
      </w:r>
    </w:p>
    <w:p w14:paraId="0B2708DB" w14:textId="77777777" w:rsidR="00FE38C7" w:rsidRPr="00A17CC1" w:rsidRDefault="00FE38C7" w:rsidP="00791C01">
      <w:pPr>
        <w:pStyle w:val="14jp"/>
      </w:pPr>
    </w:p>
    <w:p w14:paraId="738B8070" w14:textId="44FD1CC0" w:rsidR="00FE38C7" w:rsidRPr="00A17CC1" w:rsidRDefault="008C381D" w:rsidP="00B00F08">
      <w:pPr>
        <w:pStyle w:val="14jp"/>
        <w:outlineLvl w:val="3"/>
      </w:pPr>
      <w:r w:rsidRPr="0019360C">
        <w:t>1</w:t>
      </w:r>
      <w:r w:rsidR="00791C01" w:rsidRPr="0019360C">
        <w:t>) </w:t>
      </w:r>
      <w:r w:rsidR="00FE38C7" w:rsidRPr="0019360C">
        <w:t xml:space="preserve">шляхом здійснення відеоверифікації з дотриманням вимог </w:t>
      </w:r>
      <w:r w:rsidR="0019360C">
        <w:t>пунктів 2–10, 13, 14, 16, 17, 20</w:t>
      </w:r>
      <w:r w:rsidR="002A4CFD">
        <w:t xml:space="preserve"> </w:t>
      </w:r>
      <w:r w:rsidR="00FE38C7" w:rsidRPr="0019360C">
        <w:t>додатк</w:t>
      </w:r>
      <w:r w:rsidR="00D47BC1">
        <w:t>а</w:t>
      </w:r>
      <w:r w:rsidR="00FE38C7" w:rsidRPr="0019360C">
        <w:t xml:space="preserve"> 3 до Положення про здійснення банками фінансового моніторингу, затвердженого постановою Правління Національного банку України від 19 травня 2020</w:t>
      </w:r>
      <w:r w:rsidR="000D7714" w:rsidRPr="0019360C">
        <w:t xml:space="preserve"> року</w:t>
      </w:r>
      <w:r w:rsidR="00FE38C7" w:rsidRPr="0019360C">
        <w:t xml:space="preserve"> № 65 </w:t>
      </w:r>
      <w:r w:rsidR="00C208F5" w:rsidRPr="0019360C">
        <w:t>(</w:t>
      </w:r>
      <w:r w:rsidR="00FE38C7" w:rsidRPr="0019360C">
        <w:t>зі змінами</w:t>
      </w:r>
      <w:r w:rsidR="00C208F5" w:rsidRPr="0019360C">
        <w:t>)</w:t>
      </w:r>
      <w:r w:rsidR="00747F23">
        <w:t>;</w:t>
      </w:r>
    </w:p>
    <w:p w14:paraId="23CDA2B5" w14:textId="47BBC7B7" w:rsidR="00C7525E" w:rsidRDefault="00C7525E" w:rsidP="002C48E4">
      <w:pPr>
        <w:ind w:firstLine="567"/>
      </w:pPr>
    </w:p>
    <w:p w14:paraId="4B945E1D" w14:textId="591F3A1A" w:rsidR="00A97C22" w:rsidRPr="00A17CC1" w:rsidRDefault="004C62E6" w:rsidP="00B00F08">
      <w:pPr>
        <w:pStyle w:val="14jp"/>
        <w:outlineLvl w:val="3"/>
      </w:pPr>
      <w:r w:rsidRPr="00A17CC1">
        <w:t>2</w:t>
      </w:r>
      <w:r w:rsidR="00791C01" w:rsidRPr="00A17CC1">
        <w:t>)</w:t>
      </w:r>
      <w:r w:rsidR="00FB2C46" w:rsidRPr="00A17CC1">
        <w:t> </w:t>
      </w:r>
      <w:r w:rsidR="00920231">
        <w:t>і</w:t>
      </w:r>
      <w:r w:rsidR="00FB2C46" w:rsidRPr="00A17CC1">
        <w:t>з використанням</w:t>
      </w:r>
      <w:r w:rsidR="001379A7" w:rsidRPr="00A17CC1">
        <w:t xml:space="preserve"> е-паспорта/е-паспорта для виїзду за кордон</w:t>
      </w:r>
      <w:r w:rsidR="00512473" w:rsidRPr="00A17CC1">
        <w:t xml:space="preserve">, </w:t>
      </w:r>
      <w:r w:rsidR="00A97C22" w:rsidRPr="00A17CC1">
        <w:t>кваліфікован</w:t>
      </w:r>
      <w:r w:rsidR="00F44BD4" w:rsidRPr="00A17CC1">
        <w:t xml:space="preserve">ого </w:t>
      </w:r>
      <w:r w:rsidR="00951920" w:rsidRPr="00A17CC1">
        <w:t xml:space="preserve">або удосконаленого </w:t>
      </w:r>
      <w:r w:rsidR="00F44BD4" w:rsidRPr="00A17CC1">
        <w:t>електронного підпису</w:t>
      </w:r>
      <w:r w:rsidR="00951920" w:rsidRPr="00A17CC1">
        <w:t xml:space="preserve"> клієнта, фотофіксації клієнта в такому порядку:</w:t>
      </w:r>
    </w:p>
    <w:p w14:paraId="1B543D80" w14:textId="4B48A75E" w:rsidR="00EA5EC5" w:rsidRPr="00A17CC1" w:rsidRDefault="00EA5EC5" w:rsidP="007A73EB">
      <w:pPr>
        <w:pStyle w:val="14jp"/>
      </w:pPr>
      <w:r w:rsidRPr="00A17CC1">
        <w:t xml:space="preserve">клієнт </w:t>
      </w:r>
      <w:r w:rsidR="00D4481B">
        <w:t>по</w:t>
      </w:r>
      <w:r w:rsidRPr="00A17CC1">
        <w:t>дає</w:t>
      </w:r>
      <w:r w:rsidR="00D4481B">
        <w:t xml:space="preserve"> </w:t>
      </w:r>
      <w:r w:rsidR="00D4481B" w:rsidRPr="00A17CC1">
        <w:t>кваліфікованому надавачу</w:t>
      </w:r>
      <w:r w:rsidRPr="00A17CC1">
        <w:t xml:space="preserve"> </w:t>
      </w:r>
      <w:r w:rsidR="007408B1" w:rsidRPr="00A17CC1">
        <w:t xml:space="preserve">з дотриманням </w:t>
      </w:r>
      <w:r w:rsidRPr="00A17CC1">
        <w:t xml:space="preserve">вимог Порядку формування та перевірки е-паспорта і е-паспорта для виїзду за кордон, їх електронних копій, затвердженого постановою Кабінету Міністрів України від 18 серпня 2021 року № 911 </w:t>
      </w:r>
      <w:r w:rsidR="007A73EB" w:rsidRPr="00A17CC1">
        <w:t>(</w:t>
      </w:r>
      <w:r w:rsidRPr="00A17CC1">
        <w:t>зі змінами</w:t>
      </w:r>
      <w:r w:rsidR="007A73EB" w:rsidRPr="00A17CC1">
        <w:t>)</w:t>
      </w:r>
      <w:r w:rsidR="008F1F02">
        <w:t xml:space="preserve"> (далі – Порядок № 911)</w:t>
      </w:r>
      <w:r w:rsidR="00A17CC1" w:rsidRPr="00A17CC1">
        <w:t>,</w:t>
      </w:r>
      <w:r w:rsidR="008C381D" w:rsidRPr="00A17CC1">
        <w:t xml:space="preserve"> е</w:t>
      </w:r>
      <w:r w:rsidR="0092046C" w:rsidRPr="00A17CC1">
        <w:t>ле</w:t>
      </w:r>
      <w:r w:rsidR="008C381D" w:rsidRPr="00A17CC1">
        <w:t>ктронну копію свого е-паспорта/е-паспорта для виїзду за кордон</w:t>
      </w:r>
      <w:r w:rsidR="0092046C" w:rsidRPr="00A17CC1">
        <w:t>;</w:t>
      </w:r>
    </w:p>
    <w:p w14:paraId="09C81C23" w14:textId="67808DF7" w:rsidR="00EA5EC5" w:rsidRPr="00A17CC1" w:rsidRDefault="00EA5EC5" w:rsidP="007A73EB">
      <w:pPr>
        <w:pStyle w:val="14jp"/>
      </w:pPr>
      <w:r w:rsidRPr="00A17CC1">
        <w:t xml:space="preserve">клієнт </w:t>
      </w:r>
      <w:r w:rsidR="00D4481B">
        <w:t>по</w:t>
      </w:r>
      <w:r w:rsidRPr="00A17CC1">
        <w:t>дає</w:t>
      </w:r>
      <w:r w:rsidR="008A376E">
        <w:t xml:space="preserve"> кваліфікованому надавачу</w:t>
      </w:r>
      <w:r w:rsidRPr="00A17CC1">
        <w:t xml:space="preserve"> копію свого ідентифікаційного документа (копії сторінок ідентифікаційного документа, що містять ідентифікаційні дані), засвідчену кваліфікованим електронним підписом </w:t>
      </w:r>
      <w:r w:rsidR="00FB7219" w:rsidRPr="00A17CC1">
        <w:t>клієнта</w:t>
      </w:r>
      <w:r w:rsidRPr="00A17CC1">
        <w:t xml:space="preserve"> з кваліфікованою електронною позначкою часу або удосконаленим електронним підписом клієнта, що базується на кваліфікованому сертифікаті відкритого ключа, виданому кваліфікованим надавачем електронних довірчих послуг без відомостей про те, що особистий ключ зберігається в засобі кваліфікованого електронного підпису чи печатки (далі – удосконалений електронний підпис, що базується на кваліфікованому сертифікаті клієнта)</w:t>
      </w:r>
      <w:r w:rsidR="000854A0">
        <w:t>,</w:t>
      </w:r>
      <w:r w:rsidRPr="00A17CC1">
        <w:t xml:space="preserve"> з кваліфікованою електронною позначкою часу;</w:t>
      </w:r>
    </w:p>
    <w:p w14:paraId="5CEC2CE0" w14:textId="7B57DA3C" w:rsidR="00EA5EC5" w:rsidRPr="00A17CC1" w:rsidRDefault="00EA5EC5" w:rsidP="007A73EB">
      <w:pPr>
        <w:pStyle w:val="14jp"/>
      </w:pPr>
      <w:r w:rsidRPr="00A17CC1">
        <w:t>кваліфікований надавач здійснює фотофіксацію клієнта та порівн</w:t>
      </w:r>
      <w:r w:rsidR="002843FE">
        <w:t>ює</w:t>
      </w:r>
      <w:r w:rsidRPr="00A17CC1">
        <w:t xml:space="preserve"> фотографі</w:t>
      </w:r>
      <w:r w:rsidR="002843FE">
        <w:t>ю</w:t>
      </w:r>
      <w:r w:rsidRPr="00A17CC1">
        <w:t xml:space="preserve"> клієнта, що міститься в електронній копії е-паспорта/е-паспорта для виїзду за кордон клієнта</w:t>
      </w:r>
      <w:r w:rsidR="00CC28DA">
        <w:t>,</w:t>
      </w:r>
      <w:r w:rsidRPr="00A17CC1">
        <w:t xml:space="preserve"> із фотографією, отриманою кваліфікованим надавачем під час фотофіксації клієнта;</w:t>
      </w:r>
    </w:p>
    <w:p w14:paraId="6B82761F" w14:textId="3B8D6E65" w:rsidR="00EA5EC5" w:rsidRPr="00A17CC1" w:rsidRDefault="00EA5EC5" w:rsidP="007A73EB">
      <w:pPr>
        <w:pStyle w:val="14jp"/>
      </w:pPr>
      <w:r w:rsidRPr="00A17CC1">
        <w:t xml:space="preserve">кваліфікований надавач </w:t>
      </w:r>
      <w:r w:rsidR="00C417FF">
        <w:t xml:space="preserve">порівнює </w:t>
      </w:r>
      <w:r w:rsidRPr="00A17CC1">
        <w:t>ідентифікаційн</w:t>
      </w:r>
      <w:r w:rsidR="002843FE">
        <w:t>і</w:t>
      </w:r>
      <w:r w:rsidRPr="00A17CC1">
        <w:t xml:space="preserve"> дан</w:t>
      </w:r>
      <w:r w:rsidR="002843FE">
        <w:t>і</w:t>
      </w:r>
      <w:r w:rsidRPr="00A17CC1">
        <w:t xml:space="preserve">, що містяться в електронній копії е-паспорта/е-паспорта для виїзду за кордон клієнта, </w:t>
      </w:r>
      <w:r w:rsidR="00C417FF" w:rsidRPr="000812A3">
        <w:t>з ідентифікаційними даними</w:t>
      </w:r>
      <w:r w:rsidR="00C417FF">
        <w:t>, що містяться</w:t>
      </w:r>
      <w:r w:rsidR="00C417FF" w:rsidRPr="000812A3">
        <w:t xml:space="preserve"> в</w:t>
      </w:r>
      <w:r w:rsidR="00C417FF" w:rsidRPr="00A17CC1">
        <w:t xml:space="preserve"> </w:t>
      </w:r>
      <w:r w:rsidRPr="00A17CC1">
        <w:t>копії ідентифікаційного документа клієнта та у кваліфікованому електронному підписі клієнта або удосконаленому електронному підписі, що базується на кваліфікованому сертифікаті клієнта</w:t>
      </w:r>
      <w:r w:rsidR="00CC28DA">
        <w:t>,</w:t>
      </w:r>
      <w:r w:rsidRPr="00A17CC1">
        <w:t xml:space="preserve"> на їх відповідність;</w:t>
      </w:r>
    </w:p>
    <w:p w14:paraId="06FA80EC" w14:textId="77777777" w:rsidR="00EA5EC5" w:rsidRPr="00A17CC1" w:rsidRDefault="00EA5EC5" w:rsidP="007A73EB">
      <w:pPr>
        <w:pStyle w:val="14jp"/>
      </w:pPr>
    </w:p>
    <w:p w14:paraId="53308260" w14:textId="48DED23B" w:rsidR="00EA5EC5" w:rsidRPr="00A17CC1" w:rsidRDefault="00B00F08" w:rsidP="00B00F08">
      <w:pPr>
        <w:pStyle w:val="14jp"/>
        <w:outlineLvl w:val="3"/>
      </w:pPr>
      <w:r w:rsidRPr="00A17CC1">
        <w:t>3</w:t>
      </w:r>
      <w:r w:rsidR="00EA5EC5" w:rsidRPr="00A17CC1">
        <w:t xml:space="preserve">) </w:t>
      </w:r>
      <w:r w:rsidR="00920231">
        <w:t>і</w:t>
      </w:r>
      <w:r w:rsidR="00951920" w:rsidRPr="00A17CC1">
        <w:t xml:space="preserve">з використанням засобів національної системи електронної дистанційної ідентифікації Національного банку (далі – </w:t>
      </w:r>
      <w:r w:rsidR="00281A83">
        <w:t>С</w:t>
      </w:r>
      <w:r w:rsidR="00951920" w:rsidRPr="00A17CC1">
        <w:t>истем</w:t>
      </w:r>
      <w:r w:rsidR="00A659EC" w:rsidRPr="00A17CC1">
        <w:t>а</w:t>
      </w:r>
      <w:r w:rsidR="00951920" w:rsidRPr="00A17CC1">
        <w:t xml:space="preserve"> </w:t>
      </w:r>
      <w:proofErr w:type="spellStart"/>
      <w:r w:rsidR="00951920" w:rsidRPr="00A17CC1">
        <w:t>BankID</w:t>
      </w:r>
      <w:proofErr w:type="spellEnd"/>
      <w:r w:rsidR="00951920" w:rsidRPr="00A17CC1">
        <w:t xml:space="preserve"> Національного банку), </w:t>
      </w:r>
      <w:r w:rsidR="001379A7" w:rsidRPr="00A17CC1">
        <w:t xml:space="preserve">е-паспорта/е-паспорта для виїзду за кордон, </w:t>
      </w:r>
      <w:r w:rsidR="00951920" w:rsidRPr="00A17CC1">
        <w:t>фотофіксації клієнта в такому порядку</w:t>
      </w:r>
      <w:r w:rsidR="00EA5EC5" w:rsidRPr="00A17CC1">
        <w:t>:</w:t>
      </w:r>
    </w:p>
    <w:p w14:paraId="05044EC3" w14:textId="25BA01F9" w:rsidR="001379A7" w:rsidRPr="00A17CC1" w:rsidRDefault="001379A7" w:rsidP="001379A7">
      <w:pPr>
        <w:pStyle w:val="14jp"/>
      </w:pPr>
      <w:r w:rsidRPr="00A17CC1">
        <w:t xml:space="preserve">клієнт ініціює надання своїх ідентифікаційних даних кваліфікованому надавачу за допомогою </w:t>
      </w:r>
      <w:r w:rsidR="00281A83">
        <w:t>С</w:t>
      </w:r>
      <w:r w:rsidRPr="00A17CC1">
        <w:t xml:space="preserve">истеми </w:t>
      </w:r>
      <w:proofErr w:type="spellStart"/>
      <w:r w:rsidRPr="00A17CC1">
        <w:t>BankID</w:t>
      </w:r>
      <w:proofErr w:type="spellEnd"/>
      <w:r w:rsidRPr="00A17CC1">
        <w:t xml:space="preserve"> Національного банку;</w:t>
      </w:r>
    </w:p>
    <w:p w14:paraId="5050DA65" w14:textId="65104D74" w:rsidR="00A17CC1" w:rsidRPr="00A17CC1" w:rsidRDefault="00A17CC1" w:rsidP="00A17CC1">
      <w:pPr>
        <w:pStyle w:val="14jp"/>
      </w:pPr>
      <w:r w:rsidRPr="00A17CC1">
        <w:t xml:space="preserve">клієнт </w:t>
      </w:r>
      <w:r w:rsidR="005E1485">
        <w:t>по</w:t>
      </w:r>
      <w:r w:rsidRPr="00A17CC1">
        <w:t>дає</w:t>
      </w:r>
      <w:r w:rsidR="005E1485">
        <w:t xml:space="preserve"> </w:t>
      </w:r>
      <w:r w:rsidR="005E1485" w:rsidRPr="00A17CC1">
        <w:t>кваліфікованому надавачу</w:t>
      </w:r>
      <w:r w:rsidRPr="00A17CC1">
        <w:t xml:space="preserve"> з дотриманням вимог Порядку </w:t>
      </w:r>
      <w:r w:rsidR="00B774ED">
        <w:t xml:space="preserve">№ 911 </w:t>
      </w:r>
      <w:r w:rsidRPr="00A17CC1">
        <w:t>електронну копію свого е-паспорта/е-паспорта для виїзду за кордон;</w:t>
      </w:r>
    </w:p>
    <w:p w14:paraId="75924C85" w14:textId="2B1EE369" w:rsidR="00EA5EC5" w:rsidRPr="00A17CC1" w:rsidRDefault="00EA5EC5" w:rsidP="007A73EB">
      <w:pPr>
        <w:pStyle w:val="14jp"/>
      </w:pPr>
      <w:r w:rsidRPr="00A17CC1">
        <w:t>кваліфікований надавач здійснює фотофіксацію клієнта та порівн</w:t>
      </w:r>
      <w:r w:rsidR="002843FE">
        <w:t>ює</w:t>
      </w:r>
      <w:r w:rsidRPr="00A17CC1">
        <w:t xml:space="preserve"> фотографі</w:t>
      </w:r>
      <w:r w:rsidR="002843FE">
        <w:t>ю</w:t>
      </w:r>
      <w:r w:rsidRPr="00A17CC1">
        <w:t xml:space="preserve"> клієнта, що міститься в електронній копії е-паспорта/е-паспорта для виїзду за кордон клієнта</w:t>
      </w:r>
      <w:r w:rsidR="00A32C46">
        <w:t>,</w:t>
      </w:r>
      <w:r w:rsidRPr="00A17CC1">
        <w:t xml:space="preserve"> із фотографією, отриманою кваліфікованим надавачем під час фотофіксації клієнта;</w:t>
      </w:r>
    </w:p>
    <w:p w14:paraId="4EC2FD2A" w14:textId="5E23C6B0" w:rsidR="007E3F72" w:rsidRPr="006313C5" w:rsidRDefault="000B22AD" w:rsidP="007A73EB">
      <w:pPr>
        <w:pStyle w:val="14jp"/>
      </w:pPr>
      <w:r w:rsidRPr="000812A3">
        <w:t>кваліфікований надавач порівн</w:t>
      </w:r>
      <w:r w:rsidR="002843FE">
        <w:t>ює</w:t>
      </w:r>
      <w:r w:rsidRPr="000812A3">
        <w:t xml:space="preserve"> ідентифікаційн</w:t>
      </w:r>
      <w:r w:rsidR="002843FE">
        <w:t>і</w:t>
      </w:r>
      <w:r w:rsidRPr="000812A3">
        <w:t xml:space="preserve"> дан</w:t>
      </w:r>
      <w:r w:rsidR="002843FE">
        <w:t>і</w:t>
      </w:r>
      <w:r w:rsidRPr="000812A3">
        <w:t>, отриман</w:t>
      </w:r>
      <w:r w:rsidR="002843FE">
        <w:t>і</w:t>
      </w:r>
      <w:r w:rsidRPr="000812A3">
        <w:t xml:space="preserve"> за допомогою Системи </w:t>
      </w:r>
      <w:proofErr w:type="spellStart"/>
      <w:r w:rsidRPr="000812A3">
        <w:t>BankID</w:t>
      </w:r>
      <w:proofErr w:type="spellEnd"/>
      <w:r w:rsidRPr="000812A3">
        <w:t xml:space="preserve"> Національного банку</w:t>
      </w:r>
      <w:r w:rsidR="00B70618" w:rsidRPr="000812A3">
        <w:t>,</w:t>
      </w:r>
      <w:r w:rsidRPr="000812A3">
        <w:t xml:space="preserve"> з ідентифікаційними даними</w:t>
      </w:r>
      <w:r w:rsidR="00A32C46">
        <w:t>, що містяться</w:t>
      </w:r>
      <w:r w:rsidRPr="000812A3">
        <w:t xml:space="preserve"> в електронній копії е-паспорта/е-паспорта для виїзду за кордон клієнта</w:t>
      </w:r>
      <w:r w:rsidR="00A32C46">
        <w:t>,</w:t>
      </w:r>
      <w:r w:rsidRPr="000812A3">
        <w:t xml:space="preserve"> на їх відповідність;</w:t>
      </w:r>
    </w:p>
    <w:p w14:paraId="00B0956A" w14:textId="77777777" w:rsidR="000B22AD" w:rsidRPr="00A17CC1" w:rsidRDefault="000B22AD" w:rsidP="007A73EB">
      <w:pPr>
        <w:pStyle w:val="14jp"/>
      </w:pPr>
    </w:p>
    <w:p w14:paraId="680ACB49" w14:textId="069E9AB6" w:rsidR="00EA5EC5" w:rsidRPr="00A17CC1" w:rsidRDefault="00B00F08" w:rsidP="00B00F08">
      <w:pPr>
        <w:pStyle w:val="14jp"/>
        <w:outlineLvl w:val="3"/>
      </w:pPr>
      <w:r w:rsidRPr="00A17CC1">
        <w:t>4</w:t>
      </w:r>
      <w:r w:rsidR="00EA5EC5" w:rsidRPr="00A17CC1">
        <w:t xml:space="preserve">) </w:t>
      </w:r>
      <w:r w:rsidR="00920231">
        <w:t>і</w:t>
      </w:r>
      <w:r w:rsidR="00A659EC" w:rsidRPr="00A17CC1">
        <w:t xml:space="preserve">з використанням </w:t>
      </w:r>
      <w:r w:rsidR="00281A83">
        <w:t>С</w:t>
      </w:r>
      <w:r w:rsidR="00A659EC" w:rsidRPr="00A17CC1">
        <w:t xml:space="preserve">истеми </w:t>
      </w:r>
      <w:proofErr w:type="spellStart"/>
      <w:r w:rsidR="00A659EC" w:rsidRPr="00A17CC1">
        <w:t>BankID</w:t>
      </w:r>
      <w:proofErr w:type="spellEnd"/>
      <w:r w:rsidR="00A659EC" w:rsidRPr="00A17CC1">
        <w:t xml:space="preserve"> Національного банку, кваліфікованого або удосконаленого електронного підпису клієнта, фотофіксації клієнта в такому порядку:</w:t>
      </w:r>
    </w:p>
    <w:p w14:paraId="01258FCE" w14:textId="304DF57E" w:rsidR="00EA5EC5" w:rsidRPr="00A17CC1" w:rsidRDefault="00EA5EC5" w:rsidP="007A73EB">
      <w:pPr>
        <w:pStyle w:val="14jp"/>
      </w:pPr>
      <w:r w:rsidRPr="00A17CC1">
        <w:t xml:space="preserve">клієнт ініціює надання своїх ідентифікаційних даних кваліфікованому надавачу за допомогою </w:t>
      </w:r>
      <w:r w:rsidR="00281A83">
        <w:t>С</w:t>
      </w:r>
      <w:r w:rsidRPr="00A17CC1">
        <w:t xml:space="preserve">истеми </w:t>
      </w:r>
      <w:proofErr w:type="spellStart"/>
      <w:r w:rsidRPr="00A17CC1">
        <w:t>Ban</w:t>
      </w:r>
      <w:r w:rsidR="00A659EC" w:rsidRPr="00A17CC1">
        <w:t>kID</w:t>
      </w:r>
      <w:proofErr w:type="spellEnd"/>
      <w:r w:rsidR="00A659EC" w:rsidRPr="00A17CC1">
        <w:t xml:space="preserve"> Національного банку</w:t>
      </w:r>
      <w:r w:rsidRPr="00A17CC1">
        <w:t>;</w:t>
      </w:r>
    </w:p>
    <w:p w14:paraId="190A94F9" w14:textId="7D27A0FA" w:rsidR="00EA5EC5" w:rsidRPr="00A17CC1" w:rsidRDefault="00EA5EC5" w:rsidP="007A73EB">
      <w:pPr>
        <w:pStyle w:val="14jp"/>
      </w:pPr>
      <w:r w:rsidRPr="00A17CC1">
        <w:t xml:space="preserve">клієнт </w:t>
      </w:r>
      <w:r w:rsidR="00703795">
        <w:t>по</w:t>
      </w:r>
      <w:r w:rsidRPr="00A17CC1">
        <w:t>дає</w:t>
      </w:r>
      <w:r w:rsidR="00703795">
        <w:t xml:space="preserve"> кваліфікованому надавачу</w:t>
      </w:r>
      <w:r w:rsidRPr="00A17CC1">
        <w:t xml:space="preserve"> копію свого ідентифікаційного документа (копії сторінок ідентифікаційного документа, що містять ідентифікаційні дані), засвідчену кваліфікованим електронним підписом </w:t>
      </w:r>
      <w:r w:rsidR="00FB7219" w:rsidRPr="00A17CC1">
        <w:t xml:space="preserve">клієнта </w:t>
      </w:r>
      <w:r w:rsidRPr="00A17CC1">
        <w:t>з кваліфікованою електронною позначкою часу або удосконаленим електронним підписом, що базується на кваліфікованому сертифікаті клієнта, з кваліфікованою електронною позначкою часу;</w:t>
      </w:r>
    </w:p>
    <w:p w14:paraId="1A6F2BB1" w14:textId="6F5E3BA5" w:rsidR="00C22B41" w:rsidRPr="000812A3" w:rsidRDefault="00EA5EC5" w:rsidP="007A73EB">
      <w:pPr>
        <w:pStyle w:val="14jp"/>
      </w:pPr>
      <w:r w:rsidRPr="000812A3">
        <w:t>кваліфікований надавач здійснює фотофіксацію клієнта</w:t>
      </w:r>
      <w:r w:rsidR="000812A3">
        <w:t xml:space="preserve"> </w:t>
      </w:r>
      <w:r w:rsidR="000812A3" w:rsidRPr="000812A3">
        <w:rPr>
          <w:rStyle w:val="rvts0"/>
        </w:rPr>
        <w:t>в режимі реального часу з використанням алгоритмів, що дають змогу відрізнити реальну людину від репродукції у будь-якому вигляді її зовнішності (наприклад, цифрова репродукція, грим, маска)</w:t>
      </w:r>
      <w:r w:rsidRPr="000812A3">
        <w:t>;</w:t>
      </w:r>
    </w:p>
    <w:p w14:paraId="41CC2753" w14:textId="6B3528F8" w:rsidR="006313C5" w:rsidRDefault="006313C5" w:rsidP="007A73EB">
      <w:pPr>
        <w:pStyle w:val="14jp"/>
      </w:pPr>
      <w:r w:rsidRPr="000812A3">
        <w:t>кваліфікований надавач порівн</w:t>
      </w:r>
      <w:r w:rsidR="002843FE">
        <w:t>ює</w:t>
      </w:r>
      <w:r w:rsidRPr="000812A3">
        <w:t xml:space="preserve"> ідентифікаційн</w:t>
      </w:r>
      <w:r w:rsidR="002843FE">
        <w:t>і</w:t>
      </w:r>
      <w:r w:rsidRPr="000812A3">
        <w:t xml:space="preserve"> дан</w:t>
      </w:r>
      <w:r w:rsidR="002843FE">
        <w:t>і</w:t>
      </w:r>
      <w:r w:rsidRPr="000812A3">
        <w:t>, отриман</w:t>
      </w:r>
      <w:r w:rsidR="002843FE">
        <w:t>і</w:t>
      </w:r>
      <w:r w:rsidRPr="000812A3">
        <w:t xml:space="preserve"> за допомогою Системи </w:t>
      </w:r>
      <w:proofErr w:type="spellStart"/>
      <w:r w:rsidRPr="000812A3">
        <w:t>BankID</w:t>
      </w:r>
      <w:proofErr w:type="spellEnd"/>
      <w:r w:rsidRPr="000812A3">
        <w:t xml:space="preserve"> Національного банку</w:t>
      </w:r>
      <w:r w:rsidR="00BD11D5" w:rsidRPr="000812A3">
        <w:t>,</w:t>
      </w:r>
      <w:r w:rsidRPr="000812A3">
        <w:t xml:space="preserve"> з ідентифікаційними даними</w:t>
      </w:r>
      <w:r w:rsidR="00E524AB">
        <w:t>, що містяться</w:t>
      </w:r>
      <w:r w:rsidRPr="000812A3">
        <w:t xml:space="preserve"> в копії ідентифікаційного документа клієнта та у кваліфікованому електронному підписі клієнта або удосконаленому електронному підписі, що базується на кваліфікованому сертифікаті клієнта, на їх відповідність;</w:t>
      </w:r>
    </w:p>
    <w:p w14:paraId="5F7F0CA6" w14:textId="7CE5570D" w:rsidR="00EA5EC5" w:rsidRPr="00A17CC1" w:rsidRDefault="00EA5EC5" w:rsidP="007A73EB">
      <w:pPr>
        <w:pStyle w:val="14jp"/>
      </w:pPr>
      <w:r w:rsidRPr="00A17CC1">
        <w:t>кваліфікований надавач порівн</w:t>
      </w:r>
      <w:r w:rsidR="002E2F5E">
        <w:t>ює</w:t>
      </w:r>
      <w:r w:rsidRPr="00A17CC1">
        <w:t xml:space="preserve"> фотографі</w:t>
      </w:r>
      <w:r w:rsidR="002E2F5E">
        <w:t>ю</w:t>
      </w:r>
      <w:r w:rsidRPr="00A17CC1">
        <w:t xml:space="preserve"> клієнта, що міститься в копії ідентифікаційного документа, з фотографією, отриманою кваліфікованим надавачем під час фотофіксації клієнта;</w:t>
      </w:r>
    </w:p>
    <w:p w14:paraId="50FBA1B1" w14:textId="77777777" w:rsidR="00EA5EC5" w:rsidRPr="00A17CC1" w:rsidRDefault="00EA5EC5" w:rsidP="007A73EB">
      <w:pPr>
        <w:pStyle w:val="14jp"/>
      </w:pPr>
    </w:p>
    <w:p w14:paraId="6076E861" w14:textId="4E4A4CE3" w:rsidR="00EA5EC5" w:rsidRPr="00A17CC1" w:rsidRDefault="00B00F08" w:rsidP="00B00F08">
      <w:pPr>
        <w:pStyle w:val="14jp"/>
        <w:outlineLvl w:val="3"/>
      </w:pPr>
      <w:r w:rsidRPr="00A17CC1">
        <w:t>5</w:t>
      </w:r>
      <w:r w:rsidR="00EA5EC5" w:rsidRPr="00A17CC1">
        <w:t>)</w:t>
      </w:r>
      <w:r w:rsidR="00387D7B" w:rsidRPr="00A17CC1">
        <w:t> </w:t>
      </w:r>
      <w:r w:rsidR="002E2F5E">
        <w:t>і</w:t>
      </w:r>
      <w:r w:rsidR="00387D7B" w:rsidRPr="00A17CC1">
        <w:t xml:space="preserve">з використанням </w:t>
      </w:r>
      <w:r w:rsidR="00281A83">
        <w:t>С</w:t>
      </w:r>
      <w:r w:rsidR="00387D7B" w:rsidRPr="00A17CC1">
        <w:t xml:space="preserve">истеми </w:t>
      </w:r>
      <w:proofErr w:type="spellStart"/>
      <w:r w:rsidR="00387D7B" w:rsidRPr="00A17CC1">
        <w:t>BankID</w:t>
      </w:r>
      <w:proofErr w:type="spellEnd"/>
      <w:r w:rsidR="00387D7B" w:rsidRPr="00A17CC1">
        <w:t xml:space="preserve"> Національного банку, віддаленого кваліфікованого електронного підпису “</w:t>
      </w:r>
      <w:proofErr w:type="spellStart"/>
      <w:r w:rsidR="00387D7B" w:rsidRPr="00A17CC1">
        <w:t>Дія.Підпис</w:t>
      </w:r>
      <w:proofErr w:type="spellEnd"/>
      <w:r w:rsidR="00387D7B" w:rsidRPr="00A17CC1">
        <w:t>” (“Дія ID”), фотофіксації клієнта в такому порядку</w:t>
      </w:r>
      <w:r w:rsidR="00EA5EC5" w:rsidRPr="00A17CC1">
        <w:t>:</w:t>
      </w:r>
    </w:p>
    <w:p w14:paraId="4CBDAC5A" w14:textId="3FECD0BC" w:rsidR="00EA5EC5" w:rsidRPr="00A17CC1" w:rsidRDefault="00EA5EC5" w:rsidP="007A73EB">
      <w:pPr>
        <w:pStyle w:val="14jp"/>
      </w:pPr>
      <w:r w:rsidRPr="00A17CC1">
        <w:t xml:space="preserve">клієнт ініціює надання своїх ідентифікаційних даних кваліфікованому надавачу за допомогою </w:t>
      </w:r>
      <w:r w:rsidR="00281A83">
        <w:t>С</w:t>
      </w:r>
      <w:r w:rsidRPr="00A17CC1">
        <w:t xml:space="preserve">истеми </w:t>
      </w:r>
      <w:proofErr w:type="spellStart"/>
      <w:r w:rsidRPr="00A17CC1">
        <w:t>Ban</w:t>
      </w:r>
      <w:r w:rsidR="00387D7B" w:rsidRPr="00A17CC1">
        <w:t>kID</w:t>
      </w:r>
      <w:proofErr w:type="spellEnd"/>
      <w:r w:rsidR="00387D7B" w:rsidRPr="00A17CC1">
        <w:t xml:space="preserve"> Національного банку</w:t>
      </w:r>
      <w:r w:rsidRPr="00A17CC1">
        <w:t>;</w:t>
      </w:r>
    </w:p>
    <w:p w14:paraId="2389CDBE" w14:textId="43A6538B" w:rsidR="00EA5EC5" w:rsidRPr="00A17CC1" w:rsidRDefault="00EA5EC5" w:rsidP="007A73EB">
      <w:pPr>
        <w:pStyle w:val="14jp"/>
      </w:pPr>
      <w:r w:rsidRPr="00A17CC1">
        <w:t xml:space="preserve">клієнт </w:t>
      </w:r>
      <w:r w:rsidR="007B20F5">
        <w:t>по</w:t>
      </w:r>
      <w:r w:rsidRPr="00A17CC1">
        <w:t>дає копію свого ідентифікаційного документа (копії сторінок ідентифікаційного документа, що містять ідентифікаційні дані), засвідчену з використанням віддаленого кваліфікованого електронного підпису “</w:t>
      </w:r>
      <w:proofErr w:type="spellStart"/>
      <w:r w:rsidRPr="00A17CC1">
        <w:t>Дія.Підпис</w:t>
      </w:r>
      <w:proofErr w:type="spellEnd"/>
      <w:r w:rsidRPr="00A17CC1">
        <w:t>” (“Дія ID”) клієнта;</w:t>
      </w:r>
    </w:p>
    <w:p w14:paraId="78A6ABB7" w14:textId="5326EFC0" w:rsidR="00EA5EC5" w:rsidRPr="00A17CC1" w:rsidRDefault="00EA5EC5" w:rsidP="007A73EB">
      <w:pPr>
        <w:pStyle w:val="14jp"/>
      </w:pPr>
      <w:r w:rsidRPr="00A17CC1">
        <w:t>кваліфікований надавач здійснює фотофіксацію клієнта та порівн</w:t>
      </w:r>
      <w:r w:rsidR="007B20F5">
        <w:t>ює</w:t>
      </w:r>
      <w:r w:rsidRPr="00A17CC1">
        <w:t xml:space="preserve"> фотографі</w:t>
      </w:r>
      <w:r w:rsidR="007B20F5">
        <w:t>ю</w:t>
      </w:r>
      <w:r w:rsidRPr="00A17CC1">
        <w:t xml:space="preserve"> клієнта, що міститься в копії ідентифікаційного документа</w:t>
      </w:r>
      <w:r w:rsidR="007B20F5">
        <w:t>,</w:t>
      </w:r>
      <w:r w:rsidRPr="00A17CC1">
        <w:t xml:space="preserve"> із фотографією, отриманою кваліфікованим надавачем під час фотофіксації клієнта;</w:t>
      </w:r>
    </w:p>
    <w:p w14:paraId="5CE7C806" w14:textId="00C077D3" w:rsidR="00B654F3" w:rsidRDefault="00B654F3" w:rsidP="007A73EB">
      <w:pPr>
        <w:pStyle w:val="14jp"/>
      </w:pPr>
      <w:r w:rsidRPr="000812A3">
        <w:t>кваліфікований надавач порівн</w:t>
      </w:r>
      <w:r w:rsidR="007B20F5">
        <w:t>ює</w:t>
      </w:r>
      <w:r w:rsidRPr="000812A3">
        <w:t xml:space="preserve"> ідентифікаційн</w:t>
      </w:r>
      <w:r w:rsidR="007B20F5">
        <w:t>і</w:t>
      </w:r>
      <w:r w:rsidRPr="000812A3">
        <w:t xml:space="preserve"> дан</w:t>
      </w:r>
      <w:r w:rsidR="007B20F5">
        <w:t>і</w:t>
      </w:r>
      <w:r w:rsidRPr="000812A3">
        <w:t>, отриман</w:t>
      </w:r>
      <w:r w:rsidR="007B20F5">
        <w:t>і</w:t>
      </w:r>
      <w:r w:rsidRPr="000812A3">
        <w:t xml:space="preserve"> за допомогою Системи </w:t>
      </w:r>
      <w:proofErr w:type="spellStart"/>
      <w:r w:rsidRPr="000812A3">
        <w:t>BankID</w:t>
      </w:r>
      <w:proofErr w:type="spellEnd"/>
      <w:r w:rsidRPr="000812A3">
        <w:t xml:space="preserve"> Національного банку</w:t>
      </w:r>
      <w:r w:rsidR="007B20F5">
        <w:t>,</w:t>
      </w:r>
      <w:r w:rsidRPr="000812A3">
        <w:t xml:space="preserve"> з ідентифікаційними даними</w:t>
      </w:r>
      <w:r w:rsidR="007B20F5">
        <w:t>, що містяться</w:t>
      </w:r>
      <w:r w:rsidRPr="000812A3">
        <w:t xml:space="preserve"> в копії ідентифікаційного документа клієнта та в кваліфікованому електронному підписі “</w:t>
      </w:r>
      <w:proofErr w:type="spellStart"/>
      <w:r w:rsidRPr="000812A3">
        <w:t>Дія.Підпис</w:t>
      </w:r>
      <w:proofErr w:type="spellEnd"/>
      <w:r w:rsidRPr="000812A3">
        <w:t>” (“Дія ID”) клієнта</w:t>
      </w:r>
      <w:r w:rsidR="007B20F5">
        <w:t>,</w:t>
      </w:r>
      <w:r w:rsidRPr="000812A3">
        <w:t xml:space="preserve"> на їх відповідність.</w:t>
      </w:r>
    </w:p>
    <w:p w14:paraId="63C592BC" w14:textId="39101E92" w:rsidR="00B654F3" w:rsidRDefault="00B654F3" w:rsidP="007A73EB">
      <w:pPr>
        <w:pStyle w:val="14jp"/>
      </w:pPr>
    </w:p>
    <w:p w14:paraId="3A71938B" w14:textId="0D8AE91A" w:rsidR="00996D9D" w:rsidRDefault="00996D9D" w:rsidP="00996D9D">
      <w:pPr>
        <w:pStyle w:val="14jp"/>
        <w:outlineLvl w:val="2"/>
      </w:pPr>
      <w:r w:rsidRPr="00A17CC1">
        <w:t>34</w:t>
      </w:r>
      <w:r w:rsidRPr="00A17CC1">
        <w:rPr>
          <w:vertAlign w:val="superscript"/>
        </w:rPr>
        <w:t>2</w:t>
      </w:r>
      <w:r w:rsidRPr="00A17CC1">
        <w:t>. Кваліфікований надавач у разі здійснення ідентифікації та автентифікації клієнта способ</w:t>
      </w:r>
      <w:r>
        <w:t>ом</w:t>
      </w:r>
      <w:r w:rsidRPr="00A17CC1">
        <w:t>, визначени</w:t>
      </w:r>
      <w:r>
        <w:t>м</w:t>
      </w:r>
      <w:r w:rsidRPr="00A17CC1">
        <w:t xml:space="preserve"> </w:t>
      </w:r>
      <w:r w:rsidR="00B9360A">
        <w:t xml:space="preserve">у </w:t>
      </w:r>
      <w:r w:rsidRPr="00A17CC1">
        <w:t>підпункт</w:t>
      </w:r>
      <w:r w:rsidR="00B9360A">
        <w:t>і</w:t>
      </w:r>
      <w:r w:rsidRPr="00A17CC1">
        <w:t xml:space="preserve"> </w:t>
      </w:r>
      <w:r>
        <w:t>1</w:t>
      </w:r>
      <w:r w:rsidRPr="00A17CC1">
        <w:t xml:space="preserve"> пункту 34</w:t>
      </w:r>
      <w:r w:rsidRPr="00A17CC1">
        <w:rPr>
          <w:vertAlign w:val="superscript"/>
        </w:rPr>
        <w:t>1</w:t>
      </w:r>
      <w:r w:rsidRPr="00A17CC1">
        <w:t xml:space="preserve"> цього Положення:</w:t>
      </w:r>
    </w:p>
    <w:p w14:paraId="1C08B8FE" w14:textId="77777777" w:rsidR="00996D9D" w:rsidRDefault="00996D9D" w:rsidP="00996D9D">
      <w:pPr>
        <w:pStyle w:val="14jp"/>
      </w:pPr>
    </w:p>
    <w:p w14:paraId="3C4CCAA1" w14:textId="21672B0F" w:rsidR="00996D9D" w:rsidRDefault="00996D9D" w:rsidP="00C417FF">
      <w:pPr>
        <w:pStyle w:val="14jp"/>
      </w:pPr>
      <w:r>
        <w:t>1) </w:t>
      </w:r>
      <w:r w:rsidRPr="008031B3">
        <w:t xml:space="preserve">не може використовувати результати відеоверифікації </w:t>
      </w:r>
      <w:r w:rsidR="0008755D">
        <w:t>в</w:t>
      </w:r>
      <w:r w:rsidRPr="008031B3">
        <w:t xml:space="preserve"> разі:</w:t>
      </w:r>
    </w:p>
    <w:p w14:paraId="6906532F" w14:textId="77777777" w:rsidR="00996D9D" w:rsidRPr="008031B3" w:rsidRDefault="00996D9D" w:rsidP="00996D9D">
      <w:pPr>
        <w:ind w:firstLine="567"/>
      </w:pPr>
      <w:r w:rsidRPr="008031B3">
        <w:t>наявності сумнівів щодо чинності (дійсності) ідентифікаційного документа особи, які не спростовані;</w:t>
      </w:r>
    </w:p>
    <w:p w14:paraId="32B223F7" w14:textId="49667DF6" w:rsidR="00996D9D" w:rsidRPr="008031B3" w:rsidRDefault="00996D9D" w:rsidP="00996D9D">
      <w:pPr>
        <w:ind w:firstLine="567"/>
      </w:pPr>
      <w:r w:rsidRPr="008031B3">
        <w:t>наявності ознак того, що на клієнта (представника клієнта) чиниться вплив з боку третьої особи</w:t>
      </w:r>
      <w:r>
        <w:t>;</w:t>
      </w:r>
    </w:p>
    <w:p w14:paraId="793ADF57" w14:textId="77777777" w:rsidR="00996D9D" w:rsidRDefault="00996D9D" w:rsidP="00996D9D">
      <w:pPr>
        <w:ind w:firstLine="567"/>
      </w:pPr>
    </w:p>
    <w:p w14:paraId="771A982A" w14:textId="43D894FF" w:rsidR="00996D9D" w:rsidRDefault="00996D9D" w:rsidP="00996D9D">
      <w:pPr>
        <w:ind w:firstLine="567"/>
      </w:pPr>
      <w:r>
        <w:t>2) </w:t>
      </w:r>
      <w:r w:rsidRPr="008031B3">
        <w:t>зобов</w:t>
      </w:r>
      <w:r>
        <w:t>’</w:t>
      </w:r>
      <w:r w:rsidRPr="008031B3">
        <w:t>язаний</w:t>
      </w:r>
      <w:r>
        <w:t xml:space="preserve"> забезпечити:</w:t>
      </w:r>
    </w:p>
    <w:p w14:paraId="524C7081" w14:textId="77777777" w:rsidR="00996D9D" w:rsidRDefault="00996D9D" w:rsidP="00996D9D">
      <w:pPr>
        <w:ind w:firstLine="567"/>
      </w:pPr>
      <w:r w:rsidRPr="008031B3">
        <w:t>документува</w:t>
      </w:r>
      <w:r>
        <w:t>ння</w:t>
      </w:r>
      <w:r w:rsidRPr="008031B3">
        <w:t xml:space="preserve"> кож</w:t>
      </w:r>
      <w:r>
        <w:t>ного</w:t>
      </w:r>
      <w:r w:rsidRPr="008031B3">
        <w:t xml:space="preserve"> етап</w:t>
      </w:r>
      <w:r>
        <w:t>у</w:t>
      </w:r>
      <w:r w:rsidRPr="008031B3">
        <w:t xml:space="preserve"> відеоверифікації</w:t>
      </w:r>
      <w:r>
        <w:t>;</w:t>
      </w:r>
    </w:p>
    <w:p w14:paraId="5984D868" w14:textId="77777777" w:rsidR="00996D9D" w:rsidRDefault="00996D9D" w:rsidP="00996D9D">
      <w:pPr>
        <w:ind w:firstLine="567"/>
      </w:pPr>
      <w:r w:rsidRPr="008031B3">
        <w:t>передава</w:t>
      </w:r>
      <w:r>
        <w:t>ння</w:t>
      </w:r>
      <w:r w:rsidRPr="008031B3">
        <w:t xml:space="preserve"> </w:t>
      </w:r>
      <w:r>
        <w:t>та зберігання</w:t>
      </w:r>
      <w:r w:rsidRPr="008031B3">
        <w:t xml:space="preserve"> електронн</w:t>
      </w:r>
      <w:r>
        <w:t>их</w:t>
      </w:r>
      <w:r w:rsidRPr="008031B3">
        <w:t xml:space="preserve"> документ</w:t>
      </w:r>
      <w:r>
        <w:t>ів, отриманих під час проведення</w:t>
      </w:r>
      <w:r w:rsidRPr="008031B3">
        <w:t xml:space="preserve"> відеоверифікації</w:t>
      </w:r>
      <w:r>
        <w:t>, у</w:t>
      </w:r>
      <w:r w:rsidRPr="008031B3">
        <w:t xml:space="preserve"> спосіб, що забезпечує неможливість їх модифікації, а також захист </w:t>
      </w:r>
      <w:r>
        <w:t xml:space="preserve">таких </w:t>
      </w:r>
      <w:r w:rsidRPr="008031B3">
        <w:t>електронн</w:t>
      </w:r>
      <w:r>
        <w:t>их</w:t>
      </w:r>
      <w:r w:rsidRPr="008031B3">
        <w:t xml:space="preserve"> документ</w:t>
      </w:r>
      <w:r>
        <w:t xml:space="preserve">ів </w:t>
      </w:r>
      <w:r w:rsidRPr="008031B3">
        <w:t>від втрати, знищення, незаконної обробки відповідно до вимог нормативно-правових актів Національного банку з питань забезпечення інформаційної безпек</w:t>
      </w:r>
      <w:r>
        <w:t>и в банківській системі України;</w:t>
      </w:r>
    </w:p>
    <w:p w14:paraId="586EFBED" w14:textId="77777777" w:rsidR="00996D9D" w:rsidRDefault="00996D9D" w:rsidP="00996D9D">
      <w:pPr>
        <w:ind w:firstLine="567"/>
      </w:pPr>
      <w:r>
        <w:rPr>
          <w:rStyle w:val="rvts0"/>
        </w:rPr>
        <w:t>належну підготовку адміністраторів реєстрації для проведення відеоверифікації перед початком виконання ними обов’язків, пов’язаних зі здійсненням відеоверифікації.</w:t>
      </w:r>
    </w:p>
    <w:p w14:paraId="0C6455EA" w14:textId="77777777" w:rsidR="00996D9D" w:rsidRPr="00A17CC1" w:rsidRDefault="00996D9D" w:rsidP="007A73EB">
      <w:pPr>
        <w:pStyle w:val="14jp"/>
      </w:pPr>
    </w:p>
    <w:p w14:paraId="5CFB57CD" w14:textId="7A48DED9" w:rsidR="00EA5EC5" w:rsidRPr="00A17CC1" w:rsidRDefault="00EA5EC5" w:rsidP="00B00F08">
      <w:pPr>
        <w:pStyle w:val="14jp"/>
        <w:outlineLvl w:val="2"/>
      </w:pPr>
      <w:r w:rsidRPr="00A17CC1">
        <w:t>34</w:t>
      </w:r>
      <w:r w:rsidR="00996D9D">
        <w:rPr>
          <w:vertAlign w:val="superscript"/>
        </w:rPr>
        <w:t>3</w:t>
      </w:r>
      <w:r w:rsidRPr="00A17CC1">
        <w:t>. Кваліфікований надавач у разі здійснення</w:t>
      </w:r>
      <w:r w:rsidR="00B70606" w:rsidRPr="00A17CC1">
        <w:t xml:space="preserve"> ідентифікації та автентифікації</w:t>
      </w:r>
      <w:r w:rsidRPr="00A17CC1">
        <w:t xml:space="preserve"> клієнта одним чи кількома з</w:t>
      </w:r>
      <w:r w:rsidR="00022CC5">
        <w:t>і</w:t>
      </w:r>
      <w:r w:rsidRPr="00A17CC1">
        <w:t xml:space="preserve"> способів, визначених </w:t>
      </w:r>
      <w:r w:rsidR="00B10D12">
        <w:t xml:space="preserve">у </w:t>
      </w:r>
      <w:r w:rsidR="006F0C5F" w:rsidRPr="00A17CC1">
        <w:t>пункт</w:t>
      </w:r>
      <w:r w:rsidR="00B10D12">
        <w:t>і</w:t>
      </w:r>
      <w:r w:rsidRPr="00A17CC1">
        <w:t xml:space="preserve"> 34</w:t>
      </w:r>
      <w:r w:rsidR="006F0C5F" w:rsidRPr="00A17CC1">
        <w:rPr>
          <w:vertAlign w:val="superscript"/>
        </w:rPr>
        <w:t>1</w:t>
      </w:r>
      <w:r w:rsidRPr="00A17CC1">
        <w:t xml:space="preserve"> цього Положення, зобов’язаний:</w:t>
      </w:r>
    </w:p>
    <w:p w14:paraId="316429B7" w14:textId="77777777" w:rsidR="00EA5EC5" w:rsidRPr="00A17CC1" w:rsidRDefault="00EA5EC5" w:rsidP="007A73EB">
      <w:pPr>
        <w:pStyle w:val="14jp"/>
      </w:pPr>
    </w:p>
    <w:p w14:paraId="6AA12DF1" w14:textId="7C29C6B1" w:rsidR="00EA5EC5" w:rsidRPr="00A17CC1" w:rsidRDefault="00EA5EC5" w:rsidP="00B00F08">
      <w:pPr>
        <w:pStyle w:val="14jp"/>
        <w:outlineLvl w:val="3"/>
      </w:pPr>
      <w:r w:rsidRPr="00A17CC1">
        <w:t>1)</w:t>
      </w:r>
      <w:r w:rsidR="00B70606" w:rsidRPr="00A17CC1">
        <w:t> </w:t>
      </w:r>
      <w:r w:rsidRPr="00A17CC1">
        <w:t xml:space="preserve">здійснювати фотофіксацію клієнта </w:t>
      </w:r>
      <w:r w:rsidR="00B70606" w:rsidRPr="00A17CC1">
        <w:t xml:space="preserve">в режимі онлайн </w:t>
      </w:r>
      <w:r w:rsidRPr="00A17CC1">
        <w:t>таким чином, щоб обличчя особи</w:t>
      </w:r>
      <w:r w:rsidR="00F379DC" w:rsidRPr="00A17CC1">
        <w:t xml:space="preserve"> </w:t>
      </w:r>
      <w:r w:rsidRPr="00A17CC1">
        <w:t>відображалось анфас, фотозображення було чітким, давало змогу однозначно розпізнати особу клієнта та не містило зображення іншої особи в кадрі;</w:t>
      </w:r>
    </w:p>
    <w:p w14:paraId="546200B3" w14:textId="77777777" w:rsidR="00917278" w:rsidRPr="00A17CC1" w:rsidRDefault="00917278" w:rsidP="007A73EB">
      <w:pPr>
        <w:pStyle w:val="14jp"/>
      </w:pPr>
    </w:p>
    <w:p w14:paraId="446C55EF" w14:textId="64D70482" w:rsidR="00EA5EC5" w:rsidRPr="00A17CC1" w:rsidRDefault="00EA5EC5" w:rsidP="00B00F08">
      <w:pPr>
        <w:pStyle w:val="14jp"/>
        <w:outlineLvl w:val="3"/>
      </w:pPr>
      <w:r w:rsidRPr="00A17CC1">
        <w:t>2)</w:t>
      </w:r>
      <w:r w:rsidR="00B70606" w:rsidRPr="00A17CC1">
        <w:t> </w:t>
      </w:r>
      <w:r w:rsidRPr="00A17CC1">
        <w:t xml:space="preserve">формувати клієнту кваліфікований сертифікат відкритого ключа виключно </w:t>
      </w:r>
      <w:r w:rsidR="00486991">
        <w:t>в</w:t>
      </w:r>
      <w:r w:rsidRPr="00A17CC1">
        <w:t xml:space="preserve"> разі позитивних результатів перевірок, </w:t>
      </w:r>
      <w:r w:rsidR="007272B7">
        <w:t>визначених у</w:t>
      </w:r>
      <w:r w:rsidR="007272B7" w:rsidRPr="00A17CC1">
        <w:t xml:space="preserve"> </w:t>
      </w:r>
      <w:r w:rsidR="006F0C5F" w:rsidRPr="00A17CC1">
        <w:t>підпункта</w:t>
      </w:r>
      <w:r w:rsidR="007272B7">
        <w:t>х</w:t>
      </w:r>
      <w:r w:rsidR="006F0C5F" w:rsidRPr="00A17CC1">
        <w:t xml:space="preserve"> </w:t>
      </w:r>
      <w:r w:rsidR="004261CC" w:rsidRPr="004261CC">
        <w:rPr>
          <w:lang w:val="ru-RU"/>
        </w:rPr>
        <w:t>2</w:t>
      </w:r>
      <w:r w:rsidR="006F0C5F" w:rsidRPr="00A17CC1">
        <w:t>–</w:t>
      </w:r>
      <w:r w:rsidR="0060553C">
        <w:t>5</w:t>
      </w:r>
      <w:r w:rsidR="006F0C5F" w:rsidRPr="00A17CC1">
        <w:t xml:space="preserve"> пункту 34</w:t>
      </w:r>
      <w:r w:rsidR="006F0C5F" w:rsidRPr="00A17CC1">
        <w:rPr>
          <w:vertAlign w:val="superscript"/>
        </w:rPr>
        <w:t>1</w:t>
      </w:r>
      <w:r w:rsidR="006F0C5F" w:rsidRPr="00A17CC1">
        <w:t xml:space="preserve"> цього Положення</w:t>
      </w:r>
      <w:r w:rsidRPr="00A17CC1">
        <w:t>;</w:t>
      </w:r>
    </w:p>
    <w:p w14:paraId="14D64BB3" w14:textId="77777777" w:rsidR="00B70606" w:rsidRPr="00A17CC1" w:rsidRDefault="00B70606" w:rsidP="007A73EB">
      <w:pPr>
        <w:pStyle w:val="14jp"/>
      </w:pPr>
    </w:p>
    <w:p w14:paraId="0B29946F" w14:textId="7373A70D" w:rsidR="00EA5EC5" w:rsidRPr="00A17CC1" w:rsidRDefault="00B70606" w:rsidP="00B00F08">
      <w:pPr>
        <w:pStyle w:val="14jp"/>
        <w:outlineLvl w:val="3"/>
      </w:pPr>
      <w:r w:rsidRPr="00A17CC1">
        <w:t>3) </w:t>
      </w:r>
      <w:r w:rsidR="00EA5EC5" w:rsidRPr="00A17CC1">
        <w:t xml:space="preserve">забезпечити зберігання отриманої </w:t>
      </w:r>
      <w:r w:rsidR="00655BA8" w:rsidRPr="00A17CC1">
        <w:t>згідно з вимогами пункту 34</w:t>
      </w:r>
      <w:r w:rsidR="00655BA8" w:rsidRPr="00A17CC1">
        <w:rPr>
          <w:vertAlign w:val="superscript"/>
        </w:rPr>
        <w:t>1</w:t>
      </w:r>
      <w:r w:rsidR="00655BA8" w:rsidRPr="00A17CC1">
        <w:t xml:space="preserve"> цього Положення </w:t>
      </w:r>
      <w:r w:rsidR="00A17CC1" w:rsidRPr="00A17CC1">
        <w:t>інформації</w:t>
      </w:r>
      <w:r w:rsidR="00EA5EC5" w:rsidRPr="00A17CC1">
        <w:t xml:space="preserve"> протягом строку, встановленого Правилами застосування переліку документів, що утворюються в діяльності Національного банку України та банків України, затвердженими постановою Правління Нац</w:t>
      </w:r>
      <w:r w:rsidR="00A17CC1" w:rsidRPr="00A17CC1">
        <w:t>іонального банку України від 27 </w:t>
      </w:r>
      <w:r w:rsidR="00EA5EC5" w:rsidRPr="00A17CC1">
        <w:t>листопада 2018 року № 130 (зі змінами)</w:t>
      </w:r>
      <w:r w:rsidR="00B90D3C">
        <w:t>,</w:t>
      </w:r>
      <w:r w:rsidR="00EA5EC5" w:rsidRPr="00A17CC1">
        <w:t xml:space="preserve"> для документованої інформації;</w:t>
      </w:r>
    </w:p>
    <w:p w14:paraId="3A45190D" w14:textId="77777777" w:rsidR="00B70606" w:rsidRPr="00A17CC1" w:rsidRDefault="00B70606" w:rsidP="007A73EB">
      <w:pPr>
        <w:pStyle w:val="14jp"/>
      </w:pPr>
    </w:p>
    <w:p w14:paraId="55301B4C" w14:textId="64870B90" w:rsidR="00EA5EC5" w:rsidRPr="00A17CC1" w:rsidRDefault="00B70606" w:rsidP="00B00F08">
      <w:pPr>
        <w:pStyle w:val="14jp"/>
        <w:outlineLvl w:val="3"/>
      </w:pPr>
      <w:r w:rsidRPr="00A17CC1">
        <w:t>4) </w:t>
      </w:r>
      <w:proofErr w:type="spellStart"/>
      <w:r w:rsidR="00B90D3C">
        <w:t>у</w:t>
      </w:r>
      <w:r w:rsidR="00EA5EC5" w:rsidRPr="00A17CC1">
        <w:t>нести</w:t>
      </w:r>
      <w:proofErr w:type="spellEnd"/>
      <w:r w:rsidR="00EA5EC5" w:rsidRPr="00A17CC1">
        <w:t xml:space="preserve"> до </w:t>
      </w:r>
      <w:r w:rsidR="00B90D3C">
        <w:t>р</w:t>
      </w:r>
      <w:r w:rsidR="00EA5EC5" w:rsidRPr="00A17CC1">
        <w:t>егламенту роботи кваліфікованого надавача зміни, пов’язані зі змінами процедур ідентифікації, автентифікації клієнтів</w:t>
      </w:r>
      <w:r w:rsidR="00B90D3C">
        <w:t>,</w:t>
      </w:r>
      <w:r w:rsidR="00EA5EC5" w:rsidRPr="00A17CC1">
        <w:t xml:space="preserve"> та погодити </w:t>
      </w:r>
      <w:r w:rsidR="00C378D5">
        <w:t xml:space="preserve">їх </w:t>
      </w:r>
      <w:r w:rsidR="00EA5EC5" w:rsidRPr="00A17CC1">
        <w:t>із засвідчувальним центром;</w:t>
      </w:r>
    </w:p>
    <w:p w14:paraId="5EB3698A" w14:textId="77777777" w:rsidR="00B70606" w:rsidRPr="00A17CC1" w:rsidRDefault="00B70606" w:rsidP="007A73EB">
      <w:pPr>
        <w:pStyle w:val="14jp"/>
      </w:pPr>
    </w:p>
    <w:p w14:paraId="31941C8F" w14:textId="09386DF3" w:rsidR="00F81898" w:rsidRDefault="00B70606" w:rsidP="00B00F08">
      <w:pPr>
        <w:pStyle w:val="14jp"/>
        <w:outlineLvl w:val="3"/>
      </w:pPr>
      <w:r w:rsidRPr="00A17CC1">
        <w:t>5) </w:t>
      </w:r>
      <w:r w:rsidR="00EA5EC5" w:rsidRPr="00A17CC1">
        <w:t xml:space="preserve">протягом шести місяців </w:t>
      </w:r>
      <w:r w:rsidR="00FD57BB">
        <w:t>і</w:t>
      </w:r>
      <w:r w:rsidR="00801016">
        <w:t xml:space="preserve">з дня </w:t>
      </w:r>
      <w:r w:rsidR="00EA5EC5" w:rsidRPr="00A17CC1">
        <w:t xml:space="preserve">припинення </w:t>
      </w:r>
      <w:r w:rsidR="00801016">
        <w:t xml:space="preserve">чи скасування </w:t>
      </w:r>
      <w:r w:rsidR="00EA5EC5" w:rsidRPr="00A17CC1">
        <w:t xml:space="preserve">воєнного стану </w:t>
      </w:r>
      <w:r w:rsidR="00801016">
        <w:t xml:space="preserve">в Україні </w:t>
      </w:r>
      <w:r w:rsidR="00EA5EC5" w:rsidRPr="00A17CC1">
        <w:t>забезпечити проведення ідентифікації, автентифікації згідно з вимогами статті 22 Закону тих клієнтів, що були ідентифіковані згідно з пунктом 34</w:t>
      </w:r>
      <w:r w:rsidR="006F0C5F" w:rsidRPr="00A17CC1">
        <w:rPr>
          <w:vertAlign w:val="superscript"/>
        </w:rPr>
        <w:t>1</w:t>
      </w:r>
      <w:r w:rsidR="00EA5EC5" w:rsidRPr="00A17CC1">
        <w:t xml:space="preserve"> цього Положення</w:t>
      </w:r>
      <w:r w:rsidR="00FD57BB">
        <w:t>,</w:t>
      </w:r>
      <w:r w:rsidR="00EA5EC5" w:rsidRPr="00A17CC1">
        <w:t xml:space="preserve"> або скасувати кваліфіковані сертифікати відкритих ключів таких клієнтів.”.</w:t>
      </w:r>
    </w:p>
    <w:sectPr w:rsidR="00F81898" w:rsidSect="00E60772"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FEB80" w14:textId="77777777" w:rsidR="000A546A" w:rsidRDefault="000A546A">
      <w:r>
        <w:separator/>
      </w:r>
    </w:p>
  </w:endnote>
  <w:endnote w:type="continuationSeparator" w:id="0">
    <w:p w14:paraId="0584B50A" w14:textId="77777777" w:rsidR="000A546A" w:rsidRDefault="000A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2FB2C" w14:textId="77777777" w:rsidR="00F93C70" w:rsidRPr="00AB062E" w:rsidRDefault="00862550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075AADB7" w14:textId="77777777" w:rsidR="00F93C70" w:rsidRPr="00F93C70" w:rsidRDefault="00862550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9DF3C" w14:textId="77777777" w:rsidR="000A546A" w:rsidRDefault="000A546A">
      <w:r>
        <w:separator/>
      </w:r>
    </w:p>
  </w:footnote>
  <w:footnote w:type="continuationSeparator" w:id="0">
    <w:p w14:paraId="6F1A7812" w14:textId="77777777" w:rsidR="000A546A" w:rsidRDefault="000A5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4CD167CD" w14:textId="42B83E24" w:rsidR="00460BA2" w:rsidRDefault="0086255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550">
          <w:rPr>
            <w:noProof/>
          </w:rPr>
          <w:t>4</w:t>
        </w:r>
        <w:r>
          <w:fldChar w:fldCharType="end"/>
        </w:r>
      </w:p>
    </w:sdtContent>
  </w:sdt>
  <w:p w14:paraId="18880C4D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454CE972">
      <w:start w:val="1"/>
      <w:numFmt w:val="decimal"/>
      <w:lvlText w:val="%1."/>
      <w:lvlJc w:val="left"/>
      <w:pPr>
        <w:ind w:left="3905" w:hanging="360"/>
      </w:pPr>
    </w:lvl>
    <w:lvl w:ilvl="1" w:tplc="4B1A7410">
      <w:start w:val="1"/>
      <w:numFmt w:val="lowerLetter"/>
      <w:lvlText w:val="%2."/>
      <w:lvlJc w:val="left"/>
      <w:pPr>
        <w:ind w:left="1789" w:hanging="360"/>
      </w:pPr>
    </w:lvl>
    <w:lvl w:ilvl="2" w:tplc="1FB6DA9C">
      <w:start w:val="1"/>
      <w:numFmt w:val="lowerRoman"/>
      <w:lvlText w:val="%3."/>
      <w:lvlJc w:val="right"/>
      <w:pPr>
        <w:ind w:left="2509" w:hanging="180"/>
      </w:pPr>
    </w:lvl>
    <w:lvl w:ilvl="3" w:tplc="39525A98">
      <w:start w:val="1"/>
      <w:numFmt w:val="decimal"/>
      <w:lvlText w:val="%4."/>
      <w:lvlJc w:val="left"/>
      <w:pPr>
        <w:ind w:left="3229" w:hanging="360"/>
      </w:pPr>
    </w:lvl>
    <w:lvl w:ilvl="4" w:tplc="D1EC01CC">
      <w:start w:val="1"/>
      <w:numFmt w:val="lowerLetter"/>
      <w:lvlText w:val="%5."/>
      <w:lvlJc w:val="left"/>
      <w:pPr>
        <w:ind w:left="3949" w:hanging="360"/>
      </w:pPr>
    </w:lvl>
    <w:lvl w:ilvl="5" w:tplc="442A8E7C">
      <w:start w:val="1"/>
      <w:numFmt w:val="lowerRoman"/>
      <w:lvlText w:val="%6."/>
      <w:lvlJc w:val="right"/>
      <w:pPr>
        <w:ind w:left="4669" w:hanging="180"/>
      </w:pPr>
    </w:lvl>
    <w:lvl w:ilvl="6" w:tplc="B4B8A978">
      <w:start w:val="1"/>
      <w:numFmt w:val="decimal"/>
      <w:lvlText w:val="%7."/>
      <w:lvlJc w:val="left"/>
      <w:pPr>
        <w:ind w:left="5389" w:hanging="360"/>
      </w:pPr>
    </w:lvl>
    <w:lvl w:ilvl="7" w:tplc="D24E7DBA">
      <w:start w:val="1"/>
      <w:numFmt w:val="lowerLetter"/>
      <w:lvlText w:val="%8."/>
      <w:lvlJc w:val="left"/>
      <w:pPr>
        <w:ind w:left="6109" w:hanging="360"/>
      </w:pPr>
    </w:lvl>
    <w:lvl w:ilvl="8" w:tplc="CDACF726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BC221EE8">
      <w:start w:val="1"/>
      <w:numFmt w:val="decimal"/>
      <w:lvlText w:val="%1."/>
      <w:lvlJc w:val="left"/>
      <w:pPr>
        <w:ind w:left="1429" w:hanging="360"/>
      </w:pPr>
    </w:lvl>
    <w:lvl w:ilvl="1" w:tplc="0760342C" w:tentative="1">
      <w:start w:val="1"/>
      <w:numFmt w:val="lowerLetter"/>
      <w:lvlText w:val="%2."/>
      <w:lvlJc w:val="left"/>
      <w:pPr>
        <w:ind w:left="2149" w:hanging="360"/>
      </w:pPr>
    </w:lvl>
    <w:lvl w:ilvl="2" w:tplc="D3227294" w:tentative="1">
      <w:start w:val="1"/>
      <w:numFmt w:val="lowerRoman"/>
      <w:lvlText w:val="%3."/>
      <w:lvlJc w:val="right"/>
      <w:pPr>
        <w:ind w:left="2869" w:hanging="180"/>
      </w:pPr>
    </w:lvl>
    <w:lvl w:ilvl="3" w:tplc="2AEAADD4" w:tentative="1">
      <w:start w:val="1"/>
      <w:numFmt w:val="decimal"/>
      <w:lvlText w:val="%4."/>
      <w:lvlJc w:val="left"/>
      <w:pPr>
        <w:ind w:left="3589" w:hanging="360"/>
      </w:pPr>
    </w:lvl>
    <w:lvl w:ilvl="4" w:tplc="386E2AEA" w:tentative="1">
      <w:start w:val="1"/>
      <w:numFmt w:val="lowerLetter"/>
      <w:lvlText w:val="%5."/>
      <w:lvlJc w:val="left"/>
      <w:pPr>
        <w:ind w:left="4309" w:hanging="360"/>
      </w:pPr>
    </w:lvl>
    <w:lvl w:ilvl="5" w:tplc="D370FC82" w:tentative="1">
      <w:start w:val="1"/>
      <w:numFmt w:val="lowerRoman"/>
      <w:lvlText w:val="%6."/>
      <w:lvlJc w:val="right"/>
      <w:pPr>
        <w:ind w:left="5029" w:hanging="180"/>
      </w:pPr>
    </w:lvl>
    <w:lvl w:ilvl="6" w:tplc="96E66904" w:tentative="1">
      <w:start w:val="1"/>
      <w:numFmt w:val="decimal"/>
      <w:lvlText w:val="%7."/>
      <w:lvlJc w:val="left"/>
      <w:pPr>
        <w:ind w:left="5749" w:hanging="360"/>
      </w:pPr>
    </w:lvl>
    <w:lvl w:ilvl="7" w:tplc="46BCE72C" w:tentative="1">
      <w:start w:val="1"/>
      <w:numFmt w:val="lowerLetter"/>
      <w:lvlText w:val="%8."/>
      <w:lvlJc w:val="left"/>
      <w:pPr>
        <w:ind w:left="6469" w:hanging="360"/>
      </w:pPr>
    </w:lvl>
    <w:lvl w:ilvl="8" w:tplc="2AAEDA6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3A5343F"/>
    <w:multiLevelType w:val="multilevel"/>
    <w:tmpl w:val="E99461C2"/>
    <w:lvl w:ilvl="0">
      <w:start w:val="1"/>
      <w:numFmt w:val="upperRoman"/>
      <w:pStyle w:val="hd1"/>
      <w:suff w:val="space"/>
      <w:lvlText w:val="%1."/>
      <w:lvlJc w:val="center"/>
      <w:pPr>
        <w:ind w:left="0" w:firstLine="0"/>
      </w:pPr>
      <w:rPr>
        <w:rFonts w:cs="Times New Roman" w:hint="default"/>
        <w:b w:val="0"/>
      </w:rPr>
    </w:lvl>
    <w:lvl w:ilvl="1">
      <w:start w:val="1"/>
      <w:numFmt w:val="decimal"/>
      <w:lvlRestart w:val="0"/>
      <w:pStyle w:val="hd2"/>
      <w:suff w:val="space"/>
      <w:lvlText w:val="%2."/>
      <w:lvlJc w:val="left"/>
      <w:pPr>
        <w:ind w:left="0"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d3"/>
      <w:suff w:val="space"/>
      <w:lvlText w:val="%3)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22CC5"/>
    <w:rsid w:val="00024550"/>
    <w:rsid w:val="000271C0"/>
    <w:rsid w:val="0003331E"/>
    <w:rsid w:val="000342A5"/>
    <w:rsid w:val="0003793C"/>
    <w:rsid w:val="000543C6"/>
    <w:rsid w:val="000600A8"/>
    <w:rsid w:val="00061C52"/>
    <w:rsid w:val="00063480"/>
    <w:rsid w:val="000638F2"/>
    <w:rsid w:val="000812A3"/>
    <w:rsid w:val="000854A0"/>
    <w:rsid w:val="0008755D"/>
    <w:rsid w:val="000A546A"/>
    <w:rsid w:val="000B22AD"/>
    <w:rsid w:val="000B2990"/>
    <w:rsid w:val="000B2D01"/>
    <w:rsid w:val="000D2FE4"/>
    <w:rsid w:val="000D4CAB"/>
    <w:rsid w:val="000D7714"/>
    <w:rsid w:val="000D778F"/>
    <w:rsid w:val="000E0CB3"/>
    <w:rsid w:val="000E5B8C"/>
    <w:rsid w:val="000E7A13"/>
    <w:rsid w:val="000F0DDC"/>
    <w:rsid w:val="00106229"/>
    <w:rsid w:val="00106243"/>
    <w:rsid w:val="00115ECF"/>
    <w:rsid w:val="00134432"/>
    <w:rsid w:val="001379A7"/>
    <w:rsid w:val="00141D1C"/>
    <w:rsid w:val="0014771C"/>
    <w:rsid w:val="001564BA"/>
    <w:rsid w:val="001631E2"/>
    <w:rsid w:val="001716B0"/>
    <w:rsid w:val="001740C0"/>
    <w:rsid w:val="0018716B"/>
    <w:rsid w:val="00190E1A"/>
    <w:rsid w:val="0019360C"/>
    <w:rsid w:val="001A0EE5"/>
    <w:rsid w:val="001A16FA"/>
    <w:rsid w:val="001A4CB9"/>
    <w:rsid w:val="001A6795"/>
    <w:rsid w:val="001B1F99"/>
    <w:rsid w:val="001C206C"/>
    <w:rsid w:val="001D06E5"/>
    <w:rsid w:val="001D487A"/>
    <w:rsid w:val="001E2B0C"/>
    <w:rsid w:val="001E31BB"/>
    <w:rsid w:val="001E7B5A"/>
    <w:rsid w:val="001F3B2A"/>
    <w:rsid w:val="00213328"/>
    <w:rsid w:val="002238D1"/>
    <w:rsid w:val="00233F37"/>
    <w:rsid w:val="00241373"/>
    <w:rsid w:val="00253BF9"/>
    <w:rsid w:val="00264983"/>
    <w:rsid w:val="00266678"/>
    <w:rsid w:val="00276988"/>
    <w:rsid w:val="00280DCC"/>
    <w:rsid w:val="00281A83"/>
    <w:rsid w:val="002843FE"/>
    <w:rsid w:val="00285DDA"/>
    <w:rsid w:val="00290169"/>
    <w:rsid w:val="002A2391"/>
    <w:rsid w:val="002A4CFD"/>
    <w:rsid w:val="002B351E"/>
    <w:rsid w:val="002B3D08"/>
    <w:rsid w:val="002B3F71"/>
    <w:rsid w:val="002B582B"/>
    <w:rsid w:val="002B6C93"/>
    <w:rsid w:val="002C1FDB"/>
    <w:rsid w:val="002C48E4"/>
    <w:rsid w:val="002D1790"/>
    <w:rsid w:val="002D2FE7"/>
    <w:rsid w:val="002E2F5E"/>
    <w:rsid w:val="002F48EF"/>
    <w:rsid w:val="002F4DDF"/>
    <w:rsid w:val="00315AC4"/>
    <w:rsid w:val="00323AF7"/>
    <w:rsid w:val="00331332"/>
    <w:rsid w:val="00332701"/>
    <w:rsid w:val="00340D07"/>
    <w:rsid w:val="003412D0"/>
    <w:rsid w:val="00341EC6"/>
    <w:rsid w:val="00345982"/>
    <w:rsid w:val="0034652D"/>
    <w:rsid w:val="0035306E"/>
    <w:rsid w:val="00356383"/>
    <w:rsid w:val="00356E34"/>
    <w:rsid w:val="00357676"/>
    <w:rsid w:val="0038038B"/>
    <w:rsid w:val="0038385E"/>
    <w:rsid w:val="00384F65"/>
    <w:rsid w:val="00387D7B"/>
    <w:rsid w:val="0039725C"/>
    <w:rsid w:val="003A16E7"/>
    <w:rsid w:val="003A751F"/>
    <w:rsid w:val="003C3282"/>
    <w:rsid w:val="003C3985"/>
    <w:rsid w:val="003D6B33"/>
    <w:rsid w:val="003E0E8A"/>
    <w:rsid w:val="003E1C10"/>
    <w:rsid w:val="003F0441"/>
    <w:rsid w:val="003F28B5"/>
    <w:rsid w:val="003F7093"/>
    <w:rsid w:val="00401EDB"/>
    <w:rsid w:val="00404C93"/>
    <w:rsid w:val="00407877"/>
    <w:rsid w:val="00410078"/>
    <w:rsid w:val="004130B9"/>
    <w:rsid w:val="004261CC"/>
    <w:rsid w:val="0043496A"/>
    <w:rsid w:val="00446704"/>
    <w:rsid w:val="00455B45"/>
    <w:rsid w:val="00460815"/>
    <w:rsid w:val="00460BA2"/>
    <w:rsid w:val="00463825"/>
    <w:rsid w:val="00463C6D"/>
    <w:rsid w:val="004666D6"/>
    <w:rsid w:val="00486991"/>
    <w:rsid w:val="00490F13"/>
    <w:rsid w:val="00492435"/>
    <w:rsid w:val="004A1CFC"/>
    <w:rsid w:val="004A7F75"/>
    <w:rsid w:val="004B1FE9"/>
    <w:rsid w:val="004B5574"/>
    <w:rsid w:val="004C62E6"/>
    <w:rsid w:val="004C633E"/>
    <w:rsid w:val="004D2B57"/>
    <w:rsid w:val="004D4158"/>
    <w:rsid w:val="004E22E2"/>
    <w:rsid w:val="004F7286"/>
    <w:rsid w:val="0050563F"/>
    <w:rsid w:val="00512473"/>
    <w:rsid w:val="005212A1"/>
    <w:rsid w:val="005212C5"/>
    <w:rsid w:val="00523C13"/>
    <w:rsid w:val="00524F07"/>
    <w:rsid w:val="005257C2"/>
    <w:rsid w:val="00532633"/>
    <w:rsid w:val="00534E15"/>
    <w:rsid w:val="005403F1"/>
    <w:rsid w:val="00542533"/>
    <w:rsid w:val="005624B6"/>
    <w:rsid w:val="00562C46"/>
    <w:rsid w:val="00563F78"/>
    <w:rsid w:val="00566BA2"/>
    <w:rsid w:val="0057237F"/>
    <w:rsid w:val="00577402"/>
    <w:rsid w:val="005822CB"/>
    <w:rsid w:val="00590F75"/>
    <w:rsid w:val="00597AB6"/>
    <w:rsid w:val="005A0F4B"/>
    <w:rsid w:val="005A15E6"/>
    <w:rsid w:val="005A1D3C"/>
    <w:rsid w:val="005A3F34"/>
    <w:rsid w:val="005B2D03"/>
    <w:rsid w:val="005C5CBF"/>
    <w:rsid w:val="005D0F62"/>
    <w:rsid w:val="005D3B88"/>
    <w:rsid w:val="005D45F5"/>
    <w:rsid w:val="005D5926"/>
    <w:rsid w:val="005E095E"/>
    <w:rsid w:val="005E1485"/>
    <w:rsid w:val="005E3FA8"/>
    <w:rsid w:val="005F4CB4"/>
    <w:rsid w:val="005F6B35"/>
    <w:rsid w:val="0060553C"/>
    <w:rsid w:val="006121C5"/>
    <w:rsid w:val="00621649"/>
    <w:rsid w:val="006313C5"/>
    <w:rsid w:val="00640612"/>
    <w:rsid w:val="0064227D"/>
    <w:rsid w:val="006461B2"/>
    <w:rsid w:val="0065179F"/>
    <w:rsid w:val="00655BA8"/>
    <w:rsid w:val="00657593"/>
    <w:rsid w:val="00670C95"/>
    <w:rsid w:val="006925CE"/>
    <w:rsid w:val="00692C8C"/>
    <w:rsid w:val="006961F6"/>
    <w:rsid w:val="006974E6"/>
    <w:rsid w:val="006A41DC"/>
    <w:rsid w:val="006A5DE4"/>
    <w:rsid w:val="006B2748"/>
    <w:rsid w:val="006B465F"/>
    <w:rsid w:val="006C06A1"/>
    <w:rsid w:val="006C0F22"/>
    <w:rsid w:val="006C13B1"/>
    <w:rsid w:val="006C4176"/>
    <w:rsid w:val="006C66EF"/>
    <w:rsid w:val="006D2617"/>
    <w:rsid w:val="006D6A85"/>
    <w:rsid w:val="006F0C5F"/>
    <w:rsid w:val="00700AA3"/>
    <w:rsid w:val="00703795"/>
    <w:rsid w:val="007142BA"/>
    <w:rsid w:val="00714823"/>
    <w:rsid w:val="00717197"/>
    <w:rsid w:val="0071789F"/>
    <w:rsid w:val="007272B7"/>
    <w:rsid w:val="00730088"/>
    <w:rsid w:val="007408B1"/>
    <w:rsid w:val="00747222"/>
    <w:rsid w:val="0074736B"/>
    <w:rsid w:val="00747F23"/>
    <w:rsid w:val="00750898"/>
    <w:rsid w:val="00766372"/>
    <w:rsid w:val="00773559"/>
    <w:rsid w:val="0078127A"/>
    <w:rsid w:val="00783AF2"/>
    <w:rsid w:val="00787E46"/>
    <w:rsid w:val="00791C01"/>
    <w:rsid w:val="007A2BCB"/>
    <w:rsid w:val="007A6609"/>
    <w:rsid w:val="007A7080"/>
    <w:rsid w:val="007A73EB"/>
    <w:rsid w:val="007B20F5"/>
    <w:rsid w:val="007B3538"/>
    <w:rsid w:val="007B7B73"/>
    <w:rsid w:val="007C2CED"/>
    <w:rsid w:val="007C36A9"/>
    <w:rsid w:val="007E3F72"/>
    <w:rsid w:val="007F3074"/>
    <w:rsid w:val="007F55DB"/>
    <w:rsid w:val="00801016"/>
    <w:rsid w:val="00802988"/>
    <w:rsid w:val="00802CB2"/>
    <w:rsid w:val="00816992"/>
    <w:rsid w:val="008179CA"/>
    <w:rsid w:val="008415A0"/>
    <w:rsid w:val="00850315"/>
    <w:rsid w:val="0085364B"/>
    <w:rsid w:val="008563D7"/>
    <w:rsid w:val="00862550"/>
    <w:rsid w:val="00866993"/>
    <w:rsid w:val="00874366"/>
    <w:rsid w:val="008762D8"/>
    <w:rsid w:val="00897035"/>
    <w:rsid w:val="008A376E"/>
    <w:rsid w:val="008A50BA"/>
    <w:rsid w:val="008B1589"/>
    <w:rsid w:val="008B74DD"/>
    <w:rsid w:val="008C381D"/>
    <w:rsid w:val="008C72B5"/>
    <w:rsid w:val="008D10FD"/>
    <w:rsid w:val="008D122F"/>
    <w:rsid w:val="008D5F60"/>
    <w:rsid w:val="008D727F"/>
    <w:rsid w:val="008E1B8E"/>
    <w:rsid w:val="008E6094"/>
    <w:rsid w:val="008F0210"/>
    <w:rsid w:val="008F1F02"/>
    <w:rsid w:val="008F2600"/>
    <w:rsid w:val="008F5D52"/>
    <w:rsid w:val="00902E36"/>
    <w:rsid w:val="00904F17"/>
    <w:rsid w:val="00917278"/>
    <w:rsid w:val="00920231"/>
    <w:rsid w:val="0092046C"/>
    <w:rsid w:val="00922966"/>
    <w:rsid w:val="0092710A"/>
    <w:rsid w:val="00937AE3"/>
    <w:rsid w:val="00937D24"/>
    <w:rsid w:val="00943175"/>
    <w:rsid w:val="009473DD"/>
    <w:rsid w:val="00951920"/>
    <w:rsid w:val="00954131"/>
    <w:rsid w:val="00956D26"/>
    <w:rsid w:val="0095741D"/>
    <w:rsid w:val="009626D2"/>
    <w:rsid w:val="00972113"/>
    <w:rsid w:val="0097288F"/>
    <w:rsid w:val="00976A91"/>
    <w:rsid w:val="0098207E"/>
    <w:rsid w:val="00982935"/>
    <w:rsid w:val="0098389D"/>
    <w:rsid w:val="00984B68"/>
    <w:rsid w:val="00990AAE"/>
    <w:rsid w:val="00996D9D"/>
    <w:rsid w:val="009A6210"/>
    <w:rsid w:val="009B07BB"/>
    <w:rsid w:val="009B6120"/>
    <w:rsid w:val="009C1F71"/>
    <w:rsid w:val="009C2F76"/>
    <w:rsid w:val="009D21B9"/>
    <w:rsid w:val="009D34BA"/>
    <w:rsid w:val="009D7878"/>
    <w:rsid w:val="009F5312"/>
    <w:rsid w:val="009F71CB"/>
    <w:rsid w:val="00A02AEC"/>
    <w:rsid w:val="00A0594A"/>
    <w:rsid w:val="00A11697"/>
    <w:rsid w:val="00A12C47"/>
    <w:rsid w:val="00A14899"/>
    <w:rsid w:val="00A17CC1"/>
    <w:rsid w:val="00A23E04"/>
    <w:rsid w:val="00A32C46"/>
    <w:rsid w:val="00A46C15"/>
    <w:rsid w:val="00A50DC0"/>
    <w:rsid w:val="00A6073D"/>
    <w:rsid w:val="00A63695"/>
    <w:rsid w:val="00A659EC"/>
    <w:rsid w:val="00A72F06"/>
    <w:rsid w:val="00A730F2"/>
    <w:rsid w:val="00A77FFD"/>
    <w:rsid w:val="00A90862"/>
    <w:rsid w:val="00A97C22"/>
    <w:rsid w:val="00AA4AAA"/>
    <w:rsid w:val="00AA4CE2"/>
    <w:rsid w:val="00AB062E"/>
    <w:rsid w:val="00AB4554"/>
    <w:rsid w:val="00AB53A6"/>
    <w:rsid w:val="00AC2472"/>
    <w:rsid w:val="00AC47B6"/>
    <w:rsid w:val="00AD7DF9"/>
    <w:rsid w:val="00AE29BB"/>
    <w:rsid w:val="00AE2CAF"/>
    <w:rsid w:val="00AE6F7A"/>
    <w:rsid w:val="00AF33D9"/>
    <w:rsid w:val="00B002E4"/>
    <w:rsid w:val="00B00F08"/>
    <w:rsid w:val="00B10D12"/>
    <w:rsid w:val="00B332B2"/>
    <w:rsid w:val="00B34CCC"/>
    <w:rsid w:val="00B36EC7"/>
    <w:rsid w:val="00B36EDD"/>
    <w:rsid w:val="00B40B77"/>
    <w:rsid w:val="00B447BD"/>
    <w:rsid w:val="00B61C97"/>
    <w:rsid w:val="00B628C5"/>
    <w:rsid w:val="00B654F3"/>
    <w:rsid w:val="00B70606"/>
    <w:rsid w:val="00B70618"/>
    <w:rsid w:val="00B71933"/>
    <w:rsid w:val="00B774ED"/>
    <w:rsid w:val="00B8078D"/>
    <w:rsid w:val="00B90D3C"/>
    <w:rsid w:val="00B9360A"/>
    <w:rsid w:val="00BA5415"/>
    <w:rsid w:val="00BD11D5"/>
    <w:rsid w:val="00BD12A3"/>
    <w:rsid w:val="00BD284A"/>
    <w:rsid w:val="00BD5755"/>
    <w:rsid w:val="00BD6D34"/>
    <w:rsid w:val="00BD7F6E"/>
    <w:rsid w:val="00BE3243"/>
    <w:rsid w:val="00BF47B0"/>
    <w:rsid w:val="00BF51C3"/>
    <w:rsid w:val="00BF5327"/>
    <w:rsid w:val="00C208F5"/>
    <w:rsid w:val="00C21D33"/>
    <w:rsid w:val="00C22B41"/>
    <w:rsid w:val="00C3382F"/>
    <w:rsid w:val="00C378D5"/>
    <w:rsid w:val="00C37D34"/>
    <w:rsid w:val="00C417FF"/>
    <w:rsid w:val="00C42D25"/>
    <w:rsid w:val="00C4377C"/>
    <w:rsid w:val="00C47F0F"/>
    <w:rsid w:val="00C51D84"/>
    <w:rsid w:val="00C52506"/>
    <w:rsid w:val="00C568DE"/>
    <w:rsid w:val="00C7525E"/>
    <w:rsid w:val="00C82259"/>
    <w:rsid w:val="00C9297C"/>
    <w:rsid w:val="00C94014"/>
    <w:rsid w:val="00CA47EB"/>
    <w:rsid w:val="00CB0A99"/>
    <w:rsid w:val="00CB5A09"/>
    <w:rsid w:val="00CB69B4"/>
    <w:rsid w:val="00CC28DA"/>
    <w:rsid w:val="00CC7757"/>
    <w:rsid w:val="00CD0CD4"/>
    <w:rsid w:val="00CE3B9F"/>
    <w:rsid w:val="00CF1FB8"/>
    <w:rsid w:val="00CF2C65"/>
    <w:rsid w:val="00D00FB9"/>
    <w:rsid w:val="00D078B6"/>
    <w:rsid w:val="00D1022C"/>
    <w:rsid w:val="00D27115"/>
    <w:rsid w:val="00D271E5"/>
    <w:rsid w:val="00D31C02"/>
    <w:rsid w:val="00D34DCC"/>
    <w:rsid w:val="00D41EE6"/>
    <w:rsid w:val="00D4481B"/>
    <w:rsid w:val="00D47BC1"/>
    <w:rsid w:val="00D56E9F"/>
    <w:rsid w:val="00D61D9B"/>
    <w:rsid w:val="00D808B7"/>
    <w:rsid w:val="00DA2F09"/>
    <w:rsid w:val="00DC1E60"/>
    <w:rsid w:val="00DC5436"/>
    <w:rsid w:val="00DC6792"/>
    <w:rsid w:val="00DD1736"/>
    <w:rsid w:val="00DD1F29"/>
    <w:rsid w:val="00DD60CC"/>
    <w:rsid w:val="00DE381A"/>
    <w:rsid w:val="00DF4D12"/>
    <w:rsid w:val="00DF7421"/>
    <w:rsid w:val="00E054A9"/>
    <w:rsid w:val="00E06476"/>
    <w:rsid w:val="00E10AE2"/>
    <w:rsid w:val="00E10F0A"/>
    <w:rsid w:val="00E21875"/>
    <w:rsid w:val="00E25407"/>
    <w:rsid w:val="00E32599"/>
    <w:rsid w:val="00E33B0E"/>
    <w:rsid w:val="00E42621"/>
    <w:rsid w:val="00E4279A"/>
    <w:rsid w:val="00E446A6"/>
    <w:rsid w:val="00E505BD"/>
    <w:rsid w:val="00E524AB"/>
    <w:rsid w:val="00E53BDC"/>
    <w:rsid w:val="00E53CB5"/>
    <w:rsid w:val="00E53CCD"/>
    <w:rsid w:val="00E556E8"/>
    <w:rsid w:val="00E60772"/>
    <w:rsid w:val="00E62607"/>
    <w:rsid w:val="00E71855"/>
    <w:rsid w:val="00E719A9"/>
    <w:rsid w:val="00E734F1"/>
    <w:rsid w:val="00E74AFB"/>
    <w:rsid w:val="00E76524"/>
    <w:rsid w:val="00E86BBE"/>
    <w:rsid w:val="00E94218"/>
    <w:rsid w:val="00EA1DE4"/>
    <w:rsid w:val="00EA5EC5"/>
    <w:rsid w:val="00EA60EA"/>
    <w:rsid w:val="00EB29BF"/>
    <w:rsid w:val="00EC324F"/>
    <w:rsid w:val="00EC7C7F"/>
    <w:rsid w:val="00EE4C46"/>
    <w:rsid w:val="00EF4B42"/>
    <w:rsid w:val="00F003D3"/>
    <w:rsid w:val="00F008AB"/>
    <w:rsid w:val="00F03E32"/>
    <w:rsid w:val="00F149CC"/>
    <w:rsid w:val="00F1650A"/>
    <w:rsid w:val="00F379DC"/>
    <w:rsid w:val="00F42289"/>
    <w:rsid w:val="00F42E75"/>
    <w:rsid w:val="00F44BD4"/>
    <w:rsid w:val="00F45D65"/>
    <w:rsid w:val="00F517FA"/>
    <w:rsid w:val="00F52D16"/>
    <w:rsid w:val="00F530A2"/>
    <w:rsid w:val="00F62D67"/>
    <w:rsid w:val="00F63BD9"/>
    <w:rsid w:val="00F6694C"/>
    <w:rsid w:val="00F8145F"/>
    <w:rsid w:val="00F81898"/>
    <w:rsid w:val="00F9283D"/>
    <w:rsid w:val="00F93C70"/>
    <w:rsid w:val="00F96F18"/>
    <w:rsid w:val="00F97C37"/>
    <w:rsid w:val="00FA022C"/>
    <w:rsid w:val="00FA508E"/>
    <w:rsid w:val="00FA5320"/>
    <w:rsid w:val="00FA7846"/>
    <w:rsid w:val="00FB2C46"/>
    <w:rsid w:val="00FB7219"/>
    <w:rsid w:val="00FC26E5"/>
    <w:rsid w:val="00FC34B0"/>
    <w:rsid w:val="00FD19F1"/>
    <w:rsid w:val="00FD3662"/>
    <w:rsid w:val="00FD370F"/>
    <w:rsid w:val="00FD57BB"/>
    <w:rsid w:val="00FE0B90"/>
    <w:rsid w:val="00FE38C7"/>
    <w:rsid w:val="00FE7D98"/>
    <w:rsid w:val="00FF2C7A"/>
    <w:rsid w:val="00FF3E37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023C06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14j">
    <w:name w:val="14 j"/>
    <w:link w:val="14j0"/>
    <w:qFormat/>
    <w:rsid w:val="00F81898"/>
    <w:pPr>
      <w:widowControl w:val="0"/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character" w:customStyle="1" w:styleId="14j0">
    <w:name w:val="14 j Знак"/>
    <w:basedOn w:val="a0"/>
    <w:link w:val="14j"/>
    <w:locked/>
    <w:rsid w:val="00F81898"/>
    <w:rPr>
      <w:rFonts w:ascii="Times New Roman" w:hAnsi="Times New Roman" w:cs="Times New Roman"/>
      <w:sz w:val="28"/>
      <w:szCs w:val="28"/>
      <w:shd w:val="clear" w:color="auto" w:fill="FFFFFF"/>
      <w:lang w:eastAsia="zh-CN"/>
    </w:rPr>
  </w:style>
  <w:style w:type="paragraph" w:customStyle="1" w:styleId="14c">
    <w:name w:val="14 c"/>
    <w:basedOn w:val="a"/>
    <w:link w:val="14c0"/>
    <w:qFormat/>
    <w:rsid w:val="00F81898"/>
    <w:pPr>
      <w:widowControl w:val="0"/>
      <w:shd w:val="clear" w:color="auto" w:fill="FFFFFF"/>
      <w:jc w:val="center"/>
    </w:pPr>
    <w:rPr>
      <w:lang w:eastAsia="zh-CN"/>
    </w:rPr>
  </w:style>
  <w:style w:type="character" w:customStyle="1" w:styleId="14c0">
    <w:name w:val="14 c Знак"/>
    <w:basedOn w:val="a0"/>
    <w:link w:val="14c"/>
    <w:locked/>
    <w:rsid w:val="00F81898"/>
    <w:rPr>
      <w:rFonts w:ascii="Times New Roman" w:hAnsi="Times New Roman" w:cs="Times New Roman"/>
      <w:sz w:val="28"/>
      <w:szCs w:val="28"/>
      <w:shd w:val="clear" w:color="auto" w:fill="FFFFFF"/>
      <w:lang w:eastAsia="zh-CN"/>
    </w:rPr>
  </w:style>
  <w:style w:type="character" w:customStyle="1" w:styleId="rvts0">
    <w:name w:val="rvts0"/>
    <w:basedOn w:val="a0"/>
    <w:rsid w:val="00F81898"/>
  </w:style>
  <w:style w:type="paragraph" w:customStyle="1" w:styleId="hd1">
    <w:name w:val="hd 1"/>
    <w:qFormat/>
    <w:rsid w:val="00F81898"/>
    <w:pPr>
      <w:widowControl w:val="0"/>
      <w:numPr>
        <w:numId w:val="3"/>
      </w:numPr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hd3">
    <w:name w:val="hd 3"/>
    <w:basedOn w:val="hd2"/>
    <w:link w:val="hd30"/>
    <w:qFormat/>
    <w:rsid w:val="00FE38C7"/>
    <w:pPr>
      <w:numPr>
        <w:ilvl w:val="2"/>
      </w:numPr>
      <w:ind w:firstLine="567"/>
      <w:outlineLvl w:val="2"/>
    </w:pPr>
  </w:style>
  <w:style w:type="character" w:customStyle="1" w:styleId="hd30">
    <w:name w:val="hd 3 Знак"/>
    <w:basedOn w:val="a0"/>
    <w:link w:val="hd3"/>
    <w:locked/>
    <w:rsid w:val="00FE38C7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hd2">
    <w:name w:val="hd 2"/>
    <w:basedOn w:val="hd1"/>
    <w:qFormat/>
    <w:rsid w:val="00460815"/>
    <w:pPr>
      <w:numPr>
        <w:ilvl w:val="1"/>
      </w:numPr>
      <w:ind w:firstLine="567"/>
      <w:jc w:val="both"/>
      <w:outlineLvl w:val="1"/>
    </w:pPr>
  </w:style>
  <w:style w:type="paragraph" w:customStyle="1" w:styleId="14jp">
    <w:name w:val="14 jp"/>
    <w:basedOn w:val="a"/>
    <w:link w:val="14jp0"/>
    <w:qFormat/>
    <w:rsid w:val="00460815"/>
    <w:pPr>
      <w:shd w:val="clear" w:color="auto" w:fill="FFFFFF"/>
      <w:ind w:firstLine="567"/>
    </w:pPr>
    <w:rPr>
      <w:lang w:eastAsia="zh-CN"/>
    </w:rPr>
  </w:style>
  <w:style w:type="character" w:customStyle="1" w:styleId="14jp0">
    <w:name w:val="14 jp Знак"/>
    <w:basedOn w:val="a0"/>
    <w:link w:val="14jp"/>
    <w:locked/>
    <w:rsid w:val="00460815"/>
    <w:rPr>
      <w:rFonts w:ascii="Times New Roman" w:hAnsi="Times New Roman" w:cs="Times New Roman"/>
      <w:sz w:val="28"/>
      <w:szCs w:val="28"/>
      <w:shd w:val="clear" w:color="auto" w:fill="FFFFFF"/>
      <w:lang w:eastAsia="zh-CN"/>
    </w:rPr>
  </w:style>
  <w:style w:type="character" w:styleId="af4">
    <w:name w:val="annotation reference"/>
    <w:basedOn w:val="a0"/>
    <w:uiPriority w:val="99"/>
    <w:semiHidden/>
    <w:unhideWhenUsed/>
    <w:rsid w:val="007A73EB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A73EB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rsid w:val="007A73EB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A73EB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7A73EB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2">
    <w:name w:val="rvps2"/>
    <w:basedOn w:val="a"/>
    <w:rsid w:val="00281A83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8B09FF-BBA8-432B-8543-AB821724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1255</Words>
  <Characters>9176</Characters>
  <Application>Microsoft Office Word</Application>
  <DocSecurity>0</DocSecurity>
  <Lines>76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user</cp:lastModifiedBy>
  <cp:revision>40</cp:revision>
  <cp:lastPrinted>2023-03-22T06:44:00Z</cp:lastPrinted>
  <dcterms:created xsi:type="dcterms:W3CDTF">2023-03-21T07:14:00Z</dcterms:created>
  <dcterms:modified xsi:type="dcterms:W3CDTF">2023-03-30T06:18:00Z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