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F0D1F" w14:textId="3282212B" w:rsidR="00FA7846" w:rsidRPr="006616EE" w:rsidRDefault="00425EF9" w:rsidP="00425EF9">
      <w:pPr>
        <w:jc w:val="right"/>
        <w:rPr>
          <w:sz w:val="24"/>
          <w:szCs w:val="2"/>
          <w:lang w:val="en-US"/>
        </w:rPr>
      </w:pPr>
      <w:r>
        <w:rPr>
          <w:sz w:val="24"/>
          <w:szCs w:val="2"/>
        </w:rPr>
        <w:t>Офіційно опубліковано 2</w:t>
      </w:r>
      <w:r w:rsidR="00386B1C">
        <w:rPr>
          <w:sz w:val="24"/>
          <w:szCs w:val="2"/>
        </w:rPr>
        <w:t>8</w:t>
      </w:r>
      <w:r>
        <w:rPr>
          <w:sz w:val="24"/>
          <w:szCs w:val="2"/>
        </w:rPr>
        <w:t>.07.2022</w:t>
      </w:r>
    </w:p>
    <w:p w14:paraId="5CE7266B" w14:textId="77777777" w:rsidR="00657593" w:rsidRPr="001A45A9" w:rsidRDefault="00657593" w:rsidP="00657593">
      <w:pPr>
        <w:rPr>
          <w:sz w:val="2"/>
          <w:szCs w:val="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5"/>
        <w:gridCol w:w="222"/>
        <w:gridCol w:w="2643"/>
        <w:gridCol w:w="362"/>
        <w:gridCol w:w="1320"/>
        <w:gridCol w:w="1886"/>
      </w:tblGrid>
      <w:tr w:rsidR="00657593" w:rsidRPr="001A45A9" w14:paraId="64A506D7" w14:textId="77777777" w:rsidTr="006616EE">
        <w:trPr>
          <w:trHeight w:val="851"/>
        </w:trPr>
        <w:tc>
          <w:tcPr>
            <w:tcW w:w="3205" w:type="dxa"/>
          </w:tcPr>
          <w:p w14:paraId="2AB9ADA4" w14:textId="77777777" w:rsidR="00657593" w:rsidRPr="001A45A9" w:rsidRDefault="00657593" w:rsidP="008575FD"/>
        </w:tc>
        <w:tc>
          <w:tcPr>
            <w:tcW w:w="3227" w:type="dxa"/>
            <w:gridSpan w:val="3"/>
            <w:vMerge w:val="restart"/>
          </w:tcPr>
          <w:p w14:paraId="30472D18" w14:textId="77777777" w:rsidR="00657593" w:rsidRPr="001A45A9" w:rsidRDefault="00657593" w:rsidP="008575FD">
            <w:pPr>
              <w:jc w:val="center"/>
            </w:pPr>
            <w:r w:rsidRPr="001A45A9">
              <w:object w:dxaOrig="1595" w:dyaOrig="2201" w14:anchorId="640EE9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6pt;height:47.4pt" o:ole="">
                  <v:imagedata r:id="rId12" o:title=""/>
                </v:shape>
                <o:OLEObject Type="Embed" ProgID="CorelDraw.Graphic.16" ShapeID="_x0000_i1025" DrawAspect="Content" ObjectID="_1720449280" r:id="rId13"/>
              </w:object>
            </w:r>
          </w:p>
        </w:tc>
        <w:tc>
          <w:tcPr>
            <w:tcW w:w="3206" w:type="dxa"/>
            <w:gridSpan w:val="2"/>
          </w:tcPr>
          <w:p w14:paraId="3599B442" w14:textId="77777777" w:rsidR="00657593" w:rsidRPr="001A45A9" w:rsidRDefault="00657593" w:rsidP="008575FD"/>
        </w:tc>
      </w:tr>
      <w:tr w:rsidR="00657593" w:rsidRPr="001A45A9" w14:paraId="2431247E" w14:textId="77777777" w:rsidTr="006616EE">
        <w:tc>
          <w:tcPr>
            <w:tcW w:w="3205" w:type="dxa"/>
          </w:tcPr>
          <w:p w14:paraId="2A044F28" w14:textId="77777777" w:rsidR="00657593" w:rsidRPr="001A45A9" w:rsidRDefault="00657593" w:rsidP="008575FD"/>
        </w:tc>
        <w:tc>
          <w:tcPr>
            <w:tcW w:w="3227" w:type="dxa"/>
            <w:gridSpan w:val="3"/>
            <w:vMerge/>
          </w:tcPr>
          <w:p w14:paraId="025D7E56" w14:textId="77777777" w:rsidR="00657593" w:rsidRPr="001A45A9" w:rsidRDefault="00657593" w:rsidP="008575FD"/>
        </w:tc>
        <w:tc>
          <w:tcPr>
            <w:tcW w:w="3206" w:type="dxa"/>
            <w:gridSpan w:val="2"/>
          </w:tcPr>
          <w:p w14:paraId="57C463AF" w14:textId="77777777" w:rsidR="00657593" w:rsidRPr="001A45A9" w:rsidRDefault="00657593" w:rsidP="008575FD"/>
        </w:tc>
      </w:tr>
      <w:tr w:rsidR="00657593" w:rsidRPr="001A45A9" w14:paraId="22D142AB" w14:textId="77777777" w:rsidTr="006616EE">
        <w:tc>
          <w:tcPr>
            <w:tcW w:w="9638" w:type="dxa"/>
            <w:gridSpan w:val="6"/>
          </w:tcPr>
          <w:p w14:paraId="0C51C02E" w14:textId="77777777" w:rsidR="00657593" w:rsidRPr="001A45A9" w:rsidRDefault="00657593" w:rsidP="008575FD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1A45A9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37466659" w14:textId="77777777" w:rsidR="00657593" w:rsidRPr="001A45A9" w:rsidRDefault="00657593" w:rsidP="008575FD">
            <w:pPr>
              <w:jc w:val="center"/>
            </w:pPr>
            <w:r w:rsidRPr="001A45A9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  <w:tr w:rsidR="006616EE" w:rsidRPr="001A45A9" w14:paraId="289A8221" w14:textId="77777777" w:rsidTr="006616EE">
        <w:tc>
          <w:tcPr>
            <w:tcW w:w="3427" w:type="dxa"/>
            <w:gridSpan w:val="2"/>
            <w:vAlign w:val="bottom"/>
          </w:tcPr>
          <w:p w14:paraId="50F767E5" w14:textId="5E5D4300" w:rsidR="006616EE" w:rsidRPr="006616EE" w:rsidRDefault="006616EE" w:rsidP="006616EE">
            <w:pPr>
              <w:rPr>
                <w:lang w:val="ru-RU"/>
              </w:rPr>
            </w:pPr>
            <w:r>
              <w:rPr>
                <w:lang w:val="en-US"/>
              </w:rPr>
              <w:t xml:space="preserve">27 </w:t>
            </w:r>
            <w:r w:rsidRPr="006616EE">
              <w:t>липня</w:t>
            </w:r>
            <w:r>
              <w:rPr>
                <w:lang w:val="ru-RU"/>
              </w:rPr>
              <w:t xml:space="preserve"> 2022 року</w:t>
            </w:r>
          </w:p>
        </w:tc>
        <w:tc>
          <w:tcPr>
            <w:tcW w:w="2643" w:type="dxa"/>
          </w:tcPr>
          <w:p w14:paraId="3E59AADC" w14:textId="77777777" w:rsidR="006616EE" w:rsidRPr="001A45A9" w:rsidRDefault="006616EE" w:rsidP="006616EE">
            <w:pPr>
              <w:spacing w:before="240"/>
              <w:jc w:val="center"/>
            </w:pPr>
            <w:r w:rsidRPr="001A45A9">
              <w:rPr>
                <w:color w:val="006600"/>
              </w:rPr>
              <w:t>Київ</w:t>
            </w:r>
          </w:p>
        </w:tc>
        <w:tc>
          <w:tcPr>
            <w:tcW w:w="1682" w:type="dxa"/>
            <w:gridSpan w:val="2"/>
            <w:vAlign w:val="bottom"/>
          </w:tcPr>
          <w:p w14:paraId="10FC9EA1" w14:textId="217E001E" w:rsidR="006616EE" w:rsidRPr="001A45A9" w:rsidRDefault="006616EE" w:rsidP="006616EE">
            <w:pPr>
              <w:jc w:val="right"/>
            </w:pPr>
          </w:p>
        </w:tc>
        <w:tc>
          <w:tcPr>
            <w:tcW w:w="1886" w:type="dxa"/>
            <w:vAlign w:val="bottom"/>
          </w:tcPr>
          <w:p w14:paraId="465E3EC2" w14:textId="317B18C6" w:rsidR="006616EE" w:rsidRPr="001A45A9" w:rsidRDefault="006616EE" w:rsidP="006616EE">
            <w:pPr>
              <w:jc w:val="left"/>
            </w:pPr>
            <w:r w:rsidRPr="006616EE">
              <w:t>№</w:t>
            </w:r>
            <w:r>
              <w:t xml:space="preserve"> </w:t>
            </w:r>
            <w:r w:rsidR="00386B1C">
              <w:t>160</w:t>
            </w:r>
            <w:bookmarkStart w:id="0" w:name="_GoBack"/>
            <w:bookmarkEnd w:id="0"/>
          </w:p>
        </w:tc>
      </w:tr>
    </w:tbl>
    <w:p w14:paraId="2FEE82E5" w14:textId="77777777" w:rsidR="00657593" w:rsidRPr="001A45A9" w:rsidRDefault="00657593" w:rsidP="00657593">
      <w:pPr>
        <w:rPr>
          <w:sz w:val="4"/>
          <w:szCs w:val="4"/>
        </w:rPr>
      </w:pPr>
    </w:p>
    <w:p w14:paraId="6C206361" w14:textId="77777777" w:rsidR="00657593" w:rsidRPr="001A45A9" w:rsidRDefault="00657593" w:rsidP="00657593">
      <w:pPr>
        <w:rPr>
          <w:sz w:val="2"/>
          <w:szCs w:val="2"/>
        </w:rPr>
      </w:pPr>
    </w:p>
    <w:p w14:paraId="3191786D" w14:textId="77777777" w:rsidR="00407890" w:rsidRPr="001A45A9" w:rsidRDefault="00407890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89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4"/>
      </w:tblGrid>
      <w:tr w:rsidR="002B3F71" w:rsidRPr="001A45A9" w14:paraId="50A276C1" w14:textId="77777777" w:rsidTr="00B423B5">
        <w:trPr>
          <w:jc w:val="center"/>
        </w:trPr>
        <w:tc>
          <w:tcPr>
            <w:tcW w:w="5000" w:type="pct"/>
          </w:tcPr>
          <w:p w14:paraId="4FB355DB" w14:textId="77777777" w:rsidR="000958EA" w:rsidRDefault="00A51137" w:rsidP="000958EA">
            <w:pPr>
              <w:tabs>
                <w:tab w:val="left" w:pos="840"/>
                <w:tab w:val="center" w:pos="3293"/>
              </w:tabs>
              <w:jc w:val="center"/>
              <w:rPr>
                <w:color w:val="000000"/>
              </w:rPr>
            </w:pPr>
            <w:r w:rsidRPr="001A45A9">
              <w:rPr>
                <w:color w:val="000000"/>
              </w:rPr>
              <w:t xml:space="preserve">Про внесення змін до постанови </w:t>
            </w:r>
          </w:p>
          <w:p w14:paraId="3F162739" w14:textId="77777777" w:rsidR="000958EA" w:rsidRDefault="00A51137" w:rsidP="000958EA">
            <w:pPr>
              <w:tabs>
                <w:tab w:val="left" w:pos="840"/>
                <w:tab w:val="center" w:pos="3293"/>
              </w:tabs>
              <w:jc w:val="center"/>
              <w:rPr>
                <w:color w:val="000000"/>
              </w:rPr>
            </w:pPr>
            <w:r w:rsidRPr="001A45A9">
              <w:rPr>
                <w:color w:val="000000"/>
              </w:rPr>
              <w:t>Правління Національного банку Україн</w:t>
            </w:r>
            <w:r w:rsidR="001A74C8" w:rsidRPr="001A45A9">
              <w:rPr>
                <w:color w:val="000000"/>
              </w:rPr>
              <w:t xml:space="preserve">и </w:t>
            </w:r>
          </w:p>
          <w:p w14:paraId="56DD385B" w14:textId="77777777" w:rsidR="002B3F71" w:rsidRDefault="001A74C8" w:rsidP="000958EA">
            <w:pPr>
              <w:tabs>
                <w:tab w:val="left" w:pos="840"/>
                <w:tab w:val="center" w:pos="3293"/>
              </w:tabs>
              <w:jc w:val="center"/>
              <w:rPr>
                <w:color w:val="000000"/>
              </w:rPr>
            </w:pPr>
            <w:r w:rsidRPr="001A45A9">
              <w:rPr>
                <w:color w:val="000000"/>
              </w:rPr>
              <w:t>від 06 березня 2022 року №</w:t>
            </w:r>
            <w:r w:rsidR="00996034" w:rsidRPr="001A45A9">
              <w:rPr>
                <w:color w:val="000000"/>
              </w:rPr>
              <w:t> </w:t>
            </w:r>
            <w:r w:rsidRPr="001A45A9">
              <w:rPr>
                <w:color w:val="000000"/>
              </w:rPr>
              <w:t>39</w:t>
            </w:r>
          </w:p>
          <w:p w14:paraId="6B9BBCAF" w14:textId="5952C1AF" w:rsidR="000958EA" w:rsidRPr="001A45A9" w:rsidRDefault="000958EA" w:rsidP="000958EA">
            <w:pPr>
              <w:tabs>
                <w:tab w:val="left" w:pos="840"/>
                <w:tab w:val="center" w:pos="3293"/>
              </w:tabs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</w:p>
        </w:tc>
      </w:tr>
    </w:tbl>
    <w:p w14:paraId="03B29F03" w14:textId="6D8B5E4A" w:rsidR="00E53CCD" w:rsidRPr="001A45A9" w:rsidRDefault="00A51137" w:rsidP="00687135">
      <w:pPr>
        <w:spacing w:before="240" w:after="240"/>
        <w:ind w:firstLine="567"/>
        <w:rPr>
          <w:b/>
        </w:rPr>
      </w:pPr>
      <w:r w:rsidRPr="001A45A9">
        <w:t>Відповідно до статей 7, 15, 55</w:t>
      </w:r>
      <w:r w:rsidRPr="001A45A9">
        <w:rPr>
          <w:vertAlign w:val="superscript"/>
        </w:rPr>
        <w:t>1</w:t>
      </w:r>
      <w:r w:rsidR="00BB3B77" w:rsidRPr="001A45A9">
        <w:t>, 56</w:t>
      </w:r>
      <w:r w:rsidRPr="001A45A9">
        <w:t xml:space="preserve"> Закону України “Про Національний банк України”, статей 19, 21, 28</w:t>
      </w:r>
      <w:r w:rsidR="00BD0843">
        <w:t>, 38</w:t>
      </w:r>
      <w:r w:rsidR="00BD0843">
        <w:rPr>
          <w:vertAlign w:val="superscript"/>
        </w:rPr>
        <w:t>1</w:t>
      </w:r>
      <w:r w:rsidRPr="001A45A9">
        <w:t xml:space="preserve"> Закону України “Про фінансові послуги та державне регулювання ринків фінансових послуг”, </w:t>
      </w:r>
      <w:r w:rsidR="004D362C" w:rsidRPr="001A45A9">
        <w:t>Указу</w:t>
      </w:r>
      <w:r w:rsidRPr="001A45A9">
        <w:t xml:space="preserve"> Президента </w:t>
      </w:r>
      <w:r w:rsidR="001A45A9">
        <w:t>України</w:t>
      </w:r>
      <w:r w:rsidR="001A45A9" w:rsidRPr="001A45A9">
        <w:t xml:space="preserve"> </w:t>
      </w:r>
      <w:r w:rsidRPr="001A45A9">
        <w:t>від 24 лютого 2022 року №</w:t>
      </w:r>
      <w:r w:rsidR="004D362C" w:rsidRPr="001A45A9">
        <w:t> </w:t>
      </w:r>
      <w:r w:rsidRPr="001A45A9">
        <w:t xml:space="preserve">64/2022 “Про введення воєнного стану в </w:t>
      </w:r>
      <w:r w:rsidR="001A45A9">
        <w:t>Україні</w:t>
      </w:r>
      <w:r w:rsidR="004D362C" w:rsidRPr="001A45A9">
        <w:t xml:space="preserve">”, затвердженого Законом </w:t>
      </w:r>
      <w:r w:rsidR="001A45A9">
        <w:t xml:space="preserve">України </w:t>
      </w:r>
      <w:r w:rsidRPr="001A45A9">
        <w:t xml:space="preserve">від 24 лютого 2022 року </w:t>
      </w:r>
      <w:r w:rsidRPr="00115939">
        <w:t>№</w:t>
      </w:r>
      <w:r w:rsidR="004D362C" w:rsidRPr="00115939">
        <w:t> </w:t>
      </w:r>
      <w:r w:rsidRPr="00115939">
        <w:t xml:space="preserve">2102-ІХ «Про затвердження Указу Президента </w:t>
      </w:r>
      <w:r w:rsidR="001A45A9" w:rsidRPr="00115939">
        <w:t xml:space="preserve">України </w:t>
      </w:r>
      <w:r w:rsidRPr="00115939">
        <w:t xml:space="preserve">“Про введення воєнного стану в </w:t>
      </w:r>
      <w:r w:rsidR="001A45A9" w:rsidRPr="00115939">
        <w:t>України</w:t>
      </w:r>
      <w:r w:rsidRPr="00115939">
        <w:t xml:space="preserve">”», </w:t>
      </w:r>
      <w:r w:rsidR="00E02469" w:rsidRPr="00115939">
        <w:t xml:space="preserve">з метою врегулювання питання виходу кредитних спілок </w:t>
      </w:r>
      <w:r w:rsidR="00115939">
        <w:t>і</w:t>
      </w:r>
      <w:r w:rsidR="00E02469" w:rsidRPr="00115939">
        <w:t xml:space="preserve">з ринку фінансових послуг у період запровадження воєнного стану в </w:t>
      </w:r>
      <w:r w:rsidR="00E02469">
        <w:t>Україні</w:t>
      </w:r>
      <w:r w:rsidR="00FA508E" w:rsidRPr="001A45A9">
        <w:rPr>
          <w:b/>
        </w:rPr>
        <w:t xml:space="preserve"> </w:t>
      </w:r>
      <w:r w:rsidR="00115ECF" w:rsidRPr="001A45A9">
        <w:t xml:space="preserve">Правління Національного банку </w:t>
      </w:r>
      <w:r w:rsidR="00562C46" w:rsidRPr="001A45A9">
        <w:t>України</w:t>
      </w:r>
      <w:r w:rsidR="00562C46" w:rsidRPr="001A45A9">
        <w:rPr>
          <w:b/>
        </w:rPr>
        <w:t xml:space="preserve"> </w:t>
      </w:r>
      <w:r w:rsidR="00FA508E" w:rsidRPr="001A45A9">
        <w:rPr>
          <w:b/>
        </w:rPr>
        <w:t>постановляє:</w:t>
      </w:r>
    </w:p>
    <w:p w14:paraId="768AE1D8" w14:textId="1684DB6A" w:rsidR="00A51137" w:rsidRDefault="00AD7DF9" w:rsidP="00687135">
      <w:pPr>
        <w:ind w:firstLine="567"/>
      </w:pPr>
      <w:r w:rsidRPr="001A45A9">
        <w:t>1. </w:t>
      </w:r>
      <w:r w:rsidR="00A51137" w:rsidRPr="001A45A9">
        <w:t>Унести до постанови Правління Національного банку України від 06 березня 2022 року №</w:t>
      </w:r>
      <w:r w:rsidR="00996034" w:rsidRPr="001A45A9">
        <w:t> </w:t>
      </w:r>
      <w:r w:rsidR="00A51137" w:rsidRPr="001A45A9">
        <w:t>39 “Про врегулювання діяльності учасників ринку небанківських фінансових послуг, небанківських фінансових груп, учасників платіжного ринку, колекторських компаній та юридичних осіб, які отримали ліцензію на надання банкам послуг з інкасації” (зі змінами) такі зміни:</w:t>
      </w:r>
    </w:p>
    <w:p w14:paraId="01E239D1" w14:textId="77777777" w:rsidR="00B05869" w:rsidRPr="001A45A9" w:rsidRDefault="00B05869" w:rsidP="00687135">
      <w:pPr>
        <w:ind w:firstLine="567"/>
      </w:pPr>
    </w:p>
    <w:p w14:paraId="652D7ED5" w14:textId="05DB03AF" w:rsidR="00B05869" w:rsidRDefault="00B05869" w:rsidP="00687135">
      <w:pPr>
        <w:ind w:firstLine="567"/>
        <w:rPr>
          <w:iCs/>
        </w:rPr>
      </w:pPr>
      <w:r>
        <w:t>1</w:t>
      </w:r>
      <w:r w:rsidRPr="00722B76">
        <w:t xml:space="preserve">) </w:t>
      </w:r>
      <w:r w:rsidRPr="00722B76">
        <w:rPr>
          <w:iCs/>
        </w:rPr>
        <w:t>підпункт 2</w:t>
      </w:r>
      <w:r w:rsidRPr="00722B76">
        <w:t xml:space="preserve"> пункту </w:t>
      </w:r>
      <w:r w:rsidRPr="00722B76">
        <w:rPr>
          <w:iCs/>
        </w:rPr>
        <w:t>18 після слів “</w:t>
      </w:r>
      <w:r w:rsidRPr="00722B76">
        <w:rPr>
          <w:color w:val="000000" w:themeColor="text1"/>
        </w:rPr>
        <w:t>пакетів документів” доповнити словами та цифрами “(крім пакета документів, передбачен</w:t>
      </w:r>
      <w:r w:rsidR="00115939">
        <w:rPr>
          <w:color w:val="000000" w:themeColor="text1"/>
        </w:rPr>
        <w:t>их</w:t>
      </w:r>
      <w:r w:rsidRPr="00722B76">
        <w:rPr>
          <w:color w:val="000000" w:themeColor="text1"/>
        </w:rPr>
        <w:t xml:space="preserve"> </w:t>
      </w:r>
      <w:r w:rsidR="00115939">
        <w:rPr>
          <w:color w:val="000000" w:themeColor="text1"/>
        </w:rPr>
        <w:t>у</w:t>
      </w:r>
      <w:r w:rsidR="00115939" w:rsidRPr="00722B76">
        <w:rPr>
          <w:color w:val="000000" w:themeColor="text1"/>
        </w:rPr>
        <w:t xml:space="preserve"> </w:t>
      </w:r>
      <w:r w:rsidRPr="00722B76">
        <w:rPr>
          <w:color w:val="000000" w:themeColor="text1"/>
        </w:rPr>
        <w:t>пункті 18</w:t>
      </w:r>
      <w:r w:rsidRPr="00722B76">
        <w:rPr>
          <w:color w:val="000000" w:themeColor="text1"/>
          <w:vertAlign w:val="superscript"/>
        </w:rPr>
        <w:t>3</w:t>
      </w:r>
      <w:r w:rsidRPr="00722B76">
        <w:rPr>
          <w:color w:val="000000" w:themeColor="text1"/>
        </w:rPr>
        <w:t xml:space="preserve"> цієї постанови)”</w:t>
      </w:r>
      <w:r w:rsidRPr="00722B76">
        <w:rPr>
          <w:iCs/>
        </w:rPr>
        <w:t>;</w:t>
      </w:r>
    </w:p>
    <w:p w14:paraId="018C5652" w14:textId="77777777" w:rsidR="00B05869" w:rsidRPr="00722B76" w:rsidRDefault="00B05869" w:rsidP="00687135">
      <w:pPr>
        <w:ind w:firstLine="567"/>
      </w:pPr>
    </w:p>
    <w:p w14:paraId="1D67A838" w14:textId="5665519C" w:rsidR="00B05869" w:rsidRPr="00722B76" w:rsidRDefault="00B05869" w:rsidP="00687135">
      <w:pPr>
        <w:tabs>
          <w:tab w:val="left" w:pos="851"/>
        </w:tabs>
        <w:ind w:firstLine="567"/>
      </w:pPr>
      <w:r>
        <w:rPr>
          <w:bCs/>
        </w:rPr>
        <w:t>2</w:t>
      </w:r>
      <w:r w:rsidRPr="00722B76">
        <w:rPr>
          <w:bCs/>
        </w:rPr>
        <w:t>)</w:t>
      </w:r>
      <w:r w:rsidRPr="00722B76">
        <w:rPr>
          <w:bCs/>
        </w:rPr>
        <w:tab/>
      </w:r>
      <w:r w:rsidRPr="00722B76">
        <w:t>постанову після пункту 18 доповнити вісьмома новими пунктами 18</w:t>
      </w:r>
      <w:r w:rsidRPr="00722B76">
        <w:rPr>
          <w:vertAlign w:val="superscript"/>
        </w:rPr>
        <w:t>1</w:t>
      </w:r>
      <w:r w:rsidRPr="00722B76">
        <w:t>–18</w:t>
      </w:r>
      <w:r w:rsidRPr="00722B76">
        <w:rPr>
          <w:vertAlign w:val="superscript"/>
        </w:rPr>
        <w:t>8</w:t>
      </w:r>
      <w:r w:rsidRPr="00722B76">
        <w:t xml:space="preserve"> такого змісту:</w:t>
      </w:r>
    </w:p>
    <w:p w14:paraId="2CAD22F8" w14:textId="77777777" w:rsidR="00B05869" w:rsidRPr="00722B76" w:rsidRDefault="00B05869" w:rsidP="00687135">
      <w:pPr>
        <w:ind w:firstLine="567"/>
        <w:rPr>
          <w:iCs/>
        </w:rPr>
      </w:pPr>
      <w:r w:rsidRPr="00722B76">
        <w:rPr>
          <w:iCs/>
        </w:rPr>
        <w:t>“18</w:t>
      </w:r>
      <w:r w:rsidRPr="00722B76">
        <w:rPr>
          <w:iCs/>
          <w:vertAlign w:val="superscript"/>
        </w:rPr>
        <w:t>1</w:t>
      </w:r>
      <w:r w:rsidRPr="00722B76">
        <w:rPr>
          <w:iCs/>
        </w:rPr>
        <w:t xml:space="preserve">. Кредитна спілка під час дії воєнного стану в Україні має право скористатися особливим порядком відкликання (анулювання) усіх ліцензій на провадження діяльності з надання фінансових послуг (далі – ліцензії) та виключення </w:t>
      </w:r>
      <w:r w:rsidRPr="00722B76">
        <w:rPr>
          <w:color w:val="000000"/>
        </w:rPr>
        <w:t xml:space="preserve">відомостей про </w:t>
      </w:r>
      <w:r w:rsidRPr="00722B76">
        <w:rPr>
          <w:iCs/>
        </w:rPr>
        <w:t>кредитну спілку з Реєстру, передбаченим у пунктах 18</w:t>
      </w:r>
      <w:r w:rsidRPr="00722B76">
        <w:rPr>
          <w:iCs/>
          <w:vertAlign w:val="superscript"/>
        </w:rPr>
        <w:t>2</w:t>
      </w:r>
      <w:r w:rsidRPr="00722B76">
        <w:rPr>
          <w:iCs/>
        </w:rPr>
        <w:t>–18</w:t>
      </w:r>
      <w:r w:rsidRPr="00722B76">
        <w:rPr>
          <w:iCs/>
          <w:vertAlign w:val="superscript"/>
        </w:rPr>
        <w:t>8</w:t>
      </w:r>
      <w:r w:rsidRPr="00722B76">
        <w:rPr>
          <w:iCs/>
        </w:rPr>
        <w:t xml:space="preserve"> цієї постанови.</w:t>
      </w:r>
    </w:p>
    <w:p w14:paraId="09234788" w14:textId="77777777" w:rsidR="00B05869" w:rsidRPr="00722B76" w:rsidRDefault="00B05869" w:rsidP="00687135">
      <w:pPr>
        <w:ind w:firstLine="567"/>
        <w:rPr>
          <w:iCs/>
        </w:rPr>
      </w:pPr>
    </w:p>
    <w:p w14:paraId="297BF22B" w14:textId="77777777" w:rsidR="00B05869" w:rsidRPr="00722B76" w:rsidRDefault="00B05869" w:rsidP="00687135">
      <w:pPr>
        <w:ind w:firstLine="567"/>
        <w:rPr>
          <w:iCs/>
        </w:rPr>
      </w:pPr>
      <w:r w:rsidRPr="00722B76">
        <w:rPr>
          <w:iCs/>
        </w:rPr>
        <w:t>18</w:t>
      </w:r>
      <w:r w:rsidRPr="00722B76">
        <w:rPr>
          <w:iCs/>
          <w:vertAlign w:val="superscript"/>
        </w:rPr>
        <w:t>2</w:t>
      </w:r>
      <w:r w:rsidRPr="00722B76">
        <w:rPr>
          <w:iCs/>
        </w:rPr>
        <w:t xml:space="preserve">. Кредитна спілка, яка не має зобов’язань за договорами про залучення внесків (вкладів) членів кредитної спілки на депозитні рахунки, має право </w:t>
      </w:r>
      <w:r w:rsidRPr="00722B76">
        <w:rPr>
          <w:iCs/>
        </w:rPr>
        <w:lastRenderedPageBreak/>
        <w:t xml:space="preserve">звернутися до Національного банку із заявою про відкликання (анулювання) ліцензій та виключення </w:t>
      </w:r>
      <w:r w:rsidRPr="00722B76">
        <w:rPr>
          <w:color w:val="000000"/>
        </w:rPr>
        <w:t xml:space="preserve">відомостей про </w:t>
      </w:r>
      <w:r w:rsidRPr="00722B76">
        <w:rPr>
          <w:iCs/>
        </w:rPr>
        <w:t>кредитну спілку з Реєстру.</w:t>
      </w:r>
    </w:p>
    <w:p w14:paraId="13061339" w14:textId="23F526E1" w:rsidR="00B05869" w:rsidRDefault="00B05869" w:rsidP="00687135">
      <w:pPr>
        <w:ind w:firstLine="567"/>
        <w:rPr>
          <w:iCs/>
        </w:rPr>
      </w:pPr>
      <w:r w:rsidRPr="00722B76">
        <w:rPr>
          <w:iCs/>
        </w:rPr>
        <w:t xml:space="preserve">Національний банк має право прийняти рішення про відкликання (анулювання) ліцензій та виключення </w:t>
      </w:r>
      <w:r w:rsidRPr="00722B76">
        <w:rPr>
          <w:color w:val="000000"/>
        </w:rPr>
        <w:t>відомостей про</w:t>
      </w:r>
      <w:r w:rsidRPr="00722B76">
        <w:rPr>
          <w:iCs/>
        </w:rPr>
        <w:t xml:space="preserve"> кредитну спілку з Реєстру або про відмову у відкликанні (анулюванні) ліцензій та виключенн</w:t>
      </w:r>
      <w:r>
        <w:rPr>
          <w:iCs/>
        </w:rPr>
        <w:t>і</w:t>
      </w:r>
      <w:r w:rsidRPr="00722B76">
        <w:rPr>
          <w:iCs/>
        </w:rPr>
        <w:t xml:space="preserve"> </w:t>
      </w:r>
      <w:r w:rsidRPr="00722B76">
        <w:rPr>
          <w:color w:val="000000"/>
        </w:rPr>
        <w:t xml:space="preserve">відомостей про </w:t>
      </w:r>
      <w:r w:rsidRPr="00722B76">
        <w:rPr>
          <w:iCs/>
        </w:rPr>
        <w:t>кредитну спілку з Реєстру в разі отримання від кредитної спілки  передбачених у пункті 18</w:t>
      </w:r>
      <w:r w:rsidRPr="00722B76">
        <w:rPr>
          <w:iCs/>
          <w:vertAlign w:val="superscript"/>
        </w:rPr>
        <w:t>3</w:t>
      </w:r>
      <w:r w:rsidRPr="00722B76">
        <w:rPr>
          <w:iCs/>
        </w:rPr>
        <w:t xml:space="preserve"> цієї постанови документів для відкликання (анулювання) ліцензій та виключення </w:t>
      </w:r>
      <w:r w:rsidRPr="00722B76">
        <w:rPr>
          <w:color w:val="000000"/>
        </w:rPr>
        <w:t xml:space="preserve">відомостей про </w:t>
      </w:r>
      <w:r w:rsidRPr="00722B76">
        <w:rPr>
          <w:iCs/>
        </w:rPr>
        <w:t>кредитну спілку з Реєстру [рішення приймає Комітет з питань нагляду та регулювання діяльності ринків небанківських фінансових послуг (далі − Комітет з питань нагляду)].</w:t>
      </w:r>
    </w:p>
    <w:p w14:paraId="0EE138EB" w14:textId="77777777" w:rsidR="00B05869" w:rsidRPr="00722B76" w:rsidRDefault="00B05869" w:rsidP="00687135">
      <w:pPr>
        <w:ind w:firstLine="567"/>
        <w:rPr>
          <w:iCs/>
        </w:rPr>
      </w:pPr>
    </w:p>
    <w:p w14:paraId="6B1C1CA3" w14:textId="5278C741" w:rsidR="00B05869" w:rsidRDefault="00B05869" w:rsidP="00687135">
      <w:pPr>
        <w:ind w:firstLine="567"/>
        <w:rPr>
          <w:iCs/>
        </w:rPr>
      </w:pPr>
      <w:r w:rsidRPr="00722B76">
        <w:rPr>
          <w:iCs/>
        </w:rPr>
        <w:t>18</w:t>
      </w:r>
      <w:r w:rsidRPr="00722B76">
        <w:rPr>
          <w:iCs/>
          <w:vertAlign w:val="superscript"/>
        </w:rPr>
        <w:t>3</w:t>
      </w:r>
      <w:r w:rsidRPr="00722B76">
        <w:rPr>
          <w:iCs/>
        </w:rPr>
        <w:t>. Кредитна спілка для відкликання (анулювання) ліцензій та виключення відомостей про кредитну спілку з Реєстру подає</w:t>
      </w:r>
      <w:r w:rsidRPr="00722B76">
        <w:t xml:space="preserve"> в </w:t>
      </w:r>
      <w:r w:rsidRPr="00722B76">
        <w:rPr>
          <w:iCs/>
        </w:rPr>
        <w:t>один із способів, визначених у пункті 20 глави 2 розділу І Положення про ліцензування та реєстрацію, до  Національного банку:</w:t>
      </w:r>
    </w:p>
    <w:p w14:paraId="6F0DD60D" w14:textId="77777777" w:rsidR="00B05869" w:rsidRPr="00722B76" w:rsidRDefault="00B05869" w:rsidP="00687135">
      <w:pPr>
        <w:ind w:firstLine="567"/>
        <w:rPr>
          <w:iCs/>
        </w:rPr>
      </w:pPr>
    </w:p>
    <w:p w14:paraId="30839C7E" w14:textId="7E82D28F" w:rsidR="00B05869" w:rsidRDefault="00B05869" w:rsidP="00687135">
      <w:pPr>
        <w:pStyle w:val="af3"/>
        <w:numPr>
          <w:ilvl w:val="0"/>
          <w:numId w:val="7"/>
        </w:numPr>
        <w:tabs>
          <w:tab w:val="left" w:pos="993"/>
        </w:tabs>
        <w:ind w:left="0" w:firstLine="567"/>
        <w:contextualSpacing w:val="0"/>
        <w:rPr>
          <w:iCs/>
        </w:rPr>
      </w:pPr>
      <w:r w:rsidRPr="00722B76">
        <w:rPr>
          <w:iCs/>
        </w:rPr>
        <w:t xml:space="preserve">заяву про відкликання (анулювання) ліцензій та виключення </w:t>
      </w:r>
      <w:r w:rsidRPr="00722B76">
        <w:rPr>
          <w:color w:val="000000"/>
        </w:rPr>
        <w:t xml:space="preserve">відомостей про </w:t>
      </w:r>
      <w:r w:rsidRPr="00722B76">
        <w:rPr>
          <w:iCs/>
        </w:rPr>
        <w:t>кредитну спілку з Реєстру в довільній формі, підписану головою правління або іншим уповноваженим представником кредитної спілки;</w:t>
      </w:r>
    </w:p>
    <w:p w14:paraId="7BD4A3D8" w14:textId="77777777" w:rsidR="00B05869" w:rsidRPr="00722B76" w:rsidRDefault="00B05869" w:rsidP="00687135">
      <w:pPr>
        <w:pStyle w:val="af3"/>
        <w:tabs>
          <w:tab w:val="left" w:pos="993"/>
        </w:tabs>
        <w:ind w:left="0" w:firstLine="567"/>
        <w:contextualSpacing w:val="0"/>
        <w:rPr>
          <w:iCs/>
        </w:rPr>
      </w:pPr>
    </w:p>
    <w:p w14:paraId="44174A3E" w14:textId="3FE01103" w:rsidR="00B05869" w:rsidRPr="00B05869" w:rsidRDefault="00B05869" w:rsidP="00687135">
      <w:pPr>
        <w:pStyle w:val="af3"/>
        <w:numPr>
          <w:ilvl w:val="0"/>
          <w:numId w:val="7"/>
        </w:numPr>
        <w:tabs>
          <w:tab w:val="left" w:pos="993"/>
        </w:tabs>
        <w:ind w:left="0" w:firstLine="567"/>
        <w:contextualSpacing w:val="0"/>
        <w:rPr>
          <w:iCs/>
        </w:rPr>
      </w:pPr>
      <w:r w:rsidRPr="00722B76">
        <w:rPr>
          <w:color w:val="000000" w:themeColor="text1"/>
        </w:rPr>
        <w:t xml:space="preserve">документ, що підтверджує повноваження уповноваженого представника на </w:t>
      </w:r>
      <w:r w:rsidRPr="00722B76">
        <w:rPr>
          <w:color w:val="000000"/>
        </w:rPr>
        <w:t>подання та підписання документів від імені кредитної спілки, якщо заява підписана не головою правління кредитної спілки;</w:t>
      </w:r>
    </w:p>
    <w:p w14:paraId="11F983E6" w14:textId="00F054FC" w:rsidR="00B05869" w:rsidRPr="00B05869" w:rsidRDefault="00B05869" w:rsidP="00687135">
      <w:pPr>
        <w:tabs>
          <w:tab w:val="left" w:pos="993"/>
        </w:tabs>
        <w:ind w:firstLine="567"/>
        <w:rPr>
          <w:iCs/>
        </w:rPr>
      </w:pPr>
    </w:p>
    <w:p w14:paraId="4C87F667" w14:textId="5051CE6B" w:rsidR="00B05869" w:rsidRDefault="00B05869" w:rsidP="00687135">
      <w:pPr>
        <w:pStyle w:val="af3"/>
        <w:numPr>
          <w:ilvl w:val="0"/>
          <w:numId w:val="7"/>
        </w:numPr>
        <w:tabs>
          <w:tab w:val="left" w:pos="993"/>
        </w:tabs>
        <w:ind w:left="0" w:firstLine="567"/>
        <w:contextualSpacing w:val="0"/>
        <w:rPr>
          <w:iCs/>
        </w:rPr>
      </w:pPr>
      <w:r w:rsidRPr="00722B76">
        <w:rPr>
          <w:iCs/>
        </w:rPr>
        <w:t xml:space="preserve">копію рішення спостережної ради кредитної спілки про припинення діяльності з надання фінансових послуг, що ліцензуються, та </w:t>
      </w:r>
      <w:r w:rsidR="00115939">
        <w:rPr>
          <w:iCs/>
        </w:rPr>
        <w:t xml:space="preserve">про </w:t>
      </w:r>
      <w:r w:rsidRPr="00722B76">
        <w:rPr>
          <w:iCs/>
        </w:rPr>
        <w:t>затвердження плану виходу з ринку фінансових послуг;</w:t>
      </w:r>
    </w:p>
    <w:p w14:paraId="2F84C468" w14:textId="5136B539" w:rsidR="00B05869" w:rsidRPr="00B05869" w:rsidRDefault="00B05869" w:rsidP="00687135">
      <w:pPr>
        <w:tabs>
          <w:tab w:val="left" w:pos="993"/>
        </w:tabs>
        <w:ind w:firstLine="567"/>
        <w:rPr>
          <w:iCs/>
        </w:rPr>
      </w:pPr>
    </w:p>
    <w:p w14:paraId="1704AB02" w14:textId="2AFF8852" w:rsidR="00B05869" w:rsidRDefault="00B05869" w:rsidP="00687135">
      <w:pPr>
        <w:pStyle w:val="af3"/>
        <w:numPr>
          <w:ilvl w:val="0"/>
          <w:numId w:val="7"/>
        </w:numPr>
        <w:tabs>
          <w:tab w:val="left" w:pos="993"/>
        </w:tabs>
        <w:ind w:left="0" w:firstLine="567"/>
        <w:contextualSpacing w:val="0"/>
        <w:rPr>
          <w:iCs/>
        </w:rPr>
      </w:pPr>
      <w:r>
        <w:rPr>
          <w:iCs/>
        </w:rPr>
        <w:t>пл</w:t>
      </w:r>
      <w:r w:rsidRPr="00722B76">
        <w:rPr>
          <w:iCs/>
        </w:rPr>
        <w:t>ан виходу з ринку фінансових послуг, затверджений рішенням спостережної ради кредитної спілки;</w:t>
      </w:r>
    </w:p>
    <w:p w14:paraId="281D8077" w14:textId="1681D2C8" w:rsidR="00B05869" w:rsidRPr="00B05869" w:rsidRDefault="00B05869" w:rsidP="00687135">
      <w:pPr>
        <w:tabs>
          <w:tab w:val="left" w:pos="993"/>
        </w:tabs>
        <w:ind w:firstLine="567"/>
        <w:rPr>
          <w:iCs/>
        </w:rPr>
      </w:pPr>
    </w:p>
    <w:p w14:paraId="58FC0742" w14:textId="745732F5" w:rsidR="00B05869" w:rsidRPr="00B05869" w:rsidRDefault="00B05869" w:rsidP="00687135">
      <w:pPr>
        <w:pStyle w:val="af3"/>
        <w:numPr>
          <w:ilvl w:val="0"/>
          <w:numId w:val="7"/>
        </w:numPr>
        <w:tabs>
          <w:tab w:val="left" w:pos="993"/>
        </w:tabs>
        <w:ind w:left="0" w:firstLine="567"/>
        <w:contextualSpacing w:val="0"/>
        <w:rPr>
          <w:iCs/>
        </w:rPr>
      </w:pPr>
      <w:r>
        <w:rPr>
          <w:iCs/>
        </w:rPr>
        <w:t>звіт</w:t>
      </w:r>
      <w:r w:rsidRPr="00722B76">
        <w:rPr>
          <w:iCs/>
        </w:rPr>
        <w:t>ність</w:t>
      </w:r>
      <w:r w:rsidR="000958EA">
        <w:rPr>
          <w:iCs/>
        </w:rPr>
        <w:t>,</w:t>
      </w:r>
      <w:r w:rsidR="000958EA">
        <w:rPr>
          <w:color w:val="000000" w:themeColor="text1"/>
        </w:rPr>
        <w:t xml:space="preserve"> </w:t>
      </w:r>
      <w:r w:rsidR="008A6626">
        <w:rPr>
          <w:color w:val="000000" w:themeColor="text1"/>
        </w:rPr>
        <w:t>установлену</w:t>
      </w:r>
      <w:r w:rsidR="000958EA">
        <w:rPr>
          <w:color w:val="000000" w:themeColor="text1"/>
        </w:rPr>
        <w:t xml:space="preserve"> Правилами складання та подання звітності учасниками ринку небанківських фінансових послуг до Національного банку України, затвердженими постановою Правління Національного банку України від 25 листопада 2021 року № 123,</w:t>
      </w:r>
      <w:r w:rsidR="000958EA">
        <w:rPr>
          <w:iCs/>
        </w:rPr>
        <w:t xml:space="preserve"> </w:t>
      </w:r>
      <w:r w:rsidRPr="00722B76">
        <w:rPr>
          <w:iCs/>
        </w:rPr>
        <w:t xml:space="preserve">на останню звітну дату, що передує дню подання кредитною спілкою до Національного банку заяви про відкликання (анулювання) ліцензій та виключення </w:t>
      </w:r>
      <w:r w:rsidRPr="00722B76">
        <w:rPr>
          <w:color w:val="000000"/>
        </w:rPr>
        <w:t xml:space="preserve">відомостей про </w:t>
      </w:r>
      <w:r w:rsidRPr="00722B76">
        <w:rPr>
          <w:iCs/>
        </w:rPr>
        <w:t>кредитну спілку з Реєстру (якщо така звітність не була подана до Національного банку раніше).</w:t>
      </w:r>
    </w:p>
    <w:p w14:paraId="75F64839" w14:textId="7BAE0CE2" w:rsidR="00B05869" w:rsidRDefault="00B05869" w:rsidP="00687135">
      <w:pPr>
        <w:ind w:firstLine="567"/>
        <w:rPr>
          <w:iCs/>
        </w:rPr>
      </w:pPr>
      <w:r w:rsidRPr="00722B76">
        <w:rPr>
          <w:iCs/>
        </w:rPr>
        <w:t>План виходу з ринку фінансових послуг повинен містити інформацію про строк ініціювання процедури ліквідації кредитної спілки після припинення або скасування воєнного стану в Україні та детальний опис заходів щодо виконання зобов’язань за договорами</w:t>
      </w:r>
      <w:r w:rsidRPr="00722B76">
        <w:t xml:space="preserve"> </w:t>
      </w:r>
      <w:r w:rsidRPr="00722B76">
        <w:rPr>
          <w:iCs/>
        </w:rPr>
        <w:t xml:space="preserve">кредиту </w:t>
      </w:r>
      <w:r w:rsidRPr="00722B76">
        <w:t xml:space="preserve">та </w:t>
      </w:r>
      <w:r w:rsidRPr="00722B76">
        <w:rPr>
          <w:iCs/>
        </w:rPr>
        <w:t xml:space="preserve">правочинами, пов’язаними з </w:t>
      </w:r>
      <w:r w:rsidRPr="00722B76">
        <w:rPr>
          <w:iCs/>
        </w:rPr>
        <w:lastRenderedPageBreak/>
        <w:t xml:space="preserve">провадженням кредитною спілкою діяльності, передбаченої </w:t>
      </w:r>
      <w:r w:rsidR="00EF3C39">
        <w:rPr>
          <w:iCs/>
        </w:rPr>
        <w:t xml:space="preserve">в </w:t>
      </w:r>
      <w:r w:rsidRPr="00722B76">
        <w:rPr>
          <w:iCs/>
        </w:rPr>
        <w:t>статт</w:t>
      </w:r>
      <w:r w:rsidR="00EF3C39">
        <w:rPr>
          <w:iCs/>
        </w:rPr>
        <w:t>і</w:t>
      </w:r>
      <w:r w:rsidRPr="00722B76">
        <w:rPr>
          <w:iCs/>
        </w:rPr>
        <w:t xml:space="preserve"> 21 Закону України “Про кредитні спілки”, і припинення діяльності.</w:t>
      </w:r>
    </w:p>
    <w:p w14:paraId="0015A0AE" w14:textId="77777777" w:rsidR="00B05869" w:rsidRPr="00722B76" w:rsidRDefault="00B05869" w:rsidP="00687135">
      <w:pPr>
        <w:ind w:firstLine="567"/>
        <w:rPr>
          <w:iCs/>
        </w:rPr>
      </w:pPr>
    </w:p>
    <w:p w14:paraId="043DBA08" w14:textId="64EDC8DF" w:rsidR="00B05869" w:rsidRDefault="00B05869" w:rsidP="00687135">
      <w:pPr>
        <w:ind w:firstLine="567"/>
        <w:rPr>
          <w:iCs/>
        </w:rPr>
      </w:pPr>
      <w:r w:rsidRPr="00722B76">
        <w:rPr>
          <w:iCs/>
        </w:rPr>
        <w:t>18</w:t>
      </w:r>
      <w:r w:rsidRPr="00722B76">
        <w:rPr>
          <w:iCs/>
          <w:vertAlign w:val="superscript"/>
        </w:rPr>
        <w:t>4</w:t>
      </w:r>
      <w:r w:rsidRPr="00722B76">
        <w:rPr>
          <w:iCs/>
        </w:rPr>
        <w:t xml:space="preserve">. Національний банк має право відмовити у відкликанні (анулюванні) ліцензій та виключенні </w:t>
      </w:r>
      <w:r w:rsidRPr="00722B76">
        <w:rPr>
          <w:color w:val="000000"/>
        </w:rPr>
        <w:t xml:space="preserve">відомостей про </w:t>
      </w:r>
      <w:r w:rsidRPr="00722B76">
        <w:rPr>
          <w:iCs/>
        </w:rPr>
        <w:t>кредитну спілку з Реєстру в разі:</w:t>
      </w:r>
    </w:p>
    <w:p w14:paraId="11400ECC" w14:textId="77777777" w:rsidR="00B05869" w:rsidRPr="00722B76" w:rsidRDefault="00B05869" w:rsidP="00687135">
      <w:pPr>
        <w:ind w:firstLine="567"/>
        <w:rPr>
          <w:iCs/>
        </w:rPr>
      </w:pPr>
    </w:p>
    <w:p w14:paraId="4F167A2E" w14:textId="60F2897D" w:rsidR="00B05869" w:rsidRDefault="00B05869" w:rsidP="00687135">
      <w:pPr>
        <w:pStyle w:val="af3"/>
        <w:numPr>
          <w:ilvl w:val="0"/>
          <w:numId w:val="8"/>
        </w:numPr>
        <w:tabs>
          <w:tab w:val="left" w:pos="993"/>
        </w:tabs>
        <w:ind w:left="0" w:firstLine="567"/>
        <w:contextualSpacing w:val="0"/>
        <w:rPr>
          <w:iCs/>
        </w:rPr>
      </w:pPr>
      <w:r w:rsidRPr="00722B76">
        <w:rPr>
          <w:iCs/>
        </w:rPr>
        <w:t xml:space="preserve">наявності в кредитної спілки невиконаного заходу впливу за порушення вимог законодавства </w:t>
      </w:r>
      <w:r w:rsidR="00EF3C39">
        <w:rPr>
          <w:iCs/>
        </w:rPr>
        <w:t xml:space="preserve">України </w:t>
      </w:r>
      <w:r w:rsidRPr="00722B76">
        <w:rPr>
          <w:iCs/>
        </w:rPr>
        <w:t xml:space="preserve">про </w:t>
      </w:r>
      <w:r w:rsidRPr="00722B76">
        <w:t>регулювання діяльності з надання фінансових послуг</w:t>
      </w:r>
      <w:r w:rsidRPr="00722B76">
        <w:rPr>
          <w:iCs/>
        </w:rPr>
        <w:t xml:space="preserve">; </w:t>
      </w:r>
    </w:p>
    <w:p w14:paraId="28B7229E" w14:textId="77777777" w:rsidR="00B05869" w:rsidRPr="00722B76" w:rsidRDefault="00B05869" w:rsidP="00687135">
      <w:pPr>
        <w:pStyle w:val="af3"/>
        <w:tabs>
          <w:tab w:val="left" w:pos="993"/>
        </w:tabs>
        <w:ind w:left="0" w:firstLine="567"/>
        <w:contextualSpacing w:val="0"/>
        <w:rPr>
          <w:iCs/>
        </w:rPr>
      </w:pPr>
    </w:p>
    <w:p w14:paraId="49BA0C66" w14:textId="4BFD808A" w:rsidR="00B05869" w:rsidRDefault="00B05869" w:rsidP="00687135">
      <w:pPr>
        <w:ind w:firstLine="567"/>
        <w:rPr>
          <w:iCs/>
        </w:rPr>
      </w:pPr>
      <w:r w:rsidRPr="00B05869">
        <w:rPr>
          <w:iCs/>
        </w:rPr>
        <w:t>2)</w:t>
      </w:r>
      <w:r>
        <w:rPr>
          <w:iCs/>
        </w:rPr>
        <w:t xml:space="preserve"> </w:t>
      </w:r>
      <w:r w:rsidRPr="00B05869">
        <w:rPr>
          <w:iCs/>
        </w:rPr>
        <w:t xml:space="preserve">наявності в кредитної спілки згідно зі звітністю кредитної спілки за останній звітний період, що передує дню подання до Національного банку заяви про відкликання (анулювання) ліцензій та виключення </w:t>
      </w:r>
      <w:r w:rsidRPr="00B05869">
        <w:rPr>
          <w:color w:val="000000"/>
        </w:rPr>
        <w:t xml:space="preserve">відомостей про </w:t>
      </w:r>
      <w:r w:rsidRPr="00B05869">
        <w:rPr>
          <w:iCs/>
        </w:rPr>
        <w:t xml:space="preserve">кредитну спілку з Реєстру, зобов’язань за договорами про залучення внесків (вкладів) членів кредитної спілки на депозитні рахунки; </w:t>
      </w:r>
    </w:p>
    <w:p w14:paraId="57391B9A" w14:textId="77777777" w:rsidR="00B05869" w:rsidRPr="00B05869" w:rsidRDefault="00B05869" w:rsidP="00687135">
      <w:pPr>
        <w:ind w:firstLine="567"/>
        <w:rPr>
          <w:iCs/>
        </w:rPr>
      </w:pPr>
    </w:p>
    <w:p w14:paraId="17115933" w14:textId="601DFFDA" w:rsidR="00B05869" w:rsidRDefault="00B05869" w:rsidP="00687135">
      <w:pPr>
        <w:ind w:firstLine="567"/>
        <w:rPr>
          <w:iCs/>
        </w:rPr>
      </w:pPr>
      <w:r w:rsidRPr="00722B76">
        <w:rPr>
          <w:iCs/>
        </w:rPr>
        <w:t xml:space="preserve">3) невідповідності документів, поданих кредитною спілкою для відкликання (анулювання) ліцензій та виключення </w:t>
      </w:r>
      <w:r w:rsidRPr="00722B76">
        <w:rPr>
          <w:color w:val="000000"/>
        </w:rPr>
        <w:t xml:space="preserve">відомостей про </w:t>
      </w:r>
      <w:r w:rsidRPr="00722B76">
        <w:rPr>
          <w:iCs/>
        </w:rPr>
        <w:t xml:space="preserve">кредитну спілку з Реєстру, вимогам законодавства України; </w:t>
      </w:r>
    </w:p>
    <w:p w14:paraId="79ED2C87" w14:textId="77777777" w:rsidR="00B05869" w:rsidRPr="00722B76" w:rsidRDefault="00B05869" w:rsidP="00687135">
      <w:pPr>
        <w:ind w:firstLine="567"/>
        <w:rPr>
          <w:iCs/>
        </w:rPr>
      </w:pPr>
    </w:p>
    <w:p w14:paraId="0F97AA62" w14:textId="5DD83EC2" w:rsidR="00B05869" w:rsidRDefault="00B05869" w:rsidP="00687135">
      <w:pPr>
        <w:ind w:firstLine="567"/>
        <w:rPr>
          <w:iCs/>
        </w:rPr>
      </w:pPr>
      <w:r w:rsidRPr="00722B76">
        <w:rPr>
          <w:iCs/>
        </w:rPr>
        <w:t>4) подання неповного пакета документів, передбачен</w:t>
      </w:r>
      <w:r w:rsidR="00EF3C39">
        <w:rPr>
          <w:iCs/>
        </w:rPr>
        <w:t>их</w:t>
      </w:r>
      <w:r w:rsidRPr="00722B76">
        <w:rPr>
          <w:iCs/>
        </w:rPr>
        <w:t xml:space="preserve"> </w:t>
      </w:r>
      <w:r w:rsidR="00EF3C39">
        <w:rPr>
          <w:iCs/>
        </w:rPr>
        <w:t>у</w:t>
      </w:r>
      <w:r w:rsidR="00EF3C39" w:rsidRPr="00722B76">
        <w:rPr>
          <w:iCs/>
        </w:rPr>
        <w:t xml:space="preserve"> </w:t>
      </w:r>
      <w:r w:rsidRPr="00722B76">
        <w:rPr>
          <w:iCs/>
        </w:rPr>
        <w:t>пункті 18</w:t>
      </w:r>
      <w:r w:rsidRPr="00722B76">
        <w:rPr>
          <w:iCs/>
          <w:vertAlign w:val="superscript"/>
        </w:rPr>
        <w:t>3</w:t>
      </w:r>
      <w:r w:rsidRPr="00722B76">
        <w:rPr>
          <w:iCs/>
        </w:rPr>
        <w:t xml:space="preserve"> цієї постанови;</w:t>
      </w:r>
    </w:p>
    <w:p w14:paraId="12D5B409" w14:textId="77777777" w:rsidR="00B05869" w:rsidRPr="00722B76" w:rsidRDefault="00B05869" w:rsidP="00687135">
      <w:pPr>
        <w:ind w:firstLine="567"/>
        <w:rPr>
          <w:iCs/>
        </w:rPr>
      </w:pPr>
    </w:p>
    <w:p w14:paraId="48703590" w14:textId="698A9C6E" w:rsidR="00B05869" w:rsidRDefault="00B05869" w:rsidP="00687135">
      <w:pPr>
        <w:ind w:firstLine="567"/>
        <w:rPr>
          <w:iCs/>
        </w:rPr>
      </w:pPr>
      <w:r w:rsidRPr="00722B76">
        <w:rPr>
          <w:iCs/>
        </w:rPr>
        <w:t xml:space="preserve">5) </w:t>
      </w:r>
      <w:r w:rsidR="00BD0843">
        <w:rPr>
          <w:iCs/>
        </w:rPr>
        <w:t xml:space="preserve">якщо </w:t>
      </w:r>
      <w:r w:rsidRPr="00722B76">
        <w:rPr>
          <w:iCs/>
        </w:rPr>
        <w:t>подані документи містять неповну або недостовірну інформацію;</w:t>
      </w:r>
    </w:p>
    <w:p w14:paraId="331D2F81" w14:textId="77777777" w:rsidR="00B05869" w:rsidRPr="00722B76" w:rsidRDefault="00B05869" w:rsidP="00687135">
      <w:pPr>
        <w:ind w:firstLine="567"/>
        <w:rPr>
          <w:iCs/>
        </w:rPr>
      </w:pPr>
    </w:p>
    <w:p w14:paraId="13C3A57D" w14:textId="47DDDA03" w:rsidR="00B05869" w:rsidRDefault="00B05869" w:rsidP="00687135">
      <w:pPr>
        <w:ind w:firstLine="567"/>
        <w:rPr>
          <w:iCs/>
        </w:rPr>
      </w:pPr>
      <w:r w:rsidRPr="00722B76">
        <w:rPr>
          <w:iCs/>
        </w:rPr>
        <w:t>6) виявлення підстав, за якими ліцензії кредитної спілки можуть бути відкликані (анульовані) з ініціативи Національного банку.</w:t>
      </w:r>
    </w:p>
    <w:p w14:paraId="250192F0" w14:textId="77777777" w:rsidR="00B05869" w:rsidRPr="00722B76" w:rsidRDefault="00B05869" w:rsidP="00687135">
      <w:pPr>
        <w:ind w:firstLine="567"/>
        <w:rPr>
          <w:iCs/>
        </w:rPr>
      </w:pPr>
    </w:p>
    <w:p w14:paraId="53B06D86" w14:textId="63307385" w:rsidR="00B05869" w:rsidRDefault="00B05869" w:rsidP="00687135">
      <w:pPr>
        <w:ind w:firstLine="567"/>
        <w:rPr>
          <w:iCs/>
        </w:rPr>
      </w:pPr>
      <w:r w:rsidRPr="00722B76">
        <w:rPr>
          <w:iCs/>
        </w:rPr>
        <w:t>18</w:t>
      </w:r>
      <w:r w:rsidRPr="00722B76">
        <w:rPr>
          <w:iCs/>
          <w:vertAlign w:val="superscript"/>
        </w:rPr>
        <w:t>5</w:t>
      </w:r>
      <w:r w:rsidRPr="00722B76">
        <w:rPr>
          <w:iCs/>
        </w:rPr>
        <w:t>. Національний банк протягом 15 робочих днів із дня отримання документів, визначених у пункті 18</w:t>
      </w:r>
      <w:r w:rsidRPr="00722B76">
        <w:rPr>
          <w:iCs/>
          <w:vertAlign w:val="superscript"/>
        </w:rPr>
        <w:t>3</w:t>
      </w:r>
      <w:r w:rsidRPr="00722B76">
        <w:rPr>
          <w:iCs/>
        </w:rPr>
        <w:t xml:space="preserve"> цієї постанови, має право:</w:t>
      </w:r>
    </w:p>
    <w:p w14:paraId="54CCB25F" w14:textId="77777777" w:rsidR="00B05869" w:rsidRPr="00722B76" w:rsidRDefault="00B05869" w:rsidP="00687135">
      <w:pPr>
        <w:ind w:firstLine="567"/>
        <w:rPr>
          <w:iCs/>
        </w:rPr>
      </w:pPr>
    </w:p>
    <w:p w14:paraId="3266819A" w14:textId="5BCCC452" w:rsidR="00B05869" w:rsidRDefault="00B05869" w:rsidP="00687135">
      <w:pPr>
        <w:ind w:firstLine="567"/>
        <w:rPr>
          <w:iCs/>
        </w:rPr>
      </w:pPr>
      <w:r w:rsidRPr="00722B76">
        <w:rPr>
          <w:iCs/>
        </w:rPr>
        <w:t xml:space="preserve">1) </w:t>
      </w:r>
      <w:r w:rsidR="001911D2">
        <w:rPr>
          <w:iCs/>
        </w:rPr>
        <w:t>на</w:t>
      </w:r>
      <w:r w:rsidR="001911D2" w:rsidRPr="00722B76">
        <w:rPr>
          <w:iCs/>
        </w:rPr>
        <w:t xml:space="preserve">дати </w:t>
      </w:r>
      <w:r w:rsidRPr="00722B76">
        <w:rPr>
          <w:iCs/>
        </w:rPr>
        <w:t xml:space="preserve">пропозиції до плану виходу з ринку фінансових послуг кредитної спілки та інших документів, поданих кредитною спілкою; </w:t>
      </w:r>
    </w:p>
    <w:p w14:paraId="77B27723" w14:textId="77777777" w:rsidR="00B05869" w:rsidRPr="00722B76" w:rsidRDefault="00B05869" w:rsidP="00687135">
      <w:pPr>
        <w:ind w:firstLine="567"/>
        <w:rPr>
          <w:iCs/>
        </w:rPr>
      </w:pPr>
    </w:p>
    <w:p w14:paraId="2186B535" w14:textId="5F74C033" w:rsidR="00B05869" w:rsidRDefault="00B05869" w:rsidP="00687135">
      <w:pPr>
        <w:ind w:firstLine="567"/>
        <w:rPr>
          <w:iCs/>
        </w:rPr>
      </w:pPr>
      <w:r w:rsidRPr="00722B76">
        <w:rPr>
          <w:iCs/>
        </w:rPr>
        <w:t xml:space="preserve">2) установити строк для опрацювання </w:t>
      </w:r>
      <w:r w:rsidR="001911D2">
        <w:rPr>
          <w:iCs/>
        </w:rPr>
        <w:t>на</w:t>
      </w:r>
      <w:r w:rsidR="001911D2" w:rsidRPr="00722B76">
        <w:rPr>
          <w:iCs/>
        </w:rPr>
        <w:t xml:space="preserve">даних </w:t>
      </w:r>
      <w:r w:rsidRPr="00722B76">
        <w:rPr>
          <w:iCs/>
        </w:rPr>
        <w:t>пропозицій;</w:t>
      </w:r>
    </w:p>
    <w:p w14:paraId="2F767AE9" w14:textId="77777777" w:rsidR="00B05869" w:rsidRPr="00722B76" w:rsidRDefault="00B05869" w:rsidP="00687135">
      <w:pPr>
        <w:ind w:firstLine="567"/>
        <w:rPr>
          <w:iCs/>
        </w:rPr>
      </w:pPr>
    </w:p>
    <w:p w14:paraId="47E277F0" w14:textId="44C69F86" w:rsidR="00B05869" w:rsidRDefault="00B05869" w:rsidP="00687135">
      <w:pPr>
        <w:ind w:firstLine="567"/>
        <w:rPr>
          <w:iCs/>
        </w:rPr>
      </w:pPr>
      <w:r w:rsidRPr="00722B76">
        <w:rPr>
          <w:iCs/>
        </w:rPr>
        <w:t>3) вимагати надання додаткової інформації, документів або пояснень до поданих кредитною спілкою документів.</w:t>
      </w:r>
    </w:p>
    <w:p w14:paraId="12E2ADC6" w14:textId="77777777" w:rsidR="00B05869" w:rsidRPr="00722B76" w:rsidRDefault="00B05869" w:rsidP="00687135">
      <w:pPr>
        <w:ind w:firstLine="567"/>
        <w:rPr>
          <w:iCs/>
        </w:rPr>
      </w:pPr>
    </w:p>
    <w:p w14:paraId="5620092E" w14:textId="5A9F8501" w:rsidR="00B05869" w:rsidRDefault="00B05869" w:rsidP="00687135">
      <w:pPr>
        <w:ind w:firstLine="567"/>
        <w:rPr>
          <w:iCs/>
        </w:rPr>
      </w:pPr>
      <w:r w:rsidRPr="00722B76">
        <w:rPr>
          <w:iCs/>
        </w:rPr>
        <w:t>18</w:t>
      </w:r>
      <w:r w:rsidRPr="00722B76">
        <w:rPr>
          <w:iCs/>
          <w:vertAlign w:val="superscript"/>
        </w:rPr>
        <w:t>6</w:t>
      </w:r>
      <w:r w:rsidRPr="00722B76">
        <w:rPr>
          <w:iCs/>
        </w:rPr>
        <w:t xml:space="preserve">. Національний банк:  </w:t>
      </w:r>
    </w:p>
    <w:p w14:paraId="34BE5FE4" w14:textId="77777777" w:rsidR="00B05869" w:rsidRPr="00722B76" w:rsidRDefault="00B05869" w:rsidP="00687135">
      <w:pPr>
        <w:ind w:firstLine="567"/>
        <w:rPr>
          <w:iCs/>
        </w:rPr>
      </w:pPr>
    </w:p>
    <w:p w14:paraId="260CFF22" w14:textId="73C470A2" w:rsidR="00B05869" w:rsidRDefault="00B05869" w:rsidP="00687135">
      <w:pPr>
        <w:ind w:firstLine="567"/>
        <w:rPr>
          <w:iCs/>
        </w:rPr>
      </w:pPr>
      <w:r w:rsidRPr="00722B76">
        <w:rPr>
          <w:iCs/>
        </w:rPr>
        <w:lastRenderedPageBreak/>
        <w:t>1) протягом 25 робочих днів із дня отримання повного пакета документів, визначених у пункті 18</w:t>
      </w:r>
      <w:r w:rsidRPr="00722B76">
        <w:rPr>
          <w:iCs/>
          <w:vertAlign w:val="superscript"/>
        </w:rPr>
        <w:t>3</w:t>
      </w:r>
      <w:r w:rsidRPr="00722B76">
        <w:rPr>
          <w:iCs/>
        </w:rPr>
        <w:t xml:space="preserve"> цієї постанови, приймає рішення про відкликання (анулювання) ліцензій та виключення </w:t>
      </w:r>
      <w:r w:rsidRPr="00722B76">
        <w:rPr>
          <w:color w:val="000000"/>
        </w:rPr>
        <w:t xml:space="preserve">відомостей про </w:t>
      </w:r>
      <w:r w:rsidRPr="00722B76">
        <w:rPr>
          <w:iCs/>
        </w:rPr>
        <w:t>кредитну спілку з Реєстру або про відмову у відкликанні (анулюванні) ліцензій</w:t>
      </w:r>
      <w:r w:rsidRPr="00722B76">
        <w:t xml:space="preserve"> </w:t>
      </w:r>
      <w:r w:rsidRPr="00722B76">
        <w:rPr>
          <w:iCs/>
        </w:rPr>
        <w:t>та виключенні відомостей про кредитну спілку з Реєстру;</w:t>
      </w:r>
    </w:p>
    <w:p w14:paraId="5221F076" w14:textId="77777777" w:rsidR="00B05869" w:rsidRPr="00722B76" w:rsidRDefault="00B05869" w:rsidP="00687135">
      <w:pPr>
        <w:ind w:firstLine="567"/>
        <w:rPr>
          <w:iCs/>
        </w:rPr>
      </w:pPr>
    </w:p>
    <w:p w14:paraId="4EA40808" w14:textId="0E64E604" w:rsidR="00B05869" w:rsidRDefault="00B05869" w:rsidP="00687135">
      <w:pPr>
        <w:ind w:firstLine="567"/>
        <w:rPr>
          <w:iCs/>
        </w:rPr>
      </w:pPr>
      <w:r w:rsidRPr="00722B76">
        <w:rPr>
          <w:iCs/>
        </w:rPr>
        <w:t>2) не пізніше робочого дня, наступного за днем прийняття рішення про відкликання (анулювання) ліцензій та виключення відомостей про кредитну спілку з Реєстру, уносить до Реєстру відповідні зміни;</w:t>
      </w:r>
    </w:p>
    <w:p w14:paraId="57E63177" w14:textId="77777777" w:rsidR="00B05869" w:rsidRPr="00722B76" w:rsidRDefault="00B05869" w:rsidP="00687135">
      <w:pPr>
        <w:ind w:firstLine="567"/>
        <w:rPr>
          <w:iCs/>
        </w:rPr>
      </w:pPr>
    </w:p>
    <w:p w14:paraId="05D4F965" w14:textId="1876B903" w:rsidR="00B05869" w:rsidRDefault="00B05869" w:rsidP="00687135">
      <w:pPr>
        <w:ind w:firstLine="567"/>
        <w:rPr>
          <w:iCs/>
        </w:rPr>
      </w:pPr>
      <w:r w:rsidRPr="00722B76">
        <w:rPr>
          <w:iCs/>
        </w:rPr>
        <w:t>3) протягом трьох робочих днів після прийняття ним рішення письмово повідомляє кредитну спілку про відкликання (анулювання) ліцензій та виключення відомостей про кредитну спілку з Реєстру або про відмову в  відкликанні (анулюванні) ліцензій та виключенні відомостей про кредитну спілку з Реєстру та надсилає копію відповідного рішення;</w:t>
      </w:r>
    </w:p>
    <w:p w14:paraId="1DA45533" w14:textId="77777777" w:rsidR="00B05869" w:rsidRPr="00722B76" w:rsidRDefault="00B05869" w:rsidP="00687135">
      <w:pPr>
        <w:ind w:firstLine="567"/>
        <w:rPr>
          <w:iCs/>
        </w:rPr>
      </w:pPr>
    </w:p>
    <w:p w14:paraId="56704D0A" w14:textId="65E2E078" w:rsidR="00B05869" w:rsidRDefault="00B05869" w:rsidP="00687135">
      <w:pPr>
        <w:ind w:firstLine="567"/>
        <w:rPr>
          <w:iCs/>
        </w:rPr>
      </w:pPr>
      <w:r w:rsidRPr="00722B76">
        <w:rPr>
          <w:iCs/>
        </w:rPr>
        <w:t>4) у разі прийняття рішення про відкликання (анулювання) ліцензі</w:t>
      </w:r>
      <w:r w:rsidR="00EF3C39">
        <w:rPr>
          <w:iCs/>
        </w:rPr>
        <w:t>й</w:t>
      </w:r>
      <w:r w:rsidRPr="00722B76">
        <w:rPr>
          <w:iCs/>
        </w:rPr>
        <w:t xml:space="preserve"> та виключення </w:t>
      </w:r>
      <w:r w:rsidRPr="00722B76">
        <w:rPr>
          <w:color w:val="000000"/>
        </w:rPr>
        <w:t xml:space="preserve">відомостей про </w:t>
      </w:r>
      <w:r w:rsidRPr="00722B76">
        <w:rPr>
          <w:iCs/>
        </w:rPr>
        <w:t>кредитну спілку з Реєстру до письмового повідомлення, передбаченого в підпункті 1 пункту 18</w:t>
      </w:r>
      <w:r w:rsidRPr="00722B76">
        <w:rPr>
          <w:iCs/>
          <w:vertAlign w:val="superscript"/>
        </w:rPr>
        <w:t>6</w:t>
      </w:r>
      <w:r w:rsidRPr="00722B76">
        <w:rPr>
          <w:iCs/>
        </w:rPr>
        <w:t xml:space="preserve"> цієї постанови, додає витяг </w:t>
      </w:r>
      <w:r w:rsidR="00EF3C39">
        <w:rPr>
          <w:iCs/>
        </w:rPr>
        <w:t>і</w:t>
      </w:r>
      <w:r w:rsidRPr="00722B76">
        <w:rPr>
          <w:iCs/>
        </w:rPr>
        <w:t>з Державного реєстру фінансових установ за формою, установленою в додатку 22 до Положення про ліцензування та реєстрацію, та протягом трьох робочих днів після прийняття такого рішення розміщує інформацію про прийняте рішення на сторінці офіційного Інтернет-представництва Національного банку.</w:t>
      </w:r>
    </w:p>
    <w:p w14:paraId="477C5CAC" w14:textId="77777777" w:rsidR="00B05869" w:rsidRPr="00722B76" w:rsidRDefault="00B05869" w:rsidP="00687135">
      <w:pPr>
        <w:ind w:firstLine="567"/>
        <w:rPr>
          <w:iCs/>
        </w:rPr>
      </w:pPr>
    </w:p>
    <w:p w14:paraId="2D485F10" w14:textId="4B9D970E" w:rsidR="00B05869" w:rsidRDefault="00B05869" w:rsidP="00687135">
      <w:pPr>
        <w:ind w:firstLine="567"/>
        <w:rPr>
          <w:iCs/>
        </w:rPr>
      </w:pPr>
      <w:r w:rsidRPr="00722B76">
        <w:rPr>
          <w:iCs/>
        </w:rPr>
        <w:t>18</w:t>
      </w:r>
      <w:r w:rsidRPr="00722B76">
        <w:rPr>
          <w:iCs/>
          <w:vertAlign w:val="superscript"/>
        </w:rPr>
        <w:t>7</w:t>
      </w:r>
      <w:r w:rsidRPr="00722B76">
        <w:rPr>
          <w:iCs/>
        </w:rPr>
        <w:t xml:space="preserve">. Кредитна спілка після прийняття Національним банком рішення про відкликання (анулювання) ліцензій та виключення </w:t>
      </w:r>
      <w:r w:rsidRPr="00722B76">
        <w:rPr>
          <w:color w:val="000000"/>
        </w:rPr>
        <w:t xml:space="preserve">відомостей про </w:t>
      </w:r>
      <w:r w:rsidRPr="00722B76">
        <w:rPr>
          <w:iCs/>
        </w:rPr>
        <w:t>кредитну спілку з Реєстру продовжує виконувати зобов’язання за укладеними договорами  кредиту та правочинами,</w:t>
      </w:r>
      <w:r w:rsidRPr="00722B76">
        <w:t xml:space="preserve"> </w:t>
      </w:r>
      <w:r w:rsidRPr="00722B76">
        <w:rPr>
          <w:iCs/>
        </w:rPr>
        <w:t xml:space="preserve">пов’язаними з провадженням кредитною спілкою діяльності, передбаченої </w:t>
      </w:r>
      <w:r w:rsidR="00EF3C39">
        <w:rPr>
          <w:iCs/>
        </w:rPr>
        <w:t xml:space="preserve">в </w:t>
      </w:r>
      <w:r w:rsidRPr="00722B76">
        <w:rPr>
          <w:iCs/>
        </w:rPr>
        <w:t>статт</w:t>
      </w:r>
      <w:r w:rsidR="00EF3C39">
        <w:rPr>
          <w:iCs/>
        </w:rPr>
        <w:t>і</w:t>
      </w:r>
      <w:r w:rsidRPr="00722B76">
        <w:rPr>
          <w:iCs/>
        </w:rPr>
        <w:t xml:space="preserve"> 21 Закону України “Про кредитні спілки”, з урахуванням особливостей, установлених законодавством України, проте втрачає право:</w:t>
      </w:r>
    </w:p>
    <w:p w14:paraId="784DD62C" w14:textId="77777777" w:rsidR="00B05869" w:rsidRPr="00722B76" w:rsidRDefault="00B05869" w:rsidP="00687135">
      <w:pPr>
        <w:ind w:firstLine="567"/>
        <w:rPr>
          <w:iCs/>
        </w:rPr>
      </w:pPr>
    </w:p>
    <w:p w14:paraId="4C73A7E7" w14:textId="78D189BE" w:rsidR="00B05869" w:rsidRDefault="00B05869" w:rsidP="00687135">
      <w:pPr>
        <w:ind w:firstLine="567"/>
        <w:rPr>
          <w:iCs/>
        </w:rPr>
      </w:pPr>
      <w:r w:rsidRPr="00722B76">
        <w:rPr>
          <w:iCs/>
        </w:rPr>
        <w:t>1) укладати нові договори з надання фінансових послуг та вчиняти нові правочини,</w:t>
      </w:r>
      <w:r w:rsidRPr="00722B76">
        <w:t xml:space="preserve"> пов’язані з </w:t>
      </w:r>
      <w:r w:rsidRPr="00722B76">
        <w:rPr>
          <w:iCs/>
        </w:rPr>
        <w:t xml:space="preserve">провадженням кредитною спілкою діяльності, передбаченої </w:t>
      </w:r>
      <w:r w:rsidR="00EF3C39">
        <w:rPr>
          <w:iCs/>
        </w:rPr>
        <w:t xml:space="preserve">в </w:t>
      </w:r>
      <w:r w:rsidRPr="00722B76">
        <w:rPr>
          <w:iCs/>
        </w:rPr>
        <w:t>статт</w:t>
      </w:r>
      <w:r w:rsidR="00EF3C39">
        <w:rPr>
          <w:iCs/>
        </w:rPr>
        <w:t>і</w:t>
      </w:r>
      <w:r w:rsidRPr="00722B76">
        <w:rPr>
          <w:iCs/>
        </w:rPr>
        <w:t xml:space="preserve"> 21 Закону України “Про кредитні спілки”;</w:t>
      </w:r>
    </w:p>
    <w:p w14:paraId="36D4BD8E" w14:textId="77777777" w:rsidR="00B05869" w:rsidRPr="00722B76" w:rsidRDefault="00B05869" w:rsidP="00687135">
      <w:pPr>
        <w:ind w:firstLine="567"/>
        <w:rPr>
          <w:iCs/>
        </w:rPr>
      </w:pPr>
    </w:p>
    <w:p w14:paraId="0BFD2083" w14:textId="522C469C" w:rsidR="00B05869" w:rsidRDefault="00B05869" w:rsidP="00687135">
      <w:pPr>
        <w:ind w:firstLine="567"/>
        <w:rPr>
          <w:iCs/>
        </w:rPr>
      </w:pPr>
      <w:r w:rsidRPr="00722B76">
        <w:rPr>
          <w:iCs/>
        </w:rPr>
        <w:t>2) продовжувати строк дії укладених договорів про надання фінансових послуг та правочинів, пов’язаних із провадженням кредитною спілкою діяльності, передбаченої</w:t>
      </w:r>
      <w:r w:rsidR="00EF3C39">
        <w:rPr>
          <w:iCs/>
        </w:rPr>
        <w:t xml:space="preserve"> в</w:t>
      </w:r>
      <w:r w:rsidRPr="00722B76">
        <w:rPr>
          <w:iCs/>
        </w:rPr>
        <w:t xml:space="preserve"> статт</w:t>
      </w:r>
      <w:r w:rsidR="00EF3C39">
        <w:rPr>
          <w:iCs/>
        </w:rPr>
        <w:t>і</w:t>
      </w:r>
      <w:r w:rsidRPr="00722B76">
        <w:rPr>
          <w:iCs/>
        </w:rPr>
        <w:t xml:space="preserve"> 21 Закону України “Про кредитні спілки”;</w:t>
      </w:r>
    </w:p>
    <w:p w14:paraId="1A287E8C" w14:textId="77777777" w:rsidR="00B05869" w:rsidRPr="00722B76" w:rsidRDefault="00B05869" w:rsidP="00687135">
      <w:pPr>
        <w:ind w:firstLine="567"/>
        <w:rPr>
          <w:iCs/>
        </w:rPr>
      </w:pPr>
    </w:p>
    <w:p w14:paraId="08D50208" w14:textId="07593C6B" w:rsidR="00B05869" w:rsidRDefault="00B05869" w:rsidP="00687135">
      <w:pPr>
        <w:ind w:firstLine="567"/>
        <w:rPr>
          <w:iCs/>
        </w:rPr>
      </w:pPr>
      <w:r w:rsidRPr="00722B76">
        <w:rPr>
          <w:iCs/>
        </w:rPr>
        <w:lastRenderedPageBreak/>
        <w:t>3) уносити зміни до укладених договорів/правочинів, які призводять до збільшення зобов’язань за такими договорами/правочинами.</w:t>
      </w:r>
    </w:p>
    <w:p w14:paraId="056F826F" w14:textId="77777777" w:rsidR="00B05869" w:rsidRPr="00722B76" w:rsidRDefault="00B05869" w:rsidP="00687135">
      <w:pPr>
        <w:ind w:firstLine="567"/>
        <w:rPr>
          <w:iCs/>
        </w:rPr>
      </w:pPr>
    </w:p>
    <w:p w14:paraId="6EBBA879" w14:textId="77777777" w:rsidR="00B05869" w:rsidRDefault="00B05869" w:rsidP="00687135">
      <w:pPr>
        <w:ind w:firstLine="567"/>
        <w:rPr>
          <w:iCs/>
        </w:rPr>
      </w:pPr>
      <w:r w:rsidRPr="00722B76">
        <w:rPr>
          <w:iCs/>
        </w:rPr>
        <w:t>18</w:t>
      </w:r>
      <w:r w:rsidRPr="00722B76">
        <w:rPr>
          <w:iCs/>
          <w:vertAlign w:val="superscript"/>
        </w:rPr>
        <w:t>8</w:t>
      </w:r>
      <w:r w:rsidRPr="00722B76">
        <w:rPr>
          <w:iCs/>
        </w:rPr>
        <w:t>. Кредитна спілка, відомості про яку виключені з Реєстру під час дії воєнного стану в Україні, зобов’язана ініціювати процедуру ліквідації кредитної спілки відповідно до плану виходу з ринку фінансових установ, але не пізніше ніж через шість місяців після припинення або скасування воєнного стану в Україні.</w:t>
      </w:r>
    </w:p>
    <w:p w14:paraId="303B134F" w14:textId="3D066A8B" w:rsidR="00B05869" w:rsidRDefault="00B05869" w:rsidP="00687135">
      <w:pPr>
        <w:ind w:firstLine="567"/>
        <w:rPr>
          <w:iCs/>
        </w:rPr>
      </w:pPr>
      <w:r w:rsidRPr="00722B76">
        <w:rPr>
          <w:iCs/>
        </w:rPr>
        <w:t>Ліквідація кредитної спілки, відомості про яку виключені з Реєстру,  здійснюється в порядку, визначеному законодавством України.”.</w:t>
      </w:r>
    </w:p>
    <w:p w14:paraId="3A3239ED" w14:textId="77777777" w:rsidR="00B05869" w:rsidRPr="00722B76" w:rsidRDefault="00B05869" w:rsidP="00687135">
      <w:pPr>
        <w:ind w:firstLine="567"/>
        <w:rPr>
          <w:iCs/>
        </w:rPr>
      </w:pPr>
    </w:p>
    <w:p w14:paraId="65608029" w14:textId="77777777" w:rsidR="00B05869" w:rsidRPr="00722B76" w:rsidRDefault="00B05869" w:rsidP="00687135">
      <w:pPr>
        <w:ind w:firstLine="567"/>
      </w:pPr>
      <w:r w:rsidRPr="00722B76">
        <w:rPr>
          <w:rFonts w:eastAsia="SimSun"/>
          <w:color w:val="000000"/>
        </w:rPr>
        <w:t xml:space="preserve">2. </w:t>
      </w:r>
      <w:r w:rsidRPr="00722B76">
        <w:rPr>
          <w:color w:val="000000"/>
        </w:rPr>
        <w:t>Постанова набирає чинності з дня, наступного за днем її офіційного опублікування</w:t>
      </w:r>
      <w:r w:rsidRPr="00722B76">
        <w:rPr>
          <w:rFonts w:eastAsia="SimSun"/>
          <w:color w:val="000000"/>
        </w:rPr>
        <w:t xml:space="preserve">. </w:t>
      </w:r>
    </w:p>
    <w:p w14:paraId="42218328" w14:textId="77777777" w:rsidR="00B05869" w:rsidRPr="00722B76" w:rsidRDefault="00B05869" w:rsidP="00687135">
      <w:pPr>
        <w:spacing w:before="240"/>
        <w:ind w:firstLine="567"/>
        <w:rPr>
          <w:color w:val="000000"/>
          <w:lang w:eastAsia="en-US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492"/>
        <w:gridCol w:w="4255"/>
      </w:tblGrid>
      <w:tr w:rsidR="00B05869" w:rsidRPr="00722B76" w14:paraId="5362113C" w14:textId="77777777" w:rsidTr="002831CE">
        <w:tc>
          <w:tcPr>
            <w:tcW w:w="5491" w:type="dxa"/>
            <w:shd w:val="clear" w:color="auto" w:fill="auto"/>
            <w:vAlign w:val="bottom"/>
          </w:tcPr>
          <w:p w14:paraId="1AB15C57" w14:textId="32769884" w:rsidR="00B05869" w:rsidRPr="00722B76" w:rsidRDefault="00977D89" w:rsidP="00977D89">
            <w:pPr>
              <w:spacing w:before="240" w:after="240"/>
              <w:rPr>
                <w:color w:val="000000"/>
              </w:rPr>
            </w:pPr>
            <w:r>
              <w:rPr>
                <w:color w:val="000000"/>
              </w:rPr>
              <w:t>В.</w:t>
            </w:r>
            <w:r w:rsidR="00A356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о. Голови </w:t>
            </w:r>
          </w:p>
        </w:tc>
        <w:tc>
          <w:tcPr>
            <w:tcW w:w="4255" w:type="dxa"/>
            <w:shd w:val="clear" w:color="auto" w:fill="auto"/>
            <w:vAlign w:val="bottom"/>
          </w:tcPr>
          <w:p w14:paraId="21304209" w14:textId="6E3E9BED" w:rsidR="00B05869" w:rsidRPr="00722B76" w:rsidRDefault="00977D89" w:rsidP="00977D89">
            <w:pPr>
              <w:tabs>
                <w:tab w:val="left" w:pos="7020"/>
                <w:tab w:val="left" w:pos="7200"/>
              </w:tabs>
              <w:spacing w:before="240" w:after="240"/>
              <w:ind w:firstLine="567"/>
              <w:jc w:val="right"/>
              <w:rPr>
                <w:color w:val="000000"/>
              </w:rPr>
            </w:pPr>
            <w:r>
              <w:rPr>
                <w:color w:val="000000"/>
              </w:rPr>
              <w:t>Юрій</w:t>
            </w:r>
            <w:r w:rsidR="00B05869" w:rsidRPr="00722B7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ГЕЛЕТІЙ</w:t>
            </w:r>
          </w:p>
        </w:tc>
      </w:tr>
    </w:tbl>
    <w:p w14:paraId="743C0CF3" w14:textId="77777777" w:rsidR="00B05869" w:rsidRPr="00722B76" w:rsidRDefault="00B05869" w:rsidP="00B05869">
      <w:pPr>
        <w:rPr>
          <w:color w:val="000000"/>
        </w:rPr>
      </w:pPr>
    </w:p>
    <w:p w14:paraId="3EC9C488" w14:textId="77777777" w:rsidR="00B05869" w:rsidRPr="00722B76" w:rsidRDefault="00B05869" w:rsidP="00B05869">
      <w:pPr>
        <w:rPr>
          <w:rFonts w:eastAsia="SimSun"/>
          <w:color w:val="000000"/>
        </w:rPr>
      </w:pPr>
    </w:p>
    <w:p w14:paraId="5D8571CB" w14:textId="77777777" w:rsidR="00B05869" w:rsidRPr="00722B76" w:rsidRDefault="00B05869" w:rsidP="00B05869">
      <w:r w:rsidRPr="00722B76">
        <w:rPr>
          <w:rFonts w:eastAsia="SimSun"/>
          <w:color w:val="000000"/>
        </w:rPr>
        <w:t>Інд. 33</w:t>
      </w:r>
    </w:p>
    <w:p w14:paraId="7616CEF8" w14:textId="1E95BA41" w:rsidR="00FA508E" w:rsidRPr="001A45A9" w:rsidRDefault="00FA508E" w:rsidP="00B05869">
      <w:pPr>
        <w:tabs>
          <w:tab w:val="left" w:pos="851"/>
        </w:tabs>
        <w:ind w:firstLine="567"/>
      </w:pPr>
    </w:p>
    <w:sectPr w:rsidR="00FA508E" w:rsidRPr="001A45A9" w:rsidSect="00B423B5">
      <w:headerReference w:type="default" r:id="rId14"/>
      <w:footerReference w:type="first" r:id="rId15"/>
      <w:pgSz w:w="11906" w:h="16838" w:code="9"/>
      <w:pgMar w:top="567" w:right="567" w:bottom="170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EE846" w14:textId="77777777" w:rsidR="005F1F00" w:rsidRDefault="005F1F00" w:rsidP="00E53CCD">
      <w:r>
        <w:separator/>
      </w:r>
    </w:p>
    <w:p w14:paraId="07F1A604" w14:textId="77777777" w:rsidR="005F1F00" w:rsidRDefault="005F1F00"/>
  </w:endnote>
  <w:endnote w:type="continuationSeparator" w:id="0">
    <w:p w14:paraId="675CC535" w14:textId="77777777" w:rsidR="005F1F00" w:rsidRDefault="005F1F00" w:rsidP="00E53CCD">
      <w:r>
        <w:continuationSeparator/>
      </w:r>
    </w:p>
    <w:p w14:paraId="6D067232" w14:textId="77777777" w:rsidR="005F1F00" w:rsidRDefault="005F1F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6DB60" w14:textId="77777777" w:rsidR="008575FD" w:rsidRPr="005C44F4" w:rsidRDefault="008575FD" w:rsidP="005C44F4">
    <w:pPr>
      <w:pStyle w:val="a7"/>
      <w:jc w:val="right"/>
      <w:rPr>
        <w:color w:val="FFFFFF" w:themeColor="background1"/>
      </w:rPr>
    </w:pPr>
    <w:r w:rsidRPr="005C44F4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5FD48" w14:textId="77777777" w:rsidR="005F1F00" w:rsidRDefault="005F1F00" w:rsidP="00E53CCD">
      <w:r>
        <w:separator/>
      </w:r>
    </w:p>
    <w:p w14:paraId="6182AD4A" w14:textId="77777777" w:rsidR="005F1F00" w:rsidRDefault="005F1F00"/>
  </w:footnote>
  <w:footnote w:type="continuationSeparator" w:id="0">
    <w:p w14:paraId="1D408AB5" w14:textId="77777777" w:rsidR="005F1F00" w:rsidRDefault="005F1F00" w:rsidP="00E53CCD">
      <w:r>
        <w:continuationSeparator/>
      </w:r>
    </w:p>
    <w:p w14:paraId="50160FE7" w14:textId="77777777" w:rsidR="005F1F00" w:rsidRDefault="005F1F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562CBF28" w14:textId="777FC37F" w:rsidR="008575FD" w:rsidRDefault="008575F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B1C">
          <w:rPr>
            <w:noProof/>
          </w:rPr>
          <w:t>2</w:t>
        </w:r>
        <w:r>
          <w:fldChar w:fldCharType="end"/>
        </w:r>
      </w:p>
    </w:sdtContent>
  </w:sdt>
  <w:p w14:paraId="0DAE4A82" w14:textId="77777777" w:rsidR="008575FD" w:rsidRDefault="008575FD">
    <w:pPr>
      <w:pStyle w:val="a5"/>
    </w:pPr>
  </w:p>
  <w:p w14:paraId="7B561213" w14:textId="77777777" w:rsidR="005E0CD0" w:rsidRDefault="005E0C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3DA0"/>
    <w:multiLevelType w:val="multilevel"/>
    <w:tmpl w:val="CEB48AD4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7A81EBC"/>
    <w:multiLevelType w:val="multilevel"/>
    <w:tmpl w:val="3B20C0EA"/>
    <w:lvl w:ilvl="0">
      <w:start w:val="382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color w:val="00000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600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040" w:hanging="180"/>
      </w:pPr>
      <w:rPr>
        <w:rFonts w:hint="default"/>
      </w:rPr>
    </w:lvl>
  </w:abstractNum>
  <w:abstractNum w:abstractNumId="4" w15:restartNumberingAfterBreak="0">
    <w:nsid w:val="65694236"/>
    <w:multiLevelType w:val="hybridMultilevel"/>
    <w:tmpl w:val="0B9A5F74"/>
    <w:lvl w:ilvl="0" w:tplc="A886A47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47B5A"/>
    <w:multiLevelType w:val="hybridMultilevel"/>
    <w:tmpl w:val="1012E1EC"/>
    <w:lvl w:ilvl="0" w:tplc="EA428912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9" w:hanging="360"/>
      </w:pPr>
    </w:lvl>
    <w:lvl w:ilvl="2" w:tplc="0422001B" w:tentative="1">
      <w:start w:val="1"/>
      <w:numFmt w:val="lowerRoman"/>
      <w:lvlText w:val="%3."/>
      <w:lvlJc w:val="right"/>
      <w:pPr>
        <w:ind w:left="2439" w:hanging="180"/>
      </w:pPr>
    </w:lvl>
    <w:lvl w:ilvl="3" w:tplc="0422000F" w:tentative="1">
      <w:start w:val="1"/>
      <w:numFmt w:val="decimal"/>
      <w:lvlText w:val="%4."/>
      <w:lvlJc w:val="left"/>
      <w:pPr>
        <w:ind w:left="3159" w:hanging="360"/>
      </w:pPr>
    </w:lvl>
    <w:lvl w:ilvl="4" w:tplc="04220019" w:tentative="1">
      <w:start w:val="1"/>
      <w:numFmt w:val="lowerLetter"/>
      <w:lvlText w:val="%5."/>
      <w:lvlJc w:val="left"/>
      <w:pPr>
        <w:ind w:left="3879" w:hanging="360"/>
      </w:pPr>
    </w:lvl>
    <w:lvl w:ilvl="5" w:tplc="0422001B" w:tentative="1">
      <w:start w:val="1"/>
      <w:numFmt w:val="lowerRoman"/>
      <w:lvlText w:val="%6."/>
      <w:lvlJc w:val="right"/>
      <w:pPr>
        <w:ind w:left="4599" w:hanging="180"/>
      </w:pPr>
    </w:lvl>
    <w:lvl w:ilvl="6" w:tplc="0422000F" w:tentative="1">
      <w:start w:val="1"/>
      <w:numFmt w:val="decimal"/>
      <w:lvlText w:val="%7."/>
      <w:lvlJc w:val="left"/>
      <w:pPr>
        <w:ind w:left="5319" w:hanging="360"/>
      </w:pPr>
    </w:lvl>
    <w:lvl w:ilvl="7" w:tplc="04220019" w:tentative="1">
      <w:start w:val="1"/>
      <w:numFmt w:val="lowerLetter"/>
      <w:lvlText w:val="%8."/>
      <w:lvlJc w:val="left"/>
      <w:pPr>
        <w:ind w:left="6039" w:hanging="360"/>
      </w:pPr>
    </w:lvl>
    <w:lvl w:ilvl="8" w:tplc="0422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6" w15:restartNumberingAfterBreak="0">
    <w:nsid w:val="6AA16938"/>
    <w:multiLevelType w:val="hybridMultilevel"/>
    <w:tmpl w:val="B29EC512"/>
    <w:lvl w:ilvl="0" w:tplc="101E97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C55470C"/>
    <w:multiLevelType w:val="multilevel"/>
    <w:tmpl w:val="CA76B65A"/>
    <w:lvl w:ilvl="0">
      <w:start w:val="1"/>
      <w:numFmt w:val="decimal"/>
      <w:lvlText w:val="%1)"/>
      <w:lvlJc w:val="left"/>
      <w:pPr>
        <w:ind w:left="999" w:hanging="360"/>
      </w:pPr>
    </w:lvl>
    <w:lvl w:ilvl="1">
      <w:start w:val="1"/>
      <w:numFmt w:val="lowerLetter"/>
      <w:lvlText w:val="%2."/>
      <w:lvlJc w:val="left"/>
      <w:pPr>
        <w:ind w:left="1719" w:hanging="360"/>
      </w:pPr>
    </w:lvl>
    <w:lvl w:ilvl="2">
      <w:start w:val="1"/>
      <w:numFmt w:val="lowerRoman"/>
      <w:lvlText w:val="%3."/>
      <w:lvlJc w:val="right"/>
      <w:pPr>
        <w:ind w:left="2439" w:hanging="180"/>
      </w:pPr>
    </w:lvl>
    <w:lvl w:ilvl="3">
      <w:start w:val="1"/>
      <w:numFmt w:val="decimal"/>
      <w:lvlText w:val="%4."/>
      <w:lvlJc w:val="left"/>
      <w:pPr>
        <w:ind w:left="3159" w:hanging="360"/>
      </w:pPr>
    </w:lvl>
    <w:lvl w:ilvl="4">
      <w:start w:val="1"/>
      <w:numFmt w:val="lowerLetter"/>
      <w:lvlText w:val="%5."/>
      <w:lvlJc w:val="left"/>
      <w:pPr>
        <w:ind w:left="3879" w:hanging="360"/>
      </w:pPr>
    </w:lvl>
    <w:lvl w:ilvl="5">
      <w:start w:val="1"/>
      <w:numFmt w:val="lowerRoman"/>
      <w:lvlText w:val="%6."/>
      <w:lvlJc w:val="right"/>
      <w:pPr>
        <w:ind w:left="4599" w:hanging="180"/>
      </w:pPr>
    </w:lvl>
    <w:lvl w:ilvl="6">
      <w:start w:val="1"/>
      <w:numFmt w:val="decimal"/>
      <w:lvlText w:val="%7."/>
      <w:lvlJc w:val="left"/>
      <w:pPr>
        <w:ind w:left="5319" w:hanging="360"/>
      </w:pPr>
    </w:lvl>
    <w:lvl w:ilvl="7">
      <w:start w:val="1"/>
      <w:numFmt w:val="lowerLetter"/>
      <w:lvlText w:val="%8."/>
      <w:lvlJc w:val="left"/>
      <w:pPr>
        <w:ind w:left="6039" w:hanging="360"/>
      </w:pPr>
    </w:lvl>
    <w:lvl w:ilvl="8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37"/>
    <w:rsid w:val="000064FA"/>
    <w:rsid w:val="000069AF"/>
    <w:rsid w:val="00015CF3"/>
    <w:rsid w:val="00015FDE"/>
    <w:rsid w:val="00023613"/>
    <w:rsid w:val="0002365E"/>
    <w:rsid w:val="0003000E"/>
    <w:rsid w:val="0003331E"/>
    <w:rsid w:val="000342A5"/>
    <w:rsid w:val="0003763A"/>
    <w:rsid w:val="0003793C"/>
    <w:rsid w:val="00045F9D"/>
    <w:rsid w:val="000543C6"/>
    <w:rsid w:val="0005731D"/>
    <w:rsid w:val="000600A8"/>
    <w:rsid w:val="00061C52"/>
    <w:rsid w:val="00063480"/>
    <w:rsid w:val="000638F2"/>
    <w:rsid w:val="00063E30"/>
    <w:rsid w:val="00066DAE"/>
    <w:rsid w:val="0007153D"/>
    <w:rsid w:val="00075D20"/>
    <w:rsid w:val="00083308"/>
    <w:rsid w:val="000958EA"/>
    <w:rsid w:val="000A391A"/>
    <w:rsid w:val="000B2872"/>
    <w:rsid w:val="000B2990"/>
    <w:rsid w:val="000B4DA0"/>
    <w:rsid w:val="000C0C84"/>
    <w:rsid w:val="000C702E"/>
    <w:rsid w:val="000D3B70"/>
    <w:rsid w:val="000D5293"/>
    <w:rsid w:val="000D778F"/>
    <w:rsid w:val="000E0CB3"/>
    <w:rsid w:val="000E5B8C"/>
    <w:rsid w:val="000E7A13"/>
    <w:rsid w:val="000F2A09"/>
    <w:rsid w:val="0010115C"/>
    <w:rsid w:val="00101D5A"/>
    <w:rsid w:val="00106229"/>
    <w:rsid w:val="00113A89"/>
    <w:rsid w:val="00114EDB"/>
    <w:rsid w:val="00115939"/>
    <w:rsid w:val="00115ECF"/>
    <w:rsid w:val="00122C19"/>
    <w:rsid w:val="001268B6"/>
    <w:rsid w:val="00130EB7"/>
    <w:rsid w:val="00143CB6"/>
    <w:rsid w:val="0014771D"/>
    <w:rsid w:val="00150E95"/>
    <w:rsid w:val="00160795"/>
    <w:rsid w:val="00162AF7"/>
    <w:rsid w:val="001631E2"/>
    <w:rsid w:val="001716B0"/>
    <w:rsid w:val="001740C0"/>
    <w:rsid w:val="001805C6"/>
    <w:rsid w:val="001853D2"/>
    <w:rsid w:val="00186503"/>
    <w:rsid w:val="00187F4F"/>
    <w:rsid w:val="00190E1A"/>
    <w:rsid w:val="001911D2"/>
    <w:rsid w:val="00191404"/>
    <w:rsid w:val="001923DD"/>
    <w:rsid w:val="00196175"/>
    <w:rsid w:val="001A0EE5"/>
    <w:rsid w:val="001A16FA"/>
    <w:rsid w:val="001A283B"/>
    <w:rsid w:val="001A45A9"/>
    <w:rsid w:val="001A4CB9"/>
    <w:rsid w:val="001A6795"/>
    <w:rsid w:val="001A74C8"/>
    <w:rsid w:val="001C206C"/>
    <w:rsid w:val="001C4182"/>
    <w:rsid w:val="001D487A"/>
    <w:rsid w:val="001D4BC2"/>
    <w:rsid w:val="001E60AB"/>
    <w:rsid w:val="001E7E96"/>
    <w:rsid w:val="001F78FE"/>
    <w:rsid w:val="00207245"/>
    <w:rsid w:val="0021674F"/>
    <w:rsid w:val="002238D1"/>
    <w:rsid w:val="00227F8C"/>
    <w:rsid w:val="00233F37"/>
    <w:rsid w:val="002348FC"/>
    <w:rsid w:val="002356DE"/>
    <w:rsid w:val="00241373"/>
    <w:rsid w:val="00252F35"/>
    <w:rsid w:val="00253BF9"/>
    <w:rsid w:val="00264983"/>
    <w:rsid w:val="00266678"/>
    <w:rsid w:val="00276988"/>
    <w:rsid w:val="00280DCC"/>
    <w:rsid w:val="0028103A"/>
    <w:rsid w:val="00285DDA"/>
    <w:rsid w:val="00290169"/>
    <w:rsid w:val="002909D2"/>
    <w:rsid w:val="002A1C95"/>
    <w:rsid w:val="002A2391"/>
    <w:rsid w:val="002B351E"/>
    <w:rsid w:val="002B3F71"/>
    <w:rsid w:val="002B582B"/>
    <w:rsid w:val="002C1FDB"/>
    <w:rsid w:val="002C72C1"/>
    <w:rsid w:val="002C7F74"/>
    <w:rsid w:val="002D1790"/>
    <w:rsid w:val="002F48EF"/>
    <w:rsid w:val="00332701"/>
    <w:rsid w:val="0033606D"/>
    <w:rsid w:val="00337368"/>
    <w:rsid w:val="0034068E"/>
    <w:rsid w:val="00340D07"/>
    <w:rsid w:val="00344FEF"/>
    <w:rsid w:val="003455AA"/>
    <w:rsid w:val="00345982"/>
    <w:rsid w:val="00350DF3"/>
    <w:rsid w:val="003513F8"/>
    <w:rsid w:val="0035596B"/>
    <w:rsid w:val="00356E34"/>
    <w:rsid w:val="00357676"/>
    <w:rsid w:val="00361126"/>
    <w:rsid w:val="003611FF"/>
    <w:rsid w:val="00362178"/>
    <w:rsid w:val="00370A09"/>
    <w:rsid w:val="003815B4"/>
    <w:rsid w:val="00382AF5"/>
    <w:rsid w:val="0038385E"/>
    <w:rsid w:val="00384F65"/>
    <w:rsid w:val="00386B1C"/>
    <w:rsid w:val="003903B2"/>
    <w:rsid w:val="0039725C"/>
    <w:rsid w:val="003A16E7"/>
    <w:rsid w:val="003A751F"/>
    <w:rsid w:val="003B7F81"/>
    <w:rsid w:val="003B7F89"/>
    <w:rsid w:val="003C3282"/>
    <w:rsid w:val="003C3985"/>
    <w:rsid w:val="003D3CA1"/>
    <w:rsid w:val="003D6B33"/>
    <w:rsid w:val="003E0957"/>
    <w:rsid w:val="003E144D"/>
    <w:rsid w:val="003F0441"/>
    <w:rsid w:val="003F28B5"/>
    <w:rsid w:val="003F7093"/>
    <w:rsid w:val="00401EDB"/>
    <w:rsid w:val="00404C93"/>
    <w:rsid w:val="00407877"/>
    <w:rsid w:val="00407890"/>
    <w:rsid w:val="004130B9"/>
    <w:rsid w:val="00414F38"/>
    <w:rsid w:val="00425EF9"/>
    <w:rsid w:val="004269A3"/>
    <w:rsid w:val="00436D5E"/>
    <w:rsid w:val="004421B2"/>
    <w:rsid w:val="0044376B"/>
    <w:rsid w:val="00446290"/>
    <w:rsid w:val="00446704"/>
    <w:rsid w:val="00447995"/>
    <w:rsid w:val="00454264"/>
    <w:rsid w:val="00455B45"/>
    <w:rsid w:val="00460BA2"/>
    <w:rsid w:val="004666D6"/>
    <w:rsid w:val="004814D6"/>
    <w:rsid w:val="00486AA2"/>
    <w:rsid w:val="0049011C"/>
    <w:rsid w:val="00492A9D"/>
    <w:rsid w:val="004A1CFC"/>
    <w:rsid w:val="004A419A"/>
    <w:rsid w:val="004A5947"/>
    <w:rsid w:val="004A7F75"/>
    <w:rsid w:val="004B1FE9"/>
    <w:rsid w:val="004B37BA"/>
    <w:rsid w:val="004B5574"/>
    <w:rsid w:val="004C333F"/>
    <w:rsid w:val="004C37DC"/>
    <w:rsid w:val="004D2B57"/>
    <w:rsid w:val="004D362C"/>
    <w:rsid w:val="004D5FA1"/>
    <w:rsid w:val="004E22E2"/>
    <w:rsid w:val="004E7049"/>
    <w:rsid w:val="004F29BD"/>
    <w:rsid w:val="004F748A"/>
    <w:rsid w:val="0050563F"/>
    <w:rsid w:val="00510A03"/>
    <w:rsid w:val="00513D55"/>
    <w:rsid w:val="0051443D"/>
    <w:rsid w:val="005150B3"/>
    <w:rsid w:val="005212C5"/>
    <w:rsid w:val="00523C13"/>
    <w:rsid w:val="00524F07"/>
    <w:rsid w:val="005257C2"/>
    <w:rsid w:val="0052694C"/>
    <w:rsid w:val="00527737"/>
    <w:rsid w:val="00532633"/>
    <w:rsid w:val="00532681"/>
    <w:rsid w:val="005403F1"/>
    <w:rsid w:val="00542533"/>
    <w:rsid w:val="005455CC"/>
    <w:rsid w:val="00547A05"/>
    <w:rsid w:val="00560532"/>
    <w:rsid w:val="00560FC6"/>
    <w:rsid w:val="005618F1"/>
    <w:rsid w:val="005624B6"/>
    <w:rsid w:val="00562C46"/>
    <w:rsid w:val="005646B0"/>
    <w:rsid w:val="0057237F"/>
    <w:rsid w:val="00577402"/>
    <w:rsid w:val="0058015A"/>
    <w:rsid w:val="00581CA5"/>
    <w:rsid w:val="005822CB"/>
    <w:rsid w:val="00597AB6"/>
    <w:rsid w:val="005A0F4B"/>
    <w:rsid w:val="005A1D3C"/>
    <w:rsid w:val="005A3F34"/>
    <w:rsid w:val="005B2D03"/>
    <w:rsid w:val="005B3F16"/>
    <w:rsid w:val="005C3AA0"/>
    <w:rsid w:val="005C44F4"/>
    <w:rsid w:val="005C5CBF"/>
    <w:rsid w:val="005D3B88"/>
    <w:rsid w:val="005D45F5"/>
    <w:rsid w:val="005E0CD0"/>
    <w:rsid w:val="005E3410"/>
    <w:rsid w:val="005E3FA8"/>
    <w:rsid w:val="005E7DE4"/>
    <w:rsid w:val="005F1F00"/>
    <w:rsid w:val="005F3304"/>
    <w:rsid w:val="005F4CB4"/>
    <w:rsid w:val="00605EA5"/>
    <w:rsid w:val="00610E5A"/>
    <w:rsid w:val="0061749B"/>
    <w:rsid w:val="00626D70"/>
    <w:rsid w:val="00633B7D"/>
    <w:rsid w:val="00637ACB"/>
    <w:rsid w:val="00640612"/>
    <w:rsid w:val="0064162E"/>
    <w:rsid w:val="0064227D"/>
    <w:rsid w:val="00643345"/>
    <w:rsid w:val="0065179F"/>
    <w:rsid w:val="00657593"/>
    <w:rsid w:val="006616EE"/>
    <w:rsid w:val="00670C95"/>
    <w:rsid w:val="00674738"/>
    <w:rsid w:val="00686049"/>
    <w:rsid w:val="00687135"/>
    <w:rsid w:val="00691D5F"/>
    <w:rsid w:val="006925CE"/>
    <w:rsid w:val="00692C8C"/>
    <w:rsid w:val="006A1089"/>
    <w:rsid w:val="006A4F12"/>
    <w:rsid w:val="006B17BD"/>
    <w:rsid w:val="006B21A7"/>
    <w:rsid w:val="006B2748"/>
    <w:rsid w:val="006B2C60"/>
    <w:rsid w:val="006B465F"/>
    <w:rsid w:val="006B6C6E"/>
    <w:rsid w:val="006C06A1"/>
    <w:rsid w:val="006C0F22"/>
    <w:rsid w:val="006C13B1"/>
    <w:rsid w:val="006C4176"/>
    <w:rsid w:val="006C6261"/>
    <w:rsid w:val="006C66EF"/>
    <w:rsid w:val="006D2617"/>
    <w:rsid w:val="006E48A1"/>
    <w:rsid w:val="006E749B"/>
    <w:rsid w:val="006F5968"/>
    <w:rsid w:val="00700AA3"/>
    <w:rsid w:val="0070719A"/>
    <w:rsid w:val="007142BA"/>
    <w:rsid w:val="00714823"/>
    <w:rsid w:val="00717197"/>
    <w:rsid w:val="0071789F"/>
    <w:rsid w:val="007226E4"/>
    <w:rsid w:val="0072345B"/>
    <w:rsid w:val="00730088"/>
    <w:rsid w:val="00736C98"/>
    <w:rsid w:val="00746518"/>
    <w:rsid w:val="00747222"/>
    <w:rsid w:val="00750898"/>
    <w:rsid w:val="0075178B"/>
    <w:rsid w:val="00752C1F"/>
    <w:rsid w:val="00773559"/>
    <w:rsid w:val="0077635B"/>
    <w:rsid w:val="00780A49"/>
    <w:rsid w:val="0078127A"/>
    <w:rsid w:val="00783AF2"/>
    <w:rsid w:val="00787E46"/>
    <w:rsid w:val="0079411B"/>
    <w:rsid w:val="007A0CBF"/>
    <w:rsid w:val="007A1395"/>
    <w:rsid w:val="007A449E"/>
    <w:rsid w:val="007A4A3C"/>
    <w:rsid w:val="007A6609"/>
    <w:rsid w:val="007B7B73"/>
    <w:rsid w:val="007C2CED"/>
    <w:rsid w:val="007D1B9E"/>
    <w:rsid w:val="007D7A50"/>
    <w:rsid w:val="00802988"/>
    <w:rsid w:val="008168F4"/>
    <w:rsid w:val="00835500"/>
    <w:rsid w:val="00835D21"/>
    <w:rsid w:val="0083622C"/>
    <w:rsid w:val="008415A0"/>
    <w:rsid w:val="0085364B"/>
    <w:rsid w:val="00855778"/>
    <w:rsid w:val="00855930"/>
    <w:rsid w:val="008575FD"/>
    <w:rsid w:val="0086313C"/>
    <w:rsid w:val="00866993"/>
    <w:rsid w:val="00874366"/>
    <w:rsid w:val="00874880"/>
    <w:rsid w:val="008762D8"/>
    <w:rsid w:val="00881B13"/>
    <w:rsid w:val="00882A16"/>
    <w:rsid w:val="0088719C"/>
    <w:rsid w:val="00887E34"/>
    <w:rsid w:val="00893917"/>
    <w:rsid w:val="00897035"/>
    <w:rsid w:val="008A6626"/>
    <w:rsid w:val="008B1589"/>
    <w:rsid w:val="008B74DD"/>
    <w:rsid w:val="008C72B5"/>
    <w:rsid w:val="008D10FD"/>
    <w:rsid w:val="008D122F"/>
    <w:rsid w:val="008D159D"/>
    <w:rsid w:val="008D2A05"/>
    <w:rsid w:val="008D46A5"/>
    <w:rsid w:val="008D59F0"/>
    <w:rsid w:val="008D5F60"/>
    <w:rsid w:val="008D727F"/>
    <w:rsid w:val="008F0210"/>
    <w:rsid w:val="008F2600"/>
    <w:rsid w:val="008F5D52"/>
    <w:rsid w:val="00904F17"/>
    <w:rsid w:val="00910EE4"/>
    <w:rsid w:val="00917008"/>
    <w:rsid w:val="00921FE7"/>
    <w:rsid w:val="00922966"/>
    <w:rsid w:val="0092710A"/>
    <w:rsid w:val="009360DD"/>
    <w:rsid w:val="009361BD"/>
    <w:rsid w:val="00937AE3"/>
    <w:rsid w:val="00937D24"/>
    <w:rsid w:val="00941A83"/>
    <w:rsid w:val="00943175"/>
    <w:rsid w:val="0094627D"/>
    <w:rsid w:val="00950921"/>
    <w:rsid w:val="009569A0"/>
    <w:rsid w:val="00956DE5"/>
    <w:rsid w:val="0095741D"/>
    <w:rsid w:val="00963E3E"/>
    <w:rsid w:val="0097288F"/>
    <w:rsid w:val="00974D36"/>
    <w:rsid w:val="00977D89"/>
    <w:rsid w:val="0098207E"/>
    <w:rsid w:val="00982996"/>
    <w:rsid w:val="009852CA"/>
    <w:rsid w:val="00985AA9"/>
    <w:rsid w:val="00990623"/>
    <w:rsid w:val="00990AAE"/>
    <w:rsid w:val="00994977"/>
    <w:rsid w:val="00996034"/>
    <w:rsid w:val="009A2156"/>
    <w:rsid w:val="009A251F"/>
    <w:rsid w:val="009A28F1"/>
    <w:rsid w:val="009A6DA1"/>
    <w:rsid w:val="009A7EA3"/>
    <w:rsid w:val="009B509D"/>
    <w:rsid w:val="009B6120"/>
    <w:rsid w:val="009C2F76"/>
    <w:rsid w:val="009C7E45"/>
    <w:rsid w:val="009D3FE0"/>
    <w:rsid w:val="009D7EB8"/>
    <w:rsid w:val="009F250C"/>
    <w:rsid w:val="009F29FB"/>
    <w:rsid w:val="009F5312"/>
    <w:rsid w:val="00A02AEC"/>
    <w:rsid w:val="00A0594A"/>
    <w:rsid w:val="00A07D42"/>
    <w:rsid w:val="00A12C47"/>
    <w:rsid w:val="00A1731F"/>
    <w:rsid w:val="00A23E04"/>
    <w:rsid w:val="00A2458F"/>
    <w:rsid w:val="00A268EA"/>
    <w:rsid w:val="00A30956"/>
    <w:rsid w:val="00A31C26"/>
    <w:rsid w:val="00A35642"/>
    <w:rsid w:val="00A4465F"/>
    <w:rsid w:val="00A454E1"/>
    <w:rsid w:val="00A46C15"/>
    <w:rsid w:val="00A50DC0"/>
    <w:rsid w:val="00A51137"/>
    <w:rsid w:val="00A63695"/>
    <w:rsid w:val="00A64A24"/>
    <w:rsid w:val="00A72F06"/>
    <w:rsid w:val="00A730F2"/>
    <w:rsid w:val="00A77FFD"/>
    <w:rsid w:val="00A94E2A"/>
    <w:rsid w:val="00AB3B0B"/>
    <w:rsid w:val="00AB4554"/>
    <w:rsid w:val="00AB5E52"/>
    <w:rsid w:val="00AC3A5E"/>
    <w:rsid w:val="00AC47B6"/>
    <w:rsid w:val="00AD482D"/>
    <w:rsid w:val="00AD5E48"/>
    <w:rsid w:val="00AD7DF9"/>
    <w:rsid w:val="00AE29BB"/>
    <w:rsid w:val="00AE2CAF"/>
    <w:rsid w:val="00AE3CF5"/>
    <w:rsid w:val="00AE6BE6"/>
    <w:rsid w:val="00AF33D9"/>
    <w:rsid w:val="00AF4D02"/>
    <w:rsid w:val="00AF5CEA"/>
    <w:rsid w:val="00B002E4"/>
    <w:rsid w:val="00B01B98"/>
    <w:rsid w:val="00B0509D"/>
    <w:rsid w:val="00B05869"/>
    <w:rsid w:val="00B05D3A"/>
    <w:rsid w:val="00B133C1"/>
    <w:rsid w:val="00B22EFA"/>
    <w:rsid w:val="00B27223"/>
    <w:rsid w:val="00B30B4C"/>
    <w:rsid w:val="00B332B2"/>
    <w:rsid w:val="00B34CCC"/>
    <w:rsid w:val="00B36EC7"/>
    <w:rsid w:val="00B36EDD"/>
    <w:rsid w:val="00B423B5"/>
    <w:rsid w:val="00B50BEE"/>
    <w:rsid w:val="00B52815"/>
    <w:rsid w:val="00B61C97"/>
    <w:rsid w:val="00B628C5"/>
    <w:rsid w:val="00B71933"/>
    <w:rsid w:val="00B73222"/>
    <w:rsid w:val="00B8078D"/>
    <w:rsid w:val="00B829BC"/>
    <w:rsid w:val="00B946D5"/>
    <w:rsid w:val="00BA0AF2"/>
    <w:rsid w:val="00BB1C67"/>
    <w:rsid w:val="00BB3B77"/>
    <w:rsid w:val="00BB6BB6"/>
    <w:rsid w:val="00BB7C0A"/>
    <w:rsid w:val="00BC6856"/>
    <w:rsid w:val="00BD0843"/>
    <w:rsid w:val="00BD12A3"/>
    <w:rsid w:val="00BD12FC"/>
    <w:rsid w:val="00BD5A7E"/>
    <w:rsid w:val="00BD6428"/>
    <w:rsid w:val="00BD7F6E"/>
    <w:rsid w:val="00BE0D56"/>
    <w:rsid w:val="00BF47B0"/>
    <w:rsid w:val="00BF5327"/>
    <w:rsid w:val="00BF5DAC"/>
    <w:rsid w:val="00C0063E"/>
    <w:rsid w:val="00C0151E"/>
    <w:rsid w:val="00C02273"/>
    <w:rsid w:val="00C13719"/>
    <w:rsid w:val="00C175D4"/>
    <w:rsid w:val="00C21D33"/>
    <w:rsid w:val="00C3382F"/>
    <w:rsid w:val="00C4203D"/>
    <w:rsid w:val="00C4268D"/>
    <w:rsid w:val="00C4377C"/>
    <w:rsid w:val="00C4619F"/>
    <w:rsid w:val="00C47A7A"/>
    <w:rsid w:val="00C47F0F"/>
    <w:rsid w:val="00C5193E"/>
    <w:rsid w:val="00C51D84"/>
    <w:rsid w:val="00C52506"/>
    <w:rsid w:val="00C54C63"/>
    <w:rsid w:val="00C55156"/>
    <w:rsid w:val="00C55420"/>
    <w:rsid w:val="00C82259"/>
    <w:rsid w:val="00C826FC"/>
    <w:rsid w:val="00C9223A"/>
    <w:rsid w:val="00C9297C"/>
    <w:rsid w:val="00C931BD"/>
    <w:rsid w:val="00C94014"/>
    <w:rsid w:val="00CB0A99"/>
    <w:rsid w:val="00CB22A1"/>
    <w:rsid w:val="00CB5A09"/>
    <w:rsid w:val="00CC5F9E"/>
    <w:rsid w:val="00CD0CD4"/>
    <w:rsid w:val="00CE3B9F"/>
    <w:rsid w:val="00CF1FB8"/>
    <w:rsid w:val="00CF2C65"/>
    <w:rsid w:val="00D04951"/>
    <w:rsid w:val="00D078B6"/>
    <w:rsid w:val="00D1022C"/>
    <w:rsid w:val="00D1773E"/>
    <w:rsid w:val="00D179F9"/>
    <w:rsid w:val="00D2635A"/>
    <w:rsid w:val="00D27115"/>
    <w:rsid w:val="00D34DCC"/>
    <w:rsid w:val="00D4452F"/>
    <w:rsid w:val="00D46BE1"/>
    <w:rsid w:val="00D47B54"/>
    <w:rsid w:val="00D54D26"/>
    <w:rsid w:val="00D6164A"/>
    <w:rsid w:val="00D61D9B"/>
    <w:rsid w:val="00D6303C"/>
    <w:rsid w:val="00D664CE"/>
    <w:rsid w:val="00D80B9C"/>
    <w:rsid w:val="00D93D49"/>
    <w:rsid w:val="00DA2F09"/>
    <w:rsid w:val="00DA5264"/>
    <w:rsid w:val="00DB0395"/>
    <w:rsid w:val="00DB248A"/>
    <w:rsid w:val="00DC193A"/>
    <w:rsid w:val="00DC1E60"/>
    <w:rsid w:val="00DC58C3"/>
    <w:rsid w:val="00DC7767"/>
    <w:rsid w:val="00DC78AD"/>
    <w:rsid w:val="00DD60CC"/>
    <w:rsid w:val="00DE36F6"/>
    <w:rsid w:val="00DF1BED"/>
    <w:rsid w:val="00DF372A"/>
    <w:rsid w:val="00DF4D12"/>
    <w:rsid w:val="00E02469"/>
    <w:rsid w:val="00E06C63"/>
    <w:rsid w:val="00E07EF2"/>
    <w:rsid w:val="00E10AE2"/>
    <w:rsid w:val="00E10F0A"/>
    <w:rsid w:val="00E163CE"/>
    <w:rsid w:val="00E21875"/>
    <w:rsid w:val="00E243E9"/>
    <w:rsid w:val="00E25407"/>
    <w:rsid w:val="00E27297"/>
    <w:rsid w:val="00E302FA"/>
    <w:rsid w:val="00E32599"/>
    <w:rsid w:val="00E33B0E"/>
    <w:rsid w:val="00E40F12"/>
    <w:rsid w:val="00E42621"/>
    <w:rsid w:val="00E446A6"/>
    <w:rsid w:val="00E52685"/>
    <w:rsid w:val="00E52A5D"/>
    <w:rsid w:val="00E53CB5"/>
    <w:rsid w:val="00E53CCD"/>
    <w:rsid w:val="00E62607"/>
    <w:rsid w:val="00E6592D"/>
    <w:rsid w:val="00E71855"/>
    <w:rsid w:val="00E719A9"/>
    <w:rsid w:val="00E734C4"/>
    <w:rsid w:val="00E81677"/>
    <w:rsid w:val="00E81945"/>
    <w:rsid w:val="00E86EAC"/>
    <w:rsid w:val="00E912F4"/>
    <w:rsid w:val="00E9210A"/>
    <w:rsid w:val="00E92F0E"/>
    <w:rsid w:val="00EA0D66"/>
    <w:rsid w:val="00EA1DE4"/>
    <w:rsid w:val="00EA60EA"/>
    <w:rsid w:val="00EB29BF"/>
    <w:rsid w:val="00EB6A23"/>
    <w:rsid w:val="00EC710B"/>
    <w:rsid w:val="00EC76B5"/>
    <w:rsid w:val="00EC7C7F"/>
    <w:rsid w:val="00EF2420"/>
    <w:rsid w:val="00EF3C39"/>
    <w:rsid w:val="00EF4B42"/>
    <w:rsid w:val="00EF78D6"/>
    <w:rsid w:val="00F003D3"/>
    <w:rsid w:val="00F008AB"/>
    <w:rsid w:val="00F01260"/>
    <w:rsid w:val="00F03E32"/>
    <w:rsid w:val="00F05654"/>
    <w:rsid w:val="00F05C73"/>
    <w:rsid w:val="00F07601"/>
    <w:rsid w:val="00F16C47"/>
    <w:rsid w:val="00F403A7"/>
    <w:rsid w:val="00F42289"/>
    <w:rsid w:val="00F42E75"/>
    <w:rsid w:val="00F45D65"/>
    <w:rsid w:val="00F50EB3"/>
    <w:rsid w:val="00F517FA"/>
    <w:rsid w:val="00F51D2F"/>
    <w:rsid w:val="00F52D16"/>
    <w:rsid w:val="00F62D67"/>
    <w:rsid w:val="00F63BD9"/>
    <w:rsid w:val="00F663E9"/>
    <w:rsid w:val="00F6694C"/>
    <w:rsid w:val="00F72290"/>
    <w:rsid w:val="00F73C2A"/>
    <w:rsid w:val="00F746E2"/>
    <w:rsid w:val="00F7503B"/>
    <w:rsid w:val="00F8145F"/>
    <w:rsid w:val="00F82E1C"/>
    <w:rsid w:val="00F9283D"/>
    <w:rsid w:val="00F96F18"/>
    <w:rsid w:val="00FA073E"/>
    <w:rsid w:val="00FA508E"/>
    <w:rsid w:val="00FA5320"/>
    <w:rsid w:val="00FA742B"/>
    <w:rsid w:val="00FA7846"/>
    <w:rsid w:val="00FB1C79"/>
    <w:rsid w:val="00FB2E7A"/>
    <w:rsid w:val="00FC26E5"/>
    <w:rsid w:val="00FC456E"/>
    <w:rsid w:val="00FC5961"/>
    <w:rsid w:val="00FC7334"/>
    <w:rsid w:val="00FD19F1"/>
    <w:rsid w:val="00FD370F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AF3ED"/>
  <w15:docId w15:val="{EA7AC563-3B6F-4144-93AB-A4E6BF9F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aliases w:val="Bullets,Normal bullet 2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f4">
    <w:name w:val="Абзац списка Знак"/>
    <w:aliases w:val="Bullets Знак,Normal bullet 2 Знак"/>
    <w:link w:val="af3"/>
    <w:uiPriority w:val="34"/>
    <w:qFormat/>
    <w:locked/>
    <w:rsid w:val="00A51137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qFormat/>
    <w:rsid w:val="00A51137"/>
    <w:pPr>
      <w:spacing w:before="280" w:after="280" w:line="276" w:lineRule="auto"/>
      <w:jc w:val="left"/>
    </w:pPr>
    <w:rPr>
      <w:kern w:val="2"/>
      <w:sz w:val="24"/>
      <w:szCs w:val="24"/>
      <w:lang w:val="ru-RU" w:eastAsia="ru-RU" w:bidi="hi-IN"/>
    </w:rPr>
  </w:style>
  <w:style w:type="character" w:styleId="af5">
    <w:name w:val="annotation reference"/>
    <w:basedOn w:val="a0"/>
    <w:uiPriority w:val="99"/>
    <w:semiHidden/>
    <w:unhideWhenUsed/>
    <w:rsid w:val="00A31C26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A31C26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A31C26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31C2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31C26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a">
    <w:name w:val="Revision"/>
    <w:hidden/>
    <w:uiPriority w:val="99"/>
    <w:semiHidden/>
    <w:rsid w:val="00996034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styleId="afb">
    <w:name w:val="Hyperlink"/>
    <w:basedOn w:val="a0"/>
    <w:uiPriority w:val="99"/>
    <w:semiHidden/>
    <w:unhideWhenUsed/>
    <w:rsid w:val="005646B0"/>
    <w:rPr>
      <w:color w:val="0000FF"/>
      <w:u w:val="single"/>
    </w:rPr>
  </w:style>
  <w:style w:type="character" w:customStyle="1" w:styleId="ListLabel32">
    <w:name w:val="ListLabel 32"/>
    <w:qFormat/>
    <w:rsid w:val="00B0586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ADFE179-F5DC-4187-A2FD-D3CB9D99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5734</Words>
  <Characters>3269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Медведєв Сергій Олегович</dc:creator>
  <cp:lastModifiedBy>Медведєв Сергій Олегович</cp:lastModifiedBy>
  <cp:revision>2</cp:revision>
  <cp:lastPrinted>2015-04-06T07:59:00Z</cp:lastPrinted>
  <dcterms:created xsi:type="dcterms:W3CDTF">2022-07-27T14:47:00Z</dcterms:created>
  <dcterms:modified xsi:type="dcterms:W3CDTF">2022-07-27T14:47:00Z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